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52A6D" w:rsidRPr="001D1A51" w:rsidRDefault="00C1422F" w:rsidP="00852A6D">
      <w:pPr>
        <w:pStyle w:val="NormalWeb"/>
        <w:spacing w:before="0" w:beforeAutospacing="0"/>
        <w:jc w:val="both"/>
        <w:rPr>
          <w:sz w:val="22"/>
          <w:szCs w:val="22"/>
          <w:lang w:val="hr-HR"/>
        </w:rPr>
      </w:pPr>
      <w:r w:rsidRPr="001D1A51">
        <w:rPr>
          <w:sz w:val="22"/>
          <w:szCs w:val="22"/>
          <w:lang w:val="hr-HR"/>
        </w:rPr>
        <w:t>Na osnovu člana</w:t>
      </w:r>
      <w:r w:rsidR="00AF7CB7" w:rsidRPr="001D1A51">
        <w:rPr>
          <w:sz w:val="22"/>
          <w:szCs w:val="22"/>
          <w:lang w:val="hr-HR"/>
        </w:rPr>
        <w:t xml:space="preserve"> </w:t>
      </w:r>
      <w:r w:rsidR="00852A6D" w:rsidRPr="001D1A51">
        <w:rPr>
          <w:sz w:val="22"/>
          <w:szCs w:val="22"/>
          <w:lang w:val="hr-HR"/>
        </w:rPr>
        <w:t>29. Zakona o fitofarm</w:t>
      </w:r>
      <w:ins w:id="0" w:author="Nikola Malovic" w:date="2019-12-24T11:16:00Z">
        <w:r w:rsidR="001D1A51">
          <w:rPr>
            <w:sz w:val="22"/>
            <w:szCs w:val="22"/>
            <w:lang w:val="hr-HR"/>
          </w:rPr>
          <w:t>2</w:t>
        </w:r>
      </w:ins>
      <w:r w:rsidR="00852A6D" w:rsidRPr="001D1A51">
        <w:rPr>
          <w:sz w:val="22"/>
          <w:szCs w:val="22"/>
          <w:lang w:val="hr-HR"/>
        </w:rPr>
        <w:t>aceutskim sredstvima Bosne i Hercegovine („Službeni glasnik BiH“ broj 49/04), Uprava Bosne i Hercegovine za zaštitu zdravlja bilja, objavljuje</w:t>
      </w:r>
    </w:p>
    <w:p w:rsidR="00852A6D" w:rsidRPr="001D1A51" w:rsidRDefault="00852A6D" w:rsidP="00F3181C">
      <w:pPr>
        <w:pStyle w:val="Heading2"/>
        <w:spacing w:before="0" w:beforeAutospacing="0" w:after="0" w:afterAutospacing="0"/>
        <w:jc w:val="center"/>
        <w:rPr>
          <w:sz w:val="22"/>
          <w:szCs w:val="22"/>
          <w:lang w:val="hr-HR"/>
        </w:rPr>
      </w:pPr>
      <w:r w:rsidRPr="001D1A51">
        <w:rPr>
          <w:sz w:val="22"/>
          <w:szCs w:val="22"/>
          <w:lang w:val="hr-HR"/>
        </w:rPr>
        <w:t>SPISAK</w:t>
      </w:r>
    </w:p>
    <w:p w:rsidR="00F3181C" w:rsidRPr="001D1A51" w:rsidRDefault="00852A6D" w:rsidP="00F3181C">
      <w:pPr>
        <w:pStyle w:val="Heading3"/>
        <w:spacing w:before="0" w:beforeAutospacing="0" w:after="0" w:afterAutospacing="0"/>
        <w:jc w:val="center"/>
        <w:rPr>
          <w:sz w:val="22"/>
          <w:szCs w:val="22"/>
          <w:lang w:val="hr-HR"/>
        </w:rPr>
      </w:pPr>
      <w:r w:rsidRPr="001D1A51">
        <w:rPr>
          <w:sz w:val="22"/>
          <w:szCs w:val="22"/>
          <w:lang w:val="hr-HR"/>
        </w:rPr>
        <w:t xml:space="preserve">AKTIVNIH MATERIJA DOZVOLJENIH  ZA UPOTREBU U FITOFARMACEUTSKIM SREDSTVIMA U </w:t>
      </w:r>
    </w:p>
    <w:p w:rsidR="00852A6D" w:rsidRPr="001D1A51" w:rsidRDefault="00852A6D" w:rsidP="00F3181C">
      <w:pPr>
        <w:pStyle w:val="Heading3"/>
        <w:spacing w:before="0" w:beforeAutospacing="0" w:after="0" w:afterAutospacing="0"/>
        <w:jc w:val="center"/>
        <w:rPr>
          <w:sz w:val="22"/>
          <w:szCs w:val="22"/>
          <w:lang w:val="hr-HR"/>
        </w:rPr>
      </w:pPr>
      <w:r w:rsidRPr="001D1A51">
        <w:rPr>
          <w:sz w:val="22"/>
          <w:szCs w:val="22"/>
          <w:lang w:val="hr-HR"/>
        </w:rPr>
        <w:t>BOSNI I HERCEGOVINI</w:t>
      </w:r>
    </w:p>
    <w:p w:rsidR="00852A6D" w:rsidRPr="001D1A51" w:rsidRDefault="00816C81" w:rsidP="00852A6D">
      <w:pPr>
        <w:pStyle w:val="NormalWeb"/>
        <w:spacing w:before="120" w:beforeAutospacing="0" w:after="120" w:afterAutospacing="0"/>
        <w:jc w:val="both"/>
        <w:rPr>
          <w:sz w:val="22"/>
          <w:szCs w:val="22"/>
          <w:lang w:val="sr-Cyrl-BA"/>
        </w:rPr>
      </w:pPr>
      <w:r w:rsidRPr="001D1A51">
        <w:rPr>
          <w:sz w:val="22"/>
          <w:szCs w:val="22"/>
          <w:lang w:val="hr-HR"/>
        </w:rPr>
        <w:t>DIO 1</w:t>
      </w:r>
    </w:p>
    <w:p w:rsidR="00852A6D" w:rsidRPr="001D1A51" w:rsidRDefault="00852A6D" w:rsidP="00E47231">
      <w:pPr>
        <w:pStyle w:val="NormalWeb"/>
        <w:numPr>
          <w:ilvl w:val="0"/>
          <w:numId w:val="1"/>
        </w:numPr>
        <w:spacing w:before="120" w:beforeAutospacing="0" w:after="120" w:afterAutospacing="0"/>
        <w:jc w:val="both"/>
        <w:rPr>
          <w:sz w:val="22"/>
          <w:szCs w:val="22"/>
          <w:lang w:val="hr-HR"/>
        </w:rPr>
      </w:pPr>
      <w:r w:rsidRPr="001D1A51">
        <w:rPr>
          <w:sz w:val="22"/>
          <w:szCs w:val="22"/>
          <w:lang w:val="hr-HR"/>
        </w:rPr>
        <w:t>Spisak aktivnih materija dozvoljenih</w:t>
      </w:r>
      <w:r w:rsidR="00AF7CB7" w:rsidRPr="001D1A51">
        <w:rPr>
          <w:sz w:val="22"/>
          <w:szCs w:val="22"/>
          <w:lang w:val="hr-HR"/>
        </w:rPr>
        <w:t xml:space="preserve"> za upotrebu</w:t>
      </w:r>
      <w:r w:rsidRPr="001D1A51">
        <w:rPr>
          <w:sz w:val="22"/>
          <w:szCs w:val="22"/>
          <w:lang w:val="hr-HR"/>
        </w:rPr>
        <w:t xml:space="preserve"> u fitofarmaceutskim sredstvima</w:t>
      </w:r>
      <w:r w:rsidR="00AF7CB7" w:rsidRPr="001D1A51">
        <w:rPr>
          <w:sz w:val="22"/>
          <w:szCs w:val="22"/>
          <w:lang w:val="hr-HR"/>
        </w:rPr>
        <w:t xml:space="preserve"> u Bosni i Hercegovini</w:t>
      </w:r>
      <w:r w:rsidRPr="001D1A51">
        <w:rPr>
          <w:sz w:val="22"/>
          <w:szCs w:val="22"/>
          <w:lang w:val="sr-Cyrl-RS"/>
        </w:rPr>
        <w:t>, а</w:t>
      </w:r>
      <w:r w:rsidRPr="001D1A51">
        <w:rPr>
          <w:sz w:val="22"/>
          <w:szCs w:val="22"/>
          <w:lang w:val="hr-HR"/>
        </w:rPr>
        <w:t xml:space="preserve"> koje se smatraju odobrene u skladu sa važećom propisima Evropske unije.</w:t>
      </w:r>
    </w:p>
    <w:tbl>
      <w:tblPr>
        <w:tblStyle w:val="TableGrid"/>
        <w:tblW w:w="14054" w:type="dxa"/>
        <w:jc w:val="center"/>
        <w:tblLayout w:type="fixed"/>
        <w:tblLook w:val="04A0" w:firstRow="1" w:lastRow="0" w:firstColumn="1" w:lastColumn="0" w:noHBand="0" w:noVBand="1"/>
      </w:tblPr>
      <w:tblGrid>
        <w:gridCol w:w="25"/>
        <w:gridCol w:w="656"/>
        <w:gridCol w:w="75"/>
        <w:gridCol w:w="1521"/>
        <w:gridCol w:w="38"/>
        <w:gridCol w:w="2656"/>
        <w:gridCol w:w="16"/>
        <w:gridCol w:w="1259"/>
        <w:gridCol w:w="16"/>
        <w:gridCol w:w="1260"/>
        <w:gridCol w:w="16"/>
        <w:gridCol w:w="1663"/>
        <w:gridCol w:w="60"/>
        <w:gridCol w:w="4760"/>
        <w:gridCol w:w="33"/>
      </w:tblGrid>
      <w:tr w:rsidR="00407F97" w:rsidRPr="001D1A51" w:rsidTr="00E700BB">
        <w:trPr>
          <w:gridAfter w:val="1"/>
          <w:wAfter w:w="33" w:type="dxa"/>
          <w:trHeight w:val="483"/>
          <w:jc w:val="center"/>
        </w:trPr>
        <w:tc>
          <w:tcPr>
            <w:tcW w:w="681" w:type="dxa"/>
            <w:gridSpan w:val="2"/>
            <w:vAlign w:val="center"/>
          </w:tcPr>
          <w:p w:rsidR="00407F97" w:rsidRPr="001D1A51" w:rsidRDefault="00407F97" w:rsidP="00AA3924">
            <w:pPr>
              <w:pStyle w:val="t-98bezuvl"/>
              <w:spacing w:before="0" w:beforeAutospacing="0" w:after="23" w:afterAutospacing="0"/>
              <w:jc w:val="both"/>
              <w:rPr>
                <w:sz w:val="22"/>
                <w:szCs w:val="22"/>
                <w:lang w:val="hr-HR"/>
              </w:rPr>
            </w:pPr>
            <w:r w:rsidRPr="001D1A51">
              <w:rPr>
                <w:sz w:val="22"/>
                <w:szCs w:val="22"/>
                <w:lang w:val="hr-HR"/>
              </w:rPr>
              <w:t>Broj</w:t>
            </w:r>
          </w:p>
        </w:tc>
        <w:tc>
          <w:tcPr>
            <w:tcW w:w="1596" w:type="dxa"/>
            <w:gridSpan w:val="2"/>
            <w:vAlign w:val="center"/>
          </w:tcPr>
          <w:p w:rsidR="00407F97" w:rsidRPr="001D1A51" w:rsidRDefault="007F4FC2" w:rsidP="007F4FC2">
            <w:pPr>
              <w:pStyle w:val="t-98bezuvl"/>
              <w:spacing w:after="23"/>
              <w:rPr>
                <w:sz w:val="22"/>
                <w:szCs w:val="22"/>
                <w:lang w:val="hr-HR"/>
              </w:rPr>
            </w:pPr>
            <w:r w:rsidRPr="001D1A51">
              <w:rPr>
                <w:sz w:val="22"/>
                <w:szCs w:val="22"/>
                <w:lang w:val="hr-HR"/>
              </w:rPr>
              <w:t xml:space="preserve">     </w:t>
            </w:r>
            <w:r w:rsidR="00407F97" w:rsidRPr="001D1A51">
              <w:rPr>
                <w:sz w:val="22"/>
                <w:szCs w:val="22"/>
                <w:lang w:val="hr-HR"/>
              </w:rPr>
              <w:t>Trivijalni naziv</w:t>
            </w:r>
          </w:p>
          <w:p w:rsidR="00407F97" w:rsidRPr="001D1A51" w:rsidRDefault="00407F97" w:rsidP="007F4FC2">
            <w:pPr>
              <w:pStyle w:val="t-98bezuvl"/>
              <w:spacing w:after="23"/>
              <w:jc w:val="center"/>
              <w:rPr>
                <w:sz w:val="22"/>
                <w:szCs w:val="22"/>
                <w:lang w:val="hr-HR"/>
              </w:rPr>
            </w:pPr>
            <w:r w:rsidRPr="001D1A51">
              <w:rPr>
                <w:sz w:val="22"/>
                <w:szCs w:val="22"/>
                <w:lang w:val="hr-HR"/>
              </w:rPr>
              <w:t>identifikacijski brojevi</w:t>
            </w:r>
          </w:p>
        </w:tc>
        <w:tc>
          <w:tcPr>
            <w:tcW w:w="2694" w:type="dxa"/>
            <w:gridSpan w:val="2"/>
            <w:vAlign w:val="center"/>
          </w:tcPr>
          <w:p w:rsidR="00407F97" w:rsidRPr="001D1A51" w:rsidRDefault="00CE3B38" w:rsidP="007F4FC2">
            <w:pPr>
              <w:jc w:val="center"/>
              <w:rPr>
                <w:rFonts w:ascii="Times New Roman" w:eastAsia="Times New Roman" w:hAnsi="Times New Roman" w:cs="Times New Roman"/>
              </w:rPr>
            </w:pPr>
            <w:r>
              <w:rPr>
                <w:rFonts w:ascii="Times New Roman" w:eastAsia="Times New Roman" w:hAnsi="Times New Roman" w:cs="Times New Roman"/>
              </w:rPr>
              <w:t>H</w:t>
            </w:r>
            <w:r w:rsidR="00407F97" w:rsidRPr="001D1A51">
              <w:rPr>
                <w:rFonts w:ascii="Times New Roman" w:eastAsia="Times New Roman" w:hAnsi="Times New Roman" w:cs="Times New Roman"/>
              </w:rPr>
              <w:t>emijski naziv prema IUPAC-u</w:t>
            </w:r>
          </w:p>
          <w:p w:rsidR="00407F97" w:rsidRPr="001D1A51" w:rsidRDefault="00407F97" w:rsidP="007F4FC2">
            <w:pPr>
              <w:pStyle w:val="t-98bezuvl"/>
              <w:spacing w:before="0" w:beforeAutospacing="0" w:after="23" w:afterAutospacing="0"/>
              <w:jc w:val="center"/>
              <w:rPr>
                <w:sz w:val="22"/>
                <w:szCs w:val="22"/>
                <w:lang w:val="hr-HR"/>
              </w:rPr>
            </w:pPr>
          </w:p>
        </w:tc>
        <w:tc>
          <w:tcPr>
            <w:tcW w:w="1275" w:type="dxa"/>
            <w:gridSpan w:val="2"/>
            <w:vAlign w:val="center"/>
          </w:tcPr>
          <w:p w:rsidR="00407F97" w:rsidRPr="001D1A51" w:rsidRDefault="00407F97" w:rsidP="007F4FC2">
            <w:pPr>
              <w:pStyle w:val="t-98bezuvl"/>
              <w:spacing w:before="0" w:beforeAutospacing="0" w:after="23" w:afterAutospacing="0"/>
              <w:jc w:val="center"/>
              <w:rPr>
                <w:sz w:val="22"/>
                <w:szCs w:val="22"/>
                <w:lang w:val="hr-HR"/>
              </w:rPr>
            </w:pPr>
            <w:r w:rsidRPr="001D1A51">
              <w:rPr>
                <w:sz w:val="22"/>
                <w:szCs w:val="22"/>
                <w:lang w:val="hr-HR"/>
              </w:rPr>
              <w:t>Čistoća</w:t>
            </w:r>
          </w:p>
        </w:tc>
        <w:tc>
          <w:tcPr>
            <w:tcW w:w="1276" w:type="dxa"/>
            <w:gridSpan w:val="2"/>
            <w:vAlign w:val="center"/>
          </w:tcPr>
          <w:p w:rsidR="00407F97" w:rsidRPr="001D1A51" w:rsidRDefault="00407F97" w:rsidP="007F4FC2">
            <w:pPr>
              <w:pStyle w:val="t-98bezuvl"/>
              <w:spacing w:before="0" w:beforeAutospacing="0" w:after="23" w:afterAutospacing="0"/>
              <w:jc w:val="center"/>
              <w:rPr>
                <w:sz w:val="22"/>
                <w:szCs w:val="22"/>
                <w:lang w:val="hr-HR"/>
              </w:rPr>
            </w:pPr>
            <w:r w:rsidRPr="001D1A51">
              <w:rPr>
                <w:sz w:val="22"/>
                <w:szCs w:val="22"/>
                <w:lang w:val="hr-HR"/>
              </w:rPr>
              <w:t>Stupanje na snagu</w:t>
            </w:r>
          </w:p>
        </w:tc>
        <w:tc>
          <w:tcPr>
            <w:tcW w:w="1679" w:type="dxa"/>
            <w:gridSpan w:val="2"/>
            <w:vAlign w:val="center"/>
          </w:tcPr>
          <w:p w:rsidR="00407F97" w:rsidRPr="001D1A51" w:rsidRDefault="00C86120" w:rsidP="007F4FC2">
            <w:pPr>
              <w:pStyle w:val="t-98bezuvl"/>
              <w:spacing w:before="0" w:beforeAutospacing="0" w:after="23" w:afterAutospacing="0"/>
              <w:jc w:val="center"/>
              <w:rPr>
                <w:sz w:val="22"/>
                <w:szCs w:val="22"/>
                <w:lang w:val="hr-HR"/>
              </w:rPr>
            </w:pPr>
            <w:r>
              <w:rPr>
                <w:sz w:val="22"/>
                <w:szCs w:val="22"/>
                <w:lang w:val="hr-HR"/>
              </w:rPr>
              <w:t>Rok važenja odobrenja</w:t>
            </w:r>
          </w:p>
        </w:tc>
        <w:tc>
          <w:tcPr>
            <w:tcW w:w="4820" w:type="dxa"/>
            <w:gridSpan w:val="2"/>
            <w:vAlign w:val="center"/>
          </w:tcPr>
          <w:p w:rsidR="00407F97" w:rsidRPr="001D1A51" w:rsidRDefault="00407F97" w:rsidP="007F4FC2">
            <w:pPr>
              <w:pStyle w:val="t-98bezuvl"/>
              <w:spacing w:before="0" w:beforeAutospacing="0" w:after="120" w:afterAutospacing="0"/>
              <w:jc w:val="center"/>
              <w:rPr>
                <w:sz w:val="22"/>
                <w:szCs w:val="22"/>
                <w:lang w:val="hr-HR"/>
              </w:rPr>
            </w:pPr>
            <w:r w:rsidRPr="001D1A51">
              <w:rPr>
                <w:sz w:val="22"/>
                <w:szCs w:val="22"/>
                <w:lang w:val="hr-HR"/>
              </w:rPr>
              <w:t>Posebne odredbe</w:t>
            </w:r>
          </w:p>
        </w:tc>
      </w:tr>
      <w:tr w:rsidR="00852A6D" w:rsidRPr="001D1A51" w:rsidTr="00E700BB">
        <w:trPr>
          <w:gridAfter w:val="1"/>
          <w:wAfter w:w="33" w:type="dxa"/>
          <w:trHeight w:val="58"/>
          <w:jc w:val="center"/>
        </w:trPr>
        <w:tc>
          <w:tcPr>
            <w:tcW w:w="681" w:type="dxa"/>
            <w:gridSpan w:val="2"/>
          </w:tcPr>
          <w:p w:rsidR="00852A6D" w:rsidRPr="001D1A51" w:rsidRDefault="00852A6D" w:rsidP="00AA3924">
            <w:pPr>
              <w:pStyle w:val="t-98bezuvl"/>
              <w:spacing w:before="0" w:beforeAutospacing="0" w:after="23" w:afterAutospacing="0"/>
              <w:jc w:val="both"/>
              <w:rPr>
                <w:sz w:val="22"/>
                <w:szCs w:val="22"/>
                <w:lang w:val="hr-HR"/>
              </w:rPr>
            </w:pPr>
            <w:r w:rsidRPr="001D1A51">
              <w:rPr>
                <w:sz w:val="22"/>
                <w:szCs w:val="22"/>
                <w:lang w:val="hr-HR"/>
              </w:rPr>
              <w:t>35</w:t>
            </w:r>
          </w:p>
          <w:p w:rsidR="00852A6D" w:rsidRPr="001D1A51" w:rsidRDefault="00852A6D" w:rsidP="00AA3924">
            <w:pPr>
              <w:pStyle w:val="t-98bezuvl"/>
              <w:spacing w:before="0" w:beforeAutospacing="0" w:after="23" w:afterAutospacing="0" w:line="60" w:lineRule="atLeast"/>
              <w:jc w:val="both"/>
              <w:rPr>
                <w:sz w:val="22"/>
                <w:szCs w:val="22"/>
                <w:lang w:val="hr-HR"/>
              </w:rPr>
            </w:pPr>
          </w:p>
          <w:p w:rsidR="00852A6D" w:rsidRPr="001D1A51" w:rsidRDefault="00852A6D" w:rsidP="00AA3924">
            <w:pPr>
              <w:pStyle w:val="t-98bezuvl"/>
              <w:spacing w:before="0" w:beforeAutospacing="0" w:after="23" w:afterAutospacing="0" w:line="60" w:lineRule="atLeast"/>
              <w:jc w:val="both"/>
              <w:rPr>
                <w:sz w:val="22"/>
                <w:szCs w:val="22"/>
                <w:lang w:val="hr-HR"/>
              </w:rPr>
            </w:pPr>
          </w:p>
          <w:p w:rsidR="00852A6D" w:rsidRPr="001D1A51" w:rsidRDefault="00852A6D" w:rsidP="00AA3924">
            <w:pPr>
              <w:pStyle w:val="t-98bezuvl"/>
              <w:spacing w:before="0" w:beforeAutospacing="0" w:after="23" w:afterAutospacing="0" w:line="60" w:lineRule="atLeast"/>
              <w:jc w:val="both"/>
              <w:rPr>
                <w:sz w:val="22"/>
                <w:szCs w:val="22"/>
                <w:lang w:val="hr-HR"/>
              </w:rPr>
            </w:pPr>
          </w:p>
          <w:p w:rsidR="00852A6D" w:rsidRPr="001D1A51" w:rsidRDefault="00852A6D" w:rsidP="00AA3924">
            <w:pPr>
              <w:pStyle w:val="t-98bezuvl"/>
              <w:spacing w:before="0" w:beforeAutospacing="0" w:after="23" w:afterAutospacing="0" w:line="60" w:lineRule="atLeast"/>
              <w:jc w:val="both"/>
              <w:rPr>
                <w:sz w:val="22"/>
                <w:szCs w:val="22"/>
                <w:lang w:val="hr-HR"/>
              </w:rPr>
            </w:pPr>
          </w:p>
          <w:p w:rsidR="00852A6D" w:rsidRPr="001D1A51" w:rsidRDefault="00852A6D" w:rsidP="00AA3924">
            <w:pPr>
              <w:pStyle w:val="t-98bezuvl"/>
              <w:spacing w:before="0" w:beforeAutospacing="0" w:after="23" w:afterAutospacing="0" w:line="60" w:lineRule="atLeast"/>
              <w:jc w:val="both"/>
              <w:rPr>
                <w:sz w:val="22"/>
                <w:szCs w:val="22"/>
                <w:lang w:val="hr-HR"/>
              </w:rPr>
            </w:pPr>
            <w:r w:rsidRPr="001D1A51">
              <w:rPr>
                <w:sz w:val="22"/>
                <w:szCs w:val="22"/>
                <w:lang w:val="hr-HR"/>
              </w:rPr>
              <w:t> </w:t>
            </w:r>
          </w:p>
        </w:tc>
        <w:tc>
          <w:tcPr>
            <w:tcW w:w="1596" w:type="dxa"/>
            <w:gridSpan w:val="2"/>
          </w:tcPr>
          <w:p w:rsidR="00852A6D" w:rsidRPr="001D1A51" w:rsidRDefault="00852A6D" w:rsidP="00AA3924">
            <w:pPr>
              <w:pStyle w:val="t-98bezuvl"/>
              <w:spacing w:before="0" w:beforeAutospacing="0" w:after="23" w:afterAutospacing="0"/>
              <w:jc w:val="both"/>
              <w:rPr>
                <w:sz w:val="22"/>
                <w:szCs w:val="22"/>
                <w:lang w:val="hr-HR"/>
              </w:rPr>
            </w:pPr>
            <w:r w:rsidRPr="001D1A51">
              <w:rPr>
                <w:sz w:val="22"/>
                <w:szCs w:val="22"/>
                <w:lang w:val="hr-HR"/>
              </w:rPr>
              <w:t xml:space="preserve">Famoksadon </w:t>
            </w:r>
          </w:p>
          <w:p w:rsidR="00C7068E" w:rsidRPr="001D1A51" w:rsidRDefault="00C7068E" w:rsidP="00AA3924">
            <w:pPr>
              <w:pStyle w:val="t-98bezuvl"/>
              <w:spacing w:before="0" w:beforeAutospacing="0" w:after="23" w:afterAutospacing="0"/>
              <w:jc w:val="both"/>
              <w:rPr>
                <w:sz w:val="22"/>
                <w:szCs w:val="22"/>
                <w:lang w:val="hr-HR"/>
              </w:rPr>
            </w:pPr>
          </w:p>
          <w:p w:rsidR="00852A6D" w:rsidRPr="001D1A51" w:rsidRDefault="00852A6D" w:rsidP="00AA3924">
            <w:pPr>
              <w:pStyle w:val="t-98bezuvl"/>
              <w:spacing w:before="0" w:beforeAutospacing="0" w:after="23" w:afterAutospacing="0"/>
              <w:jc w:val="both"/>
              <w:rPr>
                <w:sz w:val="22"/>
                <w:szCs w:val="22"/>
                <w:lang w:val="hr-HR"/>
              </w:rPr>
            </w:pPr>
            <w:r w:rsidRPr="001D1A51">
              <w:rPr>
                <w:sz w:val="22"/>
                <w:szCs w:val="22"/>
                <w:lang w:val="hr-HR"/>
              </w:rPr>
              <w:t xml:space="preserve">CAS br. 131807-57-3 </w:t>
            </w:r>
          </w:p>
          <w:p w:rsidR="00852A6D" w:rsidRPr="001D1A51" w:rsidRDefault="00852A6D" w:rsidP="00AA3924">
            <w:pPr>
              <w:pStyle w:val="t-98bezuvl"/>
              <w:spacing w:before="0" w:beforeAutospacing="0" w:after="23" w:afterAutospacing="0"/>
              <w:jc w:val="both"/>
              <w:rPr>
                <w:sz w:val="22"/>
                <w:szCs w:val="22"/>
                <w:lang w:val="hr-HR"/>
              </w:rPr>
            </w:pPr>
            <w:r w:rsidRPr="001D1A51">
              <w:rPr>
                <w:sz w:val="22"/>
                <w:szCs w:val="22"/>
                <w:lang w:val="hr-HR"/>
              </w:rPr>
              <w:t xml:space="preserve">CIPAC br. 594 </w:t>
            </w:r>
          </w:p>
          <w:p w:rsidR="00852A6D" w:rsidRPr="001D1A51" w:rsidRDefault="00852A6D" w:rsidP="00AA3924">
            <w:pPr>
              <w:pStyle w:val="t-98bezuvl"/>
              <w:spacing w:before="0" w:beforeAutospacing="0" w:after="23" w:afterAutospacing="0"/>
              <w:jc w:val="both"/>
              <w:rPr>
                <w:sz w:val="22"/>
                <w:szCs w:val="22"/>
                <w:lang w:val="hr-HR"/>
              </w:rPr>
            </w:pPr>
            <w:r w:rsidRPr="001D1A51">
              <w:rPr>
                <w:sz w:val="22"/>
                <w:szCs w:val="22"/>
                <w:lang w:val="hr-HR"/>
              </w:rPr>
              <w:t> </w:t>
            </w:r>
          </w:p>
          <w:p w:rsidR="00852A6D" w:rsidRPr="001D1A51" w:rsidRDefault="00852A6D" w:rsidP="00AA3924">
            <w:pPr>
              <w:pStyle w:val="t-98bezuvl"/>
              <w:spacing w:before="0" w:beforeAutospacing="0" w:after="23" w:afterAutospacing="0" w:line="60" w:lineRule="atLeast"/>
              <w:jc w:val="both"/>
              <w:rPr>
                <w:sz w:val="22"/>
                <w:szCs w:val="22"/>
                <w:lang w:val="hr-HR"/>
              </w:rPr>
            </w:pPr>
          </w:p>
        </w:tc>
        <w:tc>
          <w:tcPr>
            <w:tcW w:w="2694" w:type="dxa"/>
            <w:gridSpan w:val="2"/>
          </w:tcPr>
          <w:p w:rsidR="00852A6D" w:rsidRPr="001D1A51" w:rsidRDefault="00852A6D" w:rsidP="00AA3924">
            <w:pPr>
              <w:pStyle w:val="t-98bezuvl"/>
              <w:spacing w:before="0" w:beforeAutospacing="0" w:after="23" w:afterAutospacing="0"/>
              <w:jc w:val="both"/>
              <w:rPr>
                <w:sz w:val="22"/>
                <w:szCs w:val="22"/>
                <w:lang w:val="hr-HR"/>
              </w:rPr>
            </w:pPr>
            <w:r w:rsidRPr="001D1A51">
              <w:rPr>
                <w:sz w:val="22"/>
                <w:szCs w:val="22"/>
                <w:lang w:val="hr-HR"/>
              </w:rPr>
              <w:t>3-anilin-5-metil-5-(4-fenoksifenil)-l,3-oksazolidin-2,4-dion</w:t>
            </w:r>
          </w:p>
          <w:p w:rsidR="00852A6D" w:rsidRPr="001D1A51" w:rsidRDefault="00852A6D" w:rsidP="00AA3924">
            <w:pPr>
              <w:pStyle w:val="t-98bezuvl"/>
              <w:spacing w:before="0" w:beforeAutospacing="0" w:after="23" w:afterAutospacing="0" w:line="60" w:lineRule="atLeast"/>
              <w:jc w:val="both"/>
              <w:rPr>
                <w:sz w:val="22"/>
                <w:szCs w:val="22"/>
                <w:lang w:val="hr-HR"/>
              </w:rPr>
            </w:pPr>
            <w:r w:rsidRPr="001D1A51">
              <w:rPr>
                <w:sz w:val="22"/>
                <w:szCs w:val="22"/>
                <w:lang w:val="hr-HR"/>
              </w:rPr>
              <w:t> </w:t>
            </w:r>
          </w:p>
        </w:tc>
        <w:tc>
          <w:tcPr>
            <w:tcW w:w="1275" w:type="dxa"/>
            <w:gridSpan w:val="2"/>
          </w:tcPr>
          <w:p w:rsidR="00852A6D" w:rsidRPr="001D1A51" w:rsidRDefault="00852A6D" w:rsidP="00AA3924">
            <w:pPr>
              <w:pStyle w:val="t-98bezuvl"/>
              <w:spacing w:before="0" w:beforeAutospacing="0" w:after="23" w:afterAutospacing="0"/>
              <w:jc w:val="both"/>
              <w:rPr>
                <w:sz w:val="22"/>
                <w:szCs w:val="22"/>
                <w:lang w:val="hr-HR"/>
              </w:rPr>
            </w:pPr>
            <w:r w:rsidRPr="001D1A51">
              <w:rPr>
                <w:sz w:val="22"/>
                <w:szCs w:val="22"/>
                <w:lang w:val="hr-HR"/>
              </w:rPr>
              <w:t>960 g/kg</w:t>
            </w:r>
          </w:p>
          <w:p w:rsidR="00852A6D" w:rsidRPr="001D1A51" w:rsidRDefault="00852A6D" w:rsidP="00AA3924">
            <w:pPr>
              <w:pStyle w:val="t-98bezuvl"/>
              <w:spacing w:before="0" w:beforeAutospacing="0" w:after="23" w:afterAutospacing="0" w:line="60" w:lineRule="atLeast"/>
              <w:jc w:val="both"/>
              <w:rPr>
                <w:sz w:val="22"/>
                <w:szCs w:val="22"/>
                <w:lang w:val="hr-HR"/>
              </w:rPr>
            </w:pPr>
            <w:r w:rsidRPr="001D1A51">
              <w:rPr>
                <w:sz w:val="22"/>
                <w:szCs w:val="22"/>
                <w:lang w:val="hr-HR"/>
              </w:rPr>
              <w:t> </w:t>
            </w:r>
          </w:p>
        </w:tc>
        <w:tc>
          <w:tcPr>
            <w:tcW w:w="1276" w:type="dxa"/>
            <w:gridSpan w:val="2"/>
          </w:tcPr>
          <w:p w:rsidR="00852A6D" w:rsidRPr="001D1A51" w:rsidRDefault="006B06B9" w:rsidP="00AA3924">
            <w:pPr>
              <w:pStyle w:val="t-98bezuvl"/>
              <w:spacing w:before="0" w:beforeAutospacing="0" w:after="23" w:afterAutospacing="0"/>
              <w:jc w:val="both"/>
              <w:rPr>
                <w:sz w:val="22"/>
                <w:szCs w:val="22"/>
                <w:lang w:val="hr-HR"/>
              </w:rPr>
            </w:pPr>
            <w:r w:rsidRPr="001D1A51">
              <w:rPr>
                <w:sz w:val="22"/>
                <w:szCs w:val="22"/>
                <w:lang w:val="hr-HR"/>
              </w:rPr>
              <w:t>0</w:t>
            </w:r>
            <w:r w:rsidR="00C7068E" w:rsidRPr="001D1A51">
              <w:rPr>
                <w:sz w:val="22"/>
                <w:szCs w:val="22"/>
                <w:lang w:val="hr-HR"/>
              </w:rPr>
              <w:t>1.</w:t>
            </w:r>
            <w:r w:rsidR="009C4C5B">
              <w:rPr>
                <w:sz w:val="22"/>
                <w:szCs w:val="22"/>
                <w:lang w:val="hr-HR"/>
              </w:rPr>
              <w:t>10.</w:t>
            </w:r>
            <w:r w:rsidR="00852A6D" w:rsidRPr="001D1A51">
              <w:rPr>
                <w:sz w:val="22"/>
                <w:szCs w:val="22"/>
                <w:lang w:val="hr-HR"/>
              </w:rPr>
              <w:t>2002.</w:t>
            </w:r>
          </w:p>
          <w:p w:rsidR="00852A6D" w:rsidRPr="001D1A51" w:rsidRDefault="00852A6D" w:rsidP="00AA3924">
            <w:pPr>
              <w:pStyle w:val="t-98bezuvl"/>
              <w:spacing w:before="0" w:beforeAutospacing="0" w:after="23" w:afterAutospacing="0" w:line="60" w:lineRule="atLeast"/>
              <w:jc w:val="both"/>
              <w:rPr>
                <w:sz w:val="22"/>
                <w:szCs w:val="22"/>
                <w:lang w:val="hr-HR"/>
              </w:rPr>
            </w:pPr>
            <w:r w:rsidRPr="001D1A51">
              <w:rPr>
                <w:sz w:val="22"/>
                <w:szCs w:val="22"/>
                <w:lang w:val="hr-HR"/>
              </w:rPr>
              <w:t> </w:t>
            </w:r>
          </w:p>
        </w:tc>
        <w:tc>
          <w:tcPr>
            <w:tcW w:w="1679" w:type="dxa"/>
            <w:gridSpan w:val="2"/>
          </w:tcPr>
          <w:p w:rsidR="002F3D60" w:rsidRPr="001D1A51" w:rsidRDefault="004F05F4" w:rsidP="002F3D60">
            <w:pPr>
              <w:pStyle w:val="t-98bezuvl"/>
              <w:rPr>
                <w:sz w:val="22"/>
                <w:szCs w:val="22"/>
              </w:rPr>
            </w:pPr>
            <w:r w:rsidRPr="001D1A51">
              <w:rPr>
                <w:sz w:val="22"/>
                <w:szCs w:val="22"/>
              </w:rPr>
              <w:t>30.06.2020</w:t>
            </w:r>
            <w:r w:rsidR="002F3D60" w:rsidRPr="001D1A51">
              <w:rPr>
                <w:sz w:val="22"/>
                <w:szCs w:val="22"/>
              </w:rPr>
              <w:t>.</w:t>
            </w:r>
          </w:p>
          <w:p w:rsidR="00852A6D" w:rsidRPr="001D1A51" w:rsidRDefault="00852A6D" w:rsidP="00AA3924">
            <w:pPr>
              <w:pStyle w:val="t-98bezuvl"/>
              <w:spacing w:before="0" w:beforeAutospacing="0" w:after="23" w:afterAutospacing="0" w:line="60" w:lineRule="atLeast"/>
              <w:jc w:val="both"/>
              <w:rPr>
                <w:sz w:val="22"/>
                <w:szCs w:val="22"/>
                <w:lang w:val="hr-HR"/>
              </w:rPr>
            </w:pPr>
            <w:r w:rsidRPr="001D1A51">
              <w:rPr>
                <w:sz w:val="22"/>
                <w:szCs w:val="22"/>
                <w:lang w:val="hr-HR"/>
              </w:rPr>
              <w:t> </w:t>
            </w:r>
          </w:p>
        </w:tc>
        <w:tc>
          <w:tcPr>
            <w:tcW w:w="4820" w:type="dxa"/>
            <w:gridSpan w:val="2"/>
          </w:tcPr>
          <w:p w:rsidR="00852A6D" w:rsidRPr="001D1A51" w:rsidRDefault="00852A6D" w:rsidP="00C7068E">
            <w:pPr>
              <w:pStyle w:val="t-98bezuvl"/>
              <w:spacing w:before="0" w:beforeAutospacing="0" w:after="0" w:afterAutospacing="0"/>
              <w:jc w:val="both"/>
              <w:rPr>
                <w:sz w:val="22"/>
                <w:szCs w:val="22"/>
                <w:lang w:val="hr-HR"/>
              </w:rPr>
            </w:pPr>
            <w:r w:rsidRPr="001D1A51">
              <w:rPr>
                <w:sz w:val="22"/>
                <w:szCs w:val="22"/>
                <w:lang w:val="hr-HR"/>
              </w:rPr>
              <w:t>Dopušten za upotrebu samo kao fungicid.</w:t>
            </w:r>
          </w:p>
          <w:p w:rsidR="00852A6D" w:rsidRPr="001D1A51" w:rsidRDefault="00852A6D" w:rsidP="00C7068E">
            <w:pPr>
              <w:pStyle w:val="t-98bezuvl"/>
              <w:spacing w:before="0" w:beforeAutospacing="0" w:after="0" w:afterAutospacing="0"/>
              <w:jc w:val="both"/>
              <w:rPr>
                <w:sz w:val="22"/>
                <w:szCs w:val="22"/>
                <w:lang w:val="hr-HR"/>
              </w:rPr>
            </w:pPr>
            <w:r w:rsidRPr="001D1A51">
              <w:rPr>
                <w:sz w:val="22"/>
                <w:szCs w:val="22"/>
                <w:lang w:val="hr-HR"/>
              </w:rPr>
              <w:t>Za provođenje jedinstvenih principa iz propisa o jedinstvenim principima za ocjenjivanje FFS , pri donošenju odluke o registraciji uzimaju se u obzir i zaključci postupka razmatranja aktivne supstance od strane relevantnih tijela Evropske unije. U ovoj cjelokupnoj ocjeni:</w:t>
            </w:r>
          </w:p>
          <w:p w:rsidR="00852A6D" w:rsidRPr="001D1A51" w:rsidRDefault="00852A6D" w:rsidP="00C7068E">
            <w:pPr>
              <w:pStyle w:val="t-98bezuvl"/>
              <w:spacing w:before="0" w:beforeAutospacing="0" w:after="0" w:afterAutospacing="0"/>
              <w:jc w:val="both"/>
              <w:rPr>
                <w:sz w:val="22"/>
                <w:szCs w:val="22"/>
                <w:lang w:val="hr-HR"/>
              </w:rPr>
            </w:pPr>
            <w:r w:rsidRPr="001D1A51">
              <w:rPr>
                <w:sz w:val="22"/>
                <w:szCs w:val="22"/>
                <w:lang w:val="hr-HR"/>
              </w:rPr>
              <w:t>– potrebno je obratiti posebnu pažnju na moguće hronične rizike koje famoksadon ili metaboliti predstavljaju za gliste,</w:t>
            </w:r>
          </w:p>
          <w:p w:rsidR="00852A6D" w:rsidRPr="001D1A51" w:rsidRDefault="00852A6D" w:rsidP="00C7068E">
            <w:pPr>
              <w:pStyle w:val="t-98bezuvl"/>
              <w:spacing w:before="0" w:beforeAutospacing="0" w:after="0" w:afterAutospacing="0"/>
              <w:jc w:val="both"/>
              <w:rPr>
                <w:sz w:val="22"/>
                <w:szCs w:val="22"/>
                <w:lang w:val="hr-HR"/>
              </w:rPr>
            </w:pPr>
            <w:r w:rsidRPr="001D1A51">
              <w:rPr>
                <w:sz w:val="22"/>
                <w:szCs w:val="22"/>
                <w:lang w:val="hr-HR"/>
              </w:rPr>
              <w:t>– potrebno je obratiti posebnu pažnju na zaštitu vodenih organizama i osigurati da uslovi za registraciju uključuju, tamo gdje je to prikladno, mjere za smanjenje rizika,</w:t>
            </w:r>
          </w:p>
          <w:p w:rsidR="00852A6D" w:rsidRPr="001D1A51" w:rsidRDefault="00852A6D" w:rsidP="00C7068E">
            <w:pPr>
              <w:pStyle w:val="t-98bezuvl"/>
              <w:spacing w:before="0" w:beforeAutospacing="0" w:after="0" w:afterAutospacing="0" w:line="60" w:lineRule="atLeast"/>
              <w:jc w:val="both"/>
              <w:rPr>
                <w:sz w:val="22"/>
                <w:szCs w:val="22"/>
                <w:lang w:val="hr-HR"/>
              </w:rPr>
            </w:pPr>
            <w:r w:rsidRPr="001D1A51">
              <w:rPr>
                <w:sz w:val="22"/>
                <w:szCs w:val="22"/>
                <w:lang w:val="hr-HR"/>
              </w:rPr>
              <w:t>– potrebno je obratiti posebnu pažnju na zaštitu korisnika.</w:t>
            </w:r>
          </w:p>
        </w:tc>
      </w:tr>
      <w:tr w:rsidR="00852A6D" w:rsidRPr="001D1A51" w:rsidTr="00E700BB">
        <w:trPr>
          <w:gridAfter w:val="1"/>
          <w:wAfter w:w="33" w:type="dxa"/>
          <w:trHeight w:val="58"/>
          <w:jc w:val="center"/>
        </w:trPr>
        <w:tc>
          <w:tcPr>
            <w:tcW w:w="681" w:type="dxa"/>
            <w:gridSpan w:val="2"/>
          </w:tcPr>
          <w:p w:rsidR="00852A6D" w:rsidRPr="001D1A51" w:rsidRDefault="00852A6D" w:rsidP="00AA3924">
            <w:pPr>
              <w:pStyle w:val="t-98bezuvl"/>
              <w:spacing w:before="0" w:beforeAutospacing="0" w:after="23" w:afterAutospacing="0"/>
              <w:jc w:val="both"/>
              <w:rPr>
                <w:sz w:val="22"/>
                <w:szCs w:val="22"/>
                <w:lang w:val="hr-HR"/>
              </w:rPr>
            </w:pPr>
            <w:r w:rsidRPr="001D1A51">
              <w:rPr>
                <w:sz w:val="22"/>
                <w:szCs w:val="22"/>
                <w:lang w:val="hr-HR"/>
              </w:rPr>
              <w:t>37</w:t>
            </w:r>
          </w:p>
          <w:p w:rsidR="00852A6D" w:rsidRPr="001D1A51" w:rsidRDefault="00852A6D" w:rsidP="00AA3924">
            <w:pPr>
              <w:pStyle w:val="t-98bezuvl"/>
              <w:spacing w:before="0" w:beforeAutospacing="0" w:after="23" w:afterAutospacing="0" w:line="60" w:lineRule="atLeast"/>
              <w:jc w:val="both"/>
              <w:rPr>
                <w:sz w:val="22"/>
                <w:szCs w:val="22"/>
                <w:lang w:val="hr-HR"/>
              </w:rPr>
            </w:pPr>
            <w:r w:rsidRPr="001D1A51">
              <w:rPr>
                <w:sz w:val="22"/>
                <w:szCs w:val="22"/>
                <w:lang w:val="hr-HR"/>
              </w:rPr>
              <w:t> </w:t>
            </w:r>
          </w:p>
        </w:tc>
        <w:tc>
          <w:tcPr>
            <w:tcW w:w="1596" w:type="dxa"/>
            <w:gridSpan w:val="2"/>
          </w:tcPr>
          <w:p w:rsidR="00852A6D" w:rsidRPr="001D1A51" w:rsidRDefault="00852A6D" w:rsidP="00AA3924">
            <w:pPr>
              <w:pStyle w:val="t-98bezuvl"/>
              <w:spacing w:before="0" w:beforeAutospacing="0" w:after="23" w:afterAutospacing="0"/>
              <w:jc w:val="both"/>
              <w:rPr>
                <w:sz w:val="22"/>
                <w:szCs w:val="22"/>
                <w:lang w:val="hr-HR"/>
              </w:rPr>
            </w:pPr>
            <w:r w:rsidRPr="001D1A51">
              <w:rPr>
                <w:sz w:val="22"/>
                <w:szCs w:val="22"/>
                <w:lang w:val="hr-HR"/>
              </w:rPr>
              <w:t xml:space="preserve">Metalaksil-M </w:t>
            </w:r>
          </w:p>
          <w:p w:rsidR="00C7068E" w:rsidRPr="001D1A51" w:rsidRDefault="00C7068E" w:rsidP="00AA3924">
            <w:pPr>
              <w:pStyle w:val="t-98bezuvl"/>
              <w:spacing w:before="0" w:beforeAutospacing="0" w:after="23" w:afterAutospacing="0"/>
              <w:jc w:val="both"/>
              <w:rPr>
                <w:sz w:val="22"/>
                <w:szCs w:val="22"/>
                <w:lang w:val="hr-HR"/>
              </w:rPr>
            </w:pPr>
          </w:p>
          <w:p w:rsidR="00852A6D" w:rsidRPr="001D1A51" w:rsidRDefault="00852A6D" w:rsidP="00AA3924">
            <w:pPr>
              <w:pStyle w:val="t-98bezuvl"/>
              <w:spacing w:before="0" w:beforeAutospacing="0" w:after="23" w:afterAutospacing="0"/>
              <w:jc w:val="both"/>
              <w:rPr>
                <w:sz w:val="22"/>
                <w:szCs w:val="22"/>
                <w:lang w:val="hr-HR"/>
              </w:rPr>
            </w:pPr>
            <w:r w:rsidRPr="001D1A51">
              <w:rPr>
                <w:sz w:val="22"/>
                <w:szCs w:val="22"/>
                <w:lang w:val="hr-HR"/>
              </w:rPr>
              <w:t xml:space="preserve">CAS br.  70630-17-0 </w:t>
            </w:r>
          </w:p>
          <w:p w:rsidR="00852A6D" w:rsidRPr="001D1A51" w:rsidRDefault="00852A6D" w:rsidP="00AA3924">
            <w:pPr>
              <w:pStyle w:val="t-98bezuvl"/>
              <w:spacing w:before="0" w:beforeAutospacing="0" w:after="23" w:afterAutospacing="0"/>
              <w:jc w:val="both"/>
              <w:rPr>
                <w:sz w:val="22"/>
                <w:szCs w:val="22"/>
                <w:lang w:val="hr-HR"/>
              </w:rPr>
            </w:pPr>
            <w:r w:rsidRPr="001D1A51">
              <w:rPr>
                <w:sz w:val="22"/>
                <w:szCs w:val="22"/>
                <w:lang w:val="hr-HR"/>
              </w:rPr>
              <w:t xml:space="preserve">CIPAC br. 580 </w:t>
            </w:r>
          </w:p>
          <w:p w:rsidR="00852A6D" w:rsidRPr="001D1A51" w:rsidRDefault="00852A6D" w:rsidP="00AA3924">
            <w:pPr>
              <w:pStyle w:val="t-98bezuvl"/>
              <w:spacing w:before="0" w:beforeAutospacing="0" w:after="23" w:afterAutospacing="0"/>
              <w:jc w:val="both"/>
              <w:rPr>
                <w:sz w:val="22"/>
                <w:szCs w:val="22"/>
                <w:lang w:val="hr-HR"/>
              </w:rPr>
            </w:pPr>
            <w:r w:rsidRPr="001D1A51">
              <w:rPr>
                <w:sz w:val="22"/>
                <w:szCs w:val="22"/>
                <w:lang w:val="hr-HR"/>
              </w:rPr>
              <w:lastRenderedPageBreak/>
              <w:t> </w:t>
            </w:r>
          </w:p>
          <w:p w:rsidR="00852A6D" w:rsidRPr="001D1A51" w:rsidRDefault="00852A6D" w:rsidP="00AA3924">
            <w:pPr>
              <w:pStyle w:val="t-98bezuvl"/>
              <w:spacing w:before="0" w:beforeAutospacing="0" w:after="23" w:afterAutospacing="0" w:line="60" w:lineRule="atLeast"/>
              <w:jc w:val="both"/>
              <w:rPr>
                <w:sz w:val="22"/>
                <w:szCs w:val="22"/>
                <w:lang w:val="hr-HR"/>
              </w:rPr>
            </w:pPr>
          </w:p>
        </w:tc>
        <w:tc>
          <w:tcPr>
            <w:tcW w:w="2694" w:type="dxa"/>
            <w:gridSpan w:val="2"/>
          </w:tcPr>
          <w:p w:rsidR="00852A6D" w:rsidRPr="001D1A51" w:rsidRDefault="00852A6D" w:rsidP="00AA3924">
            <w:pPr>
              <w:pStyle w:val="t-98bezuvl"/>
              <w:spacing w:before="0" w:beforeAutospacing="0" w:after="23" w:afterAutospacing="0"/>
              <w:jc w:val="both"/>
              <w:rPr>
                <w:sz w:val="22"/>
                <w:szCs w:val="22"/>
                <w:lang w:val="hr-HR"/>
              </w:rPr>
            </w:pPr>
            <w:r w:rsidRPr="001D1A51">
              <w:rPr>
                <w:sz w:val="22"/>
                <w:szCs w:val="22"/>
                <w:lang w:val="hr-HR"/>
              </w:rPr>
              <w:lastRenderedPageBreak/>
              <w:t xml:space="preserve">Metil(R)-2-{[(2,6-dimetilfenil)metoksi-acetil] amino} propionat </w:t>
            </w:r>
          </w:p>
          <w:p w:rsidR="00852A6D" w:rsidRPr="001D1A51" w:rsidRDefault="00852A6D" w:rsidP="00AA3924">
            <w:pPr>
              <w:pStyle w:val="t-98bezuvl"/>
              <w:spacing w:before="0" w:beforeAutospacing="0" w:after="23" w:afterAutospacing="0" w:line="60" w:lineRule="atLeast"/>
              <w:jc w:val="both"/>
              <w:rPr>
                <w:sz w:val="22"/>
                <w:szCs w:val="22"/>
                <w:lang w:val="hr-HR"/>
              </w:rPr>
            </w:pPr>
            <w:r w:rsidRPr="001D1A51">
              <w:rPr>
                <w:sz w:val="22"/>
                <w:szCs w:val="22"/>
                <w:lang w:val="hr-HR"/>
              </w:rPr>
              <w:t> </w:t>
            </w:r>
          </w:p>
        </w:tc>
        <w:tc>
          <w:tcPr>
            <w:tcW w:w="1275" w:type="dxa"/>
            <w:gridSpan w:val="2"/>
          </w:tcPr>
          <w:p w:rsidR="00852A6D" w:rsidRPr="001D1A51" w:rsidRDefault="00852A6D" w:rsidP="00AA3924">
            <w:pPr>
              <w:pStyle w:val="t-98bezuvl"/>
              <w:spacing w:before="0" w:beforeAutospacing="0" w:after="23" w:afterAutospacing="0"/>
              <w:jc w:val="both"/>
              <w:rPr>
                <w:sz w:val="22"/>
                <w:szCs w:val="22"/>
                <w:lang w:val="hr-HR"/>
              </w:rPr>
            </w:pPr>
            <w:r w:rsidRPr="001D1A51">
              <w:rPr>
                <w:sz w:val="22"/>
                <w:szCs w:val="22"/>
                <w:lang w:val="hr-HR"/>
              </w:rPr>
              <w:t>910 g/kg</w:t>
            </w:r>
          </w:p>
          <w:p w:rsidR="00852A6D" w:rsidRPr="001D1A51" w:rsidRDefault="00852A6D" w:rsidP="00AA3924">
            <w:pPr>
              <w:pStyle w:val="t-98bezuvl"/>
              <w:spacing w:before="0" w:beforeAutospacing="0" w:after="23" w:afterAutospacing="0" w:line="60" w:lineRule="atLeast"/>
              <w:jc w:val="both"/>
              <w:rPr>
                <w:sz w:val="22"/>
                <w:szCs w:val="22"/>
                <w:lang w:val="hr-HR"/>
              </w:rPr>
            </w:pPr>
            <w:r w:rsidRPr="001D1A51">
              <w:rPr>
                <w:sz w:val="22"/>
                <w:szCs w:val="22"/>
                <w:lang w:val="hr-HR"/>
              </w:rPr>
              <w:t> </w:t>
            </w:r>
          </w:p>
        </w:tc>
        <w:tc>
          <w:tcPr>
            <w:tcW w:w="1276" w:type="dxa"/>
            <w:gridSpan w:val="2"/>
          </w:tcPr>
          <w:p w:rsidR="00852A6D" w:rsidRPr="001D1A51" w:rsidRDefault="006B06B9" w:rsidP="00AA3924">
            <w:pPr>
              <w:pStyle w:val="t-98bezuvl"/>
              <w:spacing w:before="0" w:beforeAutospacing="0" w:after="23" w:afterAutospacing="0"/>
              <w:jc w:val="both"/>
              <w:rPr>
                <w:sz w:val="22"/>
                <w:szCs w:val="22"/>
                <w:lang w:val="hr-HR"/>
              </w:rPr>
            </w:pPr>
            <w:r w:rsidRPr="001D1A51">
              <w:rPr>
                <w:sz w:val="22"/>
                <w:szCs w:val="22"/>
                <w:lang w:val="hr-HR"/>
              </w:rPr>
              <w:t>0</w:t>
            </w:r>
            <w:r w:rsidR="009C4C5B">
              <w:rPr>
                <w:sz w:val="22"/>
                <w:szCs w:val="22"/>
                <w:lang w:val="hr-HR"/>
              </w:rPr>
              <w:t>1.10.</w:t>
            </w:r>
            <w:r w:rsidR="00852A6D" w:rsidRPr="001D1A51">
              <w:rPr>
                <w:sz w:val="22"/>
                <w:szCs w:val="22"/>
                <w:lang w:val="hr-HR"/>
              </w:rPr>
              <w:t>2002.</w:t>
            </w:r>
          </w:p>
          <w:p w:rsidR="00852A6D" w:rsidRPr="001D1A51" w:rsidRDefault="00852A6D" w:rsidP="00AA3924">
            <w:pPr>
              <w:pStyle w:val="t-98bezuvl"/>
              <w:spacing w:before="0" w:beforeAutospacing="0" w:after="23" w:afterAutospacing="0" w:line="60" w:lineRule="atLeast"/>
              <w:jc w:val="both"/>
              <w:rPr>
                <w:sz w:val="22"/>
                <w:szCs w:val="22"/>
                <w:lang w:val="hr-HR"/>
              </w:rPr>
            </w:pPr>
            <w:r w:rsidRPr="001D1A51">
              <w:rPr>
                <w:sz w:val="22"/>
                <w:szCs w:val="22"/>
                <w:lang w:val="hr-HR"/>
              </w:rPr>
              <w:t> </w:t>
            </w:r>
          </w:p>
        </w:tc>
        <w:tc>
          <w:tcPr>
            <w:tcW w:w="1679" w:type="dxa"/>
            <w:gridSpan w:val="2"/>
          </w:tcPr>
          <w:p w:rsidR="002F3D60" w:rsidRPr="001D1A51" w:rsidRDefault="004F05F4" w:rsidP="002F3D60">
            <w:pPr>
              <w:pStyle w:val="t-98bezuvl"/>
              <w:rPr>
                <w:sz w:val="22"/>
                <w:szCs w:val="22"/>
              </w:rPr>
            </w:pPr>
            <w:r w:rsidRPr="001D1A51">
              <w:rPr>
                <w:sz w:val="22"/>
                <w:szCs w:val="22"/>
              </w:rPr>
              <w:t>30.06.2020</w:t>
            </w:r>
            <w:r w:rsidR="002F3D60" w:rsidRPr="001D1A51">
              <w:rPr>
                <w:sz w:val="22"/>
                <w:szCs w:val="22"/>
              </w:rPr>
              <w:t>.</w:t>
            </w:r>
          </w:p>
          <w:p w:rsidR="00852A6D" w:rsidRPr="001D1A51" w:rsidRDefault="00852A6D" w:rsidP="00AA3924">
            <w:pPr>
              <w:pStyle w:val="t-98bezuvl"/>
              <w:spacing w:before="0" w:beforeAutospacing="0" w:after="23" w:afterAutospacing="0" w:line="60" w:lineRule="atLeast"/>
              <w:jc w:val="both"/>
              <w:rPr>
                <w:sz w:val="22"/>
                <w:szCs w:val="22"/>
                <w:lang w:val="hr-HR"/>
              </w:rPr>
            </w:pPr>
            <w:r w:rsidRPr="001D1A51">
              <w:rPr>
                <w:sz w:val="22"/>
                <w:szCs w:val="22"/>
                <w:lang w:val="hr-HR"/>
              </w:rPr>
              <w:t> </w:t>
            </w:r>
          </w:p>
        </w:tc>
        <w:tc>
          <w:tcPr>
            <w:tcW w:w="4820" w:type="dxa"/>
            <w:gridSpan w:val="2"/>
          </w:tcPr>
          <w:p w:rsidR="00852A6D" w:rsidRPr="001D1A51" w:rsidRDefault="00852A6D" w:rsidP="00AA3924">
            <w:pPr>
              <w:pStyle w:val="t-98bezuvl"/>
              <w:spacing w:before="0" w:beforeAutospacing="0" w:after="120" w:afterAutospacing="0"/>
              <w:jc w:val="both"/>
              <w:rPr>
                <w:sz w:val="22"/>
                <w:szCs w:val="22"/>
                <w:lang w:val="hr-HR"/>
              </w:rPr>
            </w:pPr>
            <w:r w:rsidRPr="001D1A51">
              <w:rPr>
                <w:sz w:val="22"/>
                <w:szCs w:val="22"/>
                <w:lang w:val="hr-HR"/>
              </w:rPr>
              <w:t>Dopušten za upotrebu samo kao fungicid.</w:t>
            </w:r>
          </w:p>
          <w:p w:rsidR="00852A6D" w:rsidRPr="001D1A51" w:rsidRDefault="00852A6D" w:rsidP="00AA3924">
            <w:pPr>
              <w:pStyle w:val="t-98bezuvl"/>
              <w:spacing w:before="0" w:beforeAutospacing="0" w:after="120" w:afterAutospacing="0"/>
              <w:jc w:val="both"/>
              <w:rPr>
                <w:sz w:val="22"/>
                <w:szCs w:val="22"/>
                <w:lang w:val="hr-HR"/>
              </w:rPr>
            </w:pPr>
            <w:r w:rsidRPr="001D1A51">
              <w:rPr>
                <w:sz w:val="22"/>
                <w:szCs w:val="22"/>
                <w:lang w:val="hr-HR"/>
              </w:rPr>
              <w:t xml:space="preserve">Za provođenje jedinstvenih principa iz propisa o jedinstvenim principima za ocjenjivanje FFS , pri donošenju odluke o registraciji uzimaju se u obzir i zaključci postupka razmatranja aktivne supstance </w:t>
            </w:r>
            <w:r w:rsidRPr="001D1A51">
              <w:rPr>
                <w:sz w:val="22"/>
                <w:szCs w:val="22"/>
                <w:lang w:val="hr-HR"/>
              </w:rPr>
              <w:lastRenderedPageBreak/>
              <w:t>od strane relevantnih tijela Evropske unije. U ovoj cjelokupnoj ocjeni:</w:t>
            </w:r>
          </w:p>
          <w:p w:rsidR="00852A6D" w:rsidRPr="001D1A51" w:rsidRDefault="00852A6D" w:rsidP="00AA3924">
            <w:pPr>
              <w:pStyle w:val="t-98bezuvl"/>
              <w:spacing w:before="0" w:beforeAutospacing="0" w:after="120" w:afterAutospacing="0" w:line="60" w:lineRule="atLeast"/>
              <w:jc w:val="both"/>
              <w:rPr>
                <w:sz w:val="22"/>
                <w:szCs w:val="22"/>
                <w:lang w:val="hr-HR"/>
              </w:rPr>
            </w:pPr>
            <w:r w:rsidRPr="001D1A51">
              <w:rPr>
                <w:sz w:val="22"/>
                <w:szCs w:val="22"/>
                <w:lang w:val="hr-HR"/>
              </w:rPr>
              <w:t>– posebnu pažnju treba obratiti na mogućnost zagađenja podzemnih voda aktivnom materijom ili njenim produktima razgradnje CGA 62826 i CGA 108906, ako se aktivna materija primjenjuje u područjima s osjetljivim (lahkim) zemljištem i/ili nepovoljnim klimatskim uslovima. Tamo gdje je to prikladno, trebaju se primijeniti mjere za smanjenje rizika.</w:t>
            </w:r>
          </w:p>
        </w:tc>
      </w:tr>
      <w:tr w:rsidR="00852A6D" w:rsidRPr="001D1A51" w:rsidTr="00E700BB">
        <w:trPr>
          <w:gridAfter w:val="1"/>
          <w:wAfter w:w="33" w:type="dxa"/>
          <w:trHeight w:val="58"/>
          <w:jc w:val="center"/>
        </w:trPr>
        <w:tc>
          <w:tcPr>
            <w:tcW w:w="681" w:type="dxa"/>
            <w:gridSpan w:val="2"/>
          </w:tcPr>
          <w:p w:rsidR="00852A6D" w:rsidRPr="001D1A51" w:rsidRDefault="00852A6D" w:rsidP="00AA3924">
            <w:pPr>
              <w:pStyle w:val="t-98bezuvl"/>
              <w:spacing w:before="0" w:beforeAutospacing="0" w:after="23" w:afterAutospacing="0"/>
              <w:jc w:val="both"/>
              <w:rPr>
                <w:sz w:val="22"/>
                <w:szCs w:val="22"/>
                <w:lang w:val="hr-HR"/>
              </w:rPr>
            </w:pPr>
            <w:r w:rsidRPr="001D1A51">
              <w:rPr>
                <w:sz w:val="22"/>
                <w:szCs w:val="22"/>
                <w:lang w:val="hr-HR"/>
              </w:rPr>
              <w:lastRenderedPageBreak/>
              <w:t>39</w:t>
            </w:r>
          </w:p>
          <w:p w:rsidR="00852A6D" w:rsidRPr="001D1A51" w:rsidRDefault="00852A6D" w:rsidP="00AA3924">
            <w:pPr>
              <w:pStyle w:val="t-98bezuvl"/>
              <w:spacing w:before="0" w:beforeAutospacing="0" w:after="23" w:afterAutospacing="0" w:line="60" w:lineRule="atLeast"/>
              <w:jc w:val="both"/>
              <w:rPr>
                <w:sz w:val="22"/>
                <w:szCs w:val="22"/>
                <w:lang w:val="hr-HR"/>
              </w:rPr>
            </w:pPr>
            <w:r w:rsidRPr="001D1A51">
              <w:rPr>
                <w:sz w:val="22"/>
                <w:szCs w:val="22"/>
                <w:lang w:val="hr-HR"/>
              </w:rPr>
              <w:t> </w:t>
            </w:r>
          </w:p>
        </w:tc>
        <w:tc>
          <w:tcPr>
            <w:tcW w:w="1596" w:type="dxa"/>
            <w:gridSpan w:val="2"/>
          </w:tcPr>
          <w:p w:rsidR="00852A6D" w:rsidRPr="001D1A51" w:rsidRDefault="00852A6D" w:rsidP="00AA3924">
            <w:pPr>
              <w:pStyle w:val="t-98bezuvl"/>
              <w:spacing w:before="0" w:beforeAutospacing="0" w:after="23" w:afterAutospacing="0"/>
              <w:jc w:val="both"/>
              <w:rPr>
                <w:sz w:val="22"/>
                <w:szCs w:val="22"/>
                <w:lang w:val="hr-HR"/>
              </w:rPr>
            </w:pPr>
            <w:r w:rsidRPr="001D1A51">
              <w:rPr>
                <w:sz w:val="22"/>
                <w:szCs w:val="22"/>
                <w:lang w:val="hr-HR"/>
              </w:rPr>
              <w:t>Flumioksazin</w:t>
            </w:r>
          </w:p>
          <w:p w:rsidR="00C7068E" w:rsidRPr="001D1A51" w:rsidRDefault="00C7068E" w:rsidP="00AA3924">
            <w:pPr>
              <w:pStyle w:val="t-98bezuvl"/>
              <w:spacing w:before="0" w:beforeAutospacing="0" w:after="23" w:afterAutospacing="0"/>
              <w:jc w:val="both"/>
              <w:rPr>
                <w:sz w:val="22"/>
                <w:szCs w:val="22"/>
                <w:lang w:val="hr-HR"/>
              </w:rPr>
            </w:pPr>
          </w:p>
          <w:p w:rsidR="00852A6D" w:rsidRPr="001D1A51" w:rsidRDefault="00852A6D" w:rsidP="00AA3924">
            <w:pPr>
              <w:pStyle w:val="t-98bezuvl"/>
              <w:spacing w:before="0" w:beforeAutospacing="0" w:after="23" w:afterAutospacing="0"/>
              <w:jc w:val="both"/>
              <w:rPr>
                <w:sz w:val="22"/>
                <w:szCs w:val="22"/>
                <w:lang w:val="hr-HR"/>
              </w:rPr>
            </w:pPr>
            <w:r w:rsidRPr="001D1A51">
              <w:rPr>
                <w:sz w:val="22"/>
                <w:szCs w:val="22"/>
                <w:lang w:val="hr-HR"/>
              </w:rPr>
              <w:t>CAS br. 103361-09-7</w:t>
            </w:r>
          </w:p>
          <w:p w:rsidR="00852A6D" w:rsidRPr="001D1A51" w:rsidRDefault="00852A6D" w:rsidP="00AA3924">
            <w:pPr>
              <w:pStyle w:val="t-98bezuvl"/>
              <w:spacing w:before="0" w:beforeAutospacing="0" w:after="23" w:afterAutospacing="0"/>
              <w:jc w:val="both"/>
              <w:rPr>
                <w:sz w:val="22"/>
                <w:szCs w:val="22"/>
                <w:lang w:val="hr-HR"/>
              </w:rPr>
            </w:pPr>
            <w:r w:rsidRPr="001D1A51">
              <w:rPr>
                <w:sz w:val="22"/>
                <w:szCs w:val="22"/>
                <w:lang w:val="hr-HR"/>
              </w:rPr>
              <w:t>CIPAC br. 578</w:t>
            </w:r>
          </w:p>
          <w:p w:rsidR="00852A6D" w:rsidRPr="001D1A51" w:rsidRDefault="00852A6D" w:rsidP="00AA3924">
            <w:pPr>
              <w:pStyle w:val="t-98bezuvl"/>
              <w:spacing w:before="0" w:beforeAutospacing="0" w:after="23" w:afterAutospacing="0"/>
              <w:jc w:val="both"/>
              <w:rPr>
                <w:sz w:val="22"/>
                <w:szCs w:val="22"/>
                <w:lang w:val="hr-HR"/>
              </w:rPr>
            </w:pPr>
            <w:r w:rsidRPr="001D1A51">
              <w:rPr>
                <w:sz w:val="22"/>
                <w:szCs w:val="22"/>
                <w:lang w:val="hr-HR"/>
              </w:rPr>
              <w:t> </w:t>
            </w:r>
          </w:p>
          <w:p w:rsidR="00852A6D" w:rsidRPr="001D1A51" w:rsidRDefault="00852A6D" w:rsidP="00AA3924">
            <w:pPr>
              <w:pStyle w:val="t-98bezuvl"/>
              <w:spacing w:before="0" w:beforeAutospacing="0" w:after="23" w:afterAutospacing="0" w:line="60" w:lineRule="atLeast"/>
              <w:jc w:val="both"/>
              <w:rPr>
                <w:sz w:val="22"/>
                <w:szCs w:val="22"/>
                <w:lang w:val="hr-HR"/>
              </w:rPr>
            </w:pPr>
          </w:p>
        </w:tc>
        <w:tc>
          <w:tcPr>
            <w:tcW w:w="2694" w:type="dxa"/>
            <w:gridSpan w:val="2"/>
          </w:tcPr>
          <w:p w:rsidR="00852A6D" w:rsidRPr="001D1A51" w:rsidRDefault="00852A6D" w:rsidP="00AA3924">
            <w:pPr>
              <w:pStyle w:val="t-98bezuvl"/>
              <w:spacing w:before="0" w:beforeAutospacing="0" w:after="23" w:afterAutospacing="0"/>
              <w:jc w:val="both"/>
              <w:rPr>
                <w:sz w:val="22"/>
                <w:szCs w:val="22"/>
                <w:lang w:val="hr-HR"/>
              </w:rPr>
            </w:pPr>
            <w:r w:rsidRPr="001D1A51">
              <w:rPr>
                <w:sz w:val="22"/>
                <w:szCs w:val="22"/>
                <w:lang w:val="hr-HR"/>
              </w:rPr>
              <w:t>N-(7-fluor-3,4-dihidro-3-okso-4-prop-2-inil-2H-1,4-benzoksazin-6-il)cikloheks-1-en-1,2-dikarboksimid</w:t>
            </w:r>
          </w:p>
          <w:p w:rsidR="00852A6D" w:rsidRPr="001D1A51" w:rsidRDefault="00852A6D" w:rsidP="00AA3924">
            <w:pPr>
              <w:pStyle w:val="t-98bezuvl"/>
              <w:spacing w:before="0" w:beforeAutospacing="0" w:after="23" w:afterAutospacing="0" w:line="60" w:lineRule="atLeast"/>
              <w:jc w:val="both"/>
              <w:rPr>
                <w:sz w:val="22"/>
                <w:szCs w:val="22"/>
                <w:lang w:val="hr-HR"/>
              </w:rPr>
            </w:pPr>
            <w:r w:rsidRPr="001D1A51">
              <w:rPr>
                <w:sz w:val="22"/>
                <w:szCs w:val="22"/>
                <w:lang w:val="hr-HR"/>
              </w:rPr>
              <w:t> </w:t>
            </w:r>
          </w:p>
        </w:tc>
        <w:tc>
          <w:tcPr>
            <w:tcW w:w="1275" w:type="dxa"/>
            <w:gridSpan w:val="2"/>
          </w:tcPr>
          <w:p w:rsidR="00852A6D" w:rsidRPr="001D1A51" w:rsidRDefault="00852A6D" w:rsidP="00AA3924">
            <w:pPr>
              <w:pStyle w:val="t-98bezuvl"/>
              <w:spacing w:before="0" w:beforeAutospacing="0" w:after="23" w:afterAutospacing="0"/>
              <w:jc w:val="both"/>
              <w:rPr>
                <w:sz w:val="22"/>
                <w:szCs w:val="22"/>
                <w:lang w:val="hr-HR"/>
              </w:rPr>
            </w:pPr>
            <w:r w:rsidRPr="001D1A51">
              <w:rPr>
                <w:sz w:val="22"/>
                <w:szCs w:val="22"/>
                <w:lang w:val="hr-HR"/>
              </w:rPr>
              <w:t>960 g/kg</w:t>
            </w:r>
          </w:p>
          <w:p w:rsidR="00852A6D" w:rsidRPr="001D1A51" w:rsidRDefault="00852A6D" w:rsidP="00AA3924">
            <w:pPr>
              <w:pStyle w:val="t-98bezuvl"/>
              <w:spacing w:before="0" w:beforeAutospacing="0" w:after="23" w:afterAutospacing="0" w:line="60" w:lineRule="atLeast"/>
              <w:jc w:val="both"/>
              <w:rPr>
                <w:sz w:val="22"/>
                <w:szCs w:val="22"/>
                <w:lang w:val="hr-HR"/>
              </w:rPr>
            </w:pPr>
            <w:r w:rsidRPr="001D1A51">
              <w:rPr>
                <w:sz w:val="22"/>
                <w:szCs w:val="22"/>
                <w:lang w:val="hr-HR"/>
              </w:rPr>
              <w:t> </w:t>
            </w:r>
          </w:p>
        </w:tc>
        <w:tc>
          <w:tcPr>
            <w:tcW w:w="1276" w:type="dxa"/>
            <w:gridSpan w:val="2"/>
          </w:tcPr>
          <w:p w:rsidR="00852A6D" w:rsidRPr="001D1A51" w:rsidRDefault="006B06B9" w:rsidP="00AA3924">
            <w:pPr>
              <w:pStyle w:val="t-98bezuvl"/>
              <w:spacing w:before="0" w:beforeAutospacing="0" w:after="23" w:afterAutospacing="0"/>
              <w:jc w:val="both"/>
              <w:rPr>
                <w:sz w:val="22"/>
                <w:szCs w:val="22"/>
                <w:lang w:val="hr-HR"/>
              </w:rPr>
            </w:pPr>
            <w:r w:rsidRPr="001D1A51">
              <w:rPr>
                <w:sz w:val="22"/>
                <w:szCs w:val="22"/>
                <w:lang w:val="hr-HR"/>
              </w:rPr>
              <w:t>0</w:t>
            </w:r>
            <w:r w:rsidR="009C4C5B">
              <w:rPr>
                <w:sz w:val="22"/>
                <w:szCs w:val="22"/>
                <w:lang w:val="hr-HR"/>
              </w:rPr>
              <w:t>1.</w:t>
            </w:r>
            <w:r w:rsidRPr="001D1A51">
              <w:rPr>
                <w:sz w:val="22"/>
                <w:szCs w:val="22"/>
                <w:lang w:val="hr-HR"/>
              </w:rPr>
              <w:t>0</w:t>
            </w:r>
            <w:r w:rsidR="009C4C5B">
              <w:rPr>
                <w:sz w:val="22"/>
                <w:szCs w:val="22"/>
                <w:lang w:val="hr-HR"/>
              </w:rPr>
              <w:t>1.</w:t>
            </w:r>
            <w:r w:rsidR="00852A6D" w:rsidRPr="001D1A51">
              <w:rPr>
                <w:sz w:val="22"/>
                <w:szCs w:val="22"/>
                <w:lang w:val="hr-HR"/>
              </w:rPr>
              <w:t>2003.</w:t>
            </w:r>
          </w:p>
          <w:p w:rsidR="00852A6D" w:rsidRPr="001D1A51" w:rsidRDefault="00852A6D" w:rsidP="00AA3924">
            <w:pPr>
              <w:pStyle w:val="t-98bezuvl"/>
              <w:spacing w:before="0" w:beforeAutospacing="0" w:after="23" w:afterAutospacing="0" w:line="60" w:lineRule="atLeast"/>
              <w:jc w:val="both"/>
              <w:rPr>
                <w:sz w:val="22"/>
                <w:szCs w:val="22"/>
                <w:lang w:val="hr-HR"/>
              </w:rPr>
            </w:pPr>
            <w:r w:rsidRPr="001D1A51">
              <w:rPr>
                <w:sz w:val="22"/>
                <w:szCs w:val="22"/>
                <w:lang w:val="hr-HR"/>
              </w:rPr>
              <w:t> </w:t>
            </w:r>
          </w:p>
        </w:tc>
        <w:tc>
          <w:tcPr>
            <w:tcW w:w="1679" w:type="dxa"/>
            <w:gridSpan w:val="2"/>
          </w:tcPr>
          <w:p w:rsidR="002F3D60" w:rsidRPr="001D1A51" w:rsidRDefault="004F05F4" w:rsidP="002F3D60">
            <w:pPr>
              <w:pStyle w:val="t-98bezuvl"/>
              <w:rPr>
                <w:sz w:val="22"/>
                <w:szCs w:val="22"/>
              </w:rPr>
            </w:pPr>
            <w:r w:rsidRPr="001D1A51">
              <w:rPr>
                <w:sz w:val="22"/>
                <w:szCs w:val="22"/>
              </w:rPr>
              <w:t>30.06.2020</w:t>
            </w:r>
            <w:r w:rsidR="002F3D60" w:rsidRPr="001D1A51">
              <w:rPr>
                <w:sz w:val="22"/>
                <w:szCs w:val="22"/>
              </w:rPr>
              <w:t>.</w:t>
            </w:r>
          </w:p>
          <w:p w:rsidR="00852A6D" w:rsidRPr="001D1A51" w:rsidRDefault="00852A6D" w:rsidP="00AA3924">
            <w:pPr>
              <w:pStyle w:val="t-98bezuvl"/>
              <w:spacing w:before="0" w:beforeAutospacing="0" w:after="23" w:afterAutospacing="0" w:line="60" w:lineRule="atLeast"/>
              <w:jc w:val="both"/>
              <w:rPr>
                <w:sz w:val="22"/>
                <w:szCs w:val="22"/>
                <w:lang w:val="hr-HR"/>
              </w:rPr>
            </w:pPr>
            <w:r w:rsidRPr="001D1A51">
              <w:rPr>
                <w:sz w:val="22"/>
                <w:szCs w:val="22"/>
                <w:lang w:val="hr-HR"/>
              </w:rPr>
              <w:t> </w:t>
            </w:r>
          </w:p>
        </w:tc>
        <w:tc>
          <w:tcPr>
            <w:tcW w:w="4820" w:type="dxa"/>
            <w:gridSpan w:val="2"/>
          </w:tcPr>
          <w:p w:rsidR="00852A6D" w:rsidRPr="001D1A51" w:rsidRDefault="00852A6D" w:rsidP="00AA3924">
            <w:pPr>
              <w:pStyle w:val="t-98bezuvl"/>
              <w:spacing w:before="0" w:beforeAutospacing="0" w:after="120" w:afterAutospacing="0"/>
              <w:jc w:val="both"/>
              <w:rPr>
                <w:sz w:val="22"/>
                <w:szCs w:val="22"/>
                <w:lang w:val="hr-HR"/>
              </w:rPr>
            </w:pPr>
            <w:r w:rsidRPr="001D1A51">
              <w:rPr>
                <w:sz w:val="22"/>
                <w:szCs w:val="22"/>
                <w:lang w:val="hr-HR"/>
              </w:rPr>
              <w:t>Dopušten za upotrebu samo kao herbicid.</w:t>
            </w:r>
          </w:p>
          <w:p w:rsidR="00852A6D" w:rsidRPr="001D1A51" w:rsidRDefault="00852A6D" w:rsidP="00AA3924">
            <w:pPr>
              <w:pStyle w:val="t-98bezuvl"/>
              <w:spacing w:before="0" w:beforeAutospacing="0" w:after="120" w:afterAutospacing="0"/>
              <w:jc w:val="both"/>
              <w:rPr>
                <w:sz w:val="22"/>
                <w:szCs w:val="22"/>
                <w:lang w:val="hr-HR"/>
              </w:rPr>
            </w:pPr>
            <w:r w:rsidRPr="001D1A51">
              <w:rPr>
                <w:sz w:val="22"/>
                <w:szCs w:val="22"/>
                <w:lang w:val="hr-HR"/>
              </w:rPr>
              <w:t>Za provođenje jedinstvenih principa iz propisa o jedinstvenim principima za ocjenjivanje FFS , pri donošenju odluke o registraciji uzimaju se u obzir i zaključci postupka razmatranja aktivne supstance od strane relevantnih tijela Evropske unije. U ovoj cjelokupnoj ocjeni potrebno je:</w:t>
            </w:r>
          </w:p>
          <w:p w:rsidR="00852A6D" w:rsidRPr="001D1A51" w:rsidRDefault="00852A6D" w:rsidP="00AA3924">
            <w:pPr>
              <w:pStyle w:val="t-98bezuvl"/>
              <w:spacing w:before="0" w:beforeAutospacing="0" w:after="120" w:afterAutospacing="0" w:line="60" w:lineRule="atLeast"/>
              <w:jc w:val="both"/>
              <w:rPr>
                <w:sz w:val="22"/>
                <w:szCs w:val="22"/>
                <w:lang w:val="hr-HR"/>
              </w:rPr>
            </w:pPr>
            <w:r w:rsidRPr="001D1A51">
              <w:rPr>
                <w:sz w:val="22"/>
                <w:szCs w:val="22"/>
                <w:lang w:val="hr-HR"/>
              </w:rPr>
              <w:t>– pažljivo razmotriti rizik za vodeno bilje i alge. Uslovi za registraciju moraju uključivati, tamo gdje je to prikladno, mjere za smanjenje rizika.</w:t>
            </w:r>
          </w:p>
        </w:tc>
      </w:tr>
      <w:tr w:rsidR="00852A6D" w:rsidRPr="001D1A51" w:rsidTr="00E700BB">
        <w:trPr>
          <w:gridAfter w:val="1"/>
          <w:wAfter w:w="33" w:type="dxa"/>
          <w:trHeight w:val="58"/>
          <w:jc w:val="center"/>
        </w:trPr>
        <w:tc>
          <w:tcPr>
            <w:tcW w:w="681" w:type="dxa"/>
            <w:gridSpan w:val="2"/>
          </w:tcPr>
          <w:p w:rsidR="00852A6D" w:rsidRPr="001D1A51" w:rsidRDefault="00852A6D" w:rsidP="00AA3924">
            <w:pPr>
              <w:pStyle w:val="t-98bezuvl"/>
              <w:spacing w:before="0" w:beforeAutospacing="0" w:after="23" w:afterAutospacing="0"/>
              <w:jc w:val="both"/>
              <w:rPr>
                <w:sz w:val="22"/>
                <w:szCs w:val="22"/>
                <w:lang w:val="hr-HR"/>
              </w:rPr>
            </w:pPr>
            <w:r w:rsidRPr="001D1A51">
              <w:rPr>
                <w:sz w:val="22"/>
                <w:szCs w:val="22"/>
                <w:lang w:val="hr-HR"/>
              </w:rPr>
              <w:t>40</w:t>
            </w:r>
          </w:p>
          <w:p w:rsidR="00852A6D" w:rsidRPr="001D1A51" w:rsidRDefault="00852A6D" w:rsidP="00AA3924">
            <w:pPr>
              <w:pStyle w:val="t-98bezuvl"/>
              <w:spacing w:before="0" w:beforeAutospacing="0" w:after="23" w:afterAutospacing="0" w:line="60" w:lineRule="atLeast"/>
              <w:jc w:val="both"/>
              <w:rPr>
                <w:sz w:val="22"/>
                <w:szCs w:val="22"/>
                <w:lang w:val="hr-HR"/>
              </w:rPr>
            </w:pPr>
            <w:r w:rsidRPr="001D1A51">
              <w:rPr>
                <w:sz w:val="22"/>
                <w:szCs w:val="22"/>
                <w:lang w:val="hr-HR"/>
              </w:rPr>
              <w:t> </w:t>
            </w:r>
          </w:p>
        </w:tc>
        <w:tc>
          <w:tcPr>
            <w:tcW w:w="1596" w:type="dxa"/>
            <w:gridSpan w:val="2"/>
          </w:tcPr>
          <w:p w:rsidR="00852A6D" w:rsidRPr="001D1A51" w:rsidRDefault="00852A6D" w:rsidP="00AA3924">
            <w:pPr>
              <w:pStyle w:val="t-98bezuvl"/>
              <w:spacing w:before="0" w:beforeAutospacing="0" w:after="23" w:afterAutospacing="0"/>
              <w:jc w:val="both"/>
              <w:rPr>
                <w:sz w:val="22"/>
                <w:szCs w:val="22"/>
                <w:lang w:val="hr-HR"/>
              </w:rPr>
            </w:pPr>
            <w:r w:rsidRPr="001D1A51">
              <w:rPr>
                <w:sz w:val="22"/>
                <w:szCs w:val="22"/>
                <w:lang w:val="hr-HR"/>
              </w:rPr>
              <w:t>Deltametrin</w:t>
            </w:r>
          </w:p>
          <w:p w:rsidR="00C7068E" w:rsidRPr="001D1A51" w:rsidRDefault="00C7068E" w:rsidP="00AA3924">
            <w:pPr>
              <w:pStyle w:val="t-98bezuvl"/>
              <w:spacing w:before="0" w:beforeAutospacing="0" w:after="23" w:afterAutospacing="0"/>
              <w:jc w:val="both"/>
              <w:rPr>
                <w:sz w:val="22"/>
                <w:szCs w:val="22"/>
                <w:lang w:val="hr-HR"/>
              </w:rPr>
            </w:pPr>
          </w:p>
          <w:p w:rsidR="00852A6D" w:rsidRPr="001D1A51" w:rsidRDefault="00852A6D" w:rsidP="00AA3924">
            <w:pPr>
              <w:pStyle w:val="t-98bezuvl"/>
              <w:spacing w:before="0" w:beforeAutospacing="0" w:after="23" w:afterAutospacing="0"/>
              <w:jc w:val="both"/>
              <w:rPr>
                <w:sz w:val="22"/>
                <w:szCs w:val="22"/>
                <w:lang w:val="hr-HR"/>
              </w:rPr>
            </w:pPr>
            <w:r w:rsidRPr="001D1A51">
              <w:rPr>
                <w:sz w:val="22"/>
                <w:szCs w:val="22"/>
                <w:lang w:val="hr-HR"/>
              </w:rPr>
              <w:t>CAS br. 52918-63-5</w:t>
            </w:r>
          </w:p>
          <w:p w:rsidR="00852A6D" w:rsidRPr="001D1A51" w:rsidRDefault="00852A6D" w:rsidP="00AA3924">
            <w:pPr>
              <w:pStyle w:val="t-98bezuvl"/>
              <w:spacing w:before="0" w:beforeAutospacing="0" w:after="23" w:afterAutospacing="0"/>
              <w:jc w:val="both"/>
              <w:rPr>
                <w:sz w:val="22"/>
                <w:szCs w:val="22"/>
                <w:lang w:val="hr-HR"/>
              </w:rPr>
            </w:pPr>
            <w:r w:rsidRPr="001D1A51">
              <w:rPr>
                <w:sz w:val="22"/>
                <w:szCs w:val="22"/>
                <w:lang w:val="hr-HR"/>
              </w:rPr>
              <w:t>CIPAC br. 333</w:t>
            </w:r>
          </w:p>
          <w:p w:rsidR="00852A6D" w:rsidRPr="001D1A51" w:rsidRDefault="00852A6D" w:rsidP="00AA3924">
            <w:pPr>
              <w:pStyle w:val="t-98bezuvl"/>
              <w:spacing w:before="0" w:beforeAutospacing="0" w:after="23" w:afterAutospacing="0"/>
              <w:jc w:val="both"/>
              <w:rPr>
                <w:sz w:val="22"/>
                <w:szCs w:val="22"/>
                <w:lang w:val="hr-HR"/>
              </w:rPr>
            </w:pPr>
            <w:r w:rsidRPr="001D1A51">
              <w:rPr>
                <w:sz w:val="22"/>
                <w:szCs w:val="22"/>
                <w:lang w:val="hr-HR"/>
              </w:rPr>
              <w:t> </w:t>
            </w:r>
          </w:p>
          <w:p w:rsidR="00852A6D" w:rsidRPr="001D1A51" w:rsidRDefault="00852A6D" w:rsidP="00AA3924">
            <w:pPr>
              <w:pStyle w:val="t-98bezuvl"/>
              <w:spacing w:before="0" w:beforeAutospacing="0" w:after="23" w:afterAutospacing="0" w:line="60" w:lineRule="atLeast"/>
              <w:jc w:val="both"/>
              <w:rPr>
                <w:sz w:val="22"/>
                <w:szCs w:val="22"/>
                <w:lang w:val="hr-HR"/>
              </w:rPr>
            </w:pPr>
          </w:p>
        </w:tc>
        <w:tc>
          <w:tcPr>
            <w:tcW w:w="2694" w:type="dxa"/>
            <w:gridSpan w:val="2"/>
          </w:tcPr>
          <w:p w:rsidR="00852A6D" w:rsidRPr="001D1A51" w:rsidRDefault="00852A6D" w:rsidP="00AA3924">
            <w:pPr>
              <w:pStyle w:val="t-98bezuvl"/>
              <w:spacing w:before="0" w:beforeAutospacing="0" w:after="23" w:afterAutospacing="0"/>
              <w:jc w:val="both"/>
              <w:rPr>
                <w:sz w:val="22"/>
                <w:szCs w:val="22"/>
                <w:lang w:val="hr-HR"/>
              </w:rPr>
            </w:pPr>
            <w:r w:rsidRPr="001D1A51">
              <w:rPr>
                <w:sz w:val="22"/>
                <w:szCs w:val="22"/>
                <w:lang w:val="hr-HR"/>
              </w:rPr>
              <w:t>(S)-α-cijano-3-fenoksibenzil (1R, 3R)-3-(2,2-dibromvinil)-2,2-dimetil-ciklopropan karboksilat</w:t>
            </w:r>
          </w:p>
          <w:p w:rsidR="00852A6D" w:rsidRPr="001D1A51" w:rsidRDefault="00852A6D" w:rsidP="00AA3924">
            <w:pPr>
              <w:pStyle w:val="t-98bezuvl"/>
              <w:spacing w:before="0" w:beforeAutospacing="0" w:after="23" w:afterAutospacing="0" w:line="60" w:lineRule="atLeast"/>
              <w:jc w:val="both"/>
              <w:rPr>
                <w:sz w:val="22"/>
                <w:szCs w:val="22"/>
                <w:lang w:val="hr-HR"/>
              </w:rPr>
            </w:pPr>
            <w:r w:rsidRPr="001D1A51">
              <w:rPr>
                <w:sz w:val="22"/>
                <w:szCs w:val="22"/>
                <w:lang w:val="hr-HR"/>
              </w:rPr>
              <w:t> </w:t>
            </w:r>
          </w:p>
        </w:tc>
        <w:tc>
          <w:tcPr>
            <w:tcW w:w="1275" w:type="dxa"/>
            <w:gridSpan w:val="2"/>
          </w:tcPr>
          <w:p w:rsidR="00852A6D" w:rsidRPr="001D1A51" w:rsidRDefault="00852A6D" w:rsidP="00AA3924">
            <w:pPr>
              <w:pStyle w:val="t-98bezuvl"/>
              <w:spacing w:before="0" w:beforeAutospacing="0" w:after="23" w:afterAutospacing="0"/>
              <w:jc w:val="both"/>
              <w:rPr>
                <w:sz w:val="22"/>
                <w:szCs w:val="22"/>
                <w:lang w:val="hr-HR"/>
              </w:rPr>
            </w:pPr>
            <w:r w:rsidRPr="001D1A51">
              <w:rPr>
                <w:sz w:val="22"/>
                <w:szCs w:val="22"/>
                <w:lang w:val="hr-HR"/>
              </w:rPr>
              <w:t>980 g/kg</w:t>
            </w:r>
          </w:p>
          <w:p w:rsidR="00852A6D" w:rsidRPr="001D1A51" w:rsidRDefault="00852A6D" w:rsidP="00AA3924">
            <w:pPr>
              <w:pStyle w:val="t-98bezuvl"/>
              <w:spacing w:before="0" w:beforeAutospacing="0" w:after="23" w:afterAutospacing="0" w:line="60" w:lineRule="atLeast"/>
              <w:jc w:val="both"/>
              <w:rPr>
                <w:sz w:val="22"/>
                <w:szCs w:val="22"/>
                <w:lang w:val="hr-HR"/>
              </w:rPr>
            </w:pPr>
            <w:r w:rsidRPr="001D1A51">
              <w:rPr>
                <w:sz w:val="22"/>
                <w:szCs w:val="22"/>
                <w:lang w:val="hr-HR"/>
              </w:rPr>
              <w:t> </w:t>
            </w:r>
          </w:p>
        </w:tc>
        <w:tc>
          <w:tcPr>
            <w:tcW w:w="1276" w:type="dxa"/>
            <w:gridSpan w:val="2"/>
          </w:tcPr>
          <w:p w:rsidR="00852A6D" w:rsidRPr="001D1A51" w:rsidRDefault="00432770" w:rsidP="00AA3924">
            <w:pPr>
              <w:pStyle w:val="t-98bezuvl"/>
              <w:spacing w:before="0" w:beforeAutospacing="0" w:after="23" w:afterAutospacing="0"/>
              <w:jc w:val="both"/>
              <w:rPr>
                <w:sz w:val="22"/>
                <w:szCs w:val="22"/>
                <w:lang w:val="hr-HR"/>
              </w:rPr>
            </w:pPr>
            <w:r w:rsidRPr="001D1A51">
              <w:rPr>
                <w:sz w:val="22"/>
                <w:szCs w:val="22"/>
                <w:lang w:val="hr-HR"/>
              </w:rPr>
              <w:t>0</w:t>
            </w:r>
            <w:r w:rsidR="00852A6D" w:rsidRPr="001D1A51">
              <w:rPr>
                <w:sz w:val="22"/>
                <w:szCs w:val="22"/>
                <w:lang w:val="hr-HR"/>
              </w:rPr>
              <w:t>1.11.2003.</w:t>
            </w:r>
          </w:p>
          <w:p w:rsidR="00852A6D" w:rsidRPr="001D1A51" w:rsidRDefault="00852A6D" w:rsidP="00AA3924">
            <w:pPr>
              <w:pStyle w:val="t-98bezuvl"/>
              <w:spacing w:before="0" w:beforeAutospacing="0" w:after="23" w:afterAutospacing="0" w:line="60" w:lineRule="atLeast"/>
              <w:jc w:val="both"/>
              <w:rPr>
                <w:sz w:val="22"/>
                <w:szCs w:val="22"/>
                <w:lang w:val="hr-HR"/>
              </w:rPr>
            </w:pPr>
            <w:r w:rsidRPr="001D1A51">
              <w:rPr>
                <w:sz w:val="22"/>
                <w:szCs w:val="22"/>
                <w:lang w:val="hr-HR"/>
              </w:rPr>
              <w:t> </w:t>
            </w:r>
          </w:p>
        </w:tc>
        <w:tc>
          <w:tcPr>
            <w:tcW w:w="1679" w:type="dxa"/>
            <w:gridSpan w:val="2"/>
          </w:tcPr>
          <w:p w:rsidR="00852A6D" w:rsidRPr="001D1A51" w:rsidRDefault="006C2B0A" w:rsidP="00AA3924">
            <w:pPr>
              <w:pStyle w:val="t-98bezuvl"/>
              <w:rPr>
                <w:sz w:val="22"/>
                <w:szCs w:val="22"/>
                <w:lang w:val="hr-HR"/>
              </w:rPr>
            </w:pPr>
            <w:r w:rsidRPr="001D1A51">
              <w:rPr>
                <w:sz w:val="22"/>
                <w:szCs w:val="22"/>
                <w:lang w:val="hr-HR"/>
              </w:rPr>
              <w:t>31.10.2020</w:t>
            </w:r>
            <w:r w:rsidR="00852A6D" w:rsidRPr="001D1A51">
              <w:rPr>
                <w:sz w:val="22"/>
                <w:szCs w:val="22"/>
                <w:lang w:val="hr-HR"/>
              </w:rPr>
              <w:t>.</w:t>
            </w:r>
          </w:p>
          <w:p w:rsidR="00852A6D" w:rsidRPr="001D1A51" w:rsidRDefault="00852A6D" w:rsidP="00AA3924">
            <w:pPr>
              <w:pStyle w:val="t-98bezuvl"/>
              <w:spacing w:before="0" w:beforeAutospacing="0" w:after="23" w:afterAutospacing="0" w:line="60" w:lineRule="atLeast"/>
              <w:jc w:val="both"/>
              <w:rPr>
                <w:sz w:val="22"/>
                <w:szCs w:val="22"/>
                <w:lang w:val="hr-HR"/>
              </w:rPr>
            </w:pPr>
            <w:r w:rsidRPr="001D1A51">
              <w:rPr>
                <w:sz w:val="22"/>
                <w:szCs w:val="22"/>
                <w:lang w:val="hr-HR"/>
              </w:rPr>
              <w:t> </w:t>
            </w:r>
          </w:p>
        </w:tc>
        <w:tc>
          <w:tcPr>
            <w:tcW w:w="4820" w:type="dxa"/>
            <w:gridSpan w:val="2"/>
          </w:tcPr>
          <w:p w:rsidR="00852A6D" w:rsidRPr="001D1A51" w:rsidRDefault="00852A6D" w:rsidP="00AA3924">
            <w:pPr>
              <w:pStyle w:val="t-98bezuvl"/>
              <w:spacing w:before="0" w:beforeAutospacing="0" w:after="120" w:afterAutospacing="0"/>
              <w:jc w:val="both"/>
              <w:rPr>
                <w:sz w:val="22"/>
                <w:szCs w:val="22"/>
                <w:lang w:val="hr-HR"/>
              </w:rPr>
            </w:pPr>
            <w:r w:rsidRPr="001D1A51">
              <w:rPr>
                <w:sz w:val="22"/>
                <w:szCs w:val="22"/>
                <w:lang w:val="hr-HR"/>
              </w:rPr>
              <w:t>Dopušten za upotrebu samo kao insekticid.</w:t>
            </w:r>
          </w:p>
          <w:p w:rsidR="00852A6D" w:rsidRPr="001D1A51" w:rsidRDefault="00852A6D" w:rsidP="00AA3924">
            <w:pPr>
              <w:pStyle w:val="t-98bezuvl"/>
              <w:spacing w:before="0" w:beforeAutospacing="0" w:after="120" w:afterAutospacing="0"/>
              <w:jc w:val="both"/>
              <w:rPr>
                <w:sz w:val="22"/>
                <w:szCs w:val="22"/>
                <w:lang w:val="hr-HR"/>
              </w:rPr>
            </w:pPr>
            <w:r w:rsidRPr="001D1A51">
              <w:rPr>
                <w:sz w:val="22"/>
                <w:szCs w:val="22"/>
                <w:lang w:val="hr-HR"/>
              </w:rPr>
              <w:t>Za provođenje jedinstvenih principa iz propisa o jedinstvenim principima za ocjenjivanje FFS , pri donošenju odluke o registraciji uzimaju se u obzir i zaključci postupka razmatranja aktivne supstance od strane relevantnih tijela Evropske unije. U ovoj cjelokupnoj ocjeni potrebno je:</w:t>
            </w:r>
          </w:p>
          <w:p w:rsidR="00852A6D" w:rsidRPr="001D1A51" w:rsidRDefault="00852A6D" w:rsidP="00AA3924">
            <w:pPr>
              <w:pStyle w:val="t-98bezuvl"/>
              <w:spacing w:before="0" w:beforeAutospacing="0" w:after="120" w:afterAutospacing="0"/>
              <w:jc w:val="both"/>
              <w:rPr>
                <w:sz w:val="22"/>
                <w:szCs w:val="22"/>
                <w:lang w:val="hr-HR"/>
              </w:rPr>
            </w:pPr>
            <w:r w:rsidRPr="001D1A51">
              <w:rPr>
                <w:sz w:val="22"/>
                <w:szCs w:val="22"/>
                <w:lang w:val="hr-HR"/>
              </w:rPr>
              <w:t>– obratiti posebnu pažnju na sigurnost korisnika te osigurati da uslovi za registraciju uključuju odgovarajuće mjere zaštite,</w:t>
            </w:r>
          </w:p>
          <w:p w:rsidR="00852A6D" w:rsidRPr="001D1A51" w:rsidRDefault="00852A6D" w:rsidP="00AA3924">
            <w:pPr>
              <w:pStyle w:val="t-98bezuvl"/>
              <w:spacing w:before="0" w:beforeAutospacing="0" w:after="120" w:afterAutospacing="0"/>
              <w:jc w:val="both"/>
              <w:rPr>
                <w:sz w:val="22"/>
                <w:szCs w:val="22"/>
                <w:lang w:val="hr-HR"/>
              </w:rPr>
            </w:pPr>
            <w:r w:rsidRPr="001D1A51">
              <w:rPr>
                <w:sz w:val="22"/>
                <w:szCs w:val="22"/>
                <w:lang w:val="hr-HR"/>
              </w:rPr>
              <w:t>– razmotriti akutnu izloženost potrošača putem hrane u pogledu budućih izmjena maksimalno dopuštenih koncentracija,</w:t>
            </w:r>
          </w:p>
          <w:p w:rsidR="00852A6D" w:rsidRPr="001D1A51" w:rsidRDefault="00852A6D" w:rsidP="00AA3924">
            <w:pPr>
              <w:pStyle w:val="t-98bezuvl"/>
              <w:spacing w:before="0" w:beforeAutospacing="0" w:after="120" w:afterAutospacing="0" w:line="60" w:lineRule="atLeast"/>
              <w:jc w:val="both"/>
              <w:rPr>
                <w:sz w:val="22"/>
                <w:szCs w:val="22"/>
                <w:lang w:val="hr-HR"/>
              </w:rPr>
            </w:pPr>
            <w:r w:rsidRPr="001D1A51">
              <w:rPr>
                <w:sz w:val="22"/>
                <w:szCs w:val="22"/>
                <w:lang w:val="hr-HR"/>
              </w:rPr>
              <w:lastRenderedPageBreak/>
              <w:t>– obratiti posebnu pažnju na zaštitu vodenih organizama, pčela i člankonožaca koji ne pripadaju ciljanoj grupi te osigurati da, tamo gdje je to prikladno, uslovi za registraciju uključuju mjere za smanjenje rizika.</w:t>
            </w:r>
          </w:p>
        </w:tc>
      </w:tr>
      <w:tr w:rsidR="006A1F41" w:rsidRPr="001D1A51" w:rsidTr="00E700BB">
        <w:trPr>
          <w:gridAfter w:val="1"/>
          <w:wAfter w:w="33" w:type="dxa"/>
          <w:trHeight w:val="58"/>
          <w:jc w:val="center"/>
        </w:trPr>
        <w:tc>
          <w:tcPr>
            <w:tcW w:w="681" w:type="dxa"/>
            <w:gridSpan w:val="2"/>
          </w:tcPr>
          <w:p w:rsidR="006A1F41" w:rsidRPr="001D1A51" w:rsidRDefault="006A1F41" w:rsidP="00AA3924">
            <w:pPr>
              <w:pStyle w:val="t-98bezuvl"/>
              <w:spacing w:before="0" w:beforeAutospacing="0" w:after="3" w:afterAutospacing="0"/>
              <w:jc w:val="both"/>
              <w:rPr>
                <w:sz w:val="22"/>
                <w:szCs w:val="22"/>
                <w:lang w:val="hr-HR"/>
              </w:rPr>
            </w:pPr>
            <w:r w:rsidRPr="001D1A51">
              <w:rPr>
                <w:sz w:val="22"/>
                <w:szCs w:val="22"/>
                <w:lang w:val="hr-HR"/>
              </w:rPr>
              <w:lastRenderedPageBreak/>
              <w:t>44</w:t>
            </w:r>
          </w:p>
          <w:p w:rsidR="006A1F41" w:rsidRPr="001D1A51" w:rsidRDefault="006A1F41" w:rsidP="00AA3924">
            <w:pPr>
              <w:pStyle w:val="t-98bezuvl"/>
              <w:spacing w:before="0" w:beforeAutospacing="0" w:after="3" w:afterAutospacing="0" w:line="60" w:lineRule="atLeast"/>
              <w:jc w:val="both"/>
              <w:rPr>
                <w:sz w:val="22"/>
                <w:szCs w:val="22"/>
                <w:lang w:val="hr-HR"/>
              </w:rPr>
            </w:pPr>
            <w:r w:rsidRPr="001D1A51">
              <w:rPr>
                <w:sz w:val="22"/>
                <w:szCs w:val="22"/>
                <w:lang w:val="hr-HR"/>
              </w:rPr>
              <w:t> </w:t>
            </w:r>
          </w:p>
        </w:tc>
        <w:tc>
          <w:tcPr>
            <w:tcW w:w="1596" w:type="dxa"/>
            <w:gridSpan w:val="2"/>
          </w:tcPr>
          <w:p w:rsidR="006A1F41" w:rsidRPr="001D1A51" w:rsidRDefault="006A1F41" w:rsidP="00AA3924">
            <w:pPr>
              <w:pStyle w:val="t-98bezuvl"/>
              <w:spacing w:before="0" w:beforeAutospacing="0" w:after="3" w:afterAutospacing="0"/>
              <w:jc w:val="both"/>
              <w:rPr>
                <w:sz w:val="22"/>
                <w:szCs w:val="22"/>
                <w:lang w:val="hr-HR"/>
              </w:rPr>
            </w:pPr>
            <w:r w:rsidRPr="001D1A51">
              <w:rPr>
                <w:sz w:val="22"/>
                <w:szCs w:val="22"/>
                <w:lang w:val="hr-HR"/>
              </w:rPr>
              <w:t>Foramsulfuron</w:t>
            </w:r>
          </w:p>
          <w:p w:rsidR="00C7068E" w:rsidRPr="001D1A51" w:rsidRDefault="00C7068E" w:rsidP="00AA3924">
            <w:pPr>
              <w:pStyle w:val="t-98bezuvl"/>
              <w:spacing w:before="0" w:beforeAutospacing="0" w:after="3" w:afterAutospacing="0"/>
              <w:jc w:val="both"/>
              <w:rPr>
                <w:sz w:val="22"/>
                <w:szCs w:val="22"/>
                <w:lang w:val="hr-HR"/>
              </w:rPr>
            </w:pPr>
          </w:p>
          <w:p w:rsidR="006A1F41" w:rsidRPr="001D1A51" w:rsidRDefault="006A1F41" w:rsidP="00AA3924">
            <w:pPr>
              <w:pStyle w:val="t-98bezuvl"/>
              <w:spacing w:before="0" w:beforeAutospacing="0" w:after="3" w:afterAutospacing="0"/>
              <w:jc w:val="both"/>
              <w:rPr>
                <w:sz w:val="22"/>
                <w:szCs w:val="22"/>
                <w:lang w:val="hr-HR"/>
              </w:rPr>
            </w:pPr>
            <w:r w:rsidRPr="001D1A51">
              <w:rPr>
                <w:sz w:val="22"/>
                <w:szCs w:val="22"/>
                <w:lang w:val="hr-HR"/>
              </w:rPr>
              <w:t>CAS br. 173159-57-4</w:t>
            </w:r>
          </w:p>
          <w:p w:rsidR="006A1F41" w:rsidRPr="001D1A51" w:rsidRDefault="006A1F41" w:rsidP="00AA3924">
            <w:pPr>
              <w:pStyle w:val="t-98bezuvl"/>
              <w:spacing w:before="0" w:beforeAutospacing="0" w:after="3" w:afterAutospacing="0"/>
              <w:jc w:val="both"/>
              <w:rPr>
                <w:sz w:val="22"/>
                <w:szCs w:val="22"/>
                <w:lang w:val="hr-HR"/>
              </w:rPr>
            </w:pPr>
            <w:r w:rsidRPr="001D1A51">
              <w:rPr>
                <w:sz w:val="22"/>
                <w:szCs w:val="22"/>
                <w:lang w:val="hr-HR"/>
              </w:rPr>
              <w:t>CIPAC br. 659</w:t>
            </w:r>
          </w:p>
          <w:p w:rsidR="006A1F41" w:rsidRPr="001D1A51" w:rsidRDefault="006A1F41" w:rsidP="00AA3924">
            <w:pPr>
              <w:pStyle w:val="t-98bezuvl"/>
              <w:spacing w:before="0" w:beforeAutospacing="0" w:after="3" w:afterAutospacing="0"/>
              <w:jc w:val="both"/>
              <w:rPr>
                <w:sz w:val="22"/>
                <w:szCs w:val="22"/>
                <w:lang w:val="hr-HR"/>
              </w:rPr>
            </w:pPr>
            <w:r w:rsidRPr="001D1A51">
              <w:rPr>
                <w:sz w:val="22"/>
                <w:szCs w:val="22"/>
                <w:lang w:val="hr-HR"/>
              </w:rPr>
              <w:t> </w:t>
            </w:r>
          </w:p>
        </w:tc>
        <w:tc>
          <w:tcPr>
            <w:tcW w:w="2694" w:type="dxa"/>
            <w:gridSpan w:val="2"/>
          </w:tcPr>
          <w:p w:rsidR="006A1F41" w:rsidRPr="001D1A51" w:rsidRDefault="006A1F41" w:rsidP="00AA3924">
            <w:pPr>
              <w:pStyle w:val="t-98bezuvl"/>
              <w:spacing w:before="0" w:beforeAutospacing="0" w:after="3" w:afterAutospacing="0"/>
              <w:jc w:val="both"/>
              <w:rPr>
                <w:sz w:val="22"/>
                <w:szCs w:val="22"/>
                <w:lang w:val="hr-HR"/>
              </w:rPr>
            </w:pPr>
            <w:r w:rsidRPr="001D1A51">
              <w:rPr>
                <w:sz w:val="22"/>
                <w:szCs w:val="22"/>
                <w:lang w:val="hr-HR"/>
              </w:rPr>
              <w:t>1-(4,6-dimetoksipirimidin-2-il)-3-(2-dimetilkarbamoil-5-formamidofenil-sulfonil)urea</w:t>
            </w:r>
          </w:p>
          <w:p w:rsidR="006A1F41" w:rsidRPr="001D1A51" w:rsidRDefault="006A1F41" w:rsidP="00AA3924">
            <w:pPr>
              <w:pStyle w:val="t-98bezuvl"/>
              <w:spacing w:before="0" w:beforeAutospacing="0" w:after="3" w:afterAutospacing="0" w:line="60" w:lineRule="atLeast"/>
              <w:jc w:val="both"/>
              <w:rPr>
                <w:sz w:val="22"/>
                <w:szCs w:val="22"/>
                <w:lang w:val="hr-HR"/>
              </w:rPr>
            </w:pPr>
            <w:r w:rsidRPr="001D1A51">
              <w:rPr>
                <w:sz w:val="22"/>
                <w:szCs w:val="22"/>
                <w:lang w:val="hr-HR"/>
              </w:rPr>
              <w:t> </w:t>
            </w:r>
          </w:p>
        </w:tc>
        <w:tc>
          <w:tcPr>
            <w:tcW w:w="1275" w:type="dxa"/>
            <w:gridSpan w:val="2"/>
          </w:tcPr>
          <w:p w:rsidR="006A1F41" w:rsidRPr="001D1A51" w:rsidRDefault="006A1F41" w:rsidP="00AA3924">
            <w:pPr>
              <w:pStyle w:val="t-98bezuvl"/>
              <w:spacing w:before="0" w:beforeAutospacing="0" w:after="3" w:afterAutospacing="0"/>
              <w:jc w:val="both"/>
              <w:rPr>
                <w:sz w:val="22"/>
                <w:szCs w:val="22"/>
                <w:lang w:val="hr-HR"/>
              </w:rPr>
            </w:pPr>
            <w:r w:rsidRPr="001D1A51">
              <w:rPr>
                <w:sz w:val="22"/>
                <w:szCs w:val="22"/>
                <w:lang w:val="hr-HR"/>
              </w:rPr>
              <w:t>940 g/kg</w:t>
            </w:r>
          </w:p>
          <w:p w:rsidR="006A1F41" w:rsidRPr="001D1A51" w:rsidRDefault="006A1F41" w:rsidP="00AA3924">
            <w:pPr>
              <w:pStyle w:val="t-98bezuvl"/>
              <w:spacing w:before="0" w:beforeAutospacing="0" w:after="3" w:afterAutospacing="0" w:line="60" w:lineRule="atLeast"/>
              <w:jc w:val="both"/>
              <w:rPr>
                <w:sz w:val="22"/>
                <w:szCs w:val="22"/>
                <w:lang w:val="hr-HR"/>
              </w:rPr>
            </w:pPr>
            <w:r w:rsidRPr="001D1A51">
              <w:rPr>
                <w:sz w:val="22"/>
                <w:szCs w:val="22"/>
                <w:lang w:val="hr-HR"/>
              </w:rPr>
              <w:t> </w:t>
            </w:r>
          </w:p>
        </w:tc>
        <w:tc>
          <w:tcPr>
            <w:tcW w:w="1276" w:type="dxa"/>
            <w:gridSpan w:val="2"/>
          </w:tcPr>
          <w:p w:rsidR="006A1F41" w:rsidRPr="001D1A51" w:rsidRDefault="00432770" w:rsidP="00AA3924">
            <w:pPr>
              <w:pStyle w:val="t-98bezuvl"/>
              <w:spacing w:before="0" w:beforeAutospacing="0" w:after="3" w:afterAutospacing="0"/>
              <w:jc w:val="both"/>
              <w:rPr>
                <w:sz w:val="22"/>
                <w:szCs w:val="22"/>
                <w:lang w:val="hr-HR"/>
              </w:rPr>
            </w:pPr>
            <w:r w:rsidRPr="001D1A51">
              <w:rPr>
                <w:sz w:val="22"/>
                <w:szCs w:val="22"/>
                <w:lang w:val="hr-HR"/>
              </w:rPr>
              <w:t>01.</w:t>
            </w:r>
            <w:r w:rsidR="009C4C5B">
              <w:rPr>
                <w:sz w:val="22"/>
                <w:szCs w:val="22"/>
                <w:lang w:val="hr-HR"/>
              </w:rPr>
              <w:t>07.</w:t>
            </w:r>
            <w:r w:rsidR="006A1F41" w:rsidRPr="001D1A51">
              <w:rPr>
                <w:sz w:val="22"/>
                <w:szCs w:val="22"/>
                <w:lang w:val="hr-HR"/>
              </w:rPr>
              <w:t>2003.</w:t>
            </w:r>
          </w:p>
          <w:p w:rsidR="006A1F41" w:rsidRPr="001D1A51" w:rsidRDefault="006A1F41" w:rsidP="00AA3924">
            <w:pPr>
              <w:pStyle w:val="t-98bezuvl"/>
              <w:spacing w:before="0" w:beforeAutospacing="0" w:after="3" w:afterAutospacing="0" w:line="60" w:lineRule="atLeast"/>
              <w:jc w:val="both"/>
              <w:rPr>
                <w:sz w:val="22"/>
                <w:szCs w:val="22"/>
                <w:lang w:val="hr-HR"/>
              </w:rPr>
            </w:pPr>
            <w:r w:rsidRPr="001D1A51">
              <w:rPr>
                <w:sz w:val="22"/>
                <w:szCs w:val="22"/>
                <w:lang w:val="hr-HR"/>
              </w:rPr>
              <w:t> </w:t>
            </w:r>
          </w:p>
        </w:tc>
        <w:tc>
          <w:tcPr>
            <w:tcW w:w="1679" w:type="dxa"/>
            <w:gridSpan w:val="2"/>
          </w:tcPr>
          <w:p w:rsidR="006A1F41" w:rsidRPr="001D1A51" w:rsidRDefault="006A1F41" w:rsidP="00AA3924">
            <w:pPr>
              <w:pStyle w:val="t-98bezuvl"/>
              <w:spacing w:before="0" w:beforeAutospacing="0" w:after="3" w:afterAutospacing="0" w:line="60" w:lineRule="atLeast"/>
              <w:jc w:val="both"/>
              <w:rPr>
                <w:sz w:val="22"/>
                <w:szCs w:val="22"/>
                <w:lang w:val="hr-HR"/>
              </w:rPr>
            </w:pPr>
            <w:r w:rsidRPr="001D1A51">
              <w:rPr>
                <w:sz w:val="22"/>
                <w:szCs w:val="22"/>
                <w:lang w:val="hr-HR"/>
              </w:rPr>
              <w:t>31.0</w:t>
            </w:r>
            <w:r w:rsidR="004F05F4" w:rsidRPr="001D1A51">
              <w:rPr>
                <w:sz w:val="22"/>
                <w:szCs w:val="22"/>
                <w:lang w:val="hr-HR"/>
              </w:rPr>
              <w:t>7.2020</w:t>
            </w:r>
            <w:r w:rsidRPr="001D1A51">
              <w:rPr>
                <w:sz w:val="22"/>
                <w:szCs w:val="22"/>
                <w:lang w:val="hr-HR"/>
              </w:rPr>
              <w:t>. </w:t>
            </w:r>
          </w:p>
        </w:tc>
        <w:tc>
          <w:tcPr>
            <w:tcW w:w="4820" w:type="dxa"/>
            <w:gridSpan w:val="2"/>
          </w:tcPr>
          <w:p w:rsidR="006A1F41" w:rsidRPr="001D1A51" w:rsidRDefault="006A1F41" w:rsidP="00C7068E">
            <w:pPr>
              <w:pStyle w:val="t-98bezuvl"/>
              <w:spacing w:before="0" w:beforeAutospacing="0" w:after="0" w:afterAutospacing="0"/>
              <w:jc w:val="both"/>
              <w:rPr>
                <w:sz w:val="22"/>
                <w:szCs w:val="22"/>
                <w:lang w:val="hr-HR"/>
              </w:rPr>
            </w:pPr>
            <w:r w:rsidRPr="001D1A51">
              <w:rPr>
                <w:sz w:val="22"/>
                <w:szCs w:val="22"/>
                <w:lang w:val="hr-HR"/>
              </w:rPr>
              <w:t>Dopušten za upotrebu samo kao herbicid.</w:t>
            </w:r>
          </w:p>
          <w:p w:rsidR="006A1F41" w:rsidRPr="001D1A51" w:rsidRDefault="006A1F41" w:rsidP="00C7068E">
            <w:pPr>
              <w:pStyle w:val="t-98bezuvl"/>
              <w:spacing w:before="0" w:beforeAutospacing="0" w:after="0" w:afterAutospacing="0"/>
              <w:jc w:val="both"/>
              <w:rPr>
                <w:sz w:val="22"/>
                <w:szCs w:val="22"/>
                <w:lang w:val="hr-HR"/>
              </w:rPr>
            </w:pPr>
            <w:r w:rsidRPr="001D1A51">
              <w:rPr>
                <w:sz w:val="22"/>
                <w:szCs w:val="22"/>
                <w:lang w:val="hr-HR"/>
              </w:rPr>
              <w:t>Za provođenje jedinstvenih principa iz propisa o jedinstvenim principima za ocjenjivanje FFS , pri donošenju odluke o registraciji uzimaju se u obzir i zaključci postupka razmatranja aktivne supstance od strane relevantnih tijela Evropske unije.</w:t>
            </w:r>
          </w:p>
          <w:p w:rsidR="006A1F41" w:rsidRPr="001D1A51" w:rsidRDefault="006A1F41" w:rsidP="00C7068E">
            <w:pPr>
              <w:pStyle w:val="t-98bezuvl"/>
              <w:spacing w:before="0" w:beforeAutospacing="0" w:after="0" w:afterAutospacing="0" w:line="60" w:lineRule="atLeast"/>
              <w:jc w:val="both"/>
              <w:rPr>
                <w:sz w:val="22"/>
                <w:szCs w:val="22"/>
                <w:lang w:val="hr-HR"/>
              </w:rPr>
            </w:pPr>
            <w:r w:rsidRPr="001D1A51">
              <w:rPr>
                <w:sz w:val="22"/>
                <w:szCs w:val="22"/>
                <w:lang w:val="hr-HR"/>
              </w:rPr>
              <w:t>U ovoj cjelokupnoj ocjeni potrebno je obratiti posebnu pažnju na zaštitu vodenog bilja. Tamo gdje je to prikladno, trebaju se primijeniti mjere za smanjenje rizika.</w:t>
            </w:r>
          </w:p>
        </w:tc>
      </w:tr>
      <w:tr w:rsidR="00F20297" w:rsidRPr="001D1A51" w:rsidTr="00E700BB">
        <w:trPr>
          <w:gridAfter w:val="1"/>
          <w:wAfter w:w="33" w:type="dxa"/>
          <w:trHeight w:val="58"/>
          <w:jc w:val="center"/>
        </w:trPr>
        <w:tc>
          <w:tcPr>
            <w:tcW w:w="681" w:type="dxa"/>
            <w:gridSpan w:val="2"/>
          </w:tcPr>
          <w:p w:rsidR="00F20297" w:rsidRPr="001D1A51" w:rsidRDefault="00F20297" w:rsidP="00AA3924">
            <w:pPr>
              <w:pStyle w:val="t-98bezuvl"/>
              <w:spacing w:before="0" w:beforeAutospacing="0" w:after="3" w:afterAutospacing="0"/>
              <w:jc w:val="both"/>
              <w:rPr>
                <w:sz w:val="22"/>
                <w:szCs w:val="22"/>
                <w:lang w:val="hr-HR"/>
              </w:rPr>
            </w:pPr>
            <w:r w:rsidRPr="001D1A51">
              <w:rPr>
                <w:sz w:val="22"/>
                <w:szCs w:val="22"/>
                <w:lang w:val="hr-HR"/>
              </w:rPr>
              <w:t>46</w:t>
            </w:r>
          </w:p>
        </w:tc>
        <w:tc>
          <w:tcPr>
            <w:tcW w:w="1596" w:type="dxa"/>
            <w:gridSpan w:val="2"/>
          </w:tcPr>
          <w:p w:rsidR="00F20297" w:rsidRPr="001D1A51" w:rsidRDefault="00F20297" w:rsidP="00F20297">
            <w:pPr>
              <w:pStyle w:val="t-98bezuvl"/>
              <w:spacing w:after="3"/>
              <w:jc w:val="both"/>
              <w:rPr>
                <w:sz w:val="22"/>
                <w:szCs w:val="22"/>
                <w:lang w:val="hr-HR"/>
              </w:rPr>
            </w:pPr>
            <w:r w:rsidRPr="001D1A51">
              <w:rPr>
                <w:sz w:val="22"/>
                <w:szCs w:val="22"/>
                <w:lang w:val="hr-HR"/>
              </w:rPr>
              <w:t>Ciazofamid</w:t>
            </w:r>
          </w:p>
          <w:p w:rsidR="00F20297" w:rsidRPr="001D1A51" w:rsidRDefault="00F20297" w:rsidP="00F20297">
            <w:pPr>
              <w:pStyle w:val="t-98bezuvl"/>
              <w:spacing w:after="3"/>
              <w:jc w:val="both"/>
              <w:rPr>
                <w:sz w:val="22"/>
                <w:szCs w:val="22"/>
                <w:lang w:val="hr-HR"/>
              </w:rPr>
            </w:pPr>
            <w:r w:rsidRPr="001D1A51">
              <w:rPr>
                <w:sz w:val="22"/>
                <w:szCs w:val="22"/>
                <w:lang w:val="hr-HR"/>
              </w:rPr>
              <w:t>CAS br. 120116-88-3</w:t>
            </w:r>
          </w:p>
          <w:p w:rsidR="00F20297" w:rsidRPr="001D1A51" w:rsidRDefault="00F20297" w:rsidP="00F20297">
            <w:pPr>
              <w:pStyle w:val="t-98bezuvl"/>
              <w:spacing w:before="0" w:beforeAutospacing="0" w:after="3" w:afterAutospacing="0"/>
              <w:jc w:val="both"/>
              <w:rPr>
                <w:sz w:val="22"/>
                <w:szCs w:val="22"/>
                <w:lang w:val="hr-HR"/>
              </w:rPr>
            </w:pPr>
            <w:r w:rsidRPr="001D1A51">
              <w:rPr>
                <w:sz w:val="22"/>
                <w:szCs w:val="22"/>
                <w:lang w:val="hr-HR"/>
              </w:rPr>
              <w:t>CIPAC br. 653</w:t>
            </w:r>
          </w:p>
        </w:tc>
        <w:tc>
          <w:tcPr>
            <w:tcW w:w="2694" w:type="dxa"/>
            <w:gridSpan w:val="2"/>
          </w:tcPr>
          <w:p w:rsidR="00F20297" w:rsidRPr="001D1A51" w:rsidRDefault="00F20297" w:rsidP="00AA3924">
            <w:pPr>
              <w:pStyle w:val="t-98bezuvl"/>
              <w:spacing w:before="0" w:beforeAutospacing="0" w:after="3" w:afterAutospacing="0"/>
              <w:jc w:val="both"/>
              <w:rPr>
                <w:sz w:val="22"/>
                <w:szCs w:val="22"/>
                <w:lang w:val="hr-HR"/>
              </w:rPr>
            </w:pPr>
            <w:r w:rsidRPr="001D1A51">
              <w:rPr>
                <w:sz w:val="22"/>
                <w:szCs w:val="22"/>
                <w:lang w:val="hr-HR"/>
              </w:rPr>
              <w:t>4-klor-2-cijano-N,N-dimetil-5-P-tolil-imidazol -1-sulfonamid</w:t>
            </w:r>
          </w:p>
        </w:tc>
        <w:tc>
          <w:tcPr>
            <w:tcW w:w="1275" w:type="dxa"/>
            <w:gridSpan w:val="2"/>
          </w:tcPr>
          <w:p w:rsidR="00F20297" w:rsidRPr="001D1A51" w:rsidRDefault="00F20297" w:rsidP="00F20297">
            <w:pPr>
              <w:rPr>
                <w:rFonts w:ascii="Times New Roman" w:eastAsia="Times New Roman" w:hAnsi="Times New Roman" w:cs="Times New Roman"/>
              </w:rPr>
            </w:pPr>
            <w:r w:rsidRPr="001D1A51">
              <w:rPr>
                <w:rFonts w:ascii="Times New Roman" w:eastAsia="Times New Roman" w:hAnsi="Times New Roman" w:cs="Times New Roman"/>
              </w:rPr>
              <w:t>935 g/kg</w:t>
            </w:r>
          </w:p>
          <w:p w:rsidR="00F20297" w:rsidRPr="001D1A51" w:rsidRDefault="00F20297" w:rsidP="00AA3924">
            <w:pPr>
              <w:pStyle w:val="t-98bezuvl"/>
              <w:spacing w:before="0" w:beforeAutospacing="0" w:after="3" w:afterAutospacing="0"/>
              <w:jc w:val="both"/>
              <w:rPr>
                <w:sz w:val="22"/>
                <w:szCs w:val="22"/>
                <w:lang w:val="hr-HR"/>
              </w:rPr>
            </w:pPr>
          </w:p>
        </w:tc>
        <w:tc>
          <w:tcPr>
            <w:tcW w:w="1276" w:type="dxa"/>
            <w:gridSpan w:val="2"/>
          </w:tcPr>
          <w:p w:rsidR="00F20297" w:rsidRPr="001D1A51" w:rsidRDefault="00F20297" w:rsidP="00F20297">
            <w:pPr>
              <w:pStyle w:val="t-98bezuvl"/>
              <w:spacing w:before="0" w:beforeAutospacing="0" w:after="3" w:afterAutospacing="0"/>
              <w:rPr>
                <w:sz w:val="22"/>
                <w:szCs w:val="22"/>
                <w:lang w:val="hr-HR"/>
              </w:rPr>
            </w:pPr>
            <w:r w:rsidRPr="001D1A51">
              <w:rPr>
                <w:sz w:val="22"/>
                <w:szCs w:val="22"/>
                <w:lang w:val="hr-HR"/>
              </w:rPr>
              <w:t>01.07.2003</w:t>
            </w:r>
          </w:p>
        </w:tc>
        <w:tc>
          <w:tcPr>
            <w:tcW w:w="1679" w:type="dxa"/>
            <w:gridSpan w:val="2"/>
          </w:tcPr>
          <w:p w:rsidR="00F20297" w:rsidRPr="001D1A51" w:rsidRDefault="004F05F4" w:rsidP="00F20297">
            <w:pPr>
              <w:pStyle w:val="t-98bezuvl"/>
              <w:spacing w:before="0" w:beforeAutospacing="0" w:after="3" w:afterAutospacing="0" w:line="60" w:lineRule="atLeast"/>
              <w:rPr>
                <w:sz w:val="22"/>
                <w:szCs w:val="22"/>
                <w:lang w:val="hr-HR"/>
              </w:rPr>
            </w:pPr>
            <w:r w:rsidRPr="001D1A51">
              <w:rPr>
                <w:sz w:val="22"/>
                <w:szCs w:val="22"/>
                <w:lang w:val="hr-HR"/>
              </w:rPr>
              <w:t>31.07.2020</w:t>
            </w:r>
            <w:r w:rsidR="00F20297" w:rsidRPr="001D1A51">
              <w:rPr>
                <w:sz w:val="22"/>
                <w:szCs w:val="22"/>
                <w:lang w:val="hr-HR"/>
              </w:rPr>
              <w:t>.</w:t>
            </w:r>
          </w:p>
        </w:tc>
        <w:tc>
          <w:tcPr>
            <w:tcW w:w="4820" w:type="dxa"/>
            <w:gridSpan w:val="2"/>
          </w:tcPr>
          <w:p w:rsidR="00F20297" w:rsidRPr="001D1A51" w:rsidRDefault="00F20297" w:rsidP="00C7068E">
            <w:pPr>
              <w:pStyle w:val="t-98bezuvl"/>
              <w:spacing w:before="0" w:beforeAutospacing="0" w:after="0" w:afterAutospacing="0"/>
              <w:jc w:val="both"/>
              <w:rPr>
                <w:sz w:val="22"/>
                <w:szCs w:val="22"/>
                <w:lang w:val="hr-HR"/>
              </w:rPr>
            </w:pPr>
            <w:r w:rsidRPr="001D1A51">
              <w:rPr>
                <w:sz w:val="22"/>
                <w:szCs w:val="22"/>
                <w:lang w:val="hr-HR"/>
              </w:rPr>
              <w:t>Dopušten za uporabu samo kao fungicid.</w:t>
            </w:r>
          </w:p>
          <w:p w:rsidR="00F20297" w:rsidRPr="001D1A51" w:rsidRDefault="00F20297" w:rsidP="00C7068E">
            <w:pPr>
              <w:pStyle w:val="t-98bezuvl"/>
              <w:spacing w:before="0" w:beforeAutospacing="0" w:after="0" w:afterAutospacing="0"/>
              <w:jc w:val="both"/>
              <w:rPr>
                <w:sz w:val="22"/>
                <w:szCs w:val="22"/>
                <w:lang w:val="hr-HR"/>
              </w:rPr>
            </w:pPr>
            <w:r w:rsidRPr="001D1A51">
              <w:rPr>
                <w:sz w:val="22"/>
                <w:szCs w:val="22"/>
                <w:lang w:val="hr-HR"/>
              </w:rPr>
              <w:t>Za provedbu jedinstvenih načela iz propisa o jedinstvenim načelima za ocjenjivanje FFS, pri donošenju odluke o registraciji uzimaju se u obzir i zaključci postupka razmatranja aktivne tvari od strane relevantnih tijela Europske unije. U  ovoj cjelovitoj ocjeni potrebno je:</w:t>
            </w:r>
          </w:p>
          <w:p w:rsidR="00F20297" w:rsidRPr="001D1A51" w:rsidRDefault="00F20297" w:rsidP="00C7068E">
            <w:pPr>
              <w:pStyle w:val="t-98bezuvl"/>
              <w:spacing w:before="0" w:beforeAutospacing="0" w:after="0" w:afterAutospacing="0"/>
              <w:jc w:val="both"/>
              <w:rPr>
                <w:sz w:val="22"/>
                <w:szCs w:val="22"/>
                <w:lang w:val="hr-HR"/>
              </w:rPr>
            </w:pPr>
            <w:r w:rsidRPr="001D1A51">
              <w:rPr>
                <w:sz w:val="22"/>
                <w:szCs w:val="22"/>
                <w:lang w:val="hr-HR"/>
              </w:rPr>
              <w:t>– obratiti posebnu pozornost na zaštitu vodenih organizama,</w:t>
            </w:r>
          </w:p>
          <w:p w:rsidR="00F20297" w:rsidRPr="001D1A51" w:rsidRDefault="00F20297" w:rsidP="00C7068E">
            <w:pPr>
              <w:pStyle w:val="t-98bezuvl"/>
              <w:spacing w:before="0" w:beforeAutospacing="0" w:after="0" w:afterAutospacing="0"/>
              <w:jc w:val="both"/>
              <w:rPr>
                <w:sz w:val="22"/>
                <w:szCs w:val="22"/>
                <w:lang w:val="hr-HR"/>
              </w:rPr>
            </w:pPr>
            <w:r w:rsidRPr="001D1A51">
              <w:rPr>
                <w:sz w:val="22"/>
                <w:szCs w:val="22"/>
                <w:lang w:val="hr-HR"/>
              </w:rPr>
              <w:t>– obratiti posebnu pozornost na kinetiku razgradnje metabolita CTCA u tlu.</w:t>
            </w:r>
          </w:p>
          <w:p w:rsidR="00F20297" w:rsidRPr="001D1A51" w:rsidRDefault="00F20297" w:rsidP="00C7068E">
            <w:pPr>
              <w:pStyle w:val="t-98bezuvl"/>
              <w:spacing w:before="0" w:beforeAutospacing="0" w:after="0" w:afterAutospacing="0"/>
              <w:jc w:val="both"/>
              <w:rPr>
                <w:sz w:val="22"/>
                <w:szCs w:val="22"/>
                <w:lang w:val="hr-HR"/>
              </w:rPr>
            </w:pPr>
            <w:r w:rsidRPr="001D1A51">
              <w:rPr>
                <w:sz w:val="22"/>
                <w:szCs w:val="22"/>
                <w:lang w:val="hr-HR"/>
              </w:rPr>
              <w:t>Tamo gdje je prikladno, trebaju se primijeniti mjere za smanjenje rizika ili ograničenje uporabe.</w:t>
            </w:r>
          </w:p>
        </w:tc>
      </w:tr>
      <w:tr w:rsidR="006A1F41" w:rsidRPr="001D1A51" w:rsidTr="00E700BB">
        <w:trPr>
          <w:gridAfter w:val="1"/>
          <w:wAfter w:w="33" w:type="dxa"/>
          <w:trHeight w:val="58"/>
          <w:jc w:val="center"/>
        </w:trPr>
        <w:tc>
          <w:tcPr>
            <w:tcW w:w="681" w:type="dxa"/>
            <w:gridSpan w:val="2"/>
          </w:tcPr>
          <w:p w:rsidR="006A1F41" w:rsidRPr="001D1A51" w:rsidRDefault="006A1F41" w:rsidP="00AA3924">
            <w:pPr>
              <w:pStyle w:val="t-98bezuvl"/>
              <w:spacing w:before="0" w:beforeAutospacing="0" w:after="31" w:afterAutospacing="0"/>
              <w:jc w:val="both"/>
              <w:rPr>
                <w:sz w:val="22"/>
                <w:szCs w:val="22"/>
                <w:lang w:val="hr-HR"/>
              </w:rPr>
            </w:pPr>
            <w:r w:rsidRPr="001D1A51">
              <w:rPr>
                <w:sz w:val="22"/>
                <w:szCs w:val="22"/>
                <w:lang w:val="hr-HR"/>
              </w:rPr>
              <w:t>48</w:t>
            </w:r>
          </w:p>
          <w:p w:rsidR="006A1F41" w:rsidRPr="001D1A51" w:rsidRDefault="006A1F41" w:rsidP="00AA3924">
            <w:pPr>
              <w:pStyle w:val="t-98bezuvl"/>
              <w:spacing w:before="0" w:beforeAutospacing="0" w:after="31" w:afterAutospacing="0" w:line="60" w:lineRule="atLeast"/>
              <w:jc w:val="both"/>
              <w:rPr>
                <w:sz w:val="22"/>
                <w:szCs w:val="22"/>
                <w:lang w:val="hr-HR"/>
              </w:rPr>
            </w:pPr>
          </w:p>
          <w:p w:rsidR="006A1F41" w:rsidRPr="001D1A51" w:rsidRDefault="006A1F41" w:rsidP="00AA3924">
            <w:pPr>
              <w:pStyle w:val="t-98bezuvl"/>
              <w:spacing w:before="0" w:beforeAutospacing="0" w:after="31" w:afterAutospacing="0" w:line="60" w:lineRule="atLeast"/>
              <w:jc w:val="both"/>
              <w:rPr>
                <w:sz w:val="22"/>
                <w:szCs w:val="22"/>
                <w:lang w:val="hr-HR"/>
              </w:rPr>
            </w:pPr>
          </w:p>
          <w:p w:rsidR="006A1F41" w:rsidRPr="001D1A51" w:rsidRDefault="006A1F41" w:rsidP="00AA3924">
            <w:pPr>
              <w:pStyle w:val="t-98bezuvl"/>
              <w:spacing w:before="0" w:beforeAutospacing="0" w:after="31" w:afterAutospacing="0" w:line="60" w:lineRule="atLeast"/>
              <w:jc w:val="both"/>
              <w:rPr>
                <w:sz w:val="22"/>
                <w:szCs w:val="22"/>
                <w:lang w:val="hr-HR"/>
              </w:rPr>
            </w:pPr>
            <w:r w:rsidRPr="001D1A51">
              <w:rPr>
                <w:sz w:val="22"/>
                <w:szCs w:val="22"/>
                <w:lang w:val="hr-HR"/>
              </w:rPr>
              <w:t> </w:t>
            </w:r>
          </w:p>
          <w:p w:rsidR="006A1F41" w:rsidRPr="001D1A51" w:rsidRDefault="006A1F41" w:rsidP="00AA3924">
            <w:pPr>
              <w:pStyle w:val="t-98bezuvl"/>
              <w:spacing w:before="0" w:beforeAutospacing="0" w:after="31" w:afterAutospacing="0" w:line="60" w:lineRule="atLeast"/>
              <w:jc w:val="both"/>
              <w:rPr>
                <w:sz w:val="22"/>
                <w:szCs w:val="22"/>
                <w:lang w:val="hr-HR"/>
              </w:rPr>
            </w:pPr>
          </w:p>
          <w:p w:rsidR="006A1F41" w:rsidRPr="001D1A51" w:rsidRDefault="006A1F41" w:rsidP="00AA3924">
            <w:pPr>
              <w:pStyle w:val="t-98bezuvl"/>
              <w:spacing w:before="0" w:beforeAutospacing="0" w:after="31" w:afterAutospacing="0" w:line="60" w:lineRule="atLeast"/>
              <w:jc w:val="both"/>
              <w:rPr>
                <w:sz w:val="22"/>
                <w:szCs w:val="22"/>
                <w:lang w:val="hr-HR"/>
              </w:rPr>
            </w:pPr>
          </w:p>
          <w:p w:rsidR="006A1F41" w:rsidRPr="001D1A51" w:rsidRDefault="006A1F41" w:rsidP="00AA3924">
            <w:pPr>
              <w:pStyle w:val="t-98bezuvl"/>
              <w:spacing w:before="0" w:beforeAutospacing="0" w:after="31" w:afterAutospacing="0" w:line="60" w:lineRule="atLeast"/>
              <w:jc w:val="both"/>
              <w:rPr>
                <w:sz w:val="22"/>
                <w:szCs w:val="22"/>
                <w:lang w:val="hr-HR"/>
              </w:rPr>
            </w:pPr>
          </w:p>
          <w:p w:rsidR="006A1F41" w:rsidRPr="001D1A51" w:rsidRDefault="006A1F41" w:rsidP="00AA3924">
            <w:pPr>
              <w:pStyle w:val="t-98bezuvl"/>
              <w:spacing w:before="0" w:beforeAutospacing="0" w:after="31" w:afterAutospacing="0" w:line="60" w:lineRule="atLeast"/>
              <w:jc w:val="both"/>
              <w:rPr>
                <w:sz w:val="22"/>
                <w:szCs w:val="22"/>
                <w:lang w:val="hr-HR"/>
              </w:rPr>
            </w:pPr>
          </w:p>
          <w:p w:rsidR="006A1F41" w:rsidRPr="001D1A51" w:rsidRDefault="006A1F41" w:rsidP="00AA3924">
            <w:pPr>
              <w:pStyle w:val="t-98bezuvl"/>
              <w:spacing w:before="0" w:beforeAutospacing="0" w:after="31" w:afterAutospacing="0" w:line="60" w:lineRule="atLeast"/>
              <w:jc w:val="both"/>
              <w:rPr>
                <w:sz w:val="22"/>
                <w:szCs w:val="22"/>
                <w:lang w:val="hr-HR"/>
              </w:rPr>
            </w:pPr>
          </w:p>
          <w:p w:rsidR="006A1F41" w:rsidRPr="001D1A51" w:rsidRDefault="006A1F41" w:rsidP="00AA3924">
            <w:pPr>
              <w:pStyle w:val="t-98bezuvl"/>
              <w:spacing w:before="0" w:beforeAutospacing="0" w:after="31" w:afterAutospacing="0" w:line="60" w:lineRule="atLeast"/>
              <w:jc w:val="both"/>
              <w:rPr>
                <w:sz w:val="22"/>
                <w:szCs w:val="22"/>
                <w:lang w:val="hr-HR"/>
              </w:rPr>
            </w:pPr>
          </w:p>
        </w:tc>
        <w:tc>
          <w:tcPr>
            <w:tcW w:w="1596" w:type="dxa"/>
            <w:gridSpan w:val="2"/>
          </w:tcPr>
          <w:p w:rsidR="006A1F41" w:rsidRPr="001D1A51" w:rsidRDefault="006A1F41" w:rsidP="00AA3924">
            <w:pPr>
              <w:pStyle w:val="t-98bezuvl"/>
              <w:spacing w:before="0" w:beforeAutospacing="0" w:after="31" w:afterAutospacing="0"/>
              <w:jc w:val="both"/>
              <w:rPr>
                <w:sz w:val="22"/>
                <w:szCs w:val="22"/>
                <w:lang w:val="hr-HR"/>
              </w:rPr>
            </w:pPr>
            <w:r w:rsidRPr="001D1A51">
              <w:rPr>
                <w:sz w:val="22"/>
                <w:szCs w:val="22"/>
                <w:lang w:val="hr-HR"/>
              </w:rPr>
              <w:lastRenderedPageBreak/>
              <w:t>Beta-ciflutrin</w:t>
            </w:r>
          </w:p>
          <w:p w:rsidR="00C7068E" w:rsidRPr="001D1A51" w:rsidRDefault="00C7068E" w:rsidP="00AA3924">
            <w:pPr>
              <w:pStyle w:val="t-98bezuvl"/>
              <w:spacing w:before="0" w:beforeAutospacing="0" w:after="31" w:afterAutospacing="0"/>
              <w:jc w:val="both"/>
              <w:rPr>
                <w:sz w:val="22"/>
                <w:szCs w:val="22"/>
                <w:lang w:val="hr-HR"/>
              </w:rPr>
            </w:pPr>
          </w:p>
          <w:p w:rsidR="006A1F41" w:rsidRPr="001D1A51" w:rsidRDefault="006A1F41" w:rsidP="00AA3924">
            <w:pPr>
              <w:pStyle w:val="t-98bezuvl"/>
              <w:spacing w:before="0" w:beforeAutospacing="0" w:after="31" w:afterAutospacing="0"/>
              <w:jc w:val="both"/>
              <w:rPr>
                <w:sz w:val="22"/>
                <w:szCs w:val="22"/>
                <w:lang w:val="hr-HR"/>
              </w:rPr>
            </w:pPr>
            <w:r w:rsidRPr="001D1A51">
              <w:rPr>
                <w:sz w:val="22"/>
                <w:szCs w:val="22"/>
                <w:lang w:val="hr-HR"/>
              </w:rPr>
              <w:t>CAS br. 68359-37-5</w:t>
            </w:r>
          </w:p>
          <w:p w:rsidR="006A1F41" w:rsidRPr="001D1A51" w:rsidRDefault="006A1F41" w:rsidP="00AA3924">
            <w:pPr>
              <w:pStyle w:val="t-98bezuvl"/>
              <w:spacing w:before="0" w:beforeAutospacing="0" w:after="31" w:afterAutospacing="0"/>
              <w:jc w:val="both"/>
              <w:rPr>
                <w:sz w:val="22"/>
                <w:szCs w:val="22"/>
                <w:lang w:val="hr-HR"/>
              </w:rPr>
            </w:pPr>
            <w:r w:rsidRPr="001D1A51">
              <w:rPr>
                <w:sz w:val="22"/>
                <w:szCs w:val="22"/>
                <w:lang w:val="hr-HR"/>
              </w:rPr>
              <w:t>(stereohemija nije određena)</w:t>
            </w:r>
          </w:p>
          <w:p w:rsidR="006A1F41" w:rsidRPr="001D1A51" w:rsidRDefault="006A1F41" w:rsidP="00AA3924">
            <w:pPr>
              <w:pStyle w:val="t-98bezuvl"/>
              <w:spacing w:before="0" w:beforeAutospacing="0" w:after="31" w:afterAutospacing="0"/>
              <w:jc w:val="both"/>
              <w:rPr>
                <w:sz w:val="22"/>
                <w:szCs w:val="22"/>
                <w:lang w:val="hr-HR"/>
              </w:rPr>
            </w:pPr>
            <w:r w:rsidRPr="001D1A51">
              <w:rPr>
                <w:sz w:val="22"/>
                <w:szCs w:val="22"/>
                <w:lang w:val="hr-HR"/>
              </w:rPr>
              <w:t>CIPAC br. 482</w:t>
            </w:r>
          </w:p>
          <w:p w:rsidR="006A1F41" w:rsidRPr="001D1A51" w:rsidRDefault="006A1F41" w:rsidP="00AA3924">
            <w:pPr>
              <w:pStyle w:val="t-98bezuvl"/>
              <w:spacing w:before="0" w:beforeAutospacing="0" w:after="31" w:afterAutospacing="0"/>
              <w:jc w:val="both"/>
              <w:rPr>
                <w:sz w:val="22"/>
                <w:szCs w:val="22"/>
                <w:lang w:val="hr-HR"/>
              </w:rPr>
            </w:pPr>
            <w:r w:rsidRPr="001D1A51">
              <w:rPr>
                <w:sz w:val="22"/>
                <w:szCs w:val="22"/>
                <w:lang w:val="hr-HR"/>
              </w:rPr>
              <w:t> </w:t>
            </w:r>
          </w:p>
          <w:p w:rsidR="006A1F41" w:rsidRPr="001D1A51" w:rsidRDefault="006A1F41" w:rsidP="00AA3924">
            <w:pPr>
              <w:pStyle w:val="t-98bezuvl"/>
              <w:spacing w:before="0" w:beforeAutospacing="0" w:after="31" w:afterAutospacing="0" w:line="60" w:lineRule="atLeast"/>
              <w:jc w:val="both"/>
              <w:rPr>
                <w:sz w:val="22"/>
                <w:szCs w:val="22"/>
                <w:lang w:val="hr-HR"/>
              </w:rPr>
            </w:pPr>
          </w:p>
        </w:tc>
        <w:tc>
          <w:tcPr>
            <w:tcW w:w="2694" w:type="dxa"/>
            <w:gridSpan w:val="2"/>
          </w:tcPr>
          <w:p w:rsidR="006A1F41" w:rsidRPr="001D1A51" w:rsidRDefault="006A1F41" w:rsidP="00AA3924">
            <w:pPr>
              <w:pStyle w:val="t-98bezuvl"/>
              <w:spacing w:before="0" w:beforeAutospacing="0" w:after="31" w:afterAutospacing="0"/>
              <w:jc w:val="both"/>
              <w:rPr>
                <w:sz w:val="22"/>
                <w:szCs w:val="22"/>
                <w:lang w:val="hr-HR"/>
              </w:rPr>
            </w:pPr>
            <w:r w:rsidRPr="001D1A51">
              <w:rPr>
                <w:sz w:val="22"/>
                <w:szCs w:val="22"/>
                <w:lang w:val="hr-HR"/>
              </w:rPr>
              <w:lastRenderedPageBreak/>
              <w:t>(1RS, 3RS; 1RS, 3SR)-3-(2,2-dihlorvinil)-2,2-dimetilciklo</w:t>
            </w:r>
          </w:p>
          <w:p w:rsidR="006A1F41" w:rsidRPr="001D1A51" w:rsidRDefault="006A1F41" w:rsidP="00AA3924">
            <w:pPr>
              <w:pStyle w:val="t-98bezuvl"/>
              <w:spacing w:before="0" w:beforeAutospacing="0" w:after="31" w:afterAutospacing="0" w:line="60" w:lineRule="atLeast"/>
              <w:jc w:val="both"/>
              <w:rPr>
                <w:sz w:val="22"/>
                <w:szCs w:val="22"/>
                <w:lang w:val="hr-HR"/>
              </w:rPr>
            </w:pPr>
            <w:r w:rsidRPr="001D1A51">
              <w:rPr>
                <w:sz w:val="22"/>
                <w:szCs w:val="22"/>
                <w:lang w:val="hr-HR"/>
              </w:rPr>
              <w:t>propankarboksilna kiselina (SR)-α-cijano-(4-fluor-3-fenoksi-fenil)metil ester</w:t>
            </w:r>
          </w:p>
        </w:tc>
        <w:tc>
          <w:tcPr>
            <w:tcW w:w="1275" w:type="dxa"/>
            <w:gridSpan w:val="2"/>
          </w:tcPr>
          <w:p w:rsidR="006A1F41" w:rsidRPr="001D1A51" w:rsidRDefault="006A1F41" w:rsidP="00AA3924">
            <w:pPr>
              <w:pStyle w:val="t-98bezuvl"/>
              <w:spacing w:before="0" w:beforeAutospacing="0" w:after="31" w:afterAutospacing="0"/>
              <w:jc w:val="both"/>
              <w:rPr>
                <w:sz w:val="22"/>
                <w:szCs w:val="22"/>
                <w:lang w:val="hr-HR"/>
              </w:rPr>
            </w:pPr>
            <w:r w:rsidRPr="001D1A51">
              <w:rPr>
                <w:sz w:val="22"/>
                <w:szCs w:val="22"/>
                <w:lang w:val="hr-HR"/>
              </w:rPr>
              <w:t>965 g/kg</w:t>
            </w:r>
          </w:p>
          <w:p w:rsidR="006A1F41" w:rsidRPr="001D1A51" w:rsidRDefault="006A1F41" w:rsidP="00AA3924">
            <w:pPr>
              <w:pStyle w:val="t-98bezuvl"/>
              <w:spacing w:before="0" w:beforeAutospacing="0" w:after="31" w:afterAutospacing="0" w:line="60" w:lineRule="atLeast"/>
              <w:jc w:val="both"/>
              <w:rPr>
                <w:sz w:val="22"/>
                <w:szCs w:val="22"/>
                <w:lang w:val="hr-HR"/>
              </w:rPr>
            </w:pPr>
            <w:r w:rsidRPr="001D1A51">
              <w:rPr>
                <w:sz w:val="22"/>
                <w:szCs w:val="22"/>
                <w:lang w:val="hr-HR"/>
              </w:rPr>
              <w:t> </w:t>
            </w:r>
          </w:p>
        </w:tc>
        <w:tc>
          <w:tcPr>
            <w:tcW w:w="1276" w:type="dxa"/>
            <w:gridSpan w:val="2"/>
          </w:tcPr>
          <w:p w:rsidR="006A1F41" w:rsidRPr="001D1A51" w:rsidRDefault="00066D34" w:rsidP="00AA3924">
            <w:pPr>
              <w:pStyle w:val="t-98bezuvl"/>
              <w:spacing w:before="0" w:beforeAutospacing="0" w:after="31" w:afterAutospacing="0"/>
              <w:jc w:val="both"/>
              <w:rPr>
                <w:sz w:val="22"/>
                <w:szCs w:val="22"/>
                <w:lang w:val="hr-HR"/>
              </w:rPr>
            </w:pPr>
            <w:r w:rsidRPr="001D1A51">
              <w:rPr>
                <w:sz w:val="22"/>
                <w:szCs w:val="22"/>
                <w:lang w:val="hr-HR"/>
              </w:rPr>
              <w:t>01.</w:t>
            </w:r>
            <w:r w:rsidR="006A1F41" w:rsidRPr="001D1A51">
              <w:rPr>
                <w:sz w:val="22"/>
                <w:szCs w:val="22"/>
                <w:lang w:val="hr-HR"/>
              </w:rPr>
              <w:t>01.2004.</w:t>
            </w:r>
          </w:p>
          <w:p w:rsidR="006A1F41" w:rsidRPr="001D1A51" w:rsidRDefault="006A1F41" w:rsidP="00AA3924">
            <w:pPr>
              <w:pStyle w:val="t-98bezuvl"/>
              <w:spacing w:before="0" w:beforeAutospacing="0" w:after="31" w:afterAutospacing="0" w:line="60" w:lineRule="atLeast"/>
              <w:jc w:val="both"/>
              <w:rPr>
                <w:sz w:val="22"/>
                <w:szCs w:val="22"/>
                <w:lang w:val="hr-HR"/>
              </w:rPr>
            </w:pPr>
            <w:r w:rsidRPr="001D1A51">
              <w:rPr>
                <w:sz w:val="22"/>
                <w:szCs w:val="22"/>
                <w:lang w:val="hr-HR"/>
              </w:rPr>
              <w:t> </w:t>
            </w:r>
          </w:p>
        </w:tc>
        <w:tc>
          <w:tcPr>
            <w:tcW w:w="1679" w:type="dxa"/>
            <w:gridSpan w:val="2"/>
          </w:tcPr>
          <w:p w:rsidR="006A1F41" w:rsidRPr="001D1A51" w:rsidRDefault="006C2B0A" w:rsidP="00AA3924">
            <w:pPr>
              <w:pStyle w:val="t-98bezuvl"/>
              <w:spacing w:after="31"/>
              <w:rPr>
                <w:sz w:val="22"/>
                <w:szCs w:val="22"/>
                <w:lang w:val="hr-HR"/>
              </w:rPr>
            </w:pPr>
            <w:r w:rsidRPr="001D1A51">
              <w:rPr>
                <w:sz w:val="22"/>
                <w:szCs w:val="22"/>
                <w:lang w:val="hr-HR"/>
              </w:rPr>
              <w:t>31.10.2020</w:t>
            </w:r>
            <w:r w:rsidR="006A1F41" w:rsidRPr="001D1A51">
              <w:rPr>
                <w:sz w:val="22"/>
                <w:szCs w:val="22"/>
                <w:lang w:val="hr-HR"/>
              </w:rPr>
              <w:t>.</w:t>
            </w:r>
          </w:p>
          <w:p w:rsidR="006A1F41" w:rsidRPr="001D1A51" w:rsidRDefault="006A1F41" w:rsidP="00AA3924">
            <w:pPr>
              <w:pStyle w:val="t-98bezuvl"/>
              <w:spacing w:before="0" w:beforeAutospacing="0" w:after="31" w:afterAutospacing="0"/>
              <w:jc w:val="both"/>
              <w:rPr>
                <w:sz w:val="22"/>
                <w:szCs w:val="22"/>
                <w:lang w:val="hr-HR"/>
              </w:rPr>
            </w:pPr>
          </w:p>
          <w:p w:rsidR="006A1F41" w:rsidRPr="001D1A51" w:rsidRDefault="006A1F41" w:rsidP="00AA3924">
            <w:pPr>
              <w:pStyle w:val="t-98bezuvl"/>
              <w:spacing w:before="0" w:beforeAutospacing="0" w:after="31" w:afterAutospacing="0" w:line="60" w:lineRule="atLeast"/>
              <w:jc w:val="both"/>
              <w:rPr>
                <w:sz w:val="22"/>
                <w:szCs w:val="22"/>
                <w:lang w:val="hr-HR"/>
              </w:rPr>
            </w:pPr>
            <w:r w:rsidRPr="001D1A51">
              <w:rPr>
                <w:sz w:val="22"/>
                <w:szCs w:val="22"/>
                <w:lang w:val="hr-HR"/>
              </w:rPr>
              <w:t> </w:t>
            </w:r>
          </w:p>
        </w:tc>
        <w:tc>
          <w:tcPr>
            <w:tcW w:w="4820" w:type="dxa"/>
            <w:gridSpan w:val="2"/>
          </w:tcPr>
          <w:p w:rsidR="006A1F41" w:rsidRPr="001D1A51" w:rsidRDefault="006A1F41" w:rsidP="00C7068E">
            <w:pPr>
              <w:pStyle w:val="t-98bezuvl"/>
              <w:spacing w:before="0" w:beforeAutospacing="0" w:after="0" w:afterAutospacing="0"/>
              <w:jc w:val="both"/>
              <w:rPr>
                <w:sz w:val="22"/>
                <w:szCs w:val="22"/>
                <w:lang w:val="hr-HR"/>
              </w:rPr>
            </w:pPr>
            <w:r w:rsidRPr="001D1A51">
              <w:rPr>
                <w:sz w:val="22"/>
                <w:szCs w:val="22"/>
                <w:lang w:val="hr-HR"/>
              </w:rPr>
              <w:t>Dopušten za upotrebu samo kao insekticid.</w:t>
            </w:r>
          </w:p>
          <w:p w:rsidR="006A1F41" w:rsidRPr="001D1A51" w:rsidRDefault="006A1F41" w:rsidP="00C7068E">
            <w:pPr>
              <w:pStyle w:val="t-98bezuvl"/>
              <w:spacing w:before="0" w:beforeAutospacing="0" w:after="0" w:afterAutospacing="0"/>
              <w:jc w:val="both"/>
              <w:rPr>
                <w:sz w:val="22"/>
                <w:szCs w:val="22"/>
                <w:lang w:val="hr-HR"/>
              </w:rPr>
            </w:pPr>
            <w:r w:rsidRPr="001D1A51">
              <w:rPr>
                <w:sz w:val="22"/>
                <w:szCs w:val="22"/>
                <w:lang w:val="hr-HR"/>
              </w:rPr>
              <w:t>Druge upotrebe, osim one na ukrasnom bilju u staklenicima i tretiranje sjemena nisu odgovarajuće potkrijepljene dokumentacijom i ne smatraju se prihvatljivim prema uslovima određenim propisom o jedinstvenim principima za ocjenjivanje FFS.</w:t>
            </w:r>
          </w:p>
          <w:p w:rsidR="006A1F41" w:rsidRPr="001D1A51" w:rsidRDefault="006A1F41" w:rsidP="00C7068E">
            <w:pPr>
              <w:pStyle w:val="t-98bezuvl"/>
              <w:spacing w:before="0" w:beforeAutospacing="0" w:after="0" w:afterAutospacing="0"/>
              <w:jc w:val="both"/>
              <w:rPr>
                <w:sz w:val="22"/>
                <w:szCs w:val="22"/>
                <w:lang w:val="hr-HR"/>
              </w:rPr>
            </w:pPr>
            <w:r w:rsidRPr="001D1A51">
              <w:rPr>
                <w:sz w:val="22"/>
                <w:szCs w:val="22"/>
                <w:lang w:val="hr-HR"/>
              </w:rPr>
              <w:t xml:space="preserve">Za dopuštenje drugih upotreba je potrebno provesti istraživanja i priložiti podatke i dokumentaciju, koji dokazuju prihvatljiv nivo ostataka u hrani i rizik za </w:t>
            </w:r>
            <w:r w:rsidRPr="001D1A51">
              <w:rPr>
                <w:sz w:val="22"/>
                <w:szCs w:val="22"/>
                <w:lang w:val="hr-HR"/>
              </w:rPr>
              <w:lastRenderedPageBreak/>
              <w:t>okoliš.</w:t>
            </w:r>
          </w:p>
          <w:p w:rsidR="006A1F41" w:rsidRPr="001D1A51" w:rsidRDefault="006A1F41" w:rsidP="00C7068E">
            <w:pPr>
              <w:pStyle w:val="t-98bezuvl"/>
              <w:spacing w:before="0" w:beforeAutospacing="0" w:after="0" w:afterAutospacing="0"/>
              <w:jc w:val="both"/>
              <w:rPr>
                <w:sz w:val="22"/>
                <w:szCs w:val="22"/>
                <w:lang w:val="hr-HR"/>
              </w:rPr>
            </w:pPr>
            <w:r w:rsidRPr="001D1A51">
              <w:rPr>
                <w:sz w:val="22"/>
                <w:szCs w:val="22"/>
                <w:lang w:val="hr-HR"/>
              </w:rPr>
              <w:t>To se posebno odnosi na podatke koji detaljno procjenjuju rizik pri folijarnoj upotrebi na otvorenom i rizik folijarnog tretiranja poljoprivrednih kultura namijenjenih prehrani.</w:t>
            </w:r>
          </w:p>
          <w:p w:rsidR="006A1F41" w:rsidRPr="001D1A51" w:rsidRDefault="006A1F41" w:rsidP="00C7068E">
            <w:pPr>
              <w:pStyle w:val="t-98bezuvl"/>
              <w:spacing w:before="0" w:beforeAutospacing="0" w:after="0" w:afterAutospacing="0"/>
              <w:jc w:val="both"/>
              <w:rPr>
                <w:sz w:val="22"/>
                <w:szCs w:val="22"/>
                <w:lang w:val="hr-HR"/>
              </w:rPr>
            </w:pPr>
            <w:r w:rsidRPr="001D1A51">
              <w:rPr>
                <w:sz w:val="22"/>
                <w:szCs w:val="22"/>
                <w:lang w:val="hr-HR"/>
              </w:rPr>
              <w:t xml:space="preserve">Za provođenje jedinstvenih principa iz propisa o jedinstvenim principima za ocjenjivanje FFS , pri donošenju odluke o registraciji uzimaju se u obzir i zaključci postupka razmatranja aktivne supstance od strane relevantnih tijela Evropske unije. </w:t>
            </w:r>
          </w:p>
          <w:p w:rsidR="006A1F41" w:rsidRPr="001D1A51" w:rsidRDefault="006A1F41" w:rsidP="00C7068E">
            <w:pPr>
              <w:pStyle w:val="t-98bezuvl"/>
              <w:spacing w:before="0" w:beforeAutospacing="0" w:after="0" w:afterAutospacing="0"/>
              <w:jc w:val="both"/>
              <w:rPr>
                <w:sz w:val="22"/>
                <w:szCs w:val="22"/>
                <w:lang w:val="hr-HR"/>
              </w:rPr>
            </w:pPr>
            <w:r w:rsidRPr="001D1A51">
              <w:rPr>
                <w:sz w:val="22"/>
                <w:szCs w:val="22"/>
                <w:lang w:val="hr-HR"/>
              </w:rPr>
              <w:t>U ovoj cjelokupnoj ocjeni potrebno je:</w:t>
            </w:r>
          </w:p>
          <w:p w:rsidR="006A1F41" w:rsidRPr="001D1A51" w:rsidRDefault="006A1F41" w:rsidP="00C7068E">
            <w:pPr>
              <w:pStyle w:val="t-98bezuvl"/>
              <w:spacing w:before="0" w:beforeAutospacing="0" w:after="0" w:afterAutospacing="0"/>
              <w:jc w:val="both"/>
              <w:rPr>
                <w:sz w:val="22"/>
                <w:szCs w:val="22"/>
                <w:lang w:val="hr-HR"/>
              </w:rPr>
            </w:pPr>
            <w:r w:rsidRPr="001D1A51">
              <w:rPr>
                <w:sz w:val="22"/>
                <w:szCs w:val="22"/>
                <w:lang w:val="hr-HR"/>
              </w:rPr>
              <w:t>– obratiti posebnu pažnju na zaštitu člankonožaca koji ne pripadaju ciljanoj grupi.</w:t>
            </w:r>
          </w:p>
          <w:p w:rsidR="006A1F41" w:rsidRPr="001D1A51" w:rsidRDefault="006A1F41" w:rsidP="00C7068E">
            <w:pPr>
              <w:pStyle w:val="t-98bezuvl"/>
              <w:spacing w:before="0" w:beforeAutospacing="0" w:after="0" w:afterAutospacing="0" w:line="60" w:lineRule="atLeast"/>
              <w:jc w:val="both"/>
              <w:rPr>
                <w:sz w:val="22"/>
                <w:szCs w:val="22"/>
                <w:lang w:val="hr-HR"/>
              </w:rPr>
            </w:pPr>
            <w:r w:rsidRPr="001D1A51">
              <w:rPr>
                <w:sz w:val="22"/>
                <w:szCs w:val="22"/>
                <w:lang w:val="hr-HR"/>
              </w:rPr>
              <w:t>Uslovi za registraciju trebaju uključivati odgovarajuće mjere za smanjenje rizika.</w:t>
            </w:r>
          </w:p>
        </w:tc>
      </w:tr>
      <w:tr w:rsidR="006A1F41" w:rsidRPr="001D1A51" w:rsidTr="00E700BB">
        <w:trPr>
          <w:gridAfter w:val="1"/>
          <w:wAfter w:w="33" w:type="dxa"/>
          <w:trHeight w:val="58"/>
          <w:jc w:val="center"/>
        </w:trPr>
        <w:tc>
          <w:tcPr>
            <w:tcW w:w="681" w:type="dxa"/>
            <w:gridSpan w:val="2"/>
          </w:tcPr>
          <w:p w:rsidR="006A1F41" w:rsidRPr="001D1A51" w:rsidRDefault="006A1F41" w:rsidP="00AA3924">
            <w:pPr>
              <w:pStyle w:val="t-98bezuvl"/>
              <w:spacing w:before="0" w:beforeAutospacing="0" w:after="24" w:afterAutospacing="0"/>
              <w:jc w:val="both"/>
              <w:rPr>
                <w:sz w:val="22"/>
                <w:szCs w:val="22"/>
                <w:lang w:val="hr-HR"/>
              </w:rPr>
            </w:pPr>
            <w:r w:rsidRPr="001D1A51">
              <w:rPr>
                <w:sz w:val="22"/>
                <w:szCs w:val="22"/>
                <w:lang w:val="hr-HR"/>
              </w:rPr>
              <w:lastRenderedPageBreak/>
              <w:t>57</w:t>
            </w:r>
          </w:p>
          <w:p w:rsidR="006A1F41" w:rsidRPr="001D1A51" w:rsidRDefault="006A1F41" w:rsidP="00AA3924">
            <w:pPr>
              <w:pStyle w:val="t-98bezuvl"/>
              <w:spacing w:before="0" w:beforeAutospacing="0" w:after="24" w:afterAutospacing="0" w:line="60" w:lineRule="atLeast"/>
              <w:jc w:val="both"/>
              <w:rPr>
                <w:sz w:val="22"/>
                <w:szCs w:val="22"/>
                <w:lang w:val="hr-HR"/>
              </w:rPr>
            </w:pPr>
            <w:r w:rsidRPr="001D1A51">
              <w:rPr>
                <w:sz w:val="22"/>
                <w:szCs w:val="22"/>
                <w:lang w:val="hr-HR"/>
              </w:rPr>
              <w:t> </w:t>
            </w:r>
          </w:p>
        </w:tc>
        <w:tc>
          <w:tcPr>
            <w:tcW w:w="1596" w:type="dxa"/>
            <w:gridSpan w:val="2"/>
          </w:tcPr>
          <w:p w:rsidR="006A1F41" w:rsidRPr="001D1A51" w:rsidRDefault="006A1F41" w:rsidP="00C7068E">
            <w:pPr>
              <w:pStyle w:val="t-98bezuvl"/>
              <w:spacing w:before="0" w:beforeAutospacing="0" w:after="0" w:afterAutospacing="0"/>
              <w:jc w:val="both"/>
              <w:rPr>
                <w:sz w:val="22"/>
                <w:szCs w:val="22"/>
                <w:lang w:val="hr-HR"/>
              </w:rPr>
            </w:pPr>
            <w:r w:rsidRPr="001D1A51">
              <w:rPr>
                <w:sz w:val="22"/>
                <w:szCs w:val="22"/>
                <w:lang w:val="hr-HR"/>
              </w:rPr>
              <w:t>Mekoprop-P</w:t>
            </w:r>
          </w:p>
          <w:p w:rsidR="00C7068E" w:rsidRPr="001D1A51" w:rsidRDefault="00C7068E" w:rsidP="00C7068E">
            <w:pPr>
              <w:pStyle w:val="t-98bezuvl"/>
              <w:spacing w:before="0" w:beforeAutospacing="0" w:after="0" w:afterAutospacing="0"/>
              <w:jc w:val="both"/>
              <w:rPr>
                <w:sz w:val="22"/>
                <w:szCs w:val="22"/>
                <w:lang w:val="hr-HR"/>
              </w:rPr>
            </w:pPr>
          </w:p>
          <w:p w:rsidR="006A1F41" w:rsidRPr="001D1A51" w:rsidRDefault="006A1F41" w:rsidP="00C7068E">
            <w:pPr>
              <w:pStyle w:val="t-98bezuvl"/>
              <w:spacing w:before="0" w:beforeAutospacing="0" w:after="0" w:afterAutospacing="0"/>
              <w:jc w:val="both"/>
              <w:rPr>
                <w:sz w:val="22"/>
                <w:szCs w:val="22"/>
                <w:lang w:val="hr-HR"/>
              </w:rPr>
            </w:pPr>
            <w:r w:rsidRPr="001D1A51">
              <w:rPr>
                <w:sz w:val="22"/>
                <w:szCs w:val="22"/>
                <w:lang w:val="hr-HR"/>
              </w:rPr>
              <w:t>CAS br.:16484-77-8</w:t>
            </w:r>
          </w:p>
          <w:p w:rsidR="006A1F41" w:rsidRPr="001D1A51" w:rsidRDefault="006A1F41" w:rsidP="00C7068E">
            <w:pPr>
              <w:pStyle w:val="t-98bezuvl"/>
              <w:spacing w:before="0" w:beforeAutospacing="0" w:after="0" w:afterAutospacing="0"/>
              <w:jc w:val="both"/>
              <w:rPr>
                <w:sz w:val="22"/>
                <w:szCs w:val="22"/>
                <w:lang w:val="hr-HR"/>
              </w:rPr>
            </w:pPr>
            <w:r w:rsidRPr="001D1A51">
              <w:rPr>
                <w:sz w:val="22"/>
                <w:szCs w:val="22"/>
                <w:lang w:val="hr-HR"/>
              </w:rPr>
              <w:t>CIPAC br. 475</w:t>
            </w:r>
          </w:p>
          <w:p w:rsidR="006A1F41" w:rsidRPr="001D1A51" w:rsidRDefault="006A1F41" w:rsidP="00C7068E">
            <w:pPr>
              <w:pStyle w:val="t-98bezuvl"/>
              <w:spacing w:before="0" w:beforeAutospacing="0" w:after="0" w:afterAutospacing="0"/>
              <w:jc w:val="both"/>
              <w:rPr>
                <w:sz w:val="22"/>
                <w:szCs w:val="22"/>
                <w:lang w:val="hr-HR"/>
              </w:rPr>
            </w:pPr>
            <w:r w:rsidRPr="001D1A51">
              <w:rPr>
                <w:sz w:val="22"/>
                <w:szCs w:val="22"/>
                <w:lang w:val="hr-HR"/>
              </w:rPr>
              <w:t> </w:t>
            </w:r>
          </w:p>
          <w:p w:rsidR="006A1F41" w:rsidRPr="001D1A51" w:rsidRDefault="006A1F41" w:rsidP="00C7068E">
            <w:pPr>
              <w:pStyle w:val="t-98bezuvl"/>
              <w:spacing w:before="0" w:beforeAutospacing="0" w:after="0" w:afterAutospacing="0" w:line="60" w:lineRule="atLeast"/>
              <w:jc w:val="both"/>
              <w:rPr>
                <w:sz w:val="22"/>
                <w:szCs w:val="22"/>
                <w:lang w:val="hr-HR"/>
              </w:rPr>
            </w:pPr>
          </w:p>
        </w:tc>
        <w:tc>
          <w:tcPr>
            <w:tcW w:w="2694" w:type="dxa"/>
            <w:gridSpan w:val="2"/>
          </w:tcPr>
          <w:p w:rsidR="006A1F41" w:rsidRPr="001D1A51" w:rsidRDefault="006A1F41" w:rsidP="00AA3924">
            <w:pPr>
              <w:pStyle w:val="t-98bezuvl"/>
              <w:spacing w:before="0" w:beforeAutospacing="0" w:after="24" w:afterAutospacing="0"/>
              <w:jc w:val="both"/>
              <w:rPr>
                <w:sz w:val="22"/>
                <w:szCs w:val="22"/>
                <w:lang w:val="hr-HR"/>
              </w:rPr>
            </w:pPr>
            <w:r w:rsidRPr="001D1A51">
              <w:rPr>
                <w:sz w:val="22"/>
                <w:szCs w:val="22"/>
                <w:lang w:val="hr-HR"/>
              </w:rPr>
              <w:t>(R)-2-(4-hlor-o-toliloksi)-propionska kiselina</w:t>
            </w:r>
          </w:p>
          <w:p w:rsidR="006A1F41" w:rsidRPr="001D1A51" w:rsidRDefault="006A1F41" w:rsidP="00AA3924">
            <w:pPr>
              <w:pStyle w:val="t-98bezuvl"/>
              <w:spacing w:before="0" w:beforeAutospacing="0" w:after="24" w:afterAutospacing="0" w:line="60" w:lineRule="atLeast"/>
              <w:jc w:val="both"/>
              <w:rPr>
                <w:sz w:val="22"/>
                <w:szCs w:val="22"/>
                <w:lang w:val="hr-HR"/>
              </w:rPr>
            </w:pPr>
            <w:r w:rsidRPr="001D1A51">
              <w:rPr>
                <w:sz w:val="22"/>
                <w:szCs w:val="22"/>
                <w:lang w:val="hr-HR"/>
              </w:rPr>
              <w:t> </w:t>
            </w:r>
          </w:p>
        </w:tc>
        <w:tc>
          <w:tcPr>
            <w:tcW w:w="1275" w:type="dxa"/>
            <w:gridSpan w:val="2"/>
          </w:tcPr>
          <w:p w:rsidR="006A1F41" w:rsidRPr="001D1A51" w:rsidRDefault="006A1F41" w:rsidP="00AA3924">
            <w:pPr>
              <w:pStyle w:val="t-98bezuvl"/>
              <w:spacing w:before="0" w:beforeAutospacing="0" w:after="24" w:afterAutospacing="0"/>
              <w:jc w:val="both"/>
              <w:rPr>
                <w:sz w:val="22"/>
                <w:szCs w:val="22"/>
                <w:lang w:val="hr-HR"/>
              </w:rPr>
            </w:pPr>
            <w:r w:rsidRPr="001D1A51">
              <w:rPr>
                <w:sz w:val="22"/>
                <w:szCs w:val="22"/>
                <w:lang w:val="hr-HR"/>
              </w:rPr>
              <w:t>860 g/kg</w:t>
            </w:r>
          </w:p>
          <w:p w:rsidR="006A1F41" w:rsidRPr="001D1A51" w:rsidRDefault="006A1F41" w:rsidP="00AA3924">
            <w:pPr>
              <w:pStyle w:val="t-98bezuvl"/>
              <w:spacing w:before="0" w:beforeAutospacing="0" w:after="24" w:afterAutospacing="0" w:line="60" w:lineRule="atLeast"/>
              <w:jc w:val="both"/>
              <w:rPr>
                <w:sz w:val="22"/>
                <w:szCs w:val="22"/>
                <w:lang w:val="hr-HR"/>
              </w:rPr>
            </w:pPr>
            <w:r w:rsidRPr="001D1A51">
              <w:rPr>
                <w:sz w:val="22"/>
                <w:szCs w:val="22"/>
                <w:lang w:val="hr-HR"/>
              </w:rPr>
              <w:t> </w:t>
            </w:r>
          </w:p>
        </w:tc>
        <w:tc>
          <w:tcPr>
            <w:tcW w:w="1276" w:type="dxa"/>
            <w:gridSpan w:val="2"/>
          </w:tcPr>
          <w:p w:rsidR="006A1F41" w:rsidRPr="001D1A51" w:rsidRDefault="006A1F41" w:rsidP="00AA3924">
            <w:pPr>
              <w:pStyle w:val="t-98bezuvl"/>
              <w:spacing w:before="0" w:beforeAutospacing="0" w:after="24" w:afterAutospacing="0"/>
              <w:jc w:val="both"/>
              <w:rPr>
                <w:sz w:val="22"/>
                <w:szCs w:val="22"/>
                <w:lang w:val="hr-HR"/>
              </w:rPr>
            </w:pPr>
            <w:r w:rsidRPr="001D1A51">
              <w:rPr>
                <w:sz w:val="22"/>
                <w:szCs w:val="22"/>
                <w:lang w:val="hr-HR"/>
              </w:rPr>
              <w:t>01.06.2004.</w:t>
            </w:r>
          </w:p>
          <w:p w:rsidR="006A1F41" w:rsidRPr="001D1A51" w:rsidRDefault="006A1F41" w:rsidP="00AA3924">
            <w:pPr>
              <w:pStyle w:val="t-98bezuvl"/>
              <w:spacing w:before="0" w:beforeAutospacing="0" w:after="24" w:afterAutospacing="0" w:line="60" w:lineRule="atLeast"/>
              <w:jc w:val="both"/>
              <w:rPr>
                <w:sz w:val="22"/>
                <w:szCs w:val="22"/>
                <w:lang w:val="hr-HR"/>
              </w:rPr>
            </w:pPr>
            <w:r w:rsidRPr="001D1A51">
              <w:rPr>
                <w:sz w:val="22"/>
                <w:szCs w:val="22"/>
                <w:lang w:val="hr-HR"/>
              </w:rPr>
              <w:t> </w:t>
            </w:r>
          </w:p>
        </w:tc>
        <w:tc>
          <w:tcPr>
            <w:tcW w:w="1679" w:type="dxa"/>
            <w:gridSpan w:val="2"/>
          </w:tcPr>
          <w:p w:rsidR="006A1F41" w:rsidRPr="001D1A51" w:rsidRDefault="006A1F41" w:rsidP="00E02332">
            <w:pPr>
              <w:pStyle w:val="t-98bezuvl"/>
              <w:spacing w:before="0" w:beforeAutospacing="0" w:after="24" w:afterAutospacing="0" w:line="60" w:lineRule="atLeast"/>
              <w:jc w:val="both"/>
              <w:rPr>
                <w:sz w:val="22"/>
                <w:szCs w:val="22"/>
                <w:lang w:val="hr-HR"/>
              </w:rPr>
            </w:pPr>
            <w:r w:rsidRPr="001D1A51">
              <w:rPr>
                <w:sz w:val="22"/>
                <w:szCs w:val="22"/>
                <w:lang w:val="hr-HR"/>
              </w:rPr>
              <w:t>31.01. </w:t>
            </w:r>
            <w:r w:rsidR="00E02332" w:rsidRPr="001D1A51">
              <w:rPr>
                <w:sz w:val="22"/>
                <w:szCs w:val="22"/>
                <w:lang w:val="hr-HR"/>
              </w:rPr>
              <w:t xml:space="preserve"> 2021</w:t>
            </w:r>
          </w:p>
        </w:tc>
        <w:tc>
          <w:tcPr>
            <w:tcW w:w="4820" w:type="dxa"/>
            <w:gridSpan w:val="2"/>
          </w:tcPr>
          <w:p w:rsidR="006A1F41" w:rsidRPr="001D1A51" w:rsidRDefault="006A1F41" w:rsidP="00C7068E">
            <w:pPr>
              <w:pStyle w:val="t-98bezuvl"/>
              <w:spacing w:before="0" w:beforeAutospacing="0" w:after="0" w:afterAutospacing="0"/>
              <w:jc w:val="both"/>
              <w:rPr>
                <w:sz w:val="22"/>
                <w:szCs w:val="22"/>
                <w:lang w:val="hr-HR"/>
              </w:rPr>
            </w:pPr>
            <w:r w:rsidRPr="001D1A51">
              <w:rPr>
                <w:sz w:val="22"/>
                <w:szCs w:val="22"/>
                <w:lang w:val="hr-HR"/>
              </w:rPr>
              <w:t>Dopušten za upotrebu samo kao herbicid.</w:t>
            </w:r>
          </w:p>
          <w:p w:rsidR="006A1F41" w:rsidRPr="001D1A51" w:rsidRDefault="006A1F41" w:rsidP="00C7068E">
            <w:pPr>
              <w:pStyle w:val="t-98bezuvl"/>
              <w:spacing w:before="0" w:beforeAutospacing="0" w:after="0" w:afterAutospacing="0"/>
              <w:jc w:val="both"/>
              <w:rPr>
                <w:sz w:val="22"/>
                <w:szCs w:val="22"/>
                <w:lang w:val="hr-HR"/>
              </w:rPr>
            </w:pPr>
            <w:r w:rsidRPr="001D1A51">
              <w:rPr>
                <w:sz w:val="22"/>
                <w:szCs w:val="22"/>
                <w:lang w:val="hr-HR"/>
              </w:rPr>
              <w:t>Za provođenje jedinstvenih principa iz propisa o jedinstvenim principima za ocjenjivanje FFS, pri donošenju odluke o registraciji uzimaju se u obzir i zaključci postupka razmatranja aktivne supstance od strane relevantnih tijela Evropske unije.</w:t>
            </w:r>
          </w:p>
          <w:p w:rsidR="006A1F41" w:rsidRPr="001D1A51" w:rsidRDefault="006A1F41" w:rsidP="00C7068E">
            <w:pPr>
              <w:pStyle w:val="t-98bezuvl"/>
              <w:spacing w:before="0" w:beforeAutospacing="0" w:after="0" w:afterAutospacing="0"/>
              <w:jc w:val="both"/>
              <w:rPr>
                <w:sz w:val="22"/>
                <w:szCs w:val="22"/>
                <w:lang w:val="hr-HR"/>
              </w:rPr>
            </w:pPr>
            <w:r w:rsidRPr="001D1A51">
              <w:rPr>
                <w:sz w:val="22"/>
                <w:szCs w:val="22"/>
                <w:lang w:val="hr-HR"/>
              </w:rPr>
              <w:t>U ovoj cjelokupnoj ocjeni potrebno je:</w:t>
            </w:r>
          </w:p>
          <w:p w:rsidR="006A1F41" w:rsidRPr="001D1A51" w:rsidRDefault="006A1F41" w:rsidP="00C7068E">
            <w:pPr>
              <w:pStyle w:val="t-98bezuvl"/>
              <w:spacing w:before="0" w:beforeAutospacing="0" w:after="0" w:afterAutospacing="0" w:line="60" w:lineRule="atLeast"/>
              <w:jc w:val="both"/>
              <w:rPr>
                <w:sz w:val="22"/>
                <w:szCs w:val="22"/>
                <w:lang w:val="hr-HR"/>
              </w:rPr>
            </w:pPr>
            <w:r w:rsidRPr="001D1A51">
              <w:rPr>
                <w:sz w:val="22"/>
                <w:szCs w:val="22"/>
                <w:lang w:val="hr-HR"/>
              </w:rPr>
              <w:t>– obratiti posebnu pažnju na mogućnost zagađenja podzemnih voda ako se aktivna materija primjenjuje na područjima s osjetljivim (lahkim) zemljištem ili nepovoljnim klimatskim uslovima. Uslovi za registraciju trebaju uključivati, tamo gdje je to prikladno, mjere za smanjenje rizika.</w:t>
            </w:r>
          </w:p>
        </w:tc>
      </w:tr>
      <w:tr w:rsidR="00530C8B" w:rsidRPr="001D1A51" w:rsidTr="00E700BB">
        <w:trPr>
          <w:gridAfter w:val="1"/>
          <w:wAfter w:w="33" w:type="dxa"/>
          <w:trHeight w:val="58"/>
          <w:jc w:val="center"/>
        </w:trPr>
        <w:tc>
          <w:tcPr>
            <w:tcW w:w="681" w:type="dxa"/>
            <w:gridSpan w:val="2"/>
          </w:tcPr>
          <w:p w:rsidR="00530C8B" w:rsidRPr="001D1A51" w:rsidRDefault="00530C8B" w:rsidP="00AA3924">
            <w:pPr>
              <w:pStyle w:val="t-98bezuvl"/>
              <w:spacing w:before="0" w:beforeAutospacing="0" w:after="24" w:afterAutospacing="0"/>
              <w:jc w:val="both"/>
              <w:rPr>
                <w:sz w:val="22"/>
                <w:szCs w:val="22"/>
                <w:lang w:val="hr-HR"/>
              </w:rPr>
            </w:pPr>
            <w:r w:rsidRPr="001D1A51">
              <w:rPr>
                <w:sz w:val="22"/>
                <w:szCs w:val="22"/>
                <w:lang w:val="hr-HR"/>
              </w:rPr>
              <w:t>58</w:t>
            </w:r>
          </w:p>
        </w:tc>
        <w:tc>
          <w:tcPr>
            <w:tcW w:w="1596" w:type="dxa"/>
            <w:gridSpan w:val="2"/>
          </w:tcPr>
          <w:p w:rsidR="00530C8B" w:rsidRPr="001D1A51" w:rsidRDefault="00530C8B" w:rsidP="00C7068E">
            <w:pPr>
              <w:pStyle w:val="t-98bezuvl"/>
              <w:spacing w:before="0" w:beforeAutospacing="0" w:after="0" w:afterAutospacing="0"/>
              <w:jc w:val="both"/>
              <w:rPr>
                <w:sz w:val="22"/>
                <w:szCs w:val="22"/>
                <w:lang w:val="hr-HR"/>
              </w:rPr>
            </w:pPr>
            <w:r w:rsidRPr="001D1A51">
              <w:rPr>
                <w:sz w:val="22"/>
                <w:szCs w:val="22"/>
                <w:lang w:val="hr-HR"/>
              </w:rPr>
              <w:t>Propikonazol</w:t>
            </w:r>
          </w:p>
          <w:p w:rsidR="00C7068E" w:rsidRPr="001D1A51" w:rsidRDefault="00C7068E" w:rsidP="00C7068E">
            <w:pPr>
              <w:pStyle w:val="t-98bezuvl"/>
              <w:spacing w:before="0" w:beforeAutospacing="0" w:after="0" w:afterAutospacing="0"/>
              <w:jc w:val="both"/>
              <w:rPr>
                <w:sz w:val="22"/>
                <w:szCs w:val="22"/>
                <w:lang w:val="hr-HR"/>
              </w:rPr>
            </w:pPr>
          </w:p>
          <w:p w:rsidR="00530C8B" w:rsidRPr="001D1A51" w:rsidRDefault="00530C8B" w:rsidP="00C7068E">
            <w:pPr>
              <w:pStyle w:val="t-98bezuvl"/>
              <w:spacing w:before="0" w:beforeAutospacing="0" w:after="0" w:afterAutospacing="0"/>
              <w:jc w:val="both"/>
              <w:rPr>
                <w:sz w:val="22"/>
                <w:szCs w:val="22"/>
                <w:lang w:val="hr-HR"/>
              </w:rPr>
            </w:pPr>
            <w:r w:rsidRPr="001D1A51">
              <w:rPr>
                <w:sz w:val="22"/>
                <w:szCs w:val="22"/>
                <w:lang w:val="hr-HR"/>
              </w:rPr>
              <w:t>CAS br.:60207-90-1</w:t>
            </w:r>
          </w:p>
          <w:p w:rsidR="00530C8B" w:rsidRPr="001D1A51" w:rsidRDefault="00530C8B" w:rsidP="00C7068E">
            <w:pPr>
              <w:pStyle w:val="t-98bezuvl"/>
              <w:spacing w:before="0" w:beforeAutospacing="0" w:after="0" w:afterAutospacing="0"/>
              <w:jc w:val="both"/>
              <w:rPr>
                <w:sz w:val="22"/>
                <w:szCs w:val="22"/>
                <w:lang w:val="hr-HR"/>
              </w:rPr>
            </w:pPr>
            <w:r w:rsidRPr="001D1A51">
              <w:rPr>
                <w:sz w:val="22"/>
                <w:szCs w:val="22"/>
                <w:lang w:val="hr-HR"/>
              </w:rPr>
              <w:t>CIPAC br. 408</w:t>
            </w:r>
          </w:p>
          <w:p w:rsidR="00530C8B" w:rsidRPr="001D1A51" w:rsidRDefault="00530C8B" w:rsidP="00C7068E">
            <w:pPr>
              <w:pStyle w:val="t-98bezuvl"/>
              <w:spacing w:before="0" w:beforeAutospacing="0" w:after="0" w:afterAutospacing="0"/>
              <w:jc w:val="both"/>
              <w:rPr>
                <w:sz w:val="22"/>
                <w:szCs w:val="22"/>
                <w:lang w:val="hr-HR"/>
              </w:rPr>
            </w:pPr>
            <w:r w:rsidRPr="001D1A51">
              <w:rPr>
                <w:sz w:val="22"/>
                <w:szCs w:val="22"/>
                <w:lang w:val="hr-HR"/>
              </w:rPr>
              <w:t xml:space="preserve"> </w:t>
            </w:r>
          </w:p>
          <w:p w:rsidR="00530C8B" w:rsidRPr="001D1A51" w:rsidRDefault="00530C8B" w:rsidP="00C7068E">
            <w:pPr>
              <w:pStyle w:val="t-98bezuvl"/>
              <w:spacing w:before="0" w:beforeAutospacing="0" w:after="0" w:afterAutospacing="0"/>
              <w:jc w:val="both"/>
              <w:rPr>
                <w:sz w:val="22"/>
                <w:szCs w:val="22"/>
                <w:lang w:val="hr-HR"/>
              </w:rPr>
            </w:pPr>
          </w:p>
        </w:tc>
        <w:tc>
          <w:tcPr>
            <w:tcW w:w="2694" w:type="dxa"/>
            <w:gridSpan w:val="2"/>
          </w:tcPr>
          <w:p w:rsidR="00530C8B" w:rsidRPr="001D1A51" w:rsidRDefault="00530C8B" w:rsidP="00AA3924">
            <w:pPr>
              <w:pStyle w:val="t-98bezuvl"/>
              <w:spacing w:before="0" w:beforeAutospacing="0" w:after="24" w:afterAutospacing="0"/>
              <w:jc w:val="both"/>
              <w:rPr>
                <w:sz w:val="22"/>
                <w:szCs w:val="22"/>
                <w:lang w:val="hr-HR"/>
              </w:rPr>
            </w:pPr>
            <w:r w:rsidRPr="001D1A51">
              <w:rPr>
                <w:sz w:val="22"/>
                <w:szCs w:val="22"/>
                <w:lang w:val="hr-HR"/>
              </w:rPr>
              <w:t>(±)-1-[2-(2,4-diklorfenil)-4-propil-1,3-dioksolan-2-ilmetil]-1H-1,2,4-triazol</w:t>
            </w:r>
          </w:p>
        </w:tc>
        <w:tc>
          <w:tcPr>
            <w:tcW w:w="1275" w:type="dxa"/>
            <w:gridSpan w:val="2"/>
          </w:tcPr>
          <w:p w:rsidR="00530C8B" w:rsidRPr="001D1A51" w:rsidRDefault="00530C8B" w:rsidP="00AA3924">
            <w:pPr>
              <w:pStyle w:val="t-98bezuvl"/>
              <w:spacing w:before="0" w:beforeAutospacing="0" w:after="24" w:afterAutospacing="0"/>
              <w:jc w:val="both"/>
              <w:rPr>
                <w:sz w:val="22"/>
                <w:szCs w:val="22"/>
                <w:lang w:val="hr-HR"/>
              </w:rPr>
            </w:pPr>
            <w:r w:rsidRPr="001D1A51">
              <w:rPr>
                <w:sz w:val="22"/>
                <w:szCs w:val="22"/>
                <w:lang w:val="hr-HR"/>
              </w:rPr>
              <w:t>920 g/kg</w:t>
            </w:r>
          </w:p>
        </w:tc>
        <w:tc>
          <w:tcPr>
            <w:tcW w:w="1276" w:type="dxa"/>
            <w:gridSpan w:val="2"/>
          </w:tcPr>
          <w:p w:rsidR="00530C8B" w:rsidRPr="001D1A51" w:rsidRDefault="00530C8B" w:rsidP="00AA3924">
            <w:pPr>
              <w:pStyle w:val="t-98bezuvl"/>
              <w:spacing w:before="0" w:beforeAutospacing="0" w:after="24" w:afterAutospacing="0"/>
              <w:jc w:val="both"/>
              <w:rPr>
                <w:sz w:val="22"/>
                <w:szCs w:val="22"/>
                <w:lang w:val="hr-HR"/>
              </w:rPr>
            </w:pPr>
            <w:r w:rsidRPr="001D1A51">
              <w:rPr>
                <w:sz w:val="22"/>
                <w:szCs w:val="22"/>
                <w:lang w:val="hr-HR"/>
              </w:rPr>
              <w:t>01.06.2004</w:t>
            </w:r>
          </w:p>
        </w:tc>
        <w:tc>
          <w:tcPr>
            <w:tcW w:w="1679" w:type="dxa"/>
            <w:gridSpan w:val="2"/>
          </w:tcPr>
          <w:p w:rsidR="00530C8B" w:rsidRPr="001D1A51" w:rsidRDefault="00530C8B" w:rsidP="00530C8B">
            <w:pPr>
              <w:pStyle w:val="t-98bezuvl"/>
              <w:spacing w:before="0" w:beforeAutospacing="0" w:after="24" w:afterAutospacing="0" w:line="60" w:lineRule="atLeast"/>
              <w:rPr>
                <w:sz w:val="22"/>
                <w:szCs w:val="22"/>
                <w:lang w:val="hr-HR"/>
              </w:rPr>
            </w:pPr>
            <w:r w:rsidRPr="001D1A51">
              <w:rPr>
                <w:sz w:val="22"/>
                <w:szCs w:val="22"/>
                <w:lang w:val="hr-HR"/>
              </w:rPr>
              <w:t xml:space="preserve">‒Uvoz fitofarmaceutskih sredstava koja sadrže aktivnu materiju propikonazol se zabranjuje a promet i upotreba se </w:t>
            </w:r>
            <w:r w:rsidRPr="001D1A51">
              <w:rPr>
                <w:sz w:val="22"/>
                <w:szCs w:val="22"/>
                <w:lang w:val="hr-HR"/>
              </w:rPr>
              <w:lastRenderedPageBreak/>
              <w:t>dozvoljava do 19.marta 2020.godine</w:t>
            </w:r>
          </w:p>
        </w:tc>
        <w:tc>
          <w:tcPr>
            <w:tcW w:w="4820" w:type="dxa"/>
            <w:gridSpan w:val="2"/>
          </w:tcPr>
          <w:p w:rsidR="00530C8B" w:rsidRPr="001D1A51" w:rsidRDefault="00530C8B" w:rsidP="00C7068E">
            <w:pPr>
              <w:pStyle w:val="t-98bezuvl"/>
              <w:spacing w:before="0" w:beforeAutospacing="0" w:after="0" w:afterAutospacing="0"/>
              <w:jc w:val="both"/>
              <w:rPr>
                <w:sz w:val="22"/>
                <w:szCs w:val="22"/>
                <w:lang w:val="hr-HR"/>
              </w:rPr>
            </w:pPr>
            <w:r w:rsidRPr="001D1A51">
              <w:rPr>
                <w:sz w:val="22"/>
                <w:szCs w:val="22"/>
                <w:lang w:val="hr-HR"/>
              </w:rPr>
              <w:lastRenderedPageBreak/>
              <w:t>Dopušten za upotrebu samo kao fungicid.</w:t>
            </w:r>
          </w:p>
          <w:p w:rsidR="00530C8B" w:rsidRPr="001D1A51" w:rsidRDefault="00530C8B" w:rsidP="00C7068E">
            <w:pPr>
              <w:pStyle w:val="t-98bezuvl"/>
              <w:spacing w:before="0" w:beforeAutospacing="0" w:after="0" w:afterAutospacing="0"/>
              <w:jc w:val="both"/>
              <w:rPr>
                <w:sz w:val="22"/>
                <w:szCs w:val="22"/>
                <w:lang w:val="hr-HR"/>
              </w:rPr>
            </w:pPr>
            <w:r w:rsidRPr="001D1A51">
              <w:rPr>
                <w:sz w:val="22"/>
                <w:szCs w:val="22"/>
                <w:lang w:val="hr-HR"/>
              </w:rPr>
              <w:t>Za provodjenje jedinstvenih načela iz propisa o jedinstvenim načelima za ocjenjivanje FFS, pri donošenju odluke o registraciji uzimaju se u obzir i zaključci postupka razmatranja aktivne materije od strane relevantnih tijela Evropske unije. U  ovoj cjelovitoj ocjeni potrebno je:</w:t>
            </w:r>
          </w:p>
          <w:p w:rsidR="00530C8B" w:rsidRPr="001D1A51" w:rsidRDefault="00530C8B" w:rsidP="00C7068E">
            <w:pPr>
              <w:pStyle w:val="t-98bezuvl"/>
              <w:spacing w:before="0" w:beforeAutospacing="0" w:after="0" w:afterAutospacing="0"/>
              <w:jc w:val="both"/>
              <w:rPr>
                <w:sz w:val="22"/>
                <w:szCs w:val="22"/>
                <w:lang w:val="hr-HR"/>
              </w:rPr>
            </w:pPr>
            <w:r w:rsidRPr="001D1A51">
              <w:rPr>
                <w:sz w:val="22"/>
                <w:szCs w:val="22"/>
                <w:lang w:val="hr-HR"/>
              </w:rPr>
              <w:t xml:space="preserve">– obratiti posebnu pažnju na zaštitu člankonožaca koji ne pripadaju ciljanoj grupi i vodenih </w:t>
            </w:r>
            <w:r w:rsidRPr="001D1A51">
              <w:rPr>
                <w:sz w:val="22"/>
                <w:szCs w:val="22"/>
                <w:lang w:val="hr-HR"/>
              </w:rPr>
              <w:lastRenderedPageBreak/>
              <w:t>organizama. Uslovi za registraciju trebaju uključivati, tamo gdje je prikladno, mjere za smanjenje rizika,</w:t>
            </w:r>
          </w:p>
          <w:p w:rsidR="00530C8B" w:rsidRPr="001D1A51" w:rsidRDefault="00530C8B" w:rsidP="00C7068E">
            <w:pPr>
              <w:pStyle w:val="t-98bezuvl"/>
              <w:spacing w:before="0" w:beforeAutospacing="0" w:after="0" w:afterAutospacing="0"/>
              <w:jc w:val="both"/>
              <w:rPr>
                <w:sz w:val="22"/>
                <w:szCs w:val="22"/>
                <w:lang w:val="hr-HR"/>
              </w:rPr>
            </w:pPr>
            <w:r w:rsidRPr="001D1A51">
              <w:rPr>
                <w:sz w:val="22"/>
                <w:szCs w:val="22"/>
                <w:lang w:val="hr-HR"/>
              </w:rPr>
              <w:t>– obratiti posebnu pažnju na zaštitu organizama u tlu ako se aktivna materija primjenjuje u količinama većim od 625 g aktivne materije po hektaru (npr. upotreba na tratinama). Uslovi za registraciju trebaju uključivati, tamo gdje je prikladno, mjere za smanjenje rizika (npr.  Samo u određenim tačkama „spot“ primjena).</w:t>
            </w:r>
          </w:p>
        </w:tc>
      </w:tr>
      <w:tr w:rsidR="004217B8" w:rsidRPr="001D1A51" w:rsidTr="00E700BB">
        <w:trPr>
          <w:gridAfter w:val="1"/>
          <w:wAfter w:w="33" w:type="dxa"/>
          <w:trHeight w:val="58"/>
          <w:jc w:val="center"/>
        </w:trPr>
        <w:tc>
          <w:tcPr>
            <w:tcW w:w="681" w:type="dxa"/>
            <w:gridSpan w:val="2"/>
          </w:tcPr>
          <w:p w:rsidR="004217B8" w:rsidRPr="001D1A51" w:rsidRDefault="004217B8" w:rsidP="00AA3924">
            <w:pPr>
              <w:pStyle w:val="t-98bezuvl"/>
              <w:spacing w:before="0" w:beforeAutospacing="0" w:after="23" w:afterAutospacing="0"/>
              <w:jc w:val="both"/>
              <w:rPr>
                <w:sz w:val="22"/>
                <w:szCs w:val="22"/>
                <w:lang w:val="hr-HR"/>
              </w:rPr>
            </w:pPr>
            <w:r w:rsidRPr="001D1A51">
              <w:rPr>
                <w:sz w:val="22"/>
                <w:szCs w:val="22"/>
                <w:lang w:val="hr-HR"/>
              </w:rPr>
              <w:lastRenderedPageBreak/>
              <w:t>64</w:t>
            </w:r>
          </w:p>
        </w:tc>
        <w:tc>
          <w:tcPr>
            <w:tcW w:w="1596" w:type="dxa"/>
            <w:gridSpan w:val="2"/>
          </w:tcPr>
          <w:p w:rsidR="001D5746" w:rsidRPr="001D1A51" w:rsidRDefault="001D5746" w:rsidP="001D5746">
            <w:pPr>
              <w:pStyle w:val="t-98bezuvl"/>
              <w:spacing w:after="23"/>
              <w:jc w:val="both"/>
              <w:rPr>
                <w:sz w:val="22"/>
                <w:szCs w:val="22"/>
                <w:lang w:val="hr-HR"/>
              </w:rPr>
            </w:pPr>
            <w:r w:rsidRPr="001D1A51">
              <w:rPr>
                <w:sz w:val="22"/>
                <w:szCs w:val="22"/>
                <w:lang w:val="hr-HR"/>
              </w:rPr>
              <w:t>Flurtamon</w:t>
            </w:r>
          </w:p>
          <w:p w:rsidR="004217B8" w:rsidRPr="001D1A51" w:rsidRDefault="001D5746" w:rsidP="001D5746">
            <w:pPr>
              <w:pStyle w:val="t-98bezuvl"/>
              <w:spacing w:before="0" w:beforeAutospacing="0" w:after="23" w:afterAutospacing="0"/>
              <w:jc w:val="both"/>
              <w:rPr>
                <w:sz w:val="22"/>
                <w:szCs w:val="22"/>
                <w:lang w:val="hr-HR"/>
              </w:rPr>
            </w:pPr>
            <w:r w:rsidRPr="001D1A51">
              <w:rPr>
                <w:sz w:val="22"/>
                <w:szCs w:val="22"/>
                <w:lang w:val="hr-HR"/>
              </w:rPr>
              <w:t>CAS br. 96525-23-4</w:t>
            </w:r>
          </w:p>
        </w:tc>
        <w:tc>
          <w:tcPr>
            <w:tcW w:w="2694" w:type="dxa"/>
            <w:gridSpan w:val="2"/>
          </w:tcPr>
          <w:p w:rsidR="001D5746" w:rsidRPr="001D1A51" w:rsidRDefault="001D5746" w:rsidP="001D5746">
            <w:pPr>
              <w:rPr>
                <w:rFonts w:ascii="Times New Roman" w:eastAsia="Times New Roman" w:hAnsi="Times New Roman" w:cs="Times New Roman"/>
              </w:rPr>
            </w:pPr>
            <w:r w:rsidRPr="001D1A51">
              <w:rPr>
                <w:rFonts w:ascii="Times New Roman" w:eastAsia="Times New Roman" w:hAnsi="Times New Roman" w:cs="Times New Roman"/>
              </w:rPr>
              <w:t xml:space="preserve">(RS)-5-metilamino-2-fenil-4-(a, a, a– trifluor-m-tolil) furan-3 (2H)-on </w:t>
            </w:r>
          </w:p>
          <w:p w:rsidR="004217B8" w:rsidRPr="001D1A51" w:rsidRDefault="004217B8" w:rsidP="00AA3924">
            <w:pPr>
              <w:pStyle w:val="t-98bezuvl"/>
              <w:spacing w:before="0" w:beforeAutospacing="0" w:after="23" w:afterAutospacing="0"/>
              <w:jc w:val="both"/>
              <w:rPr>
                <w:sz w:val="22"/>
                <w:szCs w:val="22"/>
                <w:lang w:val="hr-HR"/>
              </w:rPr>
            </w:pPr>
          </w:p>
        </w:tc>
        <w:tc>
          <w:tcPr>
            <w:tcW w:w="1275" w:type="dxa"/>
            <w:gridSpan w:val="2"/>
          </w:tcPr>
          <w:p w:rsidR="004217B8" w:rsidRPr="001D1A51" w:rsidRDefault="001D5746" w:rsidP="00AA3924">
            <w:pPr>
              <w:pStyle w:val="t-98bezuvl"/>
              <w:spacing w:before="0" w:beforeAutospacing="0" w:after="23" w:afterAutospacing="0"/>
              <w:jc w:val="both"/>
              <w:rPr>
                <w:sz w:val="22"/>
                <w:szCs w:val="22"/>
                <w:lang w:val="hr-HR"/>
              </w:rPr>
            </w:pPr>
            <w:r w:rsidRPr="001D1A51">
              <w:rPr>
                <w:sz w:val="22"/>
                <w:szCs w:val="22"/>
                <w:lang w:val="hr-HR"/>
              </w:rPr>
              <w:t>960 g/kg</w:t>
            </w:r>
          </w:p>
        </w:tc>
        <w:tc>
          <w:tcPr>
            <w:tcW w:w="1276" w:type="dxa"/>
            <w:gridSpan w:val="2"/>
          </w:tcPr>
          <w:p w:rsidR="004217B8" w:rsidRPr="001D1A51" w:rsidRDefault="001D5746" w:rsidP="00AA3924">
            <w:pPr>
              <w:pStyle w:val="t-98bezuvl"/>
              <w:spacing w:before="0" w:beforeAutospacing="0" w:after="23" w:afterAutospacing="0"/>
              <w:jc w:val="both"/>
              <w:rPr>
                <w:sz w:val="22"/>
                <w:szCs w:val="22"/>
                <w:lang w:val="hr-HR"/>
              </w:rPr>
            </w:pPr>
            <w:r w:rsidRPr="001D1A51">
              <w:rPr>
                <w:sz w:val="22"/>
                <w:szCs w:val="22"/>
                <w:lang w:val="hr-HR"/>
              </w:rPr>
              <w:t>01.01.2004.</w:t>
            </w:r>
          </w:p>
        </w:tc>
        <w:tc>
          <w:tcPr>
            <w:tcW w:w="1679" w:type="dxa"/>
            <w:gridSpan w:val="2"/>
          </w:tcPr>
          <w:p w:rsidR="004217B8" w:rsidRPr="001D1A51" w:rsidRDefault="001D5746" w:rsidP="001D5746">
            <w:pPr>
              <w:pStyle w:val="t-98bezuvl"/>
              <w:spacing w:before="0" w:beforeAutospacing="0" w:after="23" w:afterAutospacing="0" w:line="60" w:lineRule="atLeast"/>
              <w:rPr>
                <w:sz w:val="22"/>
                <w:szCs w:val="22"/>
                <w:lang w:val="hr-HR"/>
              </w:rPr>
            </w:pPr>
            <w:r w:rsidRPr="001D1A51">
              <w:rPr>
                <w:sz w:val="22"/>
                <w:szCs w:val="22"/>
                <w:lang w:val="hr-HR"/>
              </w:rPr>
              <w:t>‒Uvoz fitofarmaceutskih sredstava koja sadrže aktivnu materiju flurtamon se zabranjuje a promet i upotreba se dozvoljava do 27.marta 2020. godine</w:t>
            </w:r>
          </w:p>
        </w:tc>
        <w:tc>
          <w:tcPr>
            <w:tcW w:w="4820" w:type="dxa"/>
            <w:gridSpan w:val="2"/>
          </w:tcPr>
          <w:p w:rsidR="001D5746" w:rsidRPr="001D1A51" w:rsidRDefault="001D5746" w:rsidP="00C7068E">
            <w:pPr>
              <w:pStyle w:val="t-98bezuvl"/>
              <w:spacing w:before="0" w:beforeAutospacing="0" w:after="0" w:afterAutospacing="0"/>
              <w:jc w:val="both"/>
              <w:rPr>
                <w:sz w:val="22"/>
                <w:szCs w:val="22"/>
                <w:lang w:val="hr-HR"/>
              </w:rPr>
            </w:pPr>
            <w:r w:rsidRPr="001D1A51">
              <w:rPr>
                <w:sz w:val="22"/>
                <w:szCs w:val="22"/>
                <w:lang w:val="hr-HR"/>
              </w:rPr>
              <w:t>Dopušten za upotrebu samo kao herbicid.</w:t>
            </w:r>
          </w:p>
          <w:p w:rsidR="001D5746" w:rsidRPr="001D1A51" w:rsidRDefault="001D5746" w:rsidP="00C7068E">
            <w:pPr>
              <w:pStyle w:val="t-98bezuvl"/>
              <w:spacing w:before="0" w:beforeAutospacing="0" w:after="0" w:afterAutospacing="0"/>
              <w:jc w:val="both"/>
              <w:rPr>
                <w:sz w:val="22"/>
                <w:szCs w:val="22"/>
                <w:lang w:val="hr-HR"/>
              </w:rPr>
            </w:pPr>
            <w:r w:rsidRPr="001D1A51">
              <w:rPr>
                <w:sz w:val="22"/>
                <w:szCs w:val="22"/>
                <w:lang w:val="hr-HR"/>
              </w:rPr>
              <w:t>Za provodjenje jedinstvenih principa iz propisa o jedinstvenim principima za ocjenjivanje FFS, pri donošenju odluke o registraciji uzimaju se u obzir i zaključci postupka razmatranja aktivne materije od strane relevantnih tijela Evropske unije.</w:t>
            </w:r>
          </w:p>
          <w:p w:rsidR="001D5746" w:rsidRPr="001D1A51" w:rsidRDefault="001D5746" w:rsidP="00C7068E">
            <w:pPr>
              <w:pStyle w:val="t-98bezuvl"/>
              <w:spacing w:before="0" w:beforeAutospacing="0" w:after="0" w:afterAutospacing="0"/>
              <w:jc w:val="both"/>
              <w:rPr>
                <w:sz w:val="22"/>
                <w:szCs w:val="22"/>
                <w:lang w:val="hr-HR"/>
              </w:rPr>
            </w:pPr>
            <w:r w:rsidRPr="001D1A51">
              <w:rPr>
                <w:sz w:val="22"/>
                <w:szCs w:val="22"/>
                <w:lang w:val="hr-HR"/>
              </w:rPr>
              <w:t>U ovoj cjelovitoj ocjeni potrebno je:</w:t>
            </w:r>
          </w:p>
          <w:p w:rsidR="001D5746" w:rsidRPr="001D1A51" w:rsidRDefault="001D5746" w:rsidP="00C7068E">
            <w:pPr>
              <w:pStyle w:val="t-98bezuvl"/>
              <w:spacing w:before="0" w:beforeAutospacing="0" w:after="0" w:afterAutospacing="0"/>
              <w:jc w:val="both"/>
              <w:rPr>
                <w:sz w:val="22"/>
                <w:szCs w:val="22"/>
                <w:lang w:val="hr-HR"/>
              </w:rPr>
            </w:pPr>
            <w:r w:rsidRPr="001D1A51">
              <w:rPr>
                <w:sz w:val="22"/>
                <w:szCs w:val="22"/>
                <w:lang w:val="hr-HR"/>
              </w:rPr>
              <w:t>– obratiti posebnu pažnju  na zaštitu podzemnih voda ako se aktivna materija primjenjuje na područjima s osjetljivim (lakim) tlom ili nepovoljnim klimatskim uslovima,</w:t>
            </w:r>
          </w:p>
          <w:p w:rsidR="001D5746" w:rsidRPr="001D1A51" w:rsidRDefault="001D5746" w:rsidP="00C7068E">
            <w:pPr>
              <w:pStyle w:val="t-98bezuvl"/>
              <w:spacing w:before="0" w:beforeAutospacing="0" w:after="0" w:afterAutospacing="0"/>
              <w:jc w:val="both"/>
              <w:rPr>
                <w:sz w:val="22"/>
                <w:szCs w:val="22"/>
                <w:lang w:val="hr-HR"/>
              </w:rPr>
            </w:pPr>
            <w:r w:rsidRPr="001D1A51">
              <w:rPr>
                <w:sz w:val="22"/>
                <w:szCs w:val="22"/>
                <w:lang w:val="hr-HR"/>
              </w:rPr>
              <w:t>– obratiti posebnu pažnju na zaštitu algi i drugog vodenog bilja.</w:t>
            </w:r>
          </w:p>
          <w:p w:rsidR="004217B8" w:rsidRPr="001D1A51" w:rsidRDefault="001D5746" w:rsidP="00C7068E">
            <w:pPr>
              <w:pStyle w:val="t-98bezuvl"/>
              <w:spacing w:before="0" w:beforeAutospacing="0" w:after="0" w:afterAutospacing="0"/>
              <w:jc w:val="both"/>
              <w:rPr>
                <w:sz w:val="22"/>
                <w:szCs w:val="22"/>
                <w:lang w:val="hr-HR"/>
              </w:rPr>
            </w:pPr>
            <w:r w:rsidRPr="001D1A51">
              <w:rPr>
                <w:sz w:val="22"/>
                <w:szCs w:val="22"/>
                <w:lang w:val="hr-HR"/>
              </w:rPr>
              <w:t>Tamo gdje je prikladno trebaju se primijeniti mjere za smanjenje rizika.</w:t>
            </w:r>
          </w:p>
        </w:tc>
      </w:tr>
      <w:tr w:rsidR="006A1F41" w:rsidRPr="001D1A51" w:rsidTr="00E700BB">
        <w:trPr>
          <w:gridAfter w:val="1"/>
          <w:wAfter w:w="33" w:type="dxa"/>
          <w:trHeight w:val="58"/>
          <w:jc w:val="center"/>
        </w:trPr>
        <w:tc>
          <w:tcPr>
            <w:tcW w:w="681" w:type="dxa"/>
            <w:gridSpan w:val="2"/>
          </w:tcPr>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65</w:t>
            </w:r>
          </w:p>
          <w:p w:rsidR="006A1F41" w:rsidRPr="001D1A51" w:rsidRDefault="006A1F41" w:rsidP="00AA3924">
            <w:pPr>
              <w:pStyle w:val="t-98bezuvl"/>
              <w:spacing w:before="0" w:beforeAutospacing="0" w:after="23" w:afterAutospacing="0" w:line="60" w:lineRule="atLeast"/>
              <w:jc w:val="both"/>
              <w:rPr>
                <w:sz w:val="22"/>
                <w:szCs w:val="22"/>
                <w:lang w:val="hr-HR"/>
              </w:rPr>
            </w:pPr>
          </w:p>
          <w:p w:rsidR="006A1F41" w:rsidRPr="001D1A51" w:rsidRDefault="006A1F41" w:rsidP="00AA3924">
            <w:pPr>
              <w:pStyle w:val="t-98bezuvl"/>
              <w:spacing w:before="0" w:beforeAutospacing="0" w:after="23" w:afterAutospacing="0" w:line="60" w:lineRule="atLeast"/>
              <w:jc w:val="both"/>
              <w:rPr>
                <w:sz w:val="22"/>
                <w:szCs w:val="22"/>
                <w:lang w:val="hr-HR"/>
              </w:rPr>
            </w:pPr>
          </w:p>
          <w:p w:rsidR="006A1F41" w:rsidRPr="001D1A51" w:rsidRDefault="006A1F41" w:rsidP="00AA3924">
            <w:pPr>
              <w:pStyle w:val="t-98bezuvl"/>
              <w:spacing w:before="0" w:beforeAutospacing="0" w:after="23" w:afterAutospacing="0" w:line="60" w:lineRule="atLeast"/>
              <w:jc w:val="both"/>
              <w:rPr>
                <w:sz w:val="22"/>
                <w:szCs w:val="22"/>
                <w:lang w:val="hr-HR"/>
              </w:rPr>
            </w:pPr>
          </w:p>
          <w:p w:rsidR="006A1F41" w:rsidRPr="001D1A51" w:rsidRDefault="006A1F41" w:rsidP="00AA3924">
            <w:pPr>
              <w:pStyle w:val="t-98bezuvl"/>
              <w:spacing w:before="0" w:beforeAutospacing="0" w:after="23" w:afterAutospacing="0" w:line="60" w:lineRule="atLeast"/>
              <w:jc w:val="both"/>
              <w:rPr>
                <w:sz w:val="22"/>
                <w:szCs w:val="22"/>
                <w:lang w:val="hr-HR"/>
              </w:rPr>
            </w:pPr>
          </w:p>
          <w:p w:rsidR="006A1F41" w:rsidRPr="001D1A51" w:rsidRDefault="006A1F41" w:rsidP="00AA3924">
            <w:pPr>
              <w:pStyle w:val="t-98bezuvl"/>
              <w:spacing w:before="0" w:beforeAutospacing="0" w:after="23" w:afterAutospacing="0" w:line="60" w:lineRule="atLeast"/>
              <w:jc w:val="both"/>
              <w:rPr>
                <w:sz w:val="22"/>
                <w:szCs w:val="22"/>
                <w:lang w:val="hr-HR"/>
              </w:rPr>
            </w:pPr>
          </w:p>
          <w:p w:rsidR="006A1F41" w:rsidRPr="001D1A51" w:rsidRDefault="006A1F41" w:rsidP="00AA3924">
            <w:pPr>
              <w:pStyle w:val="t-98bezuvl"/>
              <w:spacing w:before="0" w:beforeAutospacing="0" w:after="23" w:afterAutospacing="0" w:line="60" w:lineRule="atLeast"/>
              <w:jc w:val="both"/>
              <w:rPr>
                <w:sz w:val="22"/>
                <w:szCs w:val="22"/>
                <w:lang w:val="hr-HR"/>
              </w:rPr>
            </w:pPr>
            <w:r w:rsidRPr="001D1A51">
              <w:rPr>
                <w:sz w:val="22"/>
                <w:szCs w:val="22"/>
                <w:lang w:val="hr-HR"/>
              </w:rPr>
              <w:t> </w:t>
            </w:r>
          </w:p>
        </w:tc>
        <w:tc>
          <w:tcPr>
            <w:tcW w:w="1596" w:type="dxa"/>
            <w:gridSpan w:val="2"/>
          </w:tcPr>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Flufenacet</w:t>
            </w:r>
          </w:p>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CAS br. 142459-58-3</w:t>
            </w:r>
          </w:p>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CIPAC br. 588</w:t>
            </w:r>
          </w:p>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 </w:t>
            </w:r>
          </w:p>
          <w:p w:rsidR="006A1F41" w:rsidRPr="001D1A51" w:rsidRDefault="006A1F41" w:rsidP="00AA3924">
            <w:pPr>
              <w:pStyle w:val="t-98bezuvl"/>
              <w:spacing w:before="0" w:beforeAutospacing="0" w:after="23" w:afterAutospacing="0" w:line="60" w:lineRule="atLeast"/>
              <w:jc w:val="both"/>
              <w:rPr>
                <w:sz w:val="22"/>
                <w:szCs w:val="22"/>
                <w:lang w:val="hr-HR"/>
              </w:rPr>
            </w:pPr>
          </w:p>
        </w:tc>
        <w:tc>
          <w:tcPr>
            <w:tcW w:w="2694" w:type="dxa"/>
            <w:gridSpan w:val="2"/>
          </w:tcPr>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4’-fluor-N-izopropil-2-[5-(trifluormetil)-1,3,4-tiadiazol-2-iloksi]acetanilid</w:t>
            </w:r>
          </w:p>
          <w:p w:rsidR="006A1F41" w:rsidRPr="001D1A51" w:rsidRDefault="006A1F41" w:rsidP="00AA3924">
            <w:pPr>
              <w:pStyle w:val="t-98bezuvl"/>
              <w:spacing w:before="0" w:beforeAutospacing="0" w:after="23" w:afterAutospacing="0" w:line="60" w:lineRule="atLeast"/>
              <w:jc w:val="both"/>
              <w:rPr>
                <w:sz w:val="22"/>
                <w:szCs w:val="22"/>
                <w:lang w:val="hr-HR"/>
              </w:rPr>
            </w:pPr>
            <w:r w:rsidRPr="001D1A51">
              <w:rPr>
                <w:sz w:val="22"/>
                <w:szCs w:val="22"/>
                <w:lang w:val="hr-HR"/>
              </w:rPr>
              <w:t> </w:t>
            </w:r>
          </w:p>
        </w:tc>
        <w:tc>
          <w:tcPr>
            <w:tcW w:w="1275" w:type="dxa"/>
            <w:gridSpan w:val="2"/>
          </w:tcPr>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950 g/kg</w:t>
            </w:r>
          </w:p>
          <w:p w:rsidR="006A1F41" w:rsidRPr="001D1A51" w:rsidRDefault="006A1F41" w:rsidP="00AA3924">
            <w:pPr>
              <w:pStyle w:val="t-98bezuvl"/>
              <w:spacing w:before="0" w:beforeAutospacing="0" w:after="23" w:afterAutospacing="0" w:line="60" w:lineRule="atLeast"/>
              <w:jc w:val="both"/>
              <w:rPr>
                <w:sz w:val="22"/>
                <w:szCs w:val="22"/>
                <w:lang w:val="hr-HR"/>
              </w:rPr>
            </w:pPr>
            <w:r w:rsidRPr="001D1A51">
              <w:rPr>
                <w:sz w:val="22"/>
                <w:szCs w:val="22"/>
                <w:lang w:val="hr-HR"/>
              </w:rPr>
              <w:t> </w:t>
            </w:r>
          </w:p>
        </w:tc>
        <w:tc>
          <w:tcPr>
            <w:tcW w:w="1276" w:type="dxa"/>
            <w:gridSpan w:val="2"/>
          </w:tcPr>
          <w:p w:rsidR="006A1F41" w:rsidRPr="001D1A51" w:rsidRDefault="00066D34" w:rsidP="00AA3924">
            <w:pPr>
              <w:pStyle w:val="t-98bezuvl"/>
              <w:spacing w:before="0" w:beforeAutospacing="0" w:after="23" w:afterAutospacing="0"/>
              <w:jc w:val="both"/>
              <w:rPr>
                <w:sz w:val="22"/>
                <w:szCs w:val="22"/>
                <w:lang w:val="hr-HR"/>
              </w:rPr>
            </w:pPr>
            <w:r w:rsidRPr="001D1A51">
              <w:rPr>
                <w:sz w:val="22"/>
                <w:szCs w:val="22"/>
                <w:lang w:val="hr-HR"/>
              </w:rPr>
              <w:t>01.01.</w:t>
            </w:r>
            <w:r w:rsidR="006A1F41" w:rsidRPr="001D1A51">
              <w:rPr>
                <w:sz w:val="22"/>
                <w:szCs w:val="22"/>
                <w:lang w:val="hr-HR"/>
              </w:rPr>
              <w:t>2004.</w:t>
            </w:r>
          </w:p>
          <w:p w:rsidR="006A1F41" w:rsidRPr="001D1A51" w:rsidRDefault="006A1F41" w:rsidP="00AA3924">
            <w:pPr>
              <w:pStyle w:val="t-98bezuvl"/>
              <w:spacing w:before="0" w:beforeAutospacing="0" w:after="23" w:afterAutospacing="0" w:line="60" w:lineRule="atLeast"/>
              <w:jc w:val="both"/>
              <w:rPr>
                <w:sz w:val="22"/>
                <w:szCs w:val="22"/>
                <w:lang w:val="hr-HR"/>
              </w:rPr>
            </w:pPr>
            <w:r w:rsidRPr="001D1A51">
              <w:rPr>
                <w:sz w:val="22"/>
                <w:szCs w:val="22"/>
                <w:lang w:val="hr-HR"/>
              </w:rPr>
              <w:t> </w:t>
            </w:r>
          </w:p>
        </w:tc>
        <w:tc>
          <w:tcPr>
            <w:tcW w:w="1679" w:type="dxa"/>
            <w:gridSpan w:val="2"/>
          </w:tcPr>
          <w:p w:rsidR="006A1F41" w:rsidRPr="001D1A51" w:rsidRDefault="006C2B0A" w:rsidP="00AA3924">
            <w:pPr>
              <w:pStyle w:val="t-98bezuvl"/>
              <w:rPr>
                <w:sz w:val="22"/>
                <w:szCs w:val="22"/>
                <w:lang w:val="hr-HR"/>
              </w:rPr>
            </w:pPr>
            <w:r w:rsidRPr="001D1A51">
              <w:rPr>
                <w:sz w:val="22"/>
                <w:szCs w:val="22"/>
                <w:lang w:val="hr-HR"/>
              </w:rPr>
              <w:t>31.10.2020</w:t>
            </w:r>
            <w:r w:rsidR="006A1F41" w:rsidRPr="001D1A51">
              <w:rPr>
                <w:sz w:val="22"/>
                <w:szCs w:val="22"/>
                <w:lang w:val="hr-HR"/>
              </w:rPr>
              <w:t>.</w:t>
            </w:r>
          </w:p>
          <w:p w:rsidR="006A1F41" w:rsidRPr="001D1A51" w:rsidRDefault="006A1F41" w:rsidP="00AA3924">
            <w:pPr>
              <w:pStyle w:val="t-98bezuvl"/>
              <w:spacing w:before="0" w:beforeAutospacing="0" w:after="23" w:afterAutospacing="0" w:line="60" w:lineRule="atLeast"/>
              <w:jc w:val="both"/>
              <w:rPr>
                <w:sz w:val="22"/>
                <w:szCs w:val="22"/>
                <w:lang w:val="hr-HR"/>
              </w:rPr>
            </w:pPr>
            <w:r w:rsidRPr="001D1A51">
              <w:rPr>
                <w:sz w:val="22"/>
                <w:szCs w:val="22"/>
                <w:lang w:val="hr-HR"/>
              </w:rPr>
              <w:t> </w:t>
            </w:r>
          </w:p>
        </w:tc>
        <w:tc>
          <w:tcPr>
            <w:tcW w:w="4820" w:type="dxa"/>
            <w:gridSpan w:val="2"/>
          </w:tcPr>
          <w:p w:rsidR="006A1F41" w:rsidRPr="001D1A51" w:rsidRDefault="006A1F41" w:rsidP="00C7068E">
            <w:pPr>
              <w:pStyle w:val="t-98bezuvl"/>
              <w:spacing w:before="0" w:beforeAutospacing="0" w:after="0" w:afterAutospacing="0"/>
              <w:jc w:val="both"/>
              <w:rPr>
                <w:sz w:val="22"/>
                <w:szCs w:val="22"/>
                <w:lang w:val="hr-HR"/>
              </w:rPr>
            </w:pPr>
            <w:r w:rsidRPr="001D1A51">
              <w:rPr>
                <w:sz w:val="22"/>
                <w:szCs w:val="22"/>
                <w:lang w:val="hr-HR"/>
              </w:rPr>
              <w:t>Dopušten za upotrebu samo kao herbicid.</w:t>
            </w:r>
          </w:p>
          <w:p w:rsidR="006A1F41" w:rsidRPr="001D1A51" w:rsidRDefault="006A1F41" w:rsidP="00C7068E">
            <w:pPr>
              <w:pStyle w:val="t-98bezuvl"/>
              <w:spacing w:before="0" w:beforeAutospacing="0" w:after="0" w:afterAutospacing="0"/>
              <w:jc w:val="both"/>
              <w:rPr>
                <w:sz w:val="22"/>
                <w:szCs w:val="22"/>
                <w:lang w:val="hr-HR"/>
              </w:rPr>
            </w:pPr>
            <w:r w:rsidRPr="001D1A51">
              <w:rPr>
                <w:spacing w:val="-2"/>
                <w:sz w:val="22"/>
                <w:szCs w:val="22"/>
                <w:lang w:val="hr-HR"/>
              </w:rPr>
              <w:t>Za provođenje jedinstvenih principa iz propisa o jedinstvenim principima za ocjenjivanje FFS , pri donošenju odluke o registraciji uzimaju se u obzir i zaključci postupka razmatranja aktivne supstance od strane relevantnih tijela Evropske unije.</w:t>
            </w:r>
          </w:p>
          <w:p w:rsidR="006A1F41" w:rsidRPr="001D1A51" w:rsidRDefault="006A1F41" w:rsidP="00C7068E">
            <w:pPr>
              <w:pStyle w:val="t-98bezuvl"/>
              <w:spacing w:before="0" w:beforeAutospacing="0" w:after="0" w:afterAutospacing="0"/>
              <w:jc w:val="both"/>
              <w:rPr>
                <w:sz w:val="22"/>
                <w:szCs w:val="22"/>
                <w:lang w:val="hr-HR"/>
              </w:rPr>
            </w:pPr>
            <w:r w:rsidRPr="001D1A51">
              <w:rPr>
                <w:sz w:val="22"/>
                <w:szCs w:val="22"/>
                <w:lang w:val="hr-HR"/>
              </w:rPr>
              <w:t>U ovoj cjelokupnoj ocjeni potrebno je:</w:t>
            </w:r>
          </w:p>
          <w:p w:rsidR="006A1F41" w:rsidRPr="001D1A51" w:rsidRDefault="006A1F41" w:rsidP="00C7068E">
            <w:pPr>
              <w:pStyle w:val="t-98bezuvl"/>
              <w:spacing w:before="0" w:beforeAutospacing="0" w:after="0" w:afterAutospacing="0"/>
              <w:jc w:val="both"/>
              <w:rPr>
                <w:sz w:val="22"/>
                <w:szCs w:val="22"/>
                <w:lang w:val="hr-HR"/>
              </w:rPr>
            </w:pPr>
            <w:r w:rsidRPr="001D1A51">
              <w:rPr>
                <w:sz w:val="22"/>
                <w:szCs w:val="22"/>
                <w:lang w:val="hr-HR"/>
              </w:rPr>
              <w:t>– obratiti posebnu pažnju na zaštitu podzemnih voda ako se aktivna materija primjenjuje na područjima s osjetljivim (lahkim) zemljištem i/ili nepovoljnim klimatskim uslovima,</w:t>
            </w:r>
          </w:p>
          <w:p w:rsidR="006A1F41" w:rsidRPr="001D1A51" w:rsidRDefault="006A1F41" w:rsidP="00C7068E">
            <w:pPr>
              <w:pStyle w:val="t-98bezuvl"/>
              <w:spacing w:before="0" w:beforeAutospacing="0" w:after="0" w:afterAutospacing="0"/>
              <w:jc w:val="both"/>
              <w:rPr>
                <w:sz w:val="22"/>
                <w:szCs w:val="22"/>
                <w:lang w:val="hr-HR"/>
              </w:rPr>
            </w:pPr>
            <w:r w:rsidRPr="001D1A51">
              <w:rPr>
                <w:sz w:val="22"/>
                <w:szCs w:val="22"/>
                <w:lang w:val="hr-HR"/>
              </w:rPr>
              <w:t xml:space="preserve">– obratiti posebnu pažnju na zaštitu algi i drugog </w:t>
            </w:r>
            <w:r w:rsidRPr="001D1A51">
              <w:rPr>
                <w:sz w:val="22"/>
                <w:szCs w:val="22"/>
                <w:lang w:val="hr-HR"/>
              </w:rPr>
              <w:lastRenderedPageBreak/>
              <w:t>vodenog bilja,</w:t>
            </w:r>
          </w:p>
          <w:p w:rsidR="006A1F41" w:rsidRPr="001D1A51" w:rsidRDefault="006A1F41" w:rsidP="00C7068E">
            <w:pPr>
              <w:pStyle w:val="t-98bezuvl"/>
              <w:spacing w:before="0" w:beforeAutospacing="0" w:after="0" w:afterAutospacing="0"/>
              <w:jc w:val="both"/>
              <w:rPr>
                <w:sz w:val="22"/>
                <w:szCs w:val="22"/>
                <w:lang w:val="hr-HR"/>
              </w:rPr>
            </w:pPr>
            <w:r w:rsidRPr="001D1A51">
              <w:rPr>
                <w:sz w:val="22"/>
                <w:szCs w:val="22"/>
                <w:lang w:val="hr-HR"/>
              </w:rPr>
              <w:t>– obratiti posebnu pažnju na zaštitu korisnika.</w:t>
            </w:r>
          </w:p>
          <w:p w:rsidR="006A1F41" w:rsidRPr="001D1A51" w:rsidRDefault="006A1F41" w:rsidP="00C7068E">
            <w:pPr>
              <w:pStyle w:val="t-98bezuvl"/>
              <w:spacing w:before="0" w:beforeAutospacing="0" w:after="0" w:afterAutospacing="0" w:line="60" w:lineRule="atLeast"/>
              <w:jc w:val="both"/>
              <w:rPr>
                <w:sz w:val="22"/>
                <w:szCs w:val="22"/>
                <w:lang w:val="hr-HR"/>
              </w:rPr>
            </w:pPr>
            <w:r w:rsidRPr="001D1A51">
              <w:rPr>
                <w:sz w:val="22"/>
                <w:szCs w:val="22"/>
                <w:lang w:val="hr-HR"/>
              </w:rPr>
              <w:t>Tamo gdje je to prikladno trebaju se primijeniti mjere za smanjenje rizika.</w:t>
            </w:r>
          </w:p>
        </w:tc>
      </w:tr>
      <w:tr w:rsidR="006A1F41" w:rsidRPr="001D1A51" w:rsidTr="00E700BB">
        <w:trPr>
          <w:gridAfter w:val="1"/>
          <w:wAfter w:w="33" w:type="dxa"/>
          <w:trHeight w:val="58"/>
          <w:jc w:val="center"/>
        </w:trPr>
        <w:tc>
          <w:tcPr>
            <w:tcW w:w="681" w:type="dxa"/>
            <w:gridSpan w:val="2"/>
          </w:tcPr>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lastRenderedPageBreak/>
              <w:t>69</w:t>
            </w:r>
          </w:p>
          <w:p w:rsidR="006A1F41" w:rsidRPr="001D1A51" w:rsidRDefault="006A1F41" w:rsidP="00AA3924">
            <w:pPr>
              <w:pStyle w:val="t-98bezuvl"/>
              <w:spacing w:before="0" w:beforeAutospacing="0" w:after="23" w:afterAutospacing="0" w:line="60" w:lineRule="atLeast"/>
              <w:jc w:val="both"/>
              <w:rPr>
                <w:sz w:val="22"/>
                <w:szCs w:val="22"/>
                <w:lang w:val="hr-HR"/>
              </w:rPr>
            </w:pPr>
          </w:p>
          <w:p w:rsidR="006A1F41" w:rsidRPr="001D1A51" w:rsidRDefault="006A1F41" w:rsidP="00AA3924">
            <w:pPr>
              <w:pStyle w:val="t-98bezuvl"/>
              <w:spacing w:before="0" w:beforeAutospacing="0" w:after="23" w:afterAutospacing="0" w:line="60" w:lineRule="atLeast"/>
              <w:jc w:val="both"/>
              <w:rPr>
                <w:sz w:val="22"/>
                <w:szCs w:val="22"/>
                <w:lang w:val="hr-HR"/>
              </w:rPr>
            </w:pPr>
          </w:p>
          <w:p w:rsidR="006A1F41" w:rsidRPr="001D1A51" w:rsidRDefault="006A1F41" w:rsidP="00AA3924">
            <w:pPr>
              <w:pStyle w:val="t-98bezuvl"/>
              <w:spacing w:before="0" w:beforeAutospacing="0" w:after="23" w:afterAutospacing="0" w:line="60" w:lineRule="atLeast"/>
              <w:jc w:val="both"/>
              <w:rPr>
                <w:sz w:val="22"/>
                <w:szCs w:val="22"/>
                <w:lang w:val="hr-HR"/>
              </w:rPr>
            </w:pPr>
          </w:p>
          <w:p w:rsidR="006A1F41" w:rsidRPr="001D1A51" w:rsidRDefault="006A1F41" w:rsidP="00AA3924">
            <w:pPr>
              <w:pStyle w:val="t-98bezuvl"/>
              <w:spacing w:before="0" w:beforeAutospacing="0" w:after="23" w:afterAutospacing="0" w:line="60" w:lineRule="atLeast"/>
              <w:jc w:val="both"/>
              <w:rPr>
                <w:sz w:val="22"/>
                <w:szCs w:val="22"/>
                <w:lang w:val="hr-HR"/>
              </w:rPr>
            </w:pPr>
          </w:p>
          <w:p w:rsidR="006A1F41" w:rsidRPr="001D1A51" w:rsidRDefault="006A1F41" w:rsidP="00AA3924">
            <w:pPr>
              <w:pStyle w:val="t-98bezuvl"/>
              <w:spacing w:before="0" w:beforeAutospacing="0" w:after="23" w:afterAutospacing="0" w:line="60" w:lineRule="atLeast"/>
              <w:jc w:val="both"/>
              <w:rPr>
                <w:sz w:val="22"/>
                <w:szCs w:val="22"/>
                <w:lang w:val="hr-HR"/>
              </w:rPr>
            </w:pPr>
          </w:p>
          <w:p w:rsidR="006A1F41" w:rsidRPr="001D1A51" w:rsidRDefault="006A1F41" w:rsidP="00AA3924">
            <w:pPr>
              <w:pStyle w:val="t-98bezuvl"/>
              <w:spacing w:before="0" w:beforeAutospacing="0" w:after="23" w:afterAutospacing="0" w:line="60" w:lineRule="atLeast"/>
              <w:jc w:val="both"/>
              <w:rPr>
                <w:sz w:val="22"/>
                <w:szCs w:val="22"/>
                <w:lang w:val="hr-HR"/>
              </w:rPr>
            </w:pPr>
          </w:p>
          <w:p w:rsidR="006A1F41" w:rsidRPr="001D1A51" w:rsidRDefault="006A1F41" w:rsidP="00AA3924">
            <w:pPr>
              <w:pStyle w:val="t-98bezuvl"/>
              <w:spacing w:before="0" w:beforeAutospacing="0" w:after="23" w:afterAutospacing="0" w:line="60" w:lineRule="atLeast"/>
              <w:jc w:val="both"/>
              <w:rPr>
                <w:sz w:val="22"/>
                <w:szCs w:val="22"/>
                <w:lang w:val="hr-HR"/>
              </w:rPr>
            </w:pPr>
          </w:p>
          <w:p w:rsidR="006A1F41" w:rsidRPr="001D1A51" w:rsidRDefault="006A1F41" w:rsidP="00AA3924">
            <w:pPr>
              <w:pStyle w:val="t-98bezuvl"/>
              <w:spacing w:before="0" w:beforeAutospacing="0" w:after="23" w:afterAutospacing="0" w:line="60" w:lineRule="atLeast"/>
              <w:jc w:val="both"/>
              <w:rPr>
                <w:sz w:val="22"/>
                <w:szCs w:val="22"/>
                <w:lang w:val="hr-HR"/>
              </w:rPr>
            </w:pPr>
            <w:r w:rsidRPr="001D1A51">
              <w:rPr>
                <w:sz w:val="22"/>
                <w:szCs w:val="22"/>
                <w:lang w:val="hr-HR"/>
              </w:rPr>
              <w:t> </w:t>
            </w:r>
          </w:p>
        </w:tc>
        <w:tc>
          <w:tcPr>
            <w:tcW w:w="1596" w:type="dxa"/>
            <w:gridSpan w:val="2"/>
          </w:tcPr>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Fostiazat</w:t>
            </w:r>
          </w:p>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CAS br. 98886-44-3</w:t>
            </w:r>
          </w:p>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CIPAC br. 585</w:t>
            </w:r>
          </w:p>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 </w:t>
            </w:r>
          </w:p>
          <w:p w:rsidR="006A1F41" w:rsidRPr="001D1A51" w:rsidRDefault="006A1F41" w:rsidP="00AA3924">
            <w:pPr>
              <w:pStyle w:val="t-98bezuvl"/>
              <w:spacing w:before="0" w:beforeAutospacing="0" w:after="23" w:afterAutospacing="0" w:line="60" w:lineRule="atLeast"/>
              <w:jc w:val="both"/>
              <w:rPr>
                <w:sz w:val="22"/>
                <w:szCs w:val="22"/>
                <w:lang w:val="hr-HR"/>
              </w:rPr>
            </w:pPr>
          </w:p>
        </w:tc>
        <w:tc>
          <w:tcPr>
            <w:tcW w:w="2694" w:type="dxa"/>
            <w:gridSpan w:val="2"/>
          </w:tcPr>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(RS)-S-sek-butil O-etil-2-okso-1,3-tiazolidin-3-</w:t>
            </w:r>
            <w:r w:rsidRPr="001D1A51">
              <w:rPr>
                <w:sz w:val="22"/>
                <w:szCs w:val="22"/>
              </w:rPr>
              <w:t xml:space="preserve"> </w:t>
            </w:r>
            <w:r w:rsidRPr="001D1A51">
              <w:rPr>
                <w:rStyle w:val="resumennot1"/>
                <w:rFonts w:ascii="Times New Roman" w:hAnsi="Times New Roman" w:cs="Times New Roman"/>
                <w:sz w:val="22"/>
                <w:szCs w:val="22"/>
              </w:rPr>
              <w:t>ilfosfonotioat</w:t>
            </w:r>
          </w:p>
          <w:p w:rsidR="006A1F41" w:rsidRPr="001D1A51" w:rsidRDefault="006A1F41" w:rsidP="00AA3924">
            <w:pPr>
              <w:pStyle w:val="t-98bezuvl"/>
              <w:spacing w:before="0" w:beforeAutospacing="0" w:after="23" w:afterAutospacing="0" w:line="60" w:lineRule="atLeast"/>
              <w:jc w:val="both"/>
              <w:rPr>
                <w:sz w:val="22"/>
                <w:szCs w:val="22"/>
                <w:lang w:val="hr-HR"/>
              </w:rPr>
            </w:pPr>
            <w:r w:rsidRPr="001D1A51">
              <w:rPr>
                <w:sz w:val="22"/>
                <w:szCs w:val="22"/>
                <w:lang w:val="hr-HR"/>
              </w:rPr>
              <w:t> </w:t>
            </w:r>
          </w:p>
        </w:tc>
        <w:tc>
          <w:tcPr>
            <w:tcW w:w="1275" w:type="dxa"/>
            <w:gridSpan w:val="2"/>
          </w:tcPr>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930 g/kg</w:t>
            </w:r>
          </w:p>
          <w:p w:rsidR="006A1F41" w:rsidRPr="001D1A51" w:rsidRDefault="006A1F41" w:rsidP="00AA3924">
            <w:pPr>
              <w:pStyle w:val="t-98bezuvl"/>
              <w:spacing w:before="0" w:beforeAutospacing="0" w:after="23" w:afterAutospacing="0" w:line="60" w:lineRule="atLeast"/>
              <w:jc w:val="both"/>
              <w:rPr>
                <w:sz w:val="22"/>
                <w:szCs w:val="22"/>
                <w:lang w:val="hr-HR"/>
              </w:rPr>
            </w:pPr>
            <w:r w:rsidRPr="001D1A51">
              <w:rPr>
                <w:sz w:val="22"/>
                <w:szCs w:val="22"/>
                <w:lang w:val="hr-HR"/>
              </w:rPr>
              <w:t> </w:t>
            </w:r>
          </w:p>
        </w:tc>
        <w:tc>
          <w:tcPr>
            <w:tcW w:w="1276" w:type="dxa"/>
            <w:gridSpan w:val="2"/>
          </w:tcPr>
          <w:p w:rsidR="006A1F41" w:rsidRPr="001D1A51" w:rsidRDefault="00C7068E" w:rsidP="00AA3924">
            <w:pPr>
              <w:pStyle w:val="t-98bezuvl"/>
              <w:spacing w:before="0" w:beforeAutospacing="0" w:after="23" w:afterAutospacing="0"/>
              <w:jc w:val="both"/>
              <w:rPr>
                <w:sz w:val="22"/>
                <w:szCs w:val="22"/>
                <w:lang w:val="hr-HR"/>
              </w:rPr>
            </w:pPr>
            <w:r w:rsidRPr="001D1A51">
              <w:rPr>
                <w:sz w:val="22"/>
                <w:szCs w:val="22"/>
                <w:lang w:val="hr-HR"/>
              </w:rPr>
              <w:t>01.</w:t>
            </w:r>
            <w:r w:rsidR="009C4C5B">
              <w:rPr>
                <w:sz w:val="22"/>
                <w:szCs w:val="22"/>
                <w:lang w:val="hr-HR"/>
              </w:rPr>
              <w:t>01.</w:t>
            </w:r>
            <w:r w:rsidR="006A1F41" w:rsidRPr="001D1A51">
              <w:rPr>
                <w:sz w:val="22"/>
                <w:szCs w:val="22"/>
                <w:lang w:val="hr-HR"/>
              </w:rPr>
              <w:t>2004.</w:t>
            </w:r>
          </w:p>
          <w:p w:rsidR="006A1F41" w:rsidRPr="001D1A51" w:rsidRDefault="006A1F41" w:rsidP="00AA3924">
            <w:pPr>
              <w:pStyle w:val="t-98bezuvl"/>
              <w:spacing w:before="0" w:beforeAutospacing="0" w:after="23" w:afterAutospacing="0" w:line="60" w:lineRule="atLeast"/>
              <w:jc w:val="both"/>
              <w:rPr>
                <w:sz w:val="22"/>
                <w:szCs w:val="22"/>
                <w:lang w:val="hr-HR"/>
              </w:rPr>
            </w:pPr>
            <w:r w:rsidRPr="001D1A51">
              <w:rPr>
                <w:sz w:val="22"/>
                <w:szCs w:val="22"/>
                <w:lang w:val="hr-HR"/>
              </w:rPr>
              <w:t> </w:t>
            </w:r>
          </w:p>
        </w:tc>
        <w:tc>
          <w:tcPr>
            <w:tcW w:w="1679" w:type="dxa"/>
            <w:gridSpan w:val="2"/>
          </w:tcPr>
          <w:p w:rsidR="006A1F41" w:rsidRPr="001D1A51" w:rsidRDefault="006C2B0A" w:rsidP="00AA3924">
            <w:pPr>
              <w:pStyle w:val="t-98bezuvl"/>
              <w:rPr>
                <w:sz w:val="22"/>
                <w:szCs w:val="22"/>
                <w:lang w:val="hr-HR"/>
              </w:rPr>
            </w:pPr>
            <w:r w:rsidRPr="001D1A51">
              <w:rPr>
                <w:sz w:val="22"/>
                <w:szCs w:val="22"/>
                <w:lang w:val="hr-HR"/>
              </w:rPr>
              <w:t>31.10.2020</w:t>
            </w:r>
            <w:r w:rsidR="006A1F41" w:rsidRPr="001D1A51">
              <w:rPr>
                <w:sz w:val="22"/>
                <w:szCs w:val="22"/>
                <w:lang w:val="hr-HR"/>
              </w:rPr>
              <w:t>.</w:t>
            </w:r>
          </w:p>
          <w:p w:rsidR="006A1F41" w:rsidRPr="001D1A51" w:rsidRDefault="006A1F41" w:rsidP="00AA3924">
            <w:pPr>
              <w:pStyle w:val="t-98bezuvl"/>
              <w:spacing w:before="0" w:beforeAutospacing="0" w:after="23" w:afterAutospacing="0" w:line="60" w:lineRule="atLeast"/>
              <w:jc w:val="both"/>
              <w:rPr>
                <w:sz w:val="22"/>
                <w:szCs w:val="22"/>
                <w:lang w:val="hr-HR"/>
              </w:rPr>
            </w:pPr>
            <w:r w:rsidRPr="001D1A51">
              <w:rPr>
                <w:sz w:val="22"/>
                <w:szCs w:val="22"/>
                <w:lang w:val="hr-HR"/>
              </w:rPr>
              <w:t> </w:t>
            </w:r>
          </w:p>
        </w:tc>
        <w:tc>
          <w:tcPr>
            <w:tcW w:w="4820" w:type="dxa"/>
            <w:gridSpan w:val="2"/>
          </w:tcPr>
          <w:p w:rsidR="006A1F41" w:rsidRPr="001D1A51" w:rsidRDefault="006A1F41" w:rsidP="00C7068E">
            <w:pPr>
              <w:pStyle w:val="t-98bezuvl"/>
              <w:spacing w:before="0" w:beforeAutospacing="0" w:after="0" w:afterAutospacing="0"/>
              <w:jc w:val="both"/>
              <w:rPr>
                <w:sz w:val="22"/>
                <w:szCs w:val="22"/>
                <w:lang w:val="hr-HR"/>
              </w:rPr>
            </w:pPr>
            <w:r w:rsidRPr="001D1A51">
              <w:rPr>
                <w:sz w:val="22"/>
                <w:szCs w:val="22"/>
                <w:lang w:val="hr-HR"/>
              </w:rPr>
              <w:t>Dopušten za upotrebu samo kao insekticid i nematocid.</w:t>
            </w:r>
          </w:p>
          <w:p w:rsidR="006A1F41" w:rsidRPr="001D1A51" w:rsidRDefault="006A1F41" w:rsidP="00C7068E">
            <w:pPr>
              <w:pStyle w:val="t-98bezuvl"/>
              <w:spacing w:before="0" w:beforeAutospacing="0" w:after="0" w:afterAutospacing="0"/>
              <w:jc w:val="both"/>
              <w:rPr>
                <w:sz w:val="22"/>
                <w:szCs w:val="22"/>
                <w:lang w:val="hr-HR"/>
              </w:rPr>
            </w:pPr>
            <w:r w:rsidRPr="001D1A51">
              <w:rPr>
                <w:spacing w:val="-2"/>
                <w:sz w:val="22"/>
                <w:szCs w:val="22"/>
                <w:lang w:val="hr-HR"/>
              </w:rPr>
              <w:t>Za provođenje jedinstvenih principa iz propisa o jedinstvenim principima za ocjenjivanje FFS , pri donošenju odluke o registraciji uzimaju se u obzir i zaključci postupka razmatranja aktivne supstance od strane relevantnih tijela Evropske unije.</w:t>
            </w:r>
          </w:p>
          <w:p w:rsidR="006A1F41" w:rsidRPr="001D1A51" w:rsidRDefault="006A1F41" w:rsidP="00C7068E">
            <w:pPr>
              <w:pStyle w:val="t-98bezuvl"/>
              <w:spacing w:before="0" w:beforeAutospacing="0" w:after="0" w:afterAutospacing="0"/>
              <w:jc w:val="both"/>
              <w:rPr>
                <w:sz w:val="22"/>
                <w:szCs w:val="22"/>
                <w:lang w:val="hr-HR"/>
              </w:rPr>
            </w:pPr>
            <w:r w:rsidRPr="001D1A51">
              <w:rPr>
                <w:sz w:val="22"/>
                <w:szCs w:val="22"/>
                <w:lang w:val="hr-HR"/>
              </w:rPr>
              <w:t>U ovoj cjelokupnoj ocjeni potrebno je:</w:t>
            </w:r>
          </w:p>
          <w:p w:rsidR="006A1F41" w:rsidRPr="001D1A51" w:rsidRDefault="006A1F41" w:rsidP="00C7068E">
            <w:pPr>
              <w:pStyle w:val="t-98bezuvl"/>
              <w:spacing w:before="0" w:beforeAutospacing="0" w:after="0" w:afterAutospacing="0"/>
              <w:jc w:val="both"/>
              <w:rPr>
                <w:sz w:val="22"/>
                <w:szCs w:val="22"/>
                <w:lang w:val="hr-HR"/>
              </w:rPr>
            </w:pPr>
            <w:r w:rsidRPr="001D1A51">
              <w:rPr>
                <w:sz w:val="22"/>
                <w:szCs w:val="22"/>
                <w:lang w:val="hr-HR"/>
              </w:rPr>
              <w:t>– obratiti posebnu pažnju na zaštitu podzemnih voda ako se aktivna materija primjenjuje na područjima s osjetljivim (lahkim) zemljištem ili nepovoljnim klimatskim uslovima,</w:t>
            </w:r>
          </w:p>
          <w:p w:rsidR="006A1F41" w:rsidRPr="001D1A51" w:rsidRDefault="006A1F41" w:rsidP="00C7068E">
            <w:pPr>
              <w:pStyle w:val="t-98bezuvl"/>
              <w:spacing w:before="0" w:beforeAutospacing="0" w:after="0" w:afterAutospacing="0"/>
              <w:jc w:val="both"/>
              <w:rPr>
                <w:sz w:val="22"/>
                <w:szCs w:val="22"/>
                <w:lang w:val="hr-HR"/>
              </w:rPr>
            </w:pPr>
            <w:r w:rsidRPr="001D1A51">
              <w:rPr>
                <w:sz w:val="22"/>
                <w:szCs w:val="22"/>
                <w:lang w:val="hr-HR"/>
              </w:rPr>
              <w:t>– obratiti posebnu pažnju na zaštitu ptica i divljih sisara, posebno ako se aktivna materija primjenjuje u vrijeme njihovog razmnožavanja,</w:t>
            </w:r>
          </w:p>
          <w:p w:rsidR="006A1F41" w:rsidRPr="001D1A51" w:rsidRDefault="006A1F41" w:rsidP="00C7068E">
            <w:pPr>
              <w:pStyle w:val="t-98bezuvl"/>
              <w:spacing w:before="0" w:beforeAutospacing="0" w:after="0" w:afterAutospacing="0"/>
              <w:jc w:val="both"/>
              <w:rPr>
                <w:sz w:val="22"/>
                <w:szCs w:val="22"/>
                <w:lang w:val="hr-HR"/>
              </w:rPr>
            </w:pPr>
            <w:r w:rsidRPr="001D1A51">
              <w:rPr>
                <w:sz w:val="22"/>
                <w:szCs w:val="22"/>
                <w:lang w:val="hr-HR"/>
              </w:rPr>
              <w:t>– obratiti posebnu pažnju na zaštitu organizama u zemljištu koji ne pripadaju ciljanoj grupi.</w:t>
            </w:r>
          </w:p>
          <w:p w:rsidR="006A1F41" w:rsidRPr="001D1A51" w:rsidRDefault="006A1F41" w:rsidP="00C7068E">
            <w:pPr>
              <w:pStyle w:val="t-98bezuvl"/>
              <w:spacing w:before="0" w:beforeAutospacing="0" w:after="0" w:afterAutospacing="0"/>
              <w:jc w:val="both"/>
              <w:rPr>
                <w:sz w:val="22"/>
                <w:szCs w:val="22"/>
                <w:lang w:val="hr-HR"/>
              </w:rPr>
            </w:pPr>
            <w:r w:rsidRPr="001D1A51">
              <w:rPr>
                <w:sz w:val="22"/>
                <w:szCs w:val="22"/>
                <w:lang w:val="hr-HR"/>
              </w:rPr>
              <w:t>Tamo gdje je to prikladno trebaju se primijeniti mjere za smanjenje rizika.</w:t>
            </w:r>
          </w:p>
          <w:p w:rsidR="006A1F41" w:rsidRPr="001D1A51" w:rsidRDefault="006A1F41" w:rsidP="00C7068E">
            <w:pPr>
              <w:pStyle w:val="t-98bezuvl"/>
              <w:spacing w:before="0" w:beforeAutospacing="0" w:after="0" w:afterAutospacing="0"/>
              <w:jc w:val="both"/>
              <w:rPr>
                <w:sz w:val="22"/>
                <w:szCs w:val="22"/>
                <w:lang w:val="hr-HR"/>
              </w:rPr>
            </w:pPr>
            <w:r w:rsidRPr="001D1A51">
              <w:rPr>
                <w:sz w:val="22"/>
                <w:szCs w:val="22"/>
                <w:lang w:val="hr-HR"/>
              </w:rPr>
              <w:t>U cilju smanjenja mogućeg rizika za male ptice, zahtijeva se visoka razina inkorporacije granula u zemljište prilikom primjene.</w:t>
            </w:r>
          </w:p>
        </w:tc>
      </w:tr>
      <w:tr w:rsidR="006A1F41" w:rsidRPr="001D1A51" w:rsidTr="00E700BB">
        <w:trPr>
          <w:gridAfter w:val="1"/>
          <w:wAfter w:w="33" w:type="dxa"/>
          <w:trHeight w:val="58"/>
          <w:jc w:val="center"/>
        </w:trPr>
        <w:tc>
          <w:tcPr>
            <w:tcW w:w="681" w:type="dxa"/>
            <w:gridSpan w:val="2"/>
          </w:tcPr>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74</w:t>
            </w:r>
          </w:p>
          <w:p w:rsidR="006A1F41" w:rsidRPr="001D1A51" w:rsidRDefault="006A1F41" w:rsidP="00AA3924">
            <w:pPr>
              <w:pStyle w:val="t-98bezuvl"/>
              <w:spacing w:before="0" w:beforeAutospacing="0" w:after="23" w:afterAutospacing="0" w:line="60" w:lineRule="atLeast"/>
              <w:jc w:val="both"/>
              <w:rPr>
                <w:sz w:val="22"/>
                <w:szCs w:val="22"/>
                <w:lang w:val="hr-HR"/>
              </w:rPr>
            </w:pPr>
            <w:r w:rsidRPr="001D1A51">
              <w:rPr>
                <w:sz w:val="22"/>
                <w:szCs w:val="22"/>
                <w:lang w:val="hr-HR"/>
              </w:rPr>
              <w:t> </w:t>
            </w:r>
          </w:p>
        </w:tc>
        <w:tc>
          <w:tcPr>
            <w:tcW w:w="1596" w:type="dxa"/>
            <w:gridSpan w:val="2"/>
          </w:tcPr>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Ciram</w:t>
            </w:r>
          </w:p>
          <w:p w:rsidR="00C7068E" w:rsidRPr="001D1A51" w:rsidRDefault="00C7068E" w:rsidP="00AA3924">
            <w:pPr>
              <w:pStyle w:val="t-98bezuvl"/>
              <w:spacing w:before="0" w:beforeAutospacing="0" w:after="23" w:afterAutospacing="0"/>
              <w:jc w:val="both"/>
              <w:rPr>
                <w:sz w:val="22"/>
                <w:szCs w:val="22"/>
                <w:lang w:val="hr-HR"/>
              </w:rPr>
            </w:pPr>
          </w:p>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CAS br. 137-30-4</w:t>
            </w:r>
          </w:p>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CIPAC br. 31</w:t>
            </w:r>
          </w:p>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 </w:t>
            </w:r>
          </w:p>
          <w:p w:rsidR="006A1F41" w:rsidRPr="001D1A51" w:rsidRDefault="006A1F41" w:rsidP="00AA3924">
            <w:pPr>
              <w:pStyle w:val="t-98bezuvl"/>
              <w:spacing w:before="0" w:beforeAutospacing="0" w:after="23" w:afterAutospacing="0" w:line="60" w:lineRule="atLeast"/>
              <w:jc w:val="both"/>
              <w:rPr>
                <w:sz w:val="22"/>
                <w:szCs w:val="22"/>
                <w:lang w:val="hr-HR"/>
              </w:rPr>
            </w:pPr>
          </w:p>
        </w:tc>
        <w:tc>
          <w:tcPr>
            <w:tcW w:w="2694" w:type="dxa"/>
            <w:gridSpan w:val="2"/>
          </w:tcPr>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Cink bis(dimetilditiokarbamat)</w:t>
            </w:r>
          </w:p>
          <w:p w:rsidR="006A1F41" w:rsidRPr="001D1A51" w:rsidRDefault="006A1F41" w:rsidP="00AA3924">
            <w:pPr>
              <w:pStyle w:val="t-98bezuvl"/>
              <w:spacing w:before="0" w:beforeAutospacing="0" w:after="23" w:afterAutospacing="0" w:line="60" w:lineRule="atLeast"/>
              <w:jc w:val="both"/>
              <w:rPr>
                <w:sz w:val="22"/>
                <w:szCs w:val="22"/>
                <w:lang w:val="hr-HR"/>
              </w:rPr>
            </w:pPr>
            <w:r w:rsidRPr="001D1A51">
              <w:rPr>
                <w:sz w:val="22"/>
                <w:szCs w:val="22"/>
                <w:lang w:val="hr-HR"/>
              </w:rPr>
              <w:t> </w:t>
            </w:r>
          </w:p>
        </w:tc>
        <w:tc>
          <w:tcPr>
            <w:tcW w:w="1275" w:type="dxa"/>
            <w:gridSpan w:val="2"/>
          </w:tcPr>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950 g/kg (FAO specifikacija)</w:t>
            </w:r>
          </w:p>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arsen: maksimum:250 mg/kg,</w:t>
            </w:r>
          </w:p>
          <w:p w:rsidR="006A1F41" w:rsidRPr="001D1A51" w:rsidRDefault="006A1F41" w:rsidP="00AA3924">
            <w:pPr>
              <w:pStyle w:val="t-98bezuvl"/>
              <w:spacing w:before="0" w:beforeAutospacing="0" w:after="23" w:afterAutospacing="0" w:line="60" w:lineRule="atLeast"/>
              <w:jc w:val="both"/>
              <w:rPr>
                <w:sz w:val="22"/>
                <w:szCs w:val="22"/>
                <w:lang w:val="hr-HR"/>
              </w:rPr>
            </w:pPr>
            <w:r w:rsidRPr="001D1A51">
              <w:rPr>
                <w:sz w:val="22"/>
                <w:szCs w:val="22"/>
                <w:lang w:val="hr-HR"/>
              </w:rPr>
              <w:t>vode: maksimum 1,5%</w:t>
            </w:r>
          </w:p>
        </w:tc>
        <w:tc>
          <w:tcPr>
            <w:tcW w:w="1276" w:type="dxa"/>
            <w:gridSpan w:val="2"/>
          </w:tcPr>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01.08.2004.</w:t>
            </w:r>
          </w:p>
          <w:p w:rsidR="006A1F41" w:rsidRPr="001D1A51" w:rsidRDefault="006A1F41" w:rsidP="00AA3924">
            <w:pPr>
              <w:pStyle w:val="t-98bezuvl"/>
              <w:spacing w:before="0" w:beforeAutospacing="0" w:after="23" w:afterAutospacing="0" w:line="60" w:lineRule="atLeast"/>
              <w:jc w:val="both"/>
              <w:rPr>
                <w:sz w:val="22"/>
                <w:szCs w:val="22"/>
                <w:lang w:val="hr-HR"/>
              </w:rPr>
            </w:pPr>
            <w:r w:rsidRPr="001D1A51">
              <w:rPr>
                <w:sz w:val="22"/>
                <w:szCs w:val="22"/>
                <w:lang w:val="hr-HR"/>
              </w:rPr>
              <w:t> </w:t>
            </w:r>
          </w:p>
        </w:tc>
        <w:tc>
          <w:tcPr>
            <w:tcW w:w="1679" w:type="dxa"/>
            <w:gridSpan w:val="2"/>
          </w:tcPr>
          <w:p w:rsidR="006A1F41" w:rsidRPr="001D1A51" w:rsidRDefault="00A53704" w:rsidP="00AA3924">
            <w:pPr>
              <w:pStyle w:val="t-98bezuvl"/>
              <w:spacing w:before="0" w:beforeAutospacing="0" w:after="23" w:afterAutospacing="0" w:line="60" w:lineRule="atLeast"/>
              <w:jc w:val="both"/>
              <w:rPr>
                <w:sz w:val="22"/>
                <w:szCs w:val="22"/>
                <w:lang w:val="hr-HR"/>
              </w:rPr>
            </w:pPr>
            <w:r w:rsidRPr="001D1A51">
              <w:rPr>
                <w:sz w:val="22"/>
                <w:szCs w:val="22"/>
                <w:lang w:val="hr-HR"/>
              </w:rPr>
              <w:t>30.04.2020</w:t>
            </w:r>
            <w:r w:rsidR="00F041F5" w:rsidRPr="001D1A51">
              <w:rPr>
                <w:sz w:val="22"/>
                <w:szCs w:val="22"/>
                <w:lang w:val="hr-HR"/>
              </w:rPr>
              <w:t>.</w:t>
            </w:r>
            <w:r w:rsidR="006A1F41" w:rsidRPr="001D1A51">
              <w:rPr>
                <w:sz w:val="22"/>
                <w:szCs w:val="22"/>
                <w:lang w:val="hr-HR"/>
              </w:rPr>
              <w:t> </w:t>
            </w:r>
          </w:p>
        </w:tc>
        <w:tc>
          <w:tcPr>
            <w:tcW w:w="4820" w:type="dxa"/>
            <w:gridSpan w:val="2"/>
          </w:tcPr>
          <w:p w:rsidR="006A1F41" w:rsidRPr="001D1A51" w:rsidRDefault="006A1F41" w:rsidP="00C7068E">
            <w:pPr>
              <w:pStyle w:val="t-98bezuvl"/>
              <w:spacing w:before="0" w:beforeAutospacing="0" w:after="0" w:afterAutospacing="0"/>
              <w:jc w:val="both"/>
              <w:rPr>
                <w:sz w:val="22"/>
                <w:szCs w:val="22"/>
                <w:lang w:val="hr-HR"/>
              </w:rPr>
            </w:pPr>
            <w:r w:rsidRPr="001D1A51">
              <w:rPr>
                <w:sz w:val="22"/>
                <w:szCs w:val="22"/>
                <w:lang w:val="hr-HR"/>
              </w:rPr>
              <w:t>Dopušten za upotrebu samo kao fungicid ili repelent.</w:t>
            </w:r>
          </w:p>
          <w:p w:rsidR="006A1F41" w:rsidRPr="001D1A51" w:rsidRDefault="006A1F41" w:rsidP="00C7068E">
            <w:pPr>
              <w:pStyle w:val="t-98bezuvl"/>
              <w:spacing w:before="0" w:beforeAutospacing="0" w:after="0" w:afterAutospacing="0"/>
              <w:jc w:val="both"/>
              <w:rPr>
                <w:sz w:val="22"/>
                <w:szCs w:val="22"/>
                <w:lang w:val="hr-HR"/>
              </w:rPr>
            </w:pPr>
            <w:r w:rsidRPr="001D1A51">
              <w:rPr>
                <w:spacing w:val="-2"/>
                <w:sz w:val="22"/>
                <w:szCs w:val="22"/>
                <w:lang w:val="hr-HR"/>
              </w:rPr>
              <w:t>Za provođenje jedinstvenih principa iz propisa o jedinstvenim principima za ocjenjivanje FFS , pri donošenju odluke o registraciji uzimaju se u obzir i zaključci postupka razmatranja aktivne supstance od strane relevantnih tijela Evropske unije.</w:t>
            </w:r>
          </w:p>
          <w:p w:rsidR="006A1F41" w:rsidRPr="001D1A51" w:rsidRDefault="006A1F41" w:rsidP="00C7068E">
            <w:pPr>
              <w:pStyle w:val="t-98bezuvl"/>
              <w:spacing w:before="0" w:beforeAutospacing="0" w:after="0" w:afterAutospacing="0"/>
              <w:jc w:val="both"/>
              <w:rPr>
                <w:sz w:val="22"/>
                <w:szCs w:val="22"/>
                <w:lang w:val="hr-HR"/>
              </w:rPr>
            </w:pPr>
            <w:r w:rsidRPr="001D1A51">
              <w:rPr>
                <w:sz w:val="22"/>
                <w:szCs w:val="22"/>
                <w:lang w:val="hr-HR"/>
              </w:rPr>
              <w:t>U ovoj cjelokupnoj ocjeni potrebno je:</w:t>
            </w:r>
          </w:p>
          <w:p w:rsidR="006A1F41" w:rsidRPr="001D1A51" w:rsidRDefault="006A1F41" w:rsidP="00C7068E">
            <w:pPr>
              <w:pStyle w:val="t-98bezuvl"/>
              <w:spacing w:before="0" w:beforeAutospacing="0" w:after="0" w:afterAutospacing="0"/>
              <w:jc w:val="both"/>
              <w:rPr>
                <w:sz w:val="22"/>
                <w:szCs w:val="22"/>
                <w:lang w:val="hr-HR"/>
              </w:rPr>
            </w:pPr>
            <w:r w:rsidRPr="001D1A51">
              <w:rPr>
                <w:sz w:val="22"/>
                <w:szCs w:val="22"/>
                <w:lang w:val="hr-HR"/>
              </w:rPr>
              <w:t xml:space="preserve">– obratiti posebnu pažnju na zaštitu člankonožaca koji ne pripadaju ciljanoj grupi i vodenih organizama. Tamo gdje je to prikladno trebaju se </w:t>
            </w:r>
            <w:r w:rsidRPr="001D1A51">
              <w:rPr>
                <w:sz w:val="22"/>
                <w:szCs w:val="22"/>
                <w:lang w:val="hr-HR"/>
              </w:rPr>
              <w:lastRenderedPageBreak/>
              <w:t>primijeniti mjere za smanjenje rizika,</w:t>
            </w:r>
          </w:p>
          <w:p w:rsidR="006A1F41" w:rsidRPr="001D1A51" w:rsidRDefault="006A1F41" w:rsidP="00C7068E">
            <w:pPr>
              <w:pStyle w:val="t-98bezuvl"/>
              <w:spacing w:before="0" w:beforeAutospacing="0" w:after="0" w:afterAutospacing="0" w:line="60" w:lineRule="atLeast"/>
              <w:jc w:val="both"/>
              <w:rPr>
                <w:sz w:val="22"/>
                <w:szCs w:val="22"/>
                <w:lang w:val="hr-HR"/>
              </w:rPr>
            </w:pPr>
            <w:r w:rsidRPr="001D1A51">
              <w:rPr>
                <w:sz w:val="22"/>
                <w:szCs w:val="22"/>
                <w:lang w:val="hr-HR"/>
              </w:rPr>
              <w:t>– razmotriti akutnu izloženost potrošača putem hrane u pogledu budućih izmjena maksimalno dopuštenih koncentracija.</w:t>
            </w:r>
          </w:p>
        </w:tc>
      </w:tr>
      <w:tr w:rsidR="006A1F41" w:rsidRPr="001D1A51" w:rsidTr="00E700BB">
        <w:trPr>
          <w:gridAfter w:val="1"/>
          <w:wAfter w:w="33" w:type="dxa"/>
          <w:trHeight w:val="58"/>
          <w:jc w:val="center"/>
        </w:trPr>
        <w:tc>
          <w:tcPr>
            <w:tcW w:w="681" w:type="dxa"/>
            <w:gridSpan w:val="2"/>
          </w:tcPr>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lastRenderedPageBreak/>
              <w:t>78</w:t>
            </w:r>
          </w:p>
          <w:p w:rsidR="006A1F41" w:rsidRPr="001D1A51" w:rsidRDefault="006A1F41" w:rsidP="00AA3924">
            <w:pPr>
              <w:pStyle w:val="t-98bezuvl"/>
              <w:spacing w:before="0" w:beforeAutospacing="0" w:after="23" w:afterAutospacing="0" w:line="60" w:lineRule="atLeast"/>
              <w:jc w:val="both"/>
              <w:rPr>
                <w:sz w:val="22"/>
                <w:szCs w:val="22"/>
                <w:lang w:val="hr-HR"/>
              </w:rPr>
            </w:pPr>
            <w:r w:rsidRPr="001D1A51">
              <w:rPr>
                <w:sz w:val="22"/>
                <w:szCs w:val="22"/>
                <w:lang w:val="hr-HR"/>
              </w:rPr>
              <w:t> </w:t>
            </w:r>
          </w:p>
        </w:tc>
        <w:tc>
          <w:tcPr>
            <w:tcW w:w="1596" w:type="dxa"/>
            <w:gridSpan w:val="2"/>
          </w:tcPr>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 xml:space="preserve">Hlorprofam </w:t>
            </w:r>
          </w:p>
          <w:p w:rsidR="00C7068E" w:rsidRPr="001D1A51" w:rsidRDefault="00C7068E" w:rsidP="00AA3924">
            <w:pPr>
              <w:pStyle w:val="t-98bezuvl"/>
              <w:spacing w:before="0" w:beforeAutospacing="0" w:after="23" w:afterAutospacing="0"/>
              <w:jc w:val="both"/>
              <w:rPr>
                <w:sz w:val="22"/>
                <w:szCs w:val="22"/>
                <w:lang w:val="hr-HR"/>
              </w:rPr>
            </w:pPr>
          </w:p>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 xml:space="preserve">CAS br. 101-21-3 </w:t>
            </w:r>
          </w:p>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CIPAC br. 43</w:t>
            </w:r>
          </w:p>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 </w:t>
            </w:r>
          </w:p>
          <w:p w:rsidR="006A1F41" w:rsidRPr="001D1A51" w:rsidRDefault="006A1F41" w:rsidP="00AA3924">
            <w:pPr>
              <w:pStyle w:val="t-98bezuvl"/>
              <w:spacing w:before="0" w:beforeAutospacing="0" w:after="23" w:afterAutospacing="0"/>
              <w:jc w:val="both"/>
              <w:rPr>
                <w:sz w:val="22"/>
                <w:szCs w:val="22"/>
                <w:lang w:val="hr-HR"/>
              </w:rPr>
            </w:pPr>
          </w:p>
        </w:tc>
        <w:tc>
          <w:tcPr>
            <w:tcW w:w="2694" w:type="dxa"/>
            <w:gridSpan w:val="2"/>
          </w:tcPr>
          <w:p w:rsidR="006A1F41" w:rsidRPr="001D1A51" w:rsidRDefault="005124BF" w:rsidP="00AA3924">
            <w:pPr>
              <w:pStyle w:val="t-98bezuvl"/>
              <w:spacing w:before="0" w:beforeAutospacing="0" w:after="23" w:afterAutospacing="0"/>
              <w:jc w:val="both"/>
              <w:rPr>
                <w:sz w:val="22"/>
                <w:szCs w:val="22"/>
                <w:lang w:val="hr-HR"/>
              </w:rPr>
            </w:pPr>
            <w:r w:rsidRPr="001D1A51">
              <w:rPr>
                <w:sz w:val="22"/>
                <w:szCs w:val="22"/>
                <w:lang w:val="hr-HR"/>
              </w:rPr>
              <w:t xml:space="preserve">Isopropil </w:t>
            </w:r>
            <w:r w:rsidR="006A1F41" w:rsidRPr="001D1A51">
              <w:rPr>
                <w:sz w:val="22"/>
                <w:szCs w:val="22"/>
                <w:lang w:val="hr-HR"/>
              </w:rPr>
              <w:t>3-hlorfenilkarbamat</w:t>
            </w:r>
          </w:p>
          <w:p w:rsidR="006A1F41" w:rsidRPr="001D1A51" w:rsidRDefault="006A1F41" w:rsidP="00AA3924">
            <w:pPr>
              <w:pStyle w:val="t-98bezuvl"/>
              <w:spacing w:before="0" w:beforeAutospacing="0" w:after="23" w:afterAutospacing="0" w:line="60" w:lineRule="atLeast"/>
              <w:jc w:val="both"/>
              <w:rPr>
                <w:sz w:val="22"/>
                <w:szCs w:val="22"/>
                <w:lang w:val="hr-HR"/>
              </w:rPr>
            </w:pPr>
            <w:r w:rsidRPr="001D1A51">
              <w:rPr>
                <w:sz w:val="22"/>
                <w:szCs w:val="22"/>
                <w:lang w:val="hr-HR"/>
              </w:rPr>
              <w:t> </w:t>
            </w:r>
          </w:p>
        </w:tc>
        <w:tc>
          <w:tcPr>
            <w:tcW w:w="1275" w:type="dxa"/>
            <w:gridSpan w:val="2"/>
          </w:tcPr>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975 g/kg</w:t>
            </w:r>
          </w:p>
          <w:p w:rsidR="006A1F41" w:rsidRPr="001D1A51" w:rsidRDefault="006A1F41" w:rsidP="00AA3924">
            <w:pPr>
              <w:pStyle w:val="t-98bezuvl"/>
              <w:spacing w:before="0" w:beforeAutospacing="0" w:after="23" w:afterAutospacing="0" w:line="60" w:lineRule="atLeast"/>
              <w:jc w:val="both"/>
              <w:rPr>
                <w:sz w:val="22"/>
                <w:szCs w:val="22"/>
                <w:lang w:val="hr-HR"/>
              </w:rPr>
            </w:pPr>
            <w:r w:rsidRPr="001D1A51">
              <w:rPr>
                <w:sz w:val="22"/>
                <w:szCs w:val="22"/>
                <w:lang w:val="hr-HR"/>
              </w:rPr>
              <w:t> </w:t>
            </w:r>
          </w:p>
        </w:tc>
        <w:tc>
          <w:tcPr>
            <w:tcW w:w="1276" w:type="dxa"/>
            <w:gridSpan w:val="2"/>
          </w:tcPr>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 xml:space="preserve">01.02.2005. </w:t>
            </w:r>
          </w:p>
          <w:p w:rsidR="006A1F41" w:rsidRPr="001D1A51" w:rsidRDefault="006A1F41" w:rsidP="00AA3924">
            <w:pPr>
              <w:pStyle w:val="t-98bezuvl"/>
              <w:spacing w:before="0" w:beforeAutospacing="0" w:after="23" w:afterAutospacing="0" w:line="60" w:lineRule="atLeast"/>
              <w:jc w:val="both"/>
              <w:rPr>
                <w:sz w:val="22"/>
                <w:szCs w:val="22"/>
                <w:lang w:val="hr-HR"/>
              </w:rPr>
            </w:pPr>
            <w:r w:rsidRPr="001D1A51">
              <w:rPr>
                <w:sz w:val="22"/>
                <w:szCs w:val="22"/>
                <w:lang w:val="hr-HR"/>
              </w:rPr>
              <w:t> </w:t>
            </w:r>
          </w:p>
        </w:tc>
        <w:tc>
          <w:tcPr>
            <w:tcW w:w="1679" w:type="dxa"/>
            <w:gridSpan w:val="2"/>
          </w:tcPr>
          <w:p w:rsidR="006A1F41" w:rsidRPr="001D1A51" w:rsidRDefault="005124BF" w:rsidP="005124BF">
            <w:pPr>
              <w:pStyle w:val="t-98bezuvl"/>
              <w:spacing w:before="0" w:beforeAutospacing="0" w:after="23" w:afterAutospacing="0"/>
              <w:rPr>
                <w:sz w:val="22"/>
                <w:szCs w:val="22"/>
                <w:lang w:val="hr-HR"/>
              </w:rPr>
            </w:pPr>
            <w:r w:rsidRPr="001D1A51">
              <w:rPr>
                <w:sz w:val="22"/>
                <w:szCs w:val="22"/>
                <w:lang w:val="bs-Latn-BA"/>
              </w:rPr>
              <w:t>Uvoz fitofarmaceutskih sredstava koja sadrže ovu aktivnu materiju (hlorprofam) je zabranjen a prodaja, skladištenje i upotreba je  dozvoljena do 08. Oktobra 2020. godine</w:t>
            </w:r>
          </w:p>
          <w:p w:rsidR="006A1F41" w:rsidRPr="001D1A51" w:rsidRDefault="006A1F41" w:rsidP="005124BF">
            <w:pPr>
              <w:pStyle w:val="t-98bezuvl"/>
              <w:spacing w:before="0" w:beforeAutospacing="0" w:after="23" w:afterAutospacing="0" w:line="60" w:lineRule="atLeast"/>
              <w:rPr>
                <w:sz w:val="22"/>
                <w:szCs w:val="22"/>
                <w:lang w:val="hr-HR"/>
              </w:rPr>
            </w:pPr>
            <w:r w:rsidRPr="001D1A51">
              <w:rPr>
                <w:sz w:val="22"/>
                <w:szCs w:val="22"/>
                <w:lang w:val="hr-HR"/>
              </w:rPr>
              <w:t> </w:t>
            </w:r>
          </w:p>
        </w:tc>
        <w:tc>
          <w:tcPr>
            <w:tcW w:w="4820" w:type="dxa"/>
            <w:gridSpan w:val="2"/>
          </w:tcPr>
          <w:p w:rsidR="006A1F41" w:rsidRPr="001D1A51" w:rsidRDefault="006A1F41" w:rsidP="00C7068E">
            <w:pPr>
              <w:pStyle w:val="t-98bezuvl"/>
              <w:spacing w:before="0" w:beforeAutospacing="0" w:after="0" w:afterAutospacing="0"/>
              <w:jc w:val="both"/>
              <w:rPr>
                <w:sz w:val="22"/>
                <w:szCs w:val="22"/>
                <w:lang w:val="hr-HR"/>
              </w:rPr>
            </w:pPr>
            <w:r w:rsidRPr="001D1A51">
              <w:rPr>
                <w:sz w:val="22"/>
                <w:szCs w:val="22"/>
                <w:lang w:val="hr-HR"/>
              </w:rPr>
              <w:t>Dopušten za upotrebu samo kao herbicid ili sredstvo za sprečavanje klijanja.</w:t>
            </w:r>
          </w:p>
          <w:p w:rsidR="006A1F41" w:rsidRPr="001D1A51" w:rsidRDefault="006A1F41" w:rsidP="00C7068E">
            <w:pPr>
              <w:pStyle w:val="t-98bezuvl"/>
              <w:spacing w:before="0" w:beforeAutospacing="0" w:after="0" w:afterAutospacing="0"/>
              <w:jc w:val="both"/>
              <w:rPr>
                <w:sz w:val="22"/>
                <w:szCs w:val="22"/>
                <w:lang w:val="hr-HR"/>
              </w:rPr>
            </w:pPr>
            <w:r w:rsidRPr="001D1A51">
              <w:rPr>
                <w:sz w:val="22"/>
                <w:szCs w:val="22"/>
                <w:lang w:val="hr-HR"/>
              </w:rPr>
              <w:t>Za provođenje jedinstvenih principa iz propisa o jedinstvenim principima za ocjenjivanje FFS  , pri donošenju odluke o registraciji uzimaju se u obzir i zaključci postupka razmatranja aktivne supstance od strane relevantnih tijela Evropske unije.</w:t>
            </w:r>
          </w:p>
          <w:p w:rsidR="006A1F41" w:rsidRPr="001D1A51" w:rsidRDefault="006A1F41" w:rsidP="00C7068E">
            <w:pPr>
              <w:pStyle w:val="t-98bezuvl"/>
              <w:spacing w:before="0" w:beforeAutospacing="0" w:after="0" w:afterAutospacing="0" w:line="60" w:lineRule="atLeast"/>
              <w:jc w:val="both"/>
              <w:rPr>
                <w:sz w:val="22"/>
                <w:szCs w:val="22"/>
                <w:lang w:val="hr-HR"/>
              </w:rPr>
            </w:pPr>
            <w:r w:rsidRPr="001D1A51">
              <w:rPr>
                <w:sz w:val="22"/>
                <w:szCs w:val="22"/>
                <w:lang w:val="hr-HR"/>
              </w:rPr>
              <w:t>U ovoj cjelokupnoj ocjeni potrebno je obratiti posebnu pažnju na zaštitu korisnika, potrošača i člankonožaca koji ne pripadaju ciljanoj grupi. Uslovi za registraciju trebaju uključivati, tamo gdje je to prikladno, mjere za smanjenje rizika.</w:t>
            </w:r>
          </w:p>
        </w:tc>
      </w:tr>
      <w:tr w:rsidR="006A1F41" w:rsidRPr="001D1A51" w:rsidTr="00E700BB">
        <w:trPr>
          <w:gridAfter w:val="1"/>
          <w:wAfter w:w="33" w:type="dxa"/>
          <w:trHeight w:val="58"/>
          <w:jc w:val="center"/>
        </w:trPr>
        <w:tc>
          <w:tcPr>
            <w:tcW w:w="681" w:type="dxa"/>
            <w:gridSpan w:val="2"/>
          </w:tcPr>
          <w:p w:rsidR="006A1F41" w:rsidRPr="001D1A51" w:rsidRDefault="006A1F41" w:rsidP="00AA3924">
            <w:pPr>
              <w:pStyle w:val="t-98bezuvl"/>
              <w:spacing w:before="0" w:beforeAutospacing="0" w:after="11" w:afterAutospacing="0"/>
              <w:jc w:val="both"/>
              <w:rPr>
                <w:sz w:val="22"/>
                <w:szCs w:val="22"/>
                <w:lang w:val="hr-HR"/>
              </w:rPr>
            </w:pPr>
            <w:r w:rsidRPr="001D1A51">
              <w:rPr>
                <w:sz w:val="22"/>
                <w:szCs w:val="22"/>
                <w:lang w:val="hr-HR"/>
              </w:rPr>
              <w:t>81</w:t>
            </w:r>
          </w:p>
          <w:p w:rsidR="006A1F41" w:rsidRPr="001D1A51" w:rsidRDefault="006A1F41" w:rsidP="00AA3924">
            <w:pPr>
              <w:pStyle w:val="t-98bezuvl"/>
              <w:spacing w:before="0" w:beforeAutospacing="0" w:after="11" w:afterAutospacing="0" w:line="60" w:lineRule="atLeast"/>
              <w:jc w:val="both"/>
              <w:rPr>
                <w:sz w:val="22"/>
                <w:szCs w:val="22"/>
                <w:lang w:val="hr-HR"/>
              </w:rPr>
            </w:pPr>
          </w:p>
          <w:p w:rsidR="006A1F41" w:rsidRPr="001D1A51" w:rsidRDefault="006A1F41" w:rsidP="00AA3924">
            <w:pPr>
              <w:pStyle w:val="t-98bezuvl"/>
              <w:spacing w:before="0" w:beforeAutospacing="0" w:after="11" w:afterAutospacing="0" w:line="60" w:lineRule="atLeast"/>
              <w:jc w:val="both"/>
              <w:rPr>
                <w:sz w:val="22"/>
                <w:szCs w:val="22"/>
                <w:lang w:val="hr-HR"/>
              </w:rPr>
            </w:pPr>
          </w:p>
          <w:p w:rsidR="006A1F41" w:rsidRPr="001D1A51" w:rsidRDefault="006A1F41" w:rsidP="00AA3924">
            <w:pPr>
              <w:pStyle w:val="t-98bezuvl"/>
              <w:spacing w:before="0" w:beforeAutospacing="0" w:after="11" w:afterAutospacing="0" w:line="60" w:lineRule="atLeast"/>
              <w:jc w:val="both"/>
              <w:rPr>
                <w:sz w:val="22"/>
                <w:szCs w:val="22"/>
                <w:lang w:val="hr-HR"/>
              </w:rPr>
            </w:pPr>
          </w:p>
          <w:p w:rsidR="006A1F41" w:rsidRPr="001D1A51" w:rsidRDefault="006A1F41" w:rsidP="00AA3924">
            <w:pPr>
              <w:pStyle w:val="t-98bezuvl"/>
              <w:spacing w:before="0" w:beforeAutospacing="0" w:after="11" w:afterAutospacing="0" w:line="60" w:lineRule="atLeast"/>
              <w:jc w:val="both"/>
              <w:rPr>
                <w:sz w:val="22"/>
                <w:szCs w:val="22"/>
                <w:lang w:val="hr-HR"/>
              </w:rPr>
            </w:pPr>
          </w:p>
          <w:p w:rsidR="006A1F41" w:rsidRPr="001D1A51" w:rsidRDefault="006A1F41" w:rsidP="00AA3924">
            <w:pPr>
              <w:pStyle w:val="t-98bezuvl"/>
              <w:spacing w:before="0" w:beforeAutospacing="0" w:after="11" w:afterAutospacing="0" w:line="60" w:lineRule="atLeast"/>
              <w:jc w:val="both"/>
              <w:rPr>
                <w:sz w:val="22"/>
                <w:szCs w:val="22"/>
                <w:lang w:val="hr-HR"/>
              </w:rPr>
            </w:pPr>
          </w:p>
          <w:p w:rsidR="006A1F41" w:rsidRPr="001D1A51" w:rsidRDefault="006A1F41" w:rsidP="00AA3924">
            <w:pPr>
              <w:pStyle w:val="t-98bezuvl"/>
              <w:spacing w:before="0" w:beforeAutospacing="0" w:after="11" w:afterAutospacing="0" w:line="60" w:lineRule="atLeast"/>
              <w:jc w:val="both"/>
              <w:rPr>
                <w:sz w:val="22"/>
                <w:szCs w:val="22"/>
                <w:lang w:val="hr-HR"/>
              </w:rPr>
            </w:pPr>
            <w:r w:rsidRPr="001D1A51">
              <w:rPr>
                <w:sz w:val="22"/>
                <w:szCs w:val="22"/>
                <w:lang w:val="hr-HR"/>
              </w:rPr>
              <w:t> </w:t>
            </w:r>
          </w:p>
        </w:tc>
        <w:tc>
          <w:tcPr>
            <w:tcW w:w="1596" w:type="dxa"/>
            <w:gridSpan w:val="2"/>
          </w:tcPr>
          <w:p w:rsidR="006A1F41" w:rsidRPr="001D1A51" w:rsidRDefault="006A1F41" w:rsidP="00AA3924">
            <w:pPr>
              <w:pStyle w:val="t-98bezuvl"/>
              <w:spacing w:before="0" w:beforeAutospacing="0" w:after="11" w:afterAutospacing="0"/>
              <w:jc w:val="both"/>
              <w:rPr>
                <w:sz w:val="22"/>
                <w:szCs w:val="22"/>
                <w:lang w:val="hr-HR"/>
              </w:rPr>
            </w:pPr>
            <w:r w:rsidRPr="001D1A51">
              <w:rPr>
                <w:sz w:val="22"/>
                <w:szCs w:val="22"/>
                <w:lang w:val="hr-HR"/>
              </w:rPr>
              <w:t>Piraklostrobin</w:t>
            </w:r>
          </w:p>
          <w:p w:rsidR="00C7068E" w:rsidRPr="001D1A51" w:rsidRDefault="00C7068E" w:rsidP="00AA3924">
            <w:pPr>
              <w:pStyle w:val="t-98bezuvl"/>
              <w:spacing w:before="0" w:beforeAutospacing="0" w:after="11" w:afterAutospacing="0"/>
              <w:jc w:val="both"/>
              <w:rPr>
                <w:sz w:val="22"/>
                <w:szCs w:val="22"/>
                <w:lang w:val="hr-HR"/>
              </w:rPr>
            </w:pPr>
          </w:p>
          <w:p w:rsidR="006A1F41" w:rsidRPr="001D1A51" w:rsidRDefault="006A1F41" w:rsidP="00AA3924">
            <w:pPr>
              <w:pStyle w:val="t-98bezuvl"/>
              <w:spacing w:before="0" w:beforeAutospacing="0" w:after="11" w:afterAutospacing="0"/>
              <w:jc w:val="both"/>
              <w:rPr>
                <w:sz w:val="22"/>
                <w:szCs w:val="22"/>
                <w:lang w:val="hr-HR"/>
              </w:rPr>
            </w:pPr>
            <w:r w:rsidRPr="001D1A51">
              <w:rPr>
                <w:sz w:val="22"/>
                <w:szCs w:val="22"/>
                <w:lang w:val="hr-HR"/>
              </w:rPr>
              <w:t>CAS br. 175013-18-0</w:t>
            </w:r>
          </w:p>
          <w:p w:rsidR="006A1F41" w:rsidRPr="001D1A51" w:rsidRDefault="006A1F41" w:rsidP="00AA3924">
            <w:pPr>
              <w:pStyle w:val="t-98bezuvl"/>
              <w:spacing w:before="0" w:beforeAutospacing="0" w:after="11" w:afterAutospacing="0"/>
              <w:jc w:val="both"/>
              <w:rPr>
                <w:sz w:val="22"/>
                <w:szCs w:val="22"/>
                <w:lang w:val="hr-HR"/>
              </w:rPr>
            </w:pPr>
            <w:r w:rsidRPr="001D1A51">
              <w:rPr>
                <w:sz w:val="22"/>
                <w:szCs w:val="22"/>
                <w:lang w:val="hr-HR"/>
              </w:rPr>
              <w:t>CIPAC br. 657</w:t>
            </w:r>
          </w:p>
          <w:p w:rsidR="006A1F41" w:rsidRPr="001D1A51" w:rsidRDefault="006A1F41" w:rsidP="00AA3924">
            <w:pPr>
              <w:pStyle w:val="t-98bezuvl"/>
              <w:spacing w:before="0" w:beforeAutospacing="0" w:after="11" w:afterAutospacing="0"/>
              <w:jc w:val="both"/>
              <w:rPr>
                <w:sz w:val="22"/>
                <w:szCs w:val="22"/>
                <w:lang w:val="hr-HR"/>
              </w:rPr>
            </w:pPr>
            <w:r w:rsidRPr="001D1A51">
              <w:rPr>
                <w:sz w:val="22"/>
                <w:szCs w:val="22"/>
                <w:lang w:val="hr-HR"/>
              </w:rPr>
              <w:t> </w:t>
            </w:r>
          </w:p>
          <w:p w:rsidR="006A1F41" w:rsidRPr="001D1A51" w:rsidRDefault="006A1F41" w:rsidP="00AA3924">
            <w:pPr>
              <w:pStyle w:val="t-98bezuvl"/>
              <w:spacing w:before="0" w:beforeAutospacing="0" w:after="11" w:afterAutospacing="0" w:line="60" w:lineRule="atLeast"/>
              <w:jc w:val="both"/>
              <w:rPr>
                <w:sz w:val="22"/>
                <w:szCs w:val="22"/>
                <w:lang w:val="hr-HR"/>
              </w:rPr>
            </w:pPr>
          </w:p>
        </w:tc>
        <w:tc>
          <w:tcPr>
            <w:tcW w:w="2694" w:type="dxa"/>
            <w:gridSpan w:val="2"/>
          </w:tcPr>
          <w:p w:rsidR="006A1F41" w:rsidRPr="001D1A51" w:rsidRDefault="006A1F41" w:rsidP="00AA3924">
            <w:pPr>
              <w:pStyle w:val="t-98bezuvl"/>
              <w:spacing w:before="0" w:beforeAutospacing="0" w:after="11" w:afterAutospacing="0"/>
              <w:jc w:val="both"/>
              <w:rPr>
                <w:sz w:val="22"/>
                <w:szCs w:val="22"/>
                <w:lang w:val="hr-HR"/>
              </w:rPr>
            </w:pPr>
            <w:r w:rsidRPr="001D1A51">
              <w:rPr>
                <w:sz w:val="22"/>
                <w:szCs w:val="22"/>
                <w:lang w:val="hr-HR"/>
              </w:rPr>
              <w:t>Metil N-(2-{[1-(4-hlorfenil)-1H-pirazol– 3 -il]oksimetil}fenil) N-metoksi karbamat</w:t>
            </w:r>
          </w:p>
          <w:p w:rsidR="006A1F41" w:rsidRPr="001D1A51" w:rsidRDefault="006A1F41" w:rsidP="00AA3924">
            <w:pPr>
              <w:pStyle w:val="t-98bezuvl"/>
              <w:spacing w:before="0" w:beforeAutospacing="0" w:after="11" w:afterAutospacing="0" w:line="60" w:lineRule="atLeast"/>
              <w:jc w:val="both"/>
              <w:rPr>
                <w:sz w:val="22"/>
                <w:szCs w:val="22"/>
                <w:lang w:val="hr-HR"/>
              </w:rPr>
            </w:pPr>
            <w:r w:rsidRPr="001D1A51">
              <w:rPr>
                <w:sz w:val="22"/>
                <w:szCs w:val="22"/>
                <w:lang w:val="hr-HR"/>
              </w:rPr>
              <w:t> </w:t>
            </w:r>
          </w:p>
        </w:tc>
        <w:tc>
          <w:tcPr>
            <w:tcW w:w="1275" w:type="dxa"/>
            <w:gridSpan w:val="2"/>
          </w:tcPr>
          <w:p w:rsidR="006A1F41" w:rsidRPr="001D1A51" w:rsidRDefault="006A1F41" w:rsidP="00AA3924">
            <w:pPr>
              <w:pStyle w:val="t-98bezuvl"/>
              <w:spacing w:before="0" w:beforeAutospacing="0" w:after="11" w:afterAutospacing="0"/>
              <w:jc w:val="both"/>
              <w:rPr>
                <w:sz w:val="22"/>
                <w:szCs w:val="22"/>
                <w:lang w:val="hr-HR"/>
              </w:rPr>
            </w:pPr>
            <w:r w:rsidRPr="001D1A51">
              <w:rPr>
                <w:sz w:val="22"/>
                <w:szCs w:val="22"/>
                <w:lang w:val="hr-HR"/>
              </w:rPr>
              <w:t>975 g/kg</w:t>
            </w:r>
          </w:p>
          <w:p w:rsidR="006A1F41" w:rsidRPr="001D1A51" w:rsidRDefault="006A1F41" w:rsidP="00AA3924">
            <w:pPr>
              <w:pStyle w:val="t-98bezuvl"/>
              <w:spacing w:before="0" w:beforeAutospacing="0" w:after="11" w:afterAutospacing="0" w:line="60" w:lineRule="atLeast"/>
              <w:jc w:val="both"/>
              <w:rPr>
                <w:sz w:val="22"/>
                <w:szCs w:val="22"/>
                <w:lang w:val="hr-HR"/>
              </w:rPr>
            </w:pPr>
            <w:r w:rsidRPr="001D1A51">
              <w:rPr>
                <w:sz w:val="22"/>
                <w:szCs w:val="22"/>
                <w:lang w:val="hr-HR"/>
              </w:rPr>
              <w:t>Proizvodna nečistoća dimetil sulfata (DMS) je toksikološki značajna i ne smije prelaziti 0.0001 % (w/w) u tehničkom materijalu.</w:t>
            </w:r>
          </w:p>
        </w:tc>
        <w:tc>
          <w:tcPr>
            <w:tcW w:w="1276" w:type="dxa"/>
            <w:gridSpan w:val="2"/>
          </w:tcPr>
          <w:p w:rsidR="006A1F41" w:rsidRPr="001D1A51" w:rsidRDefault="006A1F41" w:rsidP="00AA3924">
            <w:pPr>
              <w:pStyle w:val="t-98bezuvl"/>
              <w:spacing w:before="0" w:beforeAutospacing="0" w:after="11" w:afterAutospacing="0"/>
              <w:jc w:val="both"/>
              <w:rPr>
                <w:sz w:val="22"/>
                <w:szCs w:val="22"/>
                <w:lang w:val="hr-HR"/>
              </w:rPr>
            </w:pPr>
            <w:r w:rsidRPr="001D1A51">
              <w:rPr>
                <w:sz w:val="22"/>
                <w:szCs w:val="22"/>
                <w:lang w:val="hr-HR"/>
              </w:rPr>
              <w:t>01.06.2004.</w:t>
            </w:r>
          </w:p>
          <w:p w:rsidR="006A1F41" w:rsidRPr="001D1A51" w:rsidRDefault="006A1F41" w:rsidP="00AA3924">
            <w:pPr>
              <w:pStyle w:val="t-98bezuvl"/>
              <w:spacing w:before="0" w:beforeAutospacing="0" w:after="11" w:afterAutospacing="0" w:line="60" w:lineRule="atLeast"/>
              <w:jc w:val="both"/>
              <w:rPr>
                <w:sz w:val="22"/>
                <w:szCs w:val="22"/>
                <w:lang w:val="hr-HR"/>
              </w:rPr>
            </w:pPr>
            <w:r w:rsidRPr="001D1A51">
              <w:rPr>
                <w:sz w:val="22"/>
                <w:szCs w:val="22"/>
                <w:lang w:val="hr-HR"/>
              </w:rPr>
              <w:t> </w:t>
            </w:r>
          </w:p>
        </w:tc>
        <w:tc>
          <w:tcPr>
            <w:tcW w:w="1679" w:type="dxa"/>
            <w:gridSpan w:val="2"/>
          </w:tcPr>
          <w:p w:rsidR="006A1F41" w:rsidRPr="001D1A51" w:rsidRDefault="006A1F41" w:rsidP="00E02332">
            <w:pPr>
              <w:pStyle w:val="t-98bezuvl"/>
              <w:spacing w:before="0" w:beforeAutospacing="0" w:after="11" w:afterAutospacing="0" w:line="60" w:lineRule="atLeast"/>
              <w:jc w:val="both"/>
              <w:rPr>
                <w:sz w:val="22"/>
                <w:szCs w:val="22"/>
                <w:lang w:val="hr-HR"/>
              </w:rPr>
            </w:pPr>
            <w:r w:rsidRPr="001D1A51">
              <w:rPr>
                <w:sz w:val="22"/>
                <w:szCs w:val="22"/>
                <w:lang w:val="hr-HR"/>
              </w:rPr>
              <w:t>31.</w:t>
            </w:r>
            <w:r w:rsidR="00432770" w:rsidRPr="001D1A51">
              <w:rPr>
                <w:sz w:val="22"/>
                <w:szCs w:val="22"/>
                <w:lang w:val="hr-HR"/>
              </w:rPr>
              <w:t>01.</w:t>
            </w:r>
            <w:r w:rsidR="00E02332" w:rsidRPr="001D1A51">
              <w:rPr>
                <w:sz w:val="22"/>
                <w:szCs w:val="22"/>
                <w:lang w:val="hr-HR"/>
              </w:rPr>
              <w:t xml:space="preserve"> 2021</w:t>
            </w:r>
          </w:p>
        </w:tc>
        <w:tc>
          <w:tcPr>
            <w:tcW w:w="4820" w:type="dxa"/>
            <w:gridSpan w:val="2"/>
          </w:tcPr>
          <w:p w:rsidR="006A1F41" w:rsidRPr="001D1A51" w:rsidRDefault="006A1F41" w:rsidP="00C7068E">
            <w:pPr>
              <w:pStyle w:val="t-98bezuvl"/>
              <w:spacing w:before="0" w:beforeAutospacing="0" w:after="0" w:afterAutospacing="0"/>
              <w:jc w:val="both"/>
              <w:rPr>
                <w:sz w:val="22"/>
                <w:szCs w:val="22"/>
                <w:lang w:val="hr-HR"/>
              </w:rPr>
            </w:pPr>
            <w:r w:rsidRPr="001D1A51">
              <w:rPr>
                <w:sz w:val="22"/>
                <w:szCs w:val="22"/>
                <w:lang w:val="hr-HR"/>
              </w:rPr>
              <w:t>Dopušten za upotrebu samo kao fungicid ili regulator rasta.</w:t>
            </w:r>
          </w:p>
          <w:p w:rsidR="006A1F41" w:rsidRPr="001D1A51" w:rsidRDefault="006A1F41" w:rsidP="00C7068E">
            <w:pPr>
              <w:pStyle w:val="t-98bezuvl"/>
              <w:spacing w:before="0" w:beforeAutospacing="0" w:after="0" w:afterAutospacing="0"/>
              <w:jc w:val="both"/>
              <w:rPr>
                <w:sz w:val="22"/>
                <w:szCs w:val="22"/>
                <w:lang w:val="hr-HR"/>
              </w:rPr>
            </w:pPr>
            <w:r w:rsidRPr="001D1A51">
              <w:rPr>
                <w:sz w:val="22"/>
                <w:szCs w:val="22"/>
                <w:lang w:val="hr-HR"/>
              </w:rPr>
              <w:t>Za provođenje jedinstvenih principa iz propisa o jedinstvenim principima za ocjenjivanje FFS , pri donošenju odluke o registraciji uzimaju se u obzir i zaključci postupka razmatranja aktivne supstance od strane relevantnih tijela Evropske unije.</w:t>
            </w:r>
          </w:p>
          <w:p w:rsidR="006A1F41" w:rsidRPr="001D1A51" w:rsidRDefault="006A1F41" w:rsidP="00C7068E">
            <w:pPr>
              <w:pStyle w:val="t-98bezuvl"/>
              <w:spacing w:before="0" w:beforeAutospacing="0" w:after="0" w:afterAutospacing="0"/>
              <w:jc w:val="both"/>
              <w:rPr>
                <w:sz w:val="22"/>
                <w:szCs w:val="22"/>
                <w:lang w:val="hr-HR"/>
              </w:rPr>
            </w:pPr>
            <w:r w:rsidRPr="001D1A51">
              <w:rPr>
                <w:sz w:val="22"/>
                <w:szCs w:val="22"/>
                <w:lang w:val="hr-HR"/>
              </w:rPr>
              <w:t>U ovoj cjelokupnoj ocjeni potrebno je:</w:t>
            </w:r>
          </w:p>
          <w:p w:rsidR="006A1F41" w:rsidRPr="001D1A51" w:rsidRDefault="006A1F41" w:rsidP="00C7068E">
            <w:pPr>
              <w:pStyle w:val="t-98bezuvl"/>
              <w:spacing w:before="0" w:beforeAutospacing="0" w:after="0" w:afterAutospacing="0"/>
              <w:jc w:val="both"/>
              <w:rPr>
                <w:sz w:val="22"/>
                <w:szCs w:val="22"/>
                <w:lang w:val="hr-HR"/>
              </w:rPr>
            </w:pPr>
            <w:r w:rsidRPr="001D1A51">
              <w:rPr>
                <w:sz w:val="22"/>
                <w:szCs w:val="22"/>
                <w:lang w:val="hr-HR"/>
              </w:rPr>
              <w:t>– obratiti posebnu pažnju na zaštitu vodenih organizama, posebno riba,</w:t>
            </w:r>
          </w:p>
          <w:p w:rsidR="006A1F41" w:rsidRPr="001D1A51" w:rsidRDefault="006A1F41" w:rsidP="00C7068E">
            <w:pPr>
              <w:pStyle w:val="t-98bezuvl"/>
              <w:spacing w:before="0" w:beforeAutospacing="0" w:after="0" w:afterAutospacing="0"/>
              <w:jc w:val="both"/>
              <w:rPr>
                <w:sz w:val="22"/>
                <w:szCs w:val="22"/>
                <w:lang w:val="hr-HR"/>
              </w:rPr>
            </w:pPr>
            <w:r w:rsidRPr="001D1A51">
              <w:rPr>
                <w:sz w:val="22"/>
                <w:szCs w:val="22"/>
                <w:lang w:val="hr-HR"/>
              </w:rPr>
              <w:t>– obratiti posebnu pažnju na zaštitu kopnenih člankonožaca i glista.</w:t>
            </w:r>
          </w:p>
          <w:p w:rsidR="006A1F41" w:rsidRPr="001D1A51" w:rsidRDefault="006A1F41" w:rsidP="00C7068E">
            <w:pPr>
              <w:pStyle w:val="t-98bezuvl"/>
              <w:spacing w:before="0" w:beforeAutospacing="0" w:after="0" w:afterAutospacing="0"/>
              <w:jc w:val="both"/>
              <w:rPr>
                <w:sz w:val="22"/>
                <w:szCs w:val="22"/>
                <w:lang w:val="hr-HR"/>
              </w:rPr>
            </w:pPr>
            <w:r w:rsidRPr="001D1A51">
              <w:rPr>
                <w:sz w:val="22"/>
                <w:szCs w:val="22"/>
                <w:lang w:val="hr-HR"/>
              </w:rPr>
              <w:t>Tamo gdje je to prikladno trebaju se primijeniti mjere za smanjenje rizika.</w:t>
            </w:r>
          </w:p>
        </w:tc>
      </w:tr>
      <w:tr w:rsidR="004217B8" w:rsidRPr="001D1A51" w:rsidTr="00E700BB">
        <w:trPr>
          <w:gridAfter w:val="1"/>
          <w:wAfter w:w="33" w:type="dxa"/>
          <w:trHeight w:val="58"/>
          <w:jc w:val="center"/>
        </w:trPr>
        <w:tc>
          <w:tcPr>
            <w:tcW w:w="681" w:type="dxa"/>
            <w:gridSpan w:val="2"/>
          </w:tcPr>
          <w:p w:rsidR="004217B8" w:rsidRPr="001D1A51" w:rsidRDefault="004217B8" w:rsidP="00AA3924">
            <w:pPr>
              <w:pStyle w:val="t-98bezuvl"/>
              <w:spacing w:before="0" w:beforeAutospacing="0" w:after="11" w:afterAutospacing="0"/>
              <w:jc w:val="both"/>
              <w:rPr>
                <w:sz w:val="22"/>
                <w:szCs w:val="22"/>
                <w:lang w:val="hr-HR"/>
              </w:rPr>
            </w:pPr>
            <w:r w:rsidRPr="001D1A51">
              <w:rPr>
                <w:sz w:val="22"/>
                <w:szCs w:val="22"/>
                <w:lang w:val="hr-HR"/>
              </w:rPr>
              <w:t>82</w:t>
            </w:r>
          </w:p>
        </w:tc>
        <w:tc>
          <w:tcPr>
            <w:tcW w:w="1596" w:type="dxa"/>
            <w:gridSpan w:val="2"/>
          </w:tcPr>
          <w:p w:rsidR="004217B8" w:rsidRPr="001D1A51" w:rsidRDefault="004217B8" w:rsidP="004217B8">
            <w:pPr>
              <w:pStyle w:val="t-98bezuvl"/>
              <w:spacing w:after="11"/>
              <w:jc w:val="both"/>
              <w:rPr>
                <w:sz w:val="22"/>
                <w:szCs w:val="22"/>
                <w:lang w:val="hr-HR"/>
              </w:rPr>
            </w:pPr>
            <w:r w:rsidRPr="001D1A51">
              <w:rPr>
                <w:sz w:val="22"/>
                <w:szCs w:val="22"/>
                <w:lang w:val="hr-HR"/>
              </w:rPr>
              <w:t xml:space="preserve">Kinoksifen </w:t>
            </w:r>
          </w:p>
          <w:p w:rsidR="004217B8" w:rsidRPr="001D1A51" w:rsidRDefault="004217B8" w:rsidP="004217B8">
            <w:pPr>
              <w:pStyle w:val="t-98bezuvl"/>
              <w:spacing w:after="11"/>
              <w:jc w:val="both"/>
              <w:rPr>
                <w:sz w:val="22"/>
                <w:szCs w:val="22"/>
                <w:lang w:val="hr-HR"/>
              </w:rPr>
            </w:pPr>
            <w:r w:rsidRPr="001D1A51">
              <w:rPr>
                <w:sz w:val="22"/>
                <w:szCs w:val="22"/>
                <w:lang w:val="hr-HR"/>
              </w:rPr>
              <w:t xml:space="preserve">CAS br. 124495-18-7 </w:t>
            </w:r>
            <w:r w:rsidRPr="001D1A51">
              <w:rPr>
                <w:sz w:val="22"/>
                <w:szCs w:val="22"/>
                <w:lang w:val="hr-HR"/>
              </w:rPr>
              <w:lastRenderedPageBreak/>
              <w:t>CIPAC br. 566</w:t>
            </w:r>
          </w:p>
          <w:p w:rsidR="004217B8" w:rsidRPr="001D1A51" w:rsidRDefault="004217B8" w:rsidP="004217B8">
            <w:pPr>
              <w:pStyle w:val="t-98bezuvl"/>
              <w:spacing w:after="11"/>
              <w:jc w:val="both"/>
              <w:rPr>
                <w:sz w:val="22"/>
                <w:szCs w:val="22"/>
                <w:lang w:val="hr-HR"/>
              </w:rPr>
            </w:pPr>
            <w:r w:rsidRPr="001D1A51">
              <w:rPr>
                <w:sz w:val="22"/>
                <w:szCs w:val="22"/>
                <w:lang w:val="hr-HR"/>
              </w:rPr>
              <w:t xml:space="preserve"> </w:t>
            </w:r>
          </w:p>
          <w:p w:rsidR="004217B8" w:rsidRPr="001D1A51" w:rsidRDefault="004217B8" w:rsidP="00AA3924">
            <w:pPr>
              <w:pStyle w:val="t-98bezuvl"/>
              <w:spacing w:before="0" w:beforeAutospacing="0" w:after="11" w:afterAutospacing="0"/>
              <w:jc w:val="both"/>
              <w:rPr>
                <w:sz w:val="22"/>
                <w:szCs w:val="22"/>
                <w:lang w:val="hr-HR"/>
              </w:rPr>
            </w:pPr>
          </w:p>
        </w:tc>
        <w:tc>
          <w:tcPr>
            <w:tcW w:w="2694" w:type="dxa"/>
            <w:gridSpan w:val="2"/>
          </w:tcPr>
          <w:p w:rsidR="004217B8" w:rsidRPr="001D1A51" w:rsidRDefault="004217B8" w:rsidP="00AA3924">
            <w:pPr>
              <w:pStyle w:val="t-98bezuvl"/>
              <w:spacing w:before="0" w:beforeAutospacing="0" w:after="11" w:afterAutospacing="0"/>
              <w:jc w:val="both"/>
              <w:rPr>
                <w:sz w:val="22"/>
                <w:szCs w:val="22"/>
                <w:lang w:val="hr-HR"/>
              </w:rPr>
            </w:pPr>
            <w:r w:rsidRPr="001D1A51">
              <w:rPr>
                <w:sz w:val="22"/>
                <w:szCs w:val="22"/>
                <w:lang w:val="hr-HR"/>
              </w:rPr>
              <w:lastRenderedPageBreak/>
              <w:t>5,7-diklor-4(ρfluorfenoksi)kinolin</w:t>
            </w:r>
          </w:p>
        </w:tc>
        <w:tc>
          <w:tcPr>
            <w:tcW w:w="1275" w:type="dxa"/>
            <w:gridSpan w:val="2"/>
          </w:tcPr>
          <w:p w:rsidR="004217B8" w:rsidRPr="001D1A51" w:rsidRDefault="004217B8" w:rsidP="00AA3924">
            <w:pPr>
              <w:pStyle w:val="t-98bezuvl"/>
              <w:spacing w:before="0" w:beforeAutospacing="0" w:after="11" w:afterAutospacing="0"/>
              <w:jc w:val="both"/>
              <w:rPr>
                <w:sz w:val="22"/>
                <w:szCs w:val="22"/>
                <w:lang w:val="hr-HR"/>
              </w:rPr>
            </w:pPr>
            <w:r w:rsidRPr="001D1A51">
              <w:rPr>
                <w:sz w:val="22"/>
                <w:szCs w:val="22"/>
                <w:lang w:val="hr-HR"/>
              </w:rPr>
              <w:t>970 g/kg</w:t>
            </w:r>
          </w:p>
        </w:tc>
        <w:tc>
          <w:tcPr>
            <w:tcW w:w="1276" w:type="dxa"/>
            <w:gridSpan w:val="2"/>
          </w:tcPr>
          <w:p w:rsidR="004217B8" w:rsidRPr="001D1A51" w:rsidRDefault="009C4C5B" w:rsidP="00AA3924">
            <w:pPr>
              <w:pStyle w:val="t-98bezuvl"/>
              <w:spacing w:before="0" w:beforeAutospacing="0" w:after="11" w:afterAutospacing="0"/>
              <w:jc w:val="both"/>
              <w:rPr>
                <w:sz w:val="22"/>
                <w:szCs w:val="22"/>
                <w:lang w:val="hr-HR"/>
              </w:rPr>
            </w:pPr>
            <w:r>
              <w:rPr>
                <w:sz w:val="22"/>
                <w:szCs w:val="22"/>
                <w:lang w:val="hr-HR"/>
              </w:rPr>
              <w:t>01.09.</w:t>
            </w:r>
            <w:r w:rsidR="004217B8" w:rsidRPr="001D1A51">
              <w:rPr>
                <w:sz w:val="22"/>
                <w:szCs w:val="22"/>
                <w:lang w:val="hr-HR"/>
              </w:rPr>
              <w:t>2004.</w:t>
            </w:r>
          </w:p>
        </w:tc>
        <w:tc>
          <w:tcPr>
            <w:tcW w:w="1679" w:type="dxa"/>
            <w:gridSpan w:val="2"/>
          </w:tcPr>
          <w:p w:rsidR="004217B8" w:rsidRPr="001D1A51" w:rsidRDefault="004217B8" w:rsidP="004217B8">
            <w:pPr>
              <w:pStyle w:val="t-98bezuvl"/>
              <w:spacing w:before="0" w:beforeAutospacing="0" w:after="11" w:afterAutospacing="0" w:line="60" w:lineRule="atLeast"/>
              <w:rPr>
                <w:sz w:val="22"/>
                <w:szCs w:val="22"/>
                <w:lang w:val="hr-HR"/>
              </w:rPr>
            </w:pPr>
            <w:r w:rsidRPr="001D1A51">
              <w:rPr>
                <w:sz w:val="22"/>
                <w:szCs w:val="22"/>
                <w:lang w:val="hr-HR"/>
              </w:rPr>
              <w:t xml:space="preserve">‒Uvoz fitofarmaceutskih sredstava koja sadrže aktivnu materiju  </w:t>
            </w:r>
            <w:r w:rsidRPr="001D1A51">
              <w:rPr>
                <w:sz w:val="22"/>
                <w:szCs w:val="22"/>
                <w:lang w:val="hr-HR"/>
              </w:rPr>
              <w:lastRenderedPageBreak/>
              <w:t>kvinoksifen se zabranjuje a promet i upotreba se dozvoljava do 27. marta 2020. godine</w:t>
            </w:r>
          </w:p>
        </w:tc>
        <w:tc>
          <w:tcPr>
            <w:tcW w:w="4820" w:type="dxa"/>
            <w:gridSpan w:val="2"/>
          </w:tcPr>
          <w:p w:rsidR="004217B8" w:rsidRPr="001D1A51" w:rsidRDefault="004217B8" w:rsidP="00C7068E">
            <w:pPr>
              <w:pStyle w:val="t-98bezuvl"/>
              <w:spacing w:before="0" w:beforeAutospacing="0" w:after="0" w:afterAutospacing="0"/>
              <w:jc w:val="both"/>
              <w:rPr>
                <w:sz w:val="22"/>
                <w:szCs w:val="22"/>
                <w:lang w:val="hr-HR"/>
              </w:rPr>
            </w:pPr>
            <w:r w:rsidRPr="001D1A51">
              <w:rPr>
                <w:sz w:val="22"/>
                <w:szCs w:val="22"/>
                <w:lang w:val="hr-HR"/>
              </w:rPr>
              <w:lastRenderedPageBreak/>
              <w:t>Dopušten za uporabu samo kao fungicid.</w:t>
            </w:r>
          </w:p>
          <w:p w:rsidR="004217B8" w:rsidRPr="001D1A51" w:rsidRDefault="004217B8" w:rsidP="00C7068E">
            <w:pPr>
              <w:pStyle w:val="t-98bezuvl"/>
              <w:spacing w:before="0" w:beforeAutospacing="0" w:after="0" w:afterAutospacing="0"/>
              <w:jc w:val="both"/>
              <w:rPr>
                <w:sz w:val="22"/>
                <w:szCs w:val="22"/>
                <w:lang w:val="hr-HR"/>
              </w:rPr>
            </w:pPr>
            <w:r w:rsidRPr="001D1A51">
              <w:rPr>
                <w:sz w:val="22"/>
                <w:szCs w:val="22"/>
                <w:lang w:val="hr-HR"/>
              </w:rPr>
              <w:t xml:space="preserve">Za provedbu jedinstvenih principa iz propisa o jedinstvenim principima za ocjenjivanje FFS, pri donošenju odluke o registraciji uzimaju se u obzir i zaključci postupka razmatranja aktivne materije od </w:t>
            </w:r>
            <w:r w:rsidRPr="001D1A51">
              <w:rPr>
                <w:sz w:val="22"/>
                <w:szCs w:val="22"/>
                <w:lang w:val="hr-HR"/>
              </w:rPr>
              <w:lastRenderedPageBreak/>
              <w:t>strane relevantnih tijela Evropske unije.</w:t>
            </w:r>
          </w:p>
          <w:p w:rsidR="004217B8" w:rsidRPr="001D1A51" w:rsidRDefault="004217B8" w:rsidP="00C7068E">
            <w:pPr>
              <w:pStyle w:val="t-98bezuvl"/>
              <w:spacing w:before="0" w:beforeAutospacing="0" w:after="0" w:afterAutospacing="0"/>
              <w:jc w:val="both"/>
              <w:rPr>
                <w:sz w:val="22"/>
                <w:szCs w:val="22"/>
                <w:lang w:val="hr-HR"/>
              </w:rPr>
            </w:pPr>
            <w:r w:rsidRPr="001D1A51">
              <w:rPr>
                <w:sz w:val="22"/>
                <w:szCs w:val="22"/>
                <w:lang w:val="hr-HR"/>
              </w:rPr>
              <w:t>U ovoj cjelovitoj ocjeni potrebno je obratiti posebnu pažnju na zaštitu vodenih organizama.</w:t>
            </w:r>
          </w:p>
          <w:p w:rsidR="004217B8" w:rsidRPr="001D1A51" w:rsidRDefault="004217B8" w:rsidP="00C7068E">
            <w:pPr>
              <w:pStyle w:val="t-98bezuvl"/>
              <w:spacing w:before="0" w:beforeAutospacing="0" w:after="0" w:afterAutospacing="0"/>
              <w:jc w:val="both"/>
              <w:rPr>
                <w:sz w:val="22"/>
                <w:szCs w:val="22"/>
                <w:lang w:val="hr-HR"/>
              </w:rPr>
            </w:pPr>
            <w:r w:rsidRPr="001D1A51">
              <w:rPr>
                <w:sz w:val="22"/>
                <w:szCs w:val="22"/>
                <w:lang w:val="hr-HR"/>
              </w:rPr>
              <w:t>Tamo gdje je prikladno moraju se primijeniti mjere za smanjenje rizika i započeti program sistemackog praćenja ostataka u okolišu (monitoringa) u osjetljivim područjima.</w:t>
            </w:r>
          </w:p>
        </w:tc>
      </w:tr>
      <w:tr w:rsidR="006A1F41" w:rsidRPr="001D1A51" w:rsidTr="00E700BB">
        <w:trPr>
          <w:gridAfter w:val="1"/>
          <w:wAfter w:w="33" w:type="dxa"/>
          <w:trHeight w:val="58"/>
          <w:jc w:val="center"/>
        </w:trPr>
        <w:tc>
          <w:tcPr>
            <w:tcW w:w="681" w:type="dxa"/>
            <w:gridSpan w:val="2"/>
          </w:tcPr>
          <w:p w:rsidR="006A1F41" w:rsidRPr="001D1A51" w:rsidRDefault="006A1F41" w:rsidP="00AA3924">
            <w:pPr>
              <w:pStyle w:val="t-98bezuvl"/>
              <w:spacing w:before="0" w:beforeAutospacing="0" w:after="11" w:afterAutospacing="0"/>
              <w:jc w:val="both"/>
              <w:rPr>
                <w:sz w:val="22"/>
                <w:szCs w:val="22"/>
                <w:lang w:val="hr-HR"/>
              </w:rPr>
            </w:pPr>
            <w:r w:rsidRPr="001D1A51">
              <w:rPr>
                <w:sz w:val="22"/>
                <w:szCs w:val="22"/>
                <w:lang w:val="hr-HR"/>
              </w:rPr>
              <w:lastRenderedPageBreak/>
              <w:t>84</w:t>
            </w:r>
          </w:p>
          <w:p w:rsidR="006A1F41" w:rsidRPr="001D1A51" w:rsidRDefault="006A1F41" w:rsidP="00AA3924">
            <w:pPr>
              <w:pStyle w:val="t-98bezuvl"/>
              <w:spacing w:before="0" w:beforeAutospacing="0" w:after="11" w:afterAutospacing="0" w:line="60" w:lineRule="atLeast"/>
              <w:jc w:val="both"/>
              <w:rPr>
                <w:sz w:val="22"/>
                <w:szCs w:val="22"/>
                <w:lang w:val="hr-HR"/>
              </w:rPr>
            </w:pPr>
          </w:p>
          <w:p w:rsidR="006A1F41" w:rsidRPr="001D1A51" w:rsidRDefault="006A1F41" w:rsidP="00AA3924">
            <w:pPr>
              <w:pStyle w:val="t-98bezuvl"/>
              <w:spacing w:before="0" w:beforeAutospacing="0" w:after="11" w:afterAutospacing="0" w:line="60" w:lineRule="atLeast"/>
              <w:jc w:val="both"/>
              <w:rPr>
                <w:sz w:val="22"/>
                <w:szCs w:val="22"/>
                <w:lang w:val="hr-HR"/>
              </w:rPr>
            </w:pPr>
          </w:p>
          <w:p w:rsidR="006A1F41" w:rsidRPr="001D1A51" w:rsidRDefault="006A1F41" w:rsidP="00AA3924">
            <w:pPr>
              <w:pStyle w:val="t-98bezuvl"/>
              <w:spacing w:before="0" w:beforeAutospacing="0" w:after="11" w:afterAutospacing="0" w:line="60" w:lineRule="atLeast"/>
              <w:jc w:val="both"/>
              <w:rPr>
                <w:sz w:val="22"/>
                <w:szCs w:val="22"/>
                <w:lang w:val="hr-HR"/>
              </w:rPr>
            </w:pPr>
          </w:p>
          <w:p w:rsidR="006A1F41" w:rsidRPr="001D1A51" w:rsidRDefault="006A1F41" w:rsidP="00AA3924">
            <w:pPr>
              <w:pStyle w:val="t-98bezuvl"/>
              <w:spacing w:before="0" w:beforeAutospacing="0" w:after="11" w:afterAutospacing="0" w:line="60" w:lineRule="atLeast"/>
              <w:jc w:val="both"/>
              <w:rPr>
                <w:sz w:val="22"/>
                <w:szCs w:val="22"/>
                <w:lang w:val="hr-HR"/>
              </w:rPr>
            </w:pPr>
          </w:p>
          <w:p w:rsidR="006A1F41" w:rsidRPr="001D1A51" w:rsidRDefault="006A1F41" w:rsidP="00AA3924">
            <w:pPr>
              <w:pStyle w:val="t-98bezuvl"/>
              <w:spacing w:before="0" w:beforeAutospacing="0" w:after="11" w:afterAutospacing="0" w:line="60" w:lineRule="atLeast"/>
              <w:jc w:val="both"/>
              <w:rPr>
                <w:sz w:val="22"/>
                <w:szCs w:val="22"/>
                <w:lang w:val="hr-HR"/>
              </w:rPr>
            </w:pPr>
            <w:r w:rsidRPr="001D1A51">
              <w:rPr>
                <w:sz w:val="22"/>
                <w:szCs w:val="22"/>
                <w:lang w:val="hr-HR"/>
              </w:rPr>
              <w:t> </w:t>
            </w:r>
          </w:p>
        </w:tc>
        <w:tc>
          <w:tcPr>
            <w:tcW w:w="1596" w:type="dxa"/>
            <w:gridSpan w:val="2"/>
          </w:tcPr>
          <w:p w:rsidR="006A1F41" w:rsidRPr="001D1A51" w:rsidRDefault="006A1F41" w:rsidP="00AA3924">
            <w:pPr>
              <w:pStyle w:val="t-98bezuvl"/>
              <w:spacing w:before="0" w:beforeAutospacing="0" w:after="11" w:afterAutospacing="0"/>
              <w:jc w:val="both"/>
              <w:rPr>
                <w:sz w:val="22"/>
                <w:szCs w:val="22"/>
                <w:lang w:val="hr-HR"/>
              </w:rPr>
            </w:pPr>
            <w:r w:rsidRPr="001D1A51">
              <w:rPr>
                <w:sz w:val="22"/>
                <w:szCs w:val="22"/>
                <w:lang w:val="hr-HR"/>
              </w:rPr>
              <w:t xml:space="preserve">Benalaksil </w:t>
            </w:r>
          </w:p>
          <w:p w:rsidR="00C7068E" w:rsidRPr="001D1A51" w:rsidRDefault="00C7068E" w:rsidP="00AA3924">
            <w:pPr>
              <w:pStyle w:val="t-98bezuvl"/>
              <w:spacing w:before="0" w:beforeAutospacing="0" w:after="11" w:afterAutospacing="0"/>
              <w:jc w:val="both"/>
              <w:rPr>
                <w:sz w:val="22"/>
                <w:szCs w:val="22"/>
                <w:lang w:val="hr-HR"/>
              </w:rPr>
            </w:pPr>
          </w:p>
          <w:p w:rsidR="006A1F41" w:rsidRPr="001D1A51" w:rsidRDefault="006A1F41" w:rsidP="00AA3924">
            <w:pPr>
              <w:pStyle w:val="t-98bezuvl"/>
              <w:spacing w:before="0" w:beforeAutospacing="0" w:after="11" w:afterAutospacing="0"/>
              <w:jc w:val="both"/>
              <w:rPr>
                <w:sz w:val="22"/>
                <w:szCs w:val="22"/>
                <w:lang w:val="hr-HR"/>
              </w:rPr>
            </w:pPr>
            <w:r w:rsidRPr="001D1A51">
              <w:rPr>
                <w:sz w:val="22"/>
                <w:szCs w:val="22"/>
                <w:lang w:val="hr-HR"/>
              </w:rPr>
              <w:t>CAS br. 71626-11-4</w:t>
            </w:r>
          </w:p>
          <w:p w:rsidR="006A1F41" w:rsidRPr="001D1A51" w:rsidRDefault="006A1F41" w:rsidP="00AA3924">
            <w:pPr>
              <w:pStyle w:val="t-98bezuvl"/>
              <w:spacing w:before="0" w:beforeAutospacing="0" w:after="11" w:afterAutospacing="0"/>
              <w:jc w:val="both"/>
              <w:rPr>
                <w:sz w:val="22"/>
                <w:szCs w:val="22"/>
                <w:lang w:val="hr-HR"/>
              </w:rPr>
            </w:pPr>
            <w:r w:rsidRPr="001D1A51">
              <w:rPr>
                <w:sz w:val="22"/>
                <w:szCs w:val="22"/>
                <w:lang w:val="hr-HR"/>
              </w:rPr>
              <w:t>CIPAC br. 416</w:t>
            </w:r>
          </w:p>
          <w:p w:rsidR="006A1F41" w:rsidRPr="001D1A51" w:rsidRDefault="006A1F41" w:rsidP="00AA3924">
            <w:pPr>
              <w:pStyle w:val="t-98bezuvl"/>
              <w:spacing w:before="0" w:beforeAutospacing="0" w:after="11" w:afterAutospacing="0"/>
              <w:jc w:val="both"/>
              <w:rPr>
                <w:sz w:val="22"/>
                <w:szCs w:val="22"/>
                <w:lang w:val="hr-HR"/>
              </w:rPr>
            </w:pPr>
            <w:r w:rsidRPr="001D1A51">
              <w:rPr>
                <w:sz w:val="22"/>
                <w:szCs w:val="22"/>
                <w:lang w:val="hr-HR"/>
              </w:rPr>
              <w:t> </w:t>
            </w:r>
          </w:p>
          <w:p w:rsidR="006A1F41" w:rsidRPr="001D1A51" w:rsidRDefault="006A1F41" w:rsidP="00AA3924">
            <w:pPr>
              <w:pStyle w:val="t-98bezuvl"/>
              <w:spacing w:before="0" w:beforeAutospacing="0" w:after="11" w:afterAutospacing="0" w:line="60" w:lineRule="atLeast"/>
              <w:jc w:val="both"/>
              <w:rPr>
                <w:sz w:val="22"/>
                <w:szCs w:val="22"/>
                <w:lang w:val="hr-HR"/>
              </w:rPr>
            </w:pPr>
            <w:r w:rsidRPr="001D1A51">
              <w:rPr>
                <w:sz w:val="22"/>
                <w:szCs w:val="22"/>
                <w:lang w:val="hr-HR"/>
              </w:rPr>
              <w:t> </w:t>
            </w:r>
          </w:p>
        </w:tc>
        <w:tc>
          <w:tcPr>
            <w:tcW w:w="2694" w:type="dxa"/>
            <w:gridSpan w:val="2"/>
          </w:tcPr>
          <w:p w:rsidR="006A1F41" w:rsidRPr="001D1A51" w:rsidRDefault="006A1F41" w:rsidP="00AA3924">
            <w:pPr>
              <w:pStyle w:val="t-98bezuvl"/>
              <w:spacing w:before="0" w:beforeAutospacing="0" w:after="11" w:afterAutospacing="0"/>
              <w:jc w:val="both"/>
              <w:rPr>
                <w:sz w:val="22"/>
                <w:szCs w:val="22"/>
                <w:lang w:val="hr-HR"/>
              </w:rPr>
            </w:pPr>
            <w:r w:rsidRPr="001D1A51">
              <w:rPr>
                <w:sz w:val="22"/>
                <w:szCs w:val="22"/>
                <w:lang w:val="hr-HR"/>
              </w:rPr>
              <w:t>Metil N-fenilacetil-N-2,6-ksilil-DL-alaninat</w:t>
            </w:r>
          </w:p>
          <w:p w:rsidR="006A1F41" w:rsidRPr="001D1A51" w:rsidRDefault="006A1F41" w:rsidP="00AA3924">
            <w:pPr>
              <w:pStyle w:val="t-98bezuvl"/>
              <w:spacing w:before="0" w:beforeAutospacing="0" w:after="11" w:afterAutospacing="0" w:line="60" w:lineRule="atLeast"/>
              <w:jc w:val="both"/>
              <w:rPr>
                <w:sz w:val="22"/>
                <w:szCs w:val="22"/>
                <w:lang w:val="hr-HR"/>
              </w:rPr>
            </w:pPr>
            <w:r w:rsidRPr="001D1A51">
              <w:rPr>
                <w:sz w:val="22"/>
                <w:szCs w:val="22"/>
                <w:lang w:val="hr-HR"/>
              </w:rPr>
              <w:t> </w:t>
            </w:r>
          </w:p>
        </w:tc>
        <w:tc>
          <w:tcPr>
            <w:tcW w:w="1275" w:type="dxa"/>
            <w:gridSpan w:val="2"/>
          </w:tcPr>
          <w:p w:rsidR="006A1F41" w:rsidRPr="001D1A51" w:rsidRDefault="006A1F41" w:rsidP="00AA3924">
            <w:pPr>
              <w:pStyle w:val="t-98bezuvl"/>
              <w:spacing w:before="0" w:beforeAutospacing="0" w:after="11" w:afterAutospacing="0"/>
              <w:jc w:val="both"/>
              <w:rPr>
                <w:sz w:val="22"/>
                <w:szCs w:val="22"/>
                <w:lang w:val="hr-HR"/>
              </w:rPr>
            </w:pPr>
            <w:r w:rsidRPr="001D1A51">
              <w:rPr>
                <w:sz w:val="22"/>
                <w:szCs w:val="22"/>
                <w:lang w:val="hr-HR"/>
              </w:rPr>
              <w:t>960 g/kg</w:t>
            </w:r>
          </w:p>
          <w:p w:rsidR="006A1F41" w:rsidRPr="001D1A51" w:rsidRDefault="006A1F41" w:rsidP="00AA3924">
            <w:pPr>
              <w:pStyle w:val="t-98bezuvl"/>
              <w:spacing w:before="0" w:beforeAutospacing="0" w:after="11" w:afterAutospacing="0" w:line="60" w:lineRule="atLeast"/>
              <w:jc w:val="both"/>
              <w:rPr>
                <w:sz w:val="22"/>
                <w:szCs w:val="22"/>
                <w:lang w:val="hr-HR"/>
              </w:rPr>
            </w:pPr>
            <w:r w:rsidRPr="001D1A51">
              <w:rPr>
                <w:sz w:val="22"/>
                <w:szCs w:val="22"/>
                <w:lang w:val="hr-HR"/>
              </w:rPr>
              <w:t> </w:t>
            </w:r>
          </w:p>
        </w:tc>
        <w:tc>
          <w:tcPr>
            <w:tcW w:w="1276" w:type="dxa"/>
            <w:gridSpan w:val="2"/>
          </w:tcPr>
          <w:p w:rsidR="006A1F41" w:rsidRPr="001D1A51" w:rsidRDefault="00066D34" w:rsidP="00AA3924">
            <w:pPr>
              <w:pStyle w:val="t-98bezuvl"/>
              <w:spacing w:before="0" w:beforeAutospacing="0" w:after="11" w:afterAutospacing="0"/>
              <w:jc w:val="both"/>
              <w:rPr>
                <w:sz w:val="22"/>
                <w:szCs w:val="22"/>
                <w:lang w:val="hr-HR"/>
              </w:rPr>
            </w:pPr>
            <w:r w:rsidRPr="001D1A51">
              <w:rPr>
                <w:sz w:val="22"/>
                <w:szCs w:val="22"/>
                <w:lang w:val="hr-HR"/>
              </w:rPr>
              <w:t>01.0</w:t>
            </w:r>
            <w:r w:rsidR="006A1F41" w:rsidRPr="001D1A51">
              <w:rPr>
                <w:sz w:val="22"/>
                <w:szCs w:val="22"/>
                <w:lang w:val="hr-HR"/>
              </w:rPr>
              <w:t>3.2005.</w:t>
            </w:r>
          </w:p>
          <w:p w:rsidR="006A1F41" w:rsidRPr="001D1A51" w:rsidRDefault="006A1F41" w:rsidP="00AA3924">
            <w:pPr>
              <w:pStyle w:val="t-98bezuvl"/>
              <w:spacing w:before="0" w:beforeAutospacing="0" w:after="11" w:afterAutospacing="0" w:line="60" w:lineRule="atLeast"/>
              <w:jc w:val="both"/>
              <w:rPr>
                <w:sz w:val="22"/>
                <w:szCs w:val="22"/>
                <w:lang w:val="hr-HR"/>
              </w:rPr>
            </w:pPr>
            <w:r w:rsidRPr="001D1A51">
              <w:rPr>
                <w:sz w:val="22"/>
                <w:szCs w:val="22"/>
                <w:lang w:val="hr-HR"/>
              </w:rPr>
              <w:t> </w:t>
            </w:r>
          </w:p>
        </w:tc>
        <w:tc>
          <w:tcPr>
            <w:tcW w:w="1679" w:type="dxa"/>
            <w:gridSpan w:val="2"/>
          </w:tcPr>
          <w:p w:rsidR="006A1F41" w:rsidRPr="001D1A51" w:rsidRDefault="004F05F4" w:rsidP="0011620B">
            <w:pPr>
              <w:pStyle w:val="t-98bezuvl"/>
              <w:spacing w:before="0" w:beforeAutospacing="0" w:after="11" w:afterAutospacing="0" w:line="60" w:lineRule="atLeast"/>
              <w:jc w:val="both"/>
              <w:rPr>
                <w:sz w:val="22"/>
                <w:szCs w:val="22"/>
                <w:lang w:val="hr-HR"/>
              </w:rPr>
            </w:pPr>
            <w:r w:rsidRPr="001D1A51">
              <w:rPr>
                <w:sz w:val="22"/>
                <w:szCs w:val="22"/>
                <w:lang w:val="hr-HR"/>
              </w:rPr>
              <w:t>31.07.2020</w:t>
            </w:r>
            <w:r w:rsidR="0011620B" w:rsidRPr="001D1A51">
              <w:rPr>
                <w:sz w:val="22"/>
                <w:szCs w:val="22"/>
                <w:lang w:val="hr-HR"/>
              </w:rPr>
              <w:t>.</w:t>
            </w:r>
            <w:r w:rsidR="006A1F41" w:rsidRPr="001D1A51">
              <w:rPr>
                <w:sz w:val="22"/>
                <w:szCs w:val="22"/>
                <w:lang w:val="hr-HR"/>
              </w:rPr>
              <w:t> </w:t>
            </w:r>
          </w:p>
        </w:tc>
        <w:tc>
          <w:tcPr>
            <w:tcW w:w="4820" w:type="dxa"/>
            <w:gridSpan w:val="2"/>
          </w:tcPr>
          <w:p w:rsidR="006A1F41" w:rsidRPr="001D1A51" w:rsidRDefault="006A1F41" w:rsidP="00C7068E">
            <w:pPr>
              <w:pStyle w:val="t-98bezuvl"/>
              <w:spacing w:before="0" w:beforeAutospacing="0" w:after="0" w:afterAutospacing="0"/>
              <w:jc w:val="both"/>
              <w:rPr>
                <w:sz w:val="22"/>
                <w:szCs w:val="22"/>
                <w:lang w:val="hr-HR"/>
              </w:rPr>
            </w:pPr>
            <w:r w:rsidRPr="001D1A51">
              <w:rPr>
                <w:sz w:val="22"/>
                <w:szCs w:val="22"/>
                <w:lang w:val="hr-HR"/>
              </w:rPr>
              <w:t>Dopušten za upotrebu samo kao fungicid.</w:t>
            </w:r>
          </w:p>
          <w:p w:rsidR="006A1F41" w:rsidRPr="001D1A51" w:rsidRDefault="006A1F41" w:rsidP="00C7068E">
            <w:pPr>
              <w:pStyle w:val="t-98bezuvl"/>
              <w:spacing w:before="0" w:beforeAutospacing="0" w:after="0" w:afterAutospacing="0"/>
              <w:jc w:val="both"/>
              <w:rPr>
                <w:sz w:val="22"/>
                <w:szCs w:val="22"/>
                <w:lang w:val="hr-HR"/>
              </w:rPr>
            </w:pPr>
            <w:r w:rsidRPr="001D1A51">
              <w:rPr>
                <w:sz w:val="22"/>
                <w:szCs w:val="22"/>
                <w:lang w:val="hr-HR"/>
              </w:rPr>
              <w:t xml:space="preserve">Za provođenje jedinstvenih principa iz propisa o jedinstvenim principima za ocjenjivanje FFS, pri donošenju odluke o registraciji uzimaju se u obzir i zaključci postupka razmatranja aktivne supstance od strane relevantnih tijela Evropske unije. </w:t>
            </w:r>
          </w:p>
          <w:p w:rsidR="006A1F41" w:rsidRPr="001D1A51" w:rsidRDefault="006A1F41" w:rsidP="00C7068E">
            <w:pPr>
              <w:pStyle w:val="t-98bezuvl"/>
              <w:spacing w:before="0" w:beforeAutospacing="0" w:after="0" w:afterAutospacing="0"/>
              <w:jc w:val="both"/>
              <w:rPr>
                <w:sz w:val="22"/>
                <w:szCs w:val="22"/>
                <w:lang w:val="hr-HR"/>
              </w:rPr>
            </w:pPr>
            <w:r w:rsidRPr="001D1A51">
              <w:rPr>
                <w:sz w:val="22"/>
                <w:szCs w:val="22"/>
                <w:lang w:val="hr-HR"/>
              </w:rPr>
              <w:t>U ovoj cjelokupnoj ocjeni potrebno je:</w:t>
            </w:r>
          </w:p>
          <w:p w:rsidR="006A1F41" w:rsidRPr="001D1A51" w:rsidRDefault="006A1F41" w:rsidP="00C7068E">
            <w:pPr>
              <w:pStyle w:val="t-98bezuvl"/>
              <w:spacing w:before="0" w:beforeAutospacing="0" w:after="0" w:afterAutospacing="0"/>
              <w:jc w:val="both"/>
              <w:rPr>
                <w:sz w:val="22"/>
                <w:szCs w:val="22"/>
                <w:lang w:val="hr-HR"/>
              </w:rPr>
            </w:pPr>
            <w:r w:rsidRPr="001D1A51">
              <w:rPr>
                <w:sz w:val="22"/>
                <w:szCs w:val="22"/>
                <w:lang w:val="hr-HR"/>
              </w:rPr>
              <w:t>– obratiti posebnu pažnju na mogućnost zagađenja podzemnih voda ako se aktivna materija primjenjuje na osjetljivim područjima ili nepovoljnim klimatskim uslovima.</w:t>
            </w:r>
          </w:p>
          <w:p w:rsidR="006A1F41" w:rsidRPr="001D1A51" w:rsidRDefault="006A1F41" w:rsidP="00C7068E">
            <w:pPr>
              <w:pStyle w:val="t-98bezuvl"/>
              <w:spacing w:before="0" w:beforeAutospacing="0" w:after="0" w:afterAutospacing="0" w:line="60" w:lineRule="atLeast"/>
              <w:jc w:val="both"/>
              <w:rPr>
                <w:sz w:val="22"/>
                <w:szCs w:val="22"/>
                <w:lang w:val="hr-HR"/>
              </w:rPr>
            </w:pPr>
            <w:r w:rsidRPr="001D1A51">
              <w:rPr>
                <w:sz w:val="22"/>
                <w:szCs w:val="22"/>
                <w:lang w:val="hr-HR"/>
              </w:rPr>
              <w:t>Uslovi za registraciju trebaju uključivati, tamo gdje je to prikladno, mjere za smanjenje rizika.</w:t>
            </w:r>
          </w:p>
        </w:tc>
      </w:tr>
      <w:tr w:rsidR="006A1F41" w:rsidRPr="001D1A51" w:rsidTr="00E700BB">
        <w:trPr>
          <w:gridAfter w:val="1"/>
          <w:wAfter w:w="33" w:type="dxa"/>
          <w:trHeight w:val="58"/>
          <w:jc w:val="center"/>
        </w:trPr>
        <w:tc>
          <w:tcPr>
            <w:tcW w:w="681" w:type="dxa"/>
            <w:gridSpan w:val="2"/>
          </w:tcPr>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85</w:t>
            </w:r>
          </w:p>
          <w:p w:rsidR="006A1F41" w:rsidRPr="001D1A51" w:rsidRDefault="006A1F41" w:rsidP="00AA3924">
            <w:pPr>
              <w:pStyle w:val="t-98bezuvl"/>
              <w:spacing w:before="0" w:beforeAutospacing="0" w:after="23" w:afterAutospacing="0" w:line="60" w:lineRule="atLeast"/>
              <w:jc w:val="both"/>
              <w:rPr>
                <w:sz w:val="22"/>
                <w:szCs w:val="22"/>
                <w:lang w:val="hr-HR"/>
              </w:rPr>
            </w:pPr>
            <w:r w:rsidRPr="001D1A51">
              <w:rPr>
                <w:sz w:val="22"/>
                <w:szCs w:val="22"/>
                <w:lang w:val="hr-HR"/>
              </w:rPr>
              <w:t> </w:t>
            </w:r>
          </w:p>
        </w:tc>
        <w:tc>
          <w:tcPr>
            <w:tcW w:w="1596" w:type="dxa"/>
            <w:gridSpan w:val="2"/>
          </w:tcPr>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Bromoksinil</w:t>
            </w:r>
          </w:p>
          <w:p w:rsidR="00C7068E" w:rsidRPr="001D1A51" w:rsidRDefault="00C7068E" w:rsidP="00AA3924">
            <w:pPr>
              <w:pStyle w:val="t-98bezuvl"/>
              <w:spacing w:before="0" w:beforeAutospacing="0" w:after="23" w:afterAutospacing="0"/>
              <w:jc w:val="both"/>
              <w:rPr>
                <w:sz w:val="22"/>
                <w:szCs w:val="22"/>
                <w:lang w:val="hr-HR"/>
              </w:rPr>
            </w:pPr>
          </w:p>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CAS br. 1689-84-5</w:t>
            </w:r>
          </w:p>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CIPAC br. 87</w:t>
            </w:r>
          </w:p>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 </w:t>
            </w:r>
          </w:p>
          <w:p w:rsidR="006A1F41" w:rsidRPr="001D1A51" w:rsidRDefault="006A1F41" w:rsidP="00AA3924">
            <w:pPr>
              <w:pStyle w:val="t-98bezuvl"/>
              <w:spacing w:before="0" w:beforeAutospacing="0" w:after="23" w:afterAutospacing="0" w:line="60" w:lineRule="atLeast"/>
              <w:jc w:val="both"/>
              <w:rPr>
                <w:sz w:val="22"/>
                <w:szCs w:val="22"/>
                <w:lang w:val="hr-HR"/>
              </w:rPr>
            </w:pPr>
            <w:r w:rsidRPr="001D1A51">
              <w:rPr>
                <w:sz w:val="22"/>
                <w:szCs w:val="22"/>
                <w:lang w:val="hr-HR"/>
              </w:rPr>
              <w:t> </w:t>
            </w:r>
          </w:p>
        </w:tc>
        <w:tc>
          <w:tcPr>
            <w:tcW w:w="2694" w:type="dxa"/>
            <w:gridSpan w:val="2"/>
          </w:tcPr>
          <w:p w:rsidR="006A1F41" w:rsidRPr="001D1A51" w:rsidRDefault="004F05F4" w:rsidP="00AA3924">
            <w:pPr>
              <w:pStyle w:val="t-98bezuvl"/>
              <w:spacing w:before="0" w:beforeAutospacing="0" w:after="23" w:afterAutospacing="0"/>
              <w:jc w:val="both"/>
              <w:rPr>
                <w:sz w:val="22"/>
                <w:szCs w:val="22"/>
                <w:lang w:val="hr-HR"/>
              </w:rPr>
            </w:pPr>
            <w:r w:rsidRPr="001D1A51">
              <w:rPr>
                <w:sz w:val="22"/>
                <w:szCs w:val="22"/>
                <w:lang w:val="hr-HR"/>
              </w:rPr>
              <w:t>3,5</w:t>
            </w:r>
            <w:r w:rsidR="006A1F41" w:rsidRPr="001D1A51">
              <w:rPr>
                <w:sz w:val="22"/>
                <w:szCs w:val="22"/>
                <w:lang w:val="hr-HR"/>
              </w:rPr>
              <w:t xml:space="preserve">dibrom-4-hidroksibenzonitril </w:t>
            </w:r>
          </w:p>
          <w:p w:rsidR="006A1F41" w:rsidRPr="001D1A51" w:rsidRDefault="006A1F41" w:rsidP="00AA3924">
            <w:pPr>
              <w:pStyle w:val="t-98bezuvl"/>
              <w:spacing w:before="0" w:beforeAutospacing="0" w:after="23" w:afterAutospacing="0" w:line="60" w:lineRule="atLeast"/>
              <w:jc w:val="both"/>
              <w:rPr>
                <w:sz w:val="22"/>
                <w:szCs w:val="22"/>
                <w:lang w:val="hr-HR"/>
              </w:rPr>
            </w:pPr>
            <w:r w:rsidRPr="001D1A51">
              <w:rPr>
                <w:sz w:val="22"/>
                <w:szCs w:val="22"/>
                <w:lang w:val="hr-HR"/>
              </w:rPr>
              <w:t> </w:t>
            </w:r>
          </w:p>
        </w:tc>
        <w:tc>
          <w:tcPr>
            <w:tcW w:w="1275" w:type="dxa"/>
            <w:gridSpan w:val="2"/>
          </w:tcPr>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970 g/kg</w:t>
            </w:r>
          </w:p>
          <w:p w:rsidR="006A1F41" w:rsidRPr="001D1A51" w:rsidRDefault="006A1F41" w:rsidP="00AA3924">
            <w:pPr>
              <w:pStyle w:val="t-98bezuvl"/>
              <w:spacing w:before="0" w:beforeAutospacing="0" w:after="23" w:afterAutospacing="0" w:line="60" w:lineRule="atLeast"/>
              <w:jc w:val="both"/>
              <w:rPr>
                <w:sz w:val="22"/>
                <w:szCs w:val="22"/>
                <w:lang w:val="hr-HR"/>
              </w:rPr>
            </w:pPr>
            <w:r w:rsidRPr="001D1A51">
              <w:rPr>
                <w:sz w:val="22"/>
                <w:szCs w:val="22"/>
                <w:lang w:val="hr-HR"/>
              </w:rPr>
              <w:t> </w:t>
            </w:r>
          </w:p>
        </w:tc>
        <w:tc>
          <w:tcPr>
            <w:tcW w:w="1276" w:type="dxa"/>
            <w:gridSpan w:val="2"/>
          </w:tcPr>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01.03.2005.</w:t>
            </w:r>
          </w:p>
          <w:p w:rsidR="006A1F41" w:rsidRPr="001D1A51" w:rsidRDefault="006A1F41" w:rsidP="00AA3924">
            <w:pPr>
              <w:pStyle w:val="t-98bezuvl"/>
              <w:spacing w:before="0" w:beforeAutospacing="0" w:after="23" w:afterAutospacing="0" w:line="60" w:lineRule="atLeast"/>
              <w:jc w:val="both"/>
              <w:rPr>
                <w:sz w:val="22"/>
                <w:szCs w:val="22"/>
                <w:lang w:val="hr-HR"/>
              </w:rPr>
            </w:pPr>
            <w:r w:rsidRPr="001D1A51">
              <w:rPr>
                <w:sz w:val="22"/>
                <w:szCs w:val="22"/>
                <w:lang w:val="hr-HR"/>
              </w:rPr>
              <w:t> </w:t>
            </w:r>
          </w:p>
        </w:tc>
        <w:tc>
          <w:tcPr>
            <w:tcW w:w="1679" w:type="dxa"/>
            <w:gridSpan w:val="2"/>
          </w:tcPr>
          <w:p w:rsidR="006A1F41" w:rsidRPr="001D1A51" w:rsidRDefault="004F05F4" w:rsidP="004F05F4">
            <w:pPr>
              <w:pStyle w:val="t-98bezuvl"/>
              <w:spacing w:before="0" w:beforeAutospacing="0" w:after="23" w:afterAutospacing="0" w:line="60" w:lineRule="atLeast"/>
              <w:jc w:val="both"/>
              <w:rPr>
                <w:sz w:val="22"/>
                <w:szCs w:val="22"/>
                <w:lang w:val="hr-HR"/>
              </w:rPr>
            </w:pPr>
            <w:r w:rsidRPr="001D1A51">
              <w:rPr>
                <w:sz w:val="22"/>
                <w:szCs w:val="22"/>
                <w:lang w:val="hr-HR"/>
              </w:rPr>
              <w:t>31.07.2020</w:t>
            </w:r>
            <w:r w:rsidR="0011620B" w:rsidRPr="001D1A51">
              <w:rPr>
                <w:sz w:val="22"/>
                <w:szCs w:val="22"/>
                <w:lang w:val="hr-HR"/>
              </w:rPr>
              <w:t>.</w:t>
            </w:r>
            <w:r w:rsidR="006A1F41" w:rsidRPr="001D1A51">
              <w:rPr>
                <w:sz w:val="22"/>
                <w:szCs w:val="22"/>
                <w:lang w:val="hr-HR"/>
              </w:rPr>
              <w:t> </w:t>
            </w:r>
          </w:p>
        </w:tc>
        <w:tc>
          <w:tcPr>
            <w:tcW w:w="4820" w:type="dxa"/>
            <w:gridSpan w:val="2"/>
          </w:tcPr>
          <w:p w:rsidR="006A1F41" w:rsidRPr="001D1A51" w:rsidRDefault="006A1F41" w:rsidP="00C7068E">
            <w:pPr>
              <w:pStyle w:val="t-98bezuvl"/>
              <w:spacing w:before="0" w:beforeAutospacing="0" w:after="0" w:afterAutospacing="0"/>
              <w:jc w:val="both"/>
              <w:rPr>
                <w:sz w:val="22"/>
                <w:szCs w:val="22"/>
                <w:lang w:val="hr-HR"/>
              </w:rPr>
            </w:pPr>
            <w:r w:rsidRPr="001D1A51">
              <w:rPr>
                <w:sz w:val="22"/>
                <w:szCs w:val="22"/>
                <w:lang w:val="hr-HR"/>
              </w:rPr>
              <w:t>Dopušten za upotrebu samo kao herbicid.</w:t>
            </w:r>
          </w:p>
          <w:p w:rsidR="006A1F41" w:rsidRPr="001D1A51" w:rsidRDefault="006A1F41" w:rsidP="00C7068E">
            <w:pPr>
              <w:pStyle w:val="t-98bezuvl"/>
              <w:spacing w:before="0" w:beforeAutospacing="0" w:after="0" w:afterAutospacing="0"/>
              <w:jc w:val="both"/>
              <w:rPr>
                <w:sz w:val="22"/>
                <w:szCs w:val="22"/>
                <w:lang w:val="hr-HR"/>
              </w:rPr>
            </w:pPr>
            <w:r w:rsidRPr="001D1A51">
              <w:rPr>
                <w:spacing w:val="-2"/>
                <w:sz w:val="22"/>
                <w:szCs w:val="22"/>
                <w:lang w:val="hr-HR"/>
              </w:rPr>
              <w:t>Za provođenje jedinstvenih principa iz propisa o jedinstvenim principima za ocjenjivanje FFS , pri donošenju odluke o registraciji uzimaju se u obzir i zaključci postupka razmatranja aktivne supstance od strane relevantnih tijela Evropske unije.</w:t>
            </w:r>
          </w:p>
          <w:p w:rsidR="006A1F41" w:rsidRPr="001D1A51" w:rsidRDefault="006A1F41" w:rsidP="00C7068E">
            <w:pPr>
              <w:pStyle w:val="t-98bezuvl"/>
              <w:spacing w:before="0" w:beforeAutospacing="0" w:after="0" w:afterAutospacing="0" w:line="60" w:lineRule="atLeast"/>
              <w:jc w:val="both"/>
              <w:rPr>
                <w:sz w:val="22"/>
                <w:szCs w:val="22"/>
                <w:lang w:val="hr-HR"/>
              </w:rPr>
            </w:pPr>
            <w:r w:rsidRPr="001D1A51">
              <w:rPr>
                <w:sz w:val="22"/>
                <w:szCs w:val="22"/>
                <w:lang w:val="hr-HR"/>
              </w:rPr>
              <w:t>U ovoj cjelokupnoj ocjeni potrebno je obratiti posebnu pažnju na zaštitu ptica i divljih sisara, posebno ako se bromoksinil primjenjuje zimi te zaštitu vodenih organizama. Uslovi za registraciju trebaju uključivati, tamo gdje je to prikladno, mjere za smanjenje rizika.</w:t>
            </w:r>
          </w:p>
        </w:tc>
      </w:tr>
      <w:tr w:rsidR="006A1F41" w:rsidRPr="001D1A51" w:rsidTr="00E700BB">
        <w:trPr>
          <w:gridAfter w:val="1"/>
          <w:wAfter w:w="33" w:type="dxa"/>
          <w:trHeight w:val="58"/>
          <w:jc w:val="center"/>
        </w:trPr>
        <w:tc>
          <w:tcPr>
            <w:tcW w:w="681" w:type="dxa"/>
            <w:gridSpan w:val="2"/>
          </w:tcPr>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86</w:t>
            </w:r>
          </w:p>
          <w:p w:rsidR="006A1F41" w:rsidRPr="001D1A51" w:rsidRDefault="006A1F41" w:rsidP="00AA3924">
            <w:pPr>
              <w:pStyle w:val="t-98bezuvl"/>
              <w:spacing w:before="0" w:beforeAutospacing="0" w:after="23" w:afterAutospacing="0" w:line="60" w:lineRule="atLeast"/>
              <w:jc w:val="both"/>
              <w:rPr>
                <w:sz w:val="22"/>
                <w:szCs w:val="22"/>
                <w:lang w:val="hr-HR"/>
              </w:rPr>
            </w:pPr>
            <w:r w:rsidRPr="001D1A51">
              <w:rPr>
                <w:sz w:val="22"/>
                <w:szCs w:val="22"/>
                <w:lang w:val="hr-HR"/>
              </w:rPr>
              <w:t> </w:t>
            </w:r>
          </w:p>
        </w:tc>
        <w:tc>
          <w:tcPr>
            <w:tcW w:w="1596" w:type="dxa"/>
            <w:gridSpan w:val="2"/>
          </w:tcPr>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Desmedifam</w:t>
            </w:r>
          </w:p>
          <w:p w:rsidR="00C7068E" w:rsidRPr="001D1A51" w:rsidRDefault="00C7068E" w:rsidP="00AA3924">
            <w:pPr>
              <w:pStyle w:val="t-98bezuvl"/>
              <w:spacing w:before="0" w:beforeAutospacing="0" w:after="23" w:afterAutospacing="0"/>
              <w:jc w:val="both"/>
              <w:rPr>
                <w:sz w:val="22"/>
                <w:szCs w:val="22"/>
                <w:lang w:val="hr-HR"/>
              </w:rPr>
            </w:pPr>
          </w:p>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CAS br. 13684-56-5</w:t>
            </w:r>
          </w:p>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CIPAC br. 477</w:t>
            </w:r>
          </w:p>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lastRenderedPageBreak/>
              <w:t> </w:t>
            </w:r>
          </w:p>
          <w:p w:rsidR="006A1F41" w:rsidRPr="001D1A51" w:rsidRDefault="006A1F41" w:rsidP="00AA3924">
            <w:pPr>
              <w:pStyle w:val="t-98bezuvl"/>
              <w:spacing w:before="0" w:beforeAutospacing="0" w:after="23" w:afterAutospacing="0" w:line="60" w:lineRule="atLeast"/>
              <w:jc w:val="both"/>
              <w:rPr>
                <w:sz w:val="22"/>
                <w:szCs w:val="22"/>
                <w:lang w:val="hr-HR"/>
              </w:rPr>
            </w:pPr>
            <w:r w:rsidRPr="001D1A51">
              <w:rPr>
                <w:sz w:val="22"/>
                <w:szCs w:val="22"/>
                <w:lang w:val="hr-HR"/>
              </w:rPr>
              <w:t> </w:t>
            </w:r>
          </w:p>
        </w:tc>
        <w:tc>
          <w:tcPr>
            <w:tcW w:w="2694" w:type="dxa"/>
            <w:gridSpan w:val="2"/>
          </w:tcPr>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lastRenderedPageBreak/>
              <w:t>Etil 3’-fenilkarbamoiloksikarbanilat</w:t>
            </w:r>
          </w:p>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 </w:t>
            </w:r>
          </w:p>
          <w:p w:rsidR="006A1F41" w:rsidRPr="001D1A51" w:rsidRDefault="006A1F41" w:rsidP="00AA3924">
            <w:pPr>
              <w:pStyle w:val="t-98bezuvl"/>
              <w:spacing w:before="0" w:beforeAutospacing="0" w:after="23" w:afterAutospacing="0" w:line="60" w:lineRule="atLeast"/>
              <w:jc w:val="both"/>
              <w:rPr>
                <w:sz w:val="22"/>
                <w:szCs w:val="22"/>
                <w:lang w:val="hr-HR"/>
              </w:rPr>
            </w:pPr>
            <w:r w:rsidRPr="001D1A51">
              <w:rPr>
                <w:sz w:val="22"/>
                <w:szCs w:val="22"/>
                <w:lang w:val="hr-HR"/>
              </w:rPr>
              <w:t>etil 3-</w:t>
            </w:r>
            <w:r w:rsidRPr="001D1A51">
              <w:rPr>
                <w:sz w:val="22"/>
                <w:szCs w:val="22"/>
                <w:lang w:val="hr-HR"/>
              </w:rPr>
              <w:lastRenderedPageBreak/>
              <w:t>fenilkarbamoiloksifenilkarbamat</w:t>
            </w:r>
          </w:p>
        </w:tc>
        <w:tc>
          <w:tcPr>
            <w:tcW w:w="1275" w:type="dxa"/>
            <w:gridSpan w:val="2"/>
          </w:tcPr>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lastRenderedPageBreak/>
              <w:t>Min. 970 g/kg</w:t>
            </w:r>
          </w:p>
          <w:p w:rsidR="006A1F41" w:rsidRPr="001D1A51" w:rsidRDefault="006A1F41" w:rsidP="00AA3924">
            <w:pPr>
              <w:pStyle w:val="t-98bezuvl"/>
              <w:spacing w:before="0" w:beforeAutospacing="0" w:after="23" w:afterAutospacing="0" w:line="60" w:lineRule="atLeast"/>
              <w:jc w:val="both"/>
              <w:rPr>
                <w:sz w:val="22"/>
                <w:szCs w:val="22"/>
                <w:lang w:val="hr-HR"/>
              </w:rPr>
            </w:pPr>
            <w:r w:rsidRPr="001D1A51">
              <w:rPr>
                <w:sz w:val="22"/>
                <w:szCs w:val="22"/>
                <w:lang w:val="hr-HR"/>
              </w:rPr>
              <w:t> </w:t>
            </w:r>
          </w:p>
        </w:tc>
        <w:tc>
          <w:tcPr>
            <w:tcW w:w="1276" w:type="dxa"/>
            <w:gridSpan w:val="2"/>
          </w:tcPr>
          <w:p w:rsidR="006A1F41" w:rsidRPr="001D1A51" w:rsidRDefault="00432770" w:rsidP="00AA3924">
            <w:pPr>
              <w:pStyle w:val="t-98bezuvl"/>
              <w:spacing w:before="0" w:beforeAutospacing="0" w:after="23" w:afterAutospacing="0"/>
              <w:jc w:val="both"/>
              <w:rPr>
                <w:sz w:val="22"/>
                <w:szCs w:val="22"/>
                <w:lang w:val="hr-HR"/>
              </w:rPr>
            </w:pPr>
            <w:r w:rsidRPr="001D1A51">
              <w:rPr>
                <w:sz w:val="22"/>
                <w:szCs w:val="22"/>
                <w:lang w:val="hr-HR"/>
              </w:rPr>
              <w:t>01.</w:t>
            </w:r>
            <w:r w:rsidR="009C4C5B">
              <w:rPr>
                <w:sz w:val="22"/>
                <w:szCs w:val="22"/>
                <w:lang w:val="hr-HR"/>
              </w:rPr>
              <w:t>03.</w:t>
            </w:r>
            <w:r w:rsidR="006A1F41" w:rsidRPr="001D1A51">
              <w:rPr>
                <w:sz w:val="22"/>
                <w:szCs w:val="22"/>
                <w:lang w:val="hr-HR"/>
              </w:rPr>
              <w:t>2005.</w:t>
            </w:r>
          </w:p>
          <w:p w:rsidR="006A1F41" w:rsidRPr="001D1A51" w:rsidRDefault="006A1F41" w:rsidP="00AA3924">
            <w:pPr>
              <w:pStyle w:val="t-98bezuvl"/>
              <w:spacing w:before="0" w:beforeAutospacing="0" w:after="23" w:afterAutospacing="0" w:line="60" w:lineRule="atLeast"/>
              <w:jc w:val="both"/>
              <w:rPr>
                <w:sz w:val="22"/>
                <w:szCs w:val="22"/>
                <w:lang w:val="hr-HR"/>
              </w:rPr>
            </w:pPr>
            <w:r w:rsidRPr="001D1A51">
              <w:rPr>
                <w:sz w:val="22"/>
                <w:szCs w:val="22"/>
                <w:lang w:val="hr-HR"/>
              </w:rPr>
              <w:t> </w:t>
            </w:r>
          </w:p>
        </w:tc>
        <w:tc>
          <w:tcPr>
            <w:tcW w:w="1679" w:type="dxa"/>
            <w:gridSpan w:val="2"/>
          </w:tcPr>
          <w:p w:rsidR="006A1F41" w:rsidRPr="001D1A51" w:rsidRDefault="001844F1" w:rsidP="001844F1">
            <w:pPr>
              <w:pStyle w:val="t-98bezuvl"/>
              <w:spacing w:before="0" w:beforeAutospacing="0" w:after="23" w:afterAutospacing="0" w:line="60" w:lineRule="atLeast"/>
              <w:rPr>
                <w:sz w:val="22"/>
                <w:szCs w:val="22"/>
                <w:lang w:val="hr-HR"/>
              </w:rPr>
            </w:pPr>
            <w:r w:rsidRPr="001D1A51">
              <w:rPr>
                <w:sz w:val="22"/>
                <w:szCs w:val="22"/>
                <w:lang w:val="bs-Latn-BA"/>
              </w:rPr>
              <w:t xml:space="preserve">Uvoz fitofarmaceutskih sredstava koja sadrže ovu aktivnu materiju </w:t>
            </w:r>
            <w:r w:rsidRPr="001D1A51">
              <w:rPr>
                <w:sz w:val="22"/>
                <w:szCs w:val="22"/>
                <w:lang w:val="bs-Latn-BA"/>
              </w:rPr>
              <w:lastRenderedPageBreak/>
              <w:t>(desmedifam) je zabranjen a prodaja, skladištenje i upotreba je  dozvoljena do 01. Jula 2020. godine</w:t>
            </w:r>
          </w:p>
        </w:tc>
        <w:tc>
          <w:tcPr>
            <w:tcW w:w="4820" w:type="dxa"/>
            <w:gridSpan w:val="2"/>
          </w:tcPr>
          <w:p w:rsidR="006A1F41" w:rsidRPr="001D1A51" w:rsidRDefault="006A1F41" w:rsidP="00C7068E">
            <w:pPr>
              <w:pStyle w:val="t-98bezuvl"/>
              <w:spacing w:before="0" w:beforeAutospacing="0" w:after="0" w:afterAutospacing="0"/>
              <w:jc w:val="both"/>
              <w:rPr>
                <w:sz w:val="22"/>
                <w:szCs w:val="22"/>
                <w:lang w:val="hr-HR"/>
              </w:rPr>
            </w:pPr>
            <w:r w:rsidRPr="001D1A51">
              <w:rPr>
                <w:sz w:val="22"/>
                <w:szCs w:val="22"/>
                <w:lang w:val="hr-HR"/>
              </w:rPr>
              <w:lastRenderedPageBreak/>
              <w:t>Dopušten za upotrebu samo kao herbicid.</w:t>
            </w:r>
          </w:p>
          <w:p w:rsidR="006A1F41" w:rsidRPr="001D1A51" w:rsidRDefault="006A1F41" w:rsidP="00C7068E">
            <w:pPr>
              <w:pStyle w:val="t-98bezuvl"/>
              <w:spacing w:before="0" w:beforeAutospacing="0" w:after="0" w:afterAutospacing="0"/>
              <w:jc w:val="both"/>
              <w:rPr>
                <w:sz w:val="22"/>
                <w:szCs w:val="22"/>
                <w:lang w:val="hr-HR"/>
              </w:rPr>
            </w:pPr>
            <w:r w:rsidRPr="001D1A51">
              <w:rPr>
                <w:spacing w:val="-2"/>
                <w:sz w:val="22"/>
                <w:szCs w:val="22"/>
                <w:lang w:val="hr-HR"/>
              </w:rPr>
              <w:t xml:space="preserve">Za provođenje jedinstvenih principa iz propisa o jedinstvenim principima za ocjenjivanje FFS , pri donošenju odluke o registraciji uzimaju se u obzir i zaključci postupka razmatranja aktivne supstance od </w:t>
            </w:r>
            <w:r w:rsidRPr="001D1A51">
              <w:rPr>
                <w:spacing w:val="-2"/>
                <w:sz w:val="22"/>
                <w:szCs w:val="22"/>
                <w:lang w:val="hr-HR"/>
              </w:rPr>
              <w:lastRenderedPageBreak/>
              <w:t>strane relevantnih tijela Evropske unije.</w:t>
            </w:r>
          </w:p>
          <w:p w:rsidR="006A1F41" w:rsidRPr="001D1A51" w:rsidRDefault="006A1F41" w:rsidP="00C7068E">
            <w:pPr>
              <w:pStyle w:val="t-98bezuvl"/>
              <w:spacing w:before="0" w:beforeAutospacing="0" w:after="0" w:afterAutospacing="0"/>
              <w:jc w:val="both"/>
              <w:rPr>
                <w:sz w:val="22"/>
                <w:szCs w:val="22"/>
                <w:lang w:val="hr-HR"/>
              </w:rPr>
            </w:pPr>
            <w:r w:rsidRPr="001D1A51">
              <w:rPr>
                <w:sz w:val="22"/>
                <w:szCs w:val="22"/>
                <w:lang w:val="hr-HR"/>
              </w:rPr>
              <w:t>U ovoj cjelokupnoj ocjeni potrebno je obratiti posebnu pažnju na zaštitu vodenih organizama i glista.</w:t>
            </w:r>
          </w:p>
          <w:p w:rsidR="006A1F41" w:rsidRPr="001D1A51" w:rsidRDefault="006A1F41" w:rsidP="00C7068E">
            <w:pPr>
              <w:pStyle w:val="t-98bezuvl"/>
              <w:spacing w:before="0" w:beforeAutospacing="0" w:after="0" w:afterAutospacing="0" w:line="60" w:lineRule="atLeast"/>
              <w:jc w:val="both"/>
              <w:rPr>
                <w:sz w:val="22"/>
                <w:szCs w:val="22"/>
                <w:lang w:val="hr-HR"/>
              </w:rPr>
            </w:pPr>
            <w:r w:rsidRPr="001D1A51">
              <w:rPr>
                <w:sz w:val="22"/>
                <w:szCs w:val="22"/>
                <w:lang w:val="hr-HR"/>
              </w:rPr>
              <w:t>Tamo gdje je to prikladno trebaju se primijeniti mjere za smanjenje rizika.</w:t>
            </w:r>
          </w:p>
        </w:tc>
      </w:tr>
      <w:tr w:rsidR="006A1F41" w:rsidRPr="001D1A51" w:rsidTr="00E700BB">
        <w:trPr>
          <w:gridAfter w:val="1"/>
          <w:wAfter w:w="33" w:type="dxa"/>
          <w:trHeight w:val="58"/>
          <w:jc w:val="center"/>
        </w:trPr>
        <w:tc>
          <w:tcPr>
            <w:tcW w:w="681" w:type="dxa"/>
            <w:gridSpan w:val="2"/>
          </w:tcPr>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lastRenderedPageBreak/>
              <w:t>88</w:t>
            </w:r>
          </w:p>
          <w:p w:rsidR="006A1F41" w:rsidRPr="001D1A51" w:rsidRDefault="006A1F41" w:rsidP="00AA3924">
            <w:pPr>
              <w:pStyle w:val="t-98bezuvl"/>
              <w:spacing w:before="0" w:beforeAutospacing="0" w:after="23" w:afterAutospacing="0" w:line="60" w:lineRule="atLeast"/>
              <w:jc w:val="both"/>
              <w:rPr>
                <w:sz w:val="22"/>
                <w:szCs w:val="22"/>
                <w:lang w:val="hr-HR"/>
              </w:rPr>
            </w:pPr>
            <w:r w:rsidRPr="001D1A51">
              <w:rPr>
                <w:sz w:val="22"/>
                <w:szCs w:val="22"/>
                <w:lang w:val="hr-HR"/>
              </w:rPr>
              <w:t> </w:t>
            </w:r>
          </w:p>
        </w:tc>
        <w:tc>
          <w:tcPr>
            <w:tcW w:w="1596" w:type="dxa"/>
            <w:gridSpan w:val="2"/>
          </w:tcPr>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Fenmedifam</w:t>
            </w:r>
          </w:p>
          <w:p w:rsidR="00C7068E" w:rsidRPr="001D1A51" w:rsidRDefault="00C7068E" w:rsidP="00AA3924">
            <w:pPr>
              <w:pStyle w:val="t-98bezuvl"/>
              <w:spacing w:before="0" w:beforeAutospacing="0" w:after="23" w:afterAutospacing="0"/>
              <w:jc w:val="both"/>
              <w:rPr>
                <w:sz w:val="22"/>
                <w:szCs w:val="22"/>
                <w:lang w:val="hr-HR"/>
              </w:rPr>
            </w:pPr>
          </w:p>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CAS br. 13684-63-4</w:t>
            </w:r>
          </w:p>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CIPAC br. 77</w:t>
            </w:r>
          </w:p>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 </w:t>
            </w:r>
          </w:p>
          <w:p w:rsidR="006A1F41" w:rsidRPr="001D1A51" w:rsidRDefault="006A1F41" w:rsidP="00AA3924">
            <w:pPr>
              <w:pStyle w:val="t-98bezuvl"/>
              <w:spacing w:before="0" w:beforeAutospacing="0" w:after="23" w:afterAutospacing="0" w:line="60" w:lineRule="atLeast"/>
              <w:jc w:val="both"/>
              <w:rPr>
                <w:sz w:val="22"/>
                <w:szCs w:val="22"/>
                <w:lang w:val="hr-HR"/>
              </w:rPr>
            </w:pPr>
            <w:r w:rsidRPr="001D1A51">
              <w:rPr>
                <w:sz w:val="22"/>
                <w:szCs w:val="22"/>
                <w:lang w:val="hr-HR"/>
              </w:rPr>
              <w:t> </w:t>
            </w:r>
          </w:p>
        </w:tc>
        <w:tc>
          <w:tcPr>
            <w:tcW w:w="2694" w:type="dxa"/>
            <w:gridSpan w:val="2"/>
          </w:tcPr>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Metil 3-(3-metilkarbaniloiloksi)karbanilat</w:t>
            </w:r>
          </w:p>
          <w:p w:rsidR="006A1F41" w:rsidRPr="001D1A51" w:rsidRDefault="006A1F41" w:rsidP="00AA3924">
            <w:pPr>
              <w:pStyle w:val="t-98bezuvl"/>
              <w:spacing w:before="0" w:beforeAutospacing="0" w:after="23" w:afterAutospacing="0" w:line="60" w:lineRule="atLeast"/>
              <w:jc w:val="both"/>
              <w:rPr>
                <w:sz w:val="22"/>
                <w:szCs w:val="22"/>
                <w:lang w:val="hr-HR"/>
              </w:rPr>
            </w:pPr>
            <w:r w:rsidRPr="001D1A51">
              <w:rPr>
                <w:sz w:val="22"/>
                <w:szCs w:val="22"/>
                <w:lang w:val="hr-HR"/>
              </w:rPr>
              <w:t>3-metoksikarbonilaminofenil 3 ‘-metilkarbanilat</w:t>
            </w:r>
          </w:p>
        </w:tc>
        <w:tc>
          <w:tcPr>
            <w:tcW w:w="1275" w:type="dxa"/>
            <w:gridSpan w:val="2"/>
          </w:tcPr>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Min. 970 g/kg</w:t>
            </w:r>
          </w:p>
          <w:p w:rsidR="006A1F41" w:rsidRPr="001D1A51" w:rsidRDefault="006A1F41" w:rsidP="00AA3924">
            <w:pPr>
              <w:pStyle w:val="t-98bezuvl"/>
              <w:spacing w:before="0" w:beforeAutospacing="0" w:after="23" w:afterAutospacing="0" w:line="60" w:lineRule="atLeast"/>
              <w:jc w:val="both"/>
              <w:rPr>
                <w:sz w:val="22"/>
                <w:szCs w:val="22"/>
                <w:lang w:val="hr-HR"/>
              </w:rPr>
            </w:pPr>
            <w:r w:rsidRPr="001D1A51">
              <w:rPr>
                <w:sz w:val="22"/>
                <w:szCs w:val="22"/>
                <w:lang w:val="hr-HR"/>
              </w:rPr>
              <w:t> </w:t>
            </w:r>
          </w:p>
        </w:tc>
        <w:tc>
          <w:tcPr>
            <w:tcW w:w="1276" w:type="dxa"/>
            <w:gridSpan w:val="2"/>
          </w:tcPr>
          <w:p w:rsidR="006A1F41" w:rsidRPr="001D1A51" w:rsidRDefault="009C4C5B" w:rsidP="00AA3924">
            <w:pPr>
              <w:pStyle w:val="t-98bezuvl"/>
              <w:spacing w:before="0" w:beforeAutospacing="0" w:after="23" w:afterAutospacing="0"/>
              <w:jc w:val="both"/>
              <w:rPr>
                <w:sz w:val="22"/>
                <w:szCs w:val="22"/>
                <w:lang w:val="hr-HR"/>
              </w:rPr>
            </w:pPr>
            <w:r>
              <w:rPr>
                <w:sz w:val="22"/>
                <w:szCs w:val="22"/>
                <w:lang w:val="hr-HR"/>
              </w:rPr>
              <w:t>01.03.</w:t>
            </w:r>
            <w:r w:rsidR="006A1F41" w:rsidRPr="001D1A51">
              <w:rPr>
                <w:sz w:val="22"/>
                <w:szCs w:val="22"/>
                <w:lang w:val="hr-HR"/>
              </w:rPr>
              <w:t>2005.</w:t>
            </w:r>
          </w:p>
          <w:p w:rsidR="006A1F41" w:rsidRPr="001D1A51" w:rsidRDefault="006A1F41" w:rsidP="00AA3924">
            <w:pPr>
              <w:pStyle w:val="t-98bezuvl"/>
              <w:spacing w:before="0" w:beforeAutospacing="0" w:after="23" w:afterAutospacing="0" w:line="60" w:lineRule="atLeast"/>
              <w:jc w:val="both"/>
              <w:rPr>
                <w:sz w:val="22"/>
                <w:szCs w:val="22"/>
                <w:lang w:val="hr-HR"/>
              </w:rPr>
            </w:pPr>
            <w:r w:rsidRPr="001D1A51">
              <w:rPr>
                <w:sz w:val="22"/>
                <w:szCs w:val="22"/>
                <w:lang w:val="hr-HR"/>
              </w:rPr>
              <w:t> </w:t>
            </w:r>
          </w:p>
        </w:tc>
        <w:tc>
          <w:tcPr>
            <w:tcW w:w="1679" w:type="dxa"/>
            <w:gridSpan w:val="2"/>
          </w:tcPr>
          <w:p w:rsidR="006A1F41" w:rsidRPr="001D1A51" w:rsidRDefault="004F05F4" w:rsidP="0011620B">
            <w:pPr>
              <w:pStyle w:val="t-98bezuvl"/>
              <w:spacing w:before="0" w:beforeAutospacing="0" w:after="23" w:afterAutospacing="0" w:line="60" w:lineRule="atLeast"/>
              <w:jc w:val="both"/>
              <w:rPr>
                <w:sz w:val="22"/>
                <w:szCs w:val="22"/>
                <w:lang w:val="hr-HR"/>
              </w:rPr>
            </w:pPr>
            <w:r w:rsidRPr="001D1A51">
              <w:rPr>
                <w:sz w:val="22"/>
                <w:szCs w:val="22"/>
                <w:lang w:val="hr-HR"/>
              </w:rPr>
              <w:t>31.07.2020</w:t>
            </w:r>
            <w:r w:rsidR="0011620B" w:rsidRPr="001D1A51">
              <w:rPr>
                <w:sz w:val="22"/>
                <w:szCs w:val="22"/>
                <w:lang w:val="hr-HR"/>
              </w:rPr>
              <w:t>.</w:t>
            </w:r>
            <w:r w:rsidR="006A1F41" w:rsidRPr="001D1A51">
              <w:rPr>
                <w:sz w:val="22"/>
                <w:szCs w:val="22"/>
                <w:lang w:val="hr-HR"/>
              </w:rPr>
              <w:t> </w:t>
            </w:r>
          </w:p>
        </w:tc>
        <w:tc>
          <w:tcPr>
            <w:tcW w:w="4820" w:type="dxa"/>
            <w:gridSpan w:val="2"/>
          </w:tcPr>
          <w:p w:rsidR="006A1F41" w:rsidRPr="001D1A51" w:rsidRDefault="006A1F41" w:rsidP="00C7068E">
            <w:pPr>
              <w:pStyle w:val="t-98bezuvl"/>
              <w:spacing w:before="0" w:beforeAutospacing="0" w:after="0" w:afterAutospacing="0"/>
              <w:jc w:val="both"/>
              <w:rPr>
                <w:sz w:val="22"/>
                <w:szCs w:val="22"/>
                <w:lang w:val="hr-HR"/>
              </w:rPr>
            </w:pPr>
            <w:r w:rsidRPr="001D1A51">
              <w:rPr>
                <w:sz w:val="22"/>
                <w:szCs w:val="22"/>
                <w:lang w:val="hr-HR"/>
              </w:rPr>
              <w:t>Dopušten za upotrebu samo kao herbicid.</w:t>
            </w:r>
          </w:p>
          <w:p w:rsidR="006A1F41" w:rsidRPr="001D1A51" w:rsidRDefault="006A1F41" w:rsidP="00C7068E">
            <w:pPr>
              <w:pStyle w:val="t-98bezuvl"/>
              <w:spacing w:before="0" w:beforeAutospacing="0" w:after="0" w:afterAutospacing="0"/>
              <w:jc w:val="both"/>
              <w:rPr>
                <w:sz w:val="22"/>
                <w:szCs w:val="22"/>
                <w:lang w:val="hr-HR"/>
              </w:rPr>
            </w:pPr>
            <w:r w:rsidRPr="001D1A51">
              <w:rPr>
                <w:spacing w:val="-2"/>
                <w:sz w:val="22"/>
                <w:szCs w:val="22"/>
                <w:lang w:val="hr-HR"/>
              </w:rPr>
              <w:t>Za provođenje jedinstvenih principa iz propisa o jedinstvenim principima za ocjenjivanje FFS , pri donošenju odluke o registraciji uzimaju se u obzir i zaključci postupka razmatranja aktivne supstance od strane relevantnih tijela Evropske unije.</w:t>
            </w:r>
          </w:p>
          <w:p w:rsidR="006A1F41" w:rsidRPr="001D1A51" w:rsidRDefault="006A1F41" w:rsidP="00C7068E">
            <w:pPr>
              <w:pStyle w:val="t-98bezuvl"/>
              <w:spacing w:before="0" w:beforeAutospacing="0" w:after="0" w:afterAutospacing="0" w:line="60" w:lineRule="atLeast"/>
              <w:jc w:val="both"/>
              <w:rPr>
                <w:sz w:val="22"/>
                <w:szCs w:val="22"/>
                <w:lang w:val="hr-HR"/>
              </w:rPr>
            </w:pPr>
            <w:r w:rsidRPr="001D1A51">
              <w:rPr>
                <w:sz w:val="22"/>
                <w:szCs w:val="22"/>
                <w:lang w:val="hr-HR"/>
              </w:rPr>
              <w:t>U ovoj cjelokupnoj ocjeni potrebno je obratiti posebnu pažnju na zaštitu vodenih organizama. Uslovi za registraciju trebaju uključivati, tamo gdje je to prikladno, mjere za smanjenje rizika.</w:t>
            </w:r>
          </w:p>
        </w:tc>
      </w:tr>
      <w:tr w:rsidR="006A1F41" w:rsidRPr="001D1A51" w:rsidTr="00E700BB">
        <w:trPr>
          <w:gridAfter w:val="1"/>
          <w:wAfter w:w="33" w:type="dxa"/>
          <w:trHeight w:val="58"/>
          <w:jc w:val="center"/>
        </w:trPr>
        <w:tc>
          <w:tcPr>
            <w:tcW w:w="681" w:type="dxa"/>
            <w:gridSpan w:val="2"/>
          </w:tcPr>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89</w:t>
            </w:r>
          </w:p>
          <w:p w:rsidR="006A1F41" w:rsidRPr="001D1A51" w:rsidRDefault="006A1F41" w:rsidP="00AA3924">
            <w:pPr>
              <w:pStyle w:val="t-98bezuvl"/>
              <w:spacing w:before="0" w:beforeAutospacing="0" w:after="23" w:afterAutospacing="0" w:line="60" w:lineRule="atLeast"/>
              <w:jc w:val="both"/>
              <w:rPr>
                <w:sz w:val="22"/>
                <w:szCs w:val="22"/>
                <w:lang w:val="hr-HR"/>
              </w:rPr>
            </w:pPr>
            <w:r w:rsidRPr="001D1A51">
              <w:rPr>
                <w:sz w:val="22"/>
                <w:szCs w:val="22"/>
                <w:lang w:val="hr-HR"/>
              </w:rPr>
              <w:t> </w:t>
            </w:r>
          </w:p>
        </w:tc>
        <w:tc>
          <w:tcPr>
            <w:tcW w:w="1596" w:type="dxa"/>
            <w:gridSpan w:val="2"/>
          </w:tcPr>
          <w:p w:rsidR="006A1F41" w:rsidRPr="001D1A51" w:rsidRDefault="006A1F41" w:rsidP="00AA3924">
            <w:pPr>
              <w:pStyle w:val="t-98bezuvl"/>
              <w:spacing w:before="0" w:beforeAutospacing="0" w:after="23" w:afterAutospacing="0"/>
              <w:jc w:val="both"/>
              <w:rPr>
                <w:rStyle w:val="kurziv"/>
                <w:i/>
                <w:sz w:val="22"/>
                <w:szCs w:val="22"/>
                <w:lang w:val="hr-HR"/>
              </w:rPr>
            </w:pPr>
            <w:r w:rsidRPr="001D1A51">
              <w:rPr>
                <w:rStyle w:val="kurziv"/>
                <w:i/>
                <w:sz w:val="22"/>
                <w:szCs w:val="22"/>
                <w:lang w:val="hr-HR"/>
              </w:rPr>
              <w:t>Pseudomonas chlororaphis</w:t>
            </w:r>
          </w:p>
          <w:p w:rsidR="00C7068E" w:rsidRPr="001D1A51" w:rsidRDefault="00C7068E" w:rsidP="00AA3924">
            <w:pPr>
              <w:pStyle w:val="t-98bezuvl"/>
              <w:spacing w:before="0" w:beforeAutospacing="0" w:after="23" w:afterAutospacing="0"/>
              <w:jc w:val="both"/>
              <w:rPr>
                <w:i/>
                <w:sz w:val="22"/>
                <w:szCs w:val="22"/>
                <w:lang w:val="hr-HR"/>
              </w:rPr>
            </w:pPr>
          </w:p>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Soj: MA 342</w:t>
            </w:r>
          </w:p>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CIPAC br. 574</w:t>
            </w:r>
          </w:p>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 </w:t>
            </w:r>
          </w:p>
          <w:p w:rsidR="006A1F41" w:rsidRPr="001D1A51" w:rsidRDefault="006A1F41" w:rsidP="00AA3924">
            <w:pPr>
              <w:pStyle w:val="t-98bezuvl"/>
              <w:spacing w:before="0" w:beforeAutospacing="0" w:after="23" w:afterAutospacing="0" w:line="60" w:lineRule="atLeast"/>
              <w:jc w:val="both"/>
              <w:rPr>
                <w:sz w:val="22"/>
                <w:szCs w:val="22"/>
                <w:lang w:val="hr-HR"/>
              </w:rPr>
            </w:pPr>
            <w:r w:rsidRPr="001D1A51">
              <w:rPr>
                <w:sz w:val="22"/>
                <w:szCs w:val="22"/>
                <w:lang w:val="hr-HR"/>
              </w:rPr>
              <w:t> </w:t>
            </w:r>
          </w:p>
        </w:tc>
        <w:tc>
          <w:tcPr>
            <w:tcW w:w="2694" w:type="dxa"/>
            <w:gridSpan w:val="2"/>
          </w:tcPr>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Nije primjenjivo</w:t>
            </w:r>
          </w:p>
          <w:p w:rsidR="006A1F41" w:rsidRPr="001D1A51" w:rsidRDefault="006A1F41" w:rsidP="00AA3924">
            <w:pPr>
              <w:pStyle w:val="t-98bezuvl"/>
              <w:spacing w:before="0" w:beforeAutospacing="0" w:after="23" w:afterAutospacing="0" w:line="60" w:lineRule="atLeast"/>
              <w:jc w:val="both"/>
              <w:rPr>
                <w:sz w:val="22"/>
                <w:szCs w:val="22"/>
                <w:lang w:val="hr-HR"/>
              </w:rPr>
            </w:pPr>
            <w:r w:rsidRPr="001D1A51">
              <w:rPr>
                <w:sz w:val="22"/>
                <w:szCs w:val="22"/>
                <w:lang w:val="hr-HR"/>
              </w:rPr>
              <w:t> </w:t>
            </w:r>
          </w:p>
        </w:tc>
        <w:tc>
          <w:tcPr>
            <w:tcW w:w="1275" w:type="dxa"/>
            <w:gridSpan w:val="2"/>
          </w:tcPr>
          <w:p w:rsidR="006A1F41" w:rsidRPr="001D1A51" w:rsidRDefault="006A1F41" w:rsidP="00C50B6B">
            <w:pPr>
              <w:pStyle w:val="t-98bezuvl"/>
              <w:spacing w:before="0" w:beforeAutospacing="0" w:after="23" w:afterAutospacing="0"/>
              <w:jc w:val="both"/>
              <w:rPr>
                <w:sz w:val="22"/>
                <w:szCs w:val="22"/>
                <w:lang w:val="hr-HR"/>
              </w:rPr>
            </w:pPr>
            <w:r w:rsidRPr="001D1A51">
              <w:rPr>
                <w:sz w:val="22"/>
                <w:szCs w:val="22"/>
                <w:lang w:val="hr-HR"/>
              </w:rPr>
              <w:t>Količina sekundarnih metabolita 2,3-deepoksi-2,3-didehidro-rizoksin (DDR) u fermentatu u formulaciji sredstva ne smije prelaziti LOQ (2 mg/l).</w:t>
            </w:r>
          </w:p>
        </w:tc>
        <w:tc>
          <w:tcPr>
            <w:tcW w:w="1276" w:type="dxa"/>
            <w:gridSpan w:val="2"/>
          </w:tcPr>
          <w:p w:rsidR="006A1F41" w:rsidRPr="001D1A51" w:rsidRDefault="00432770" w:rsidP="00AA3924">
            <w:pPr>
              <w:pStyle w:val="t-98bezuvl"/>
              <w:spacing w:before="0" w:beforeAutospacing="0" w:after="23" w:afterAutospacing="0"/>
              <w:jc w:val="both"/>
              <w:rPr>
                <w:sz w:val="22"/>
                <w:szCs w:val="22"/>
                <w:lang w:val="hr-HR"/>
              </w:rPr>
            </w:pPr>
            <w:r w:rsidRPr="001D1A51">
              <w:rPr>
                <w:sz w:val="22"/>
                <w:szCs w:val="22"/>
                <w:lang w:val="hr-HR"/>
              </w:rPr>
              <w:t>01.</w:t>
            </w:r>
            <w:r w:rsidR="009C4C5B">
              <w:rPr>
                <w:sz w:val="22"/>
                <w:szCs w:val="22"/>
                <w:lang w:val="hr-HR"/>
              </w:rPr>
              <w:t>10.</w:t>
            </w:r>
            <w:r w:rsidR="006A1F41" w:rsidRPr="001D1A51">
              <w:rPr>
                <w:sz w:val="22"/>
                <w:szCs w:val="22"/>
                <w:lang w:val="hr-HR"/>
              </w:rPr>
              <w:t>2004.</w:t>
            </w:r>
          </w:p>
          <w:p w:rsidR="006A1F41" w:rsidRPr="001D1A51" w:rsidRDefault="006A1F41" w:rsidP="00AA3924">
            <w:pPr>
              <w:pStyle w:val="t-98bezuvl"/>
              <w:spacing w:before="0" w:beforeAutospacing="0" w:after="23" w:afterAutospacing="0" w:line="60" w:lineRule="atLeast"/>
              <w:jc w:val="both"/>
              <w:rPr>
                <w:sz w:val="22"/>
                <w:szCs w:val="22"/>
                <w:lang w:val="hr-HR"/>
              </w:rPr>
            </w:pPr>
            <w:r w:rsidRPr="001D1A51">
              <w:rPr>
                <w:sz w:val="22"/>
                <w:szCs w:val="22"/>
                <w:lang w:val="hr-HR"/>
              </w:rPr>
              <w:t> </w:t>
            </w:r>
          </w:p>
        </w:tc>
        <w:tc>
          <w:tcPr>
            <w:tcW w:w="1679" w:type="dxa"/>
            <w:gridSpan w:val="2"/>
          </w:tcPr>
          <w:p w:rsidR="006A1F41" w:rsidRPr="001D1A51" w:rsidRDefault="00A53704" w:rsidP="00AA3924">
            <w:pPr>
              <w:pStyle w:val="t-98bezuvl"/>
              <w:spacing w:before="0" w:beforeAutospacing="0" w:after="23" w:afterAutospacing="0" w:line="60" w:lineRule="atLeast"/>
              <w:jc w:val="both"/>
              <w:rPr>
                <w:sz w:val="22"/>
                <w:szCs w:val="22"/>
                <w:lang w:val="hr-HR"/>
              </w:rPr>
            </w:pPr>
            <w:r w:rsidRPr="001D1A51">
              <w:rPr>
                <w:sz w:val="22"/>
                <w:szCs w:val="22"/>
                <w:lang w:val="hr-HR"/>
              </w:rPr>
              <w:t>30.04.2020</w:t>
            </w:r>
            <w:r w:rsidR="00C05AE9" w:rsidRPr="001D1A51">
              <w:rPr>
                <w:sz w:val="22"/>
                <w:szCs w:val="22"/>
                <w:lang w:val="hr-HR"/>
              </w:rPr>
              <w:t>.</w:t>
            </w:r>
            <w:r w:rsidR="006A1F41" w:rsidRPr="001D1A51">
              <w:rPr>
                <w:sz w:val="22"/>
                <w:szCs w:val="22"/>
                <w:lang w:val="hr-HR"/>
              </w:rPr>
              <w:t> </w:t>
            </w:r>
          </w:p>
        </w:tc>
        <w:tc>
          <w:tcPr>
            <w:tcW w:w="4820" w:type="dxa"/>
            <w:gridSpan w:val="2"/>
          </w:tcPr>
          <w:p w:rsidR="006A1F41" w:rsidRPr="001D1A51" w:rsidRDefault="006A1F41" w:rsidP="00C7068E">
            <w:pPr>
              <w:pStyle w:val="t-98bezuvl"/>
              <w:spacing w:before="0" w:beforeAutospacing="0" w:after="0" w:afterAutospacing="0"/>
              <w:jc w:val="both"/>
              <w:rPr>
                <w:sz w:val="22"/>
                <w:szCs w:val="22"/>
                <w:lang w:val="hr-HR"/>
              </w:rPr>
            </w:pPr>
            <w:r w:rsidRPr="001D1A51">
              <w:rPr>
                <w:sz w:val="22"/>
                <w:szCs w:val="22"/>
                <w:lang w:val="hr-HR"/>
              </w:rPr>
              <w:t>Dopušten za upotrebu samo kao fungicid za tretiranje sjemena u zatvorenom uređaju za tretiranje sjemena.</w:t>
            </w:r>
          </w:p>
          <w:p w:rsidR="006A1F41" w:rsidRPr="001D1A51" w:rsidRDefault="006A1F41" w:rsidP="00C7068E">
            <w:pPr>
              <w:pStyle w:val="t-98bezuvl"/>
              <w:spacing w:before="0" w:beforeAutospacing="0" w:after="0" w:afterAutospacing="0"/>
              <w:jc w:val="both"/>
              <w:rPr>
                <w:sz w:val="22"/>
                <w:szCs w:val="22"/>
                <w:lang w:val="hr-HR"/>
              </w:rPr>
            </w:pPr>
            <w:r w:rsidRPr="001D1A51">
              <w:rPr>
                <w:spacing w:val="-2"/>
                <w:sz w:val="22"/>
                <w:szCs w:val="22"/>
                <w:lang w:val="hr-HR"/>
              </w:rPr>
              <w:t>Za provođenje jedinstvenih principa iz propisa o jedinstvenim principima za ocjenjivanje FFS , pri donošenju odluke o registraciji uzimaju se u obzir i zaključci postupka razmatranja aktivne supstance od strane relevantnih tijela Evropske unije.</w:t>
            </w:r>
            <w:r w:rsidRPr="001D1A51" w:rsidDel="00A3798F">
              <w:rPr>
                <w:sz w:val="22"/>
                <w:szCs w:val="22"/>
                <w:lang w:val="hr-HR"/>
              </w:rPr>
              <w:t xml:space="preserve"> </w:t>
            </w:r>
            <w:r w:rsidRPr="001D1A51">
              <w:rPr>
                <w:sz w:val="22"/>
                <w:szCs w:val="22"/>
                <w:lang w:val="hr-HR"/>
              </w:rPr>
              <w:t>U ovoj cjelokupnoj ocjeni potrebno je obratiti posebnu pažnju na sigurnost korisnika i radnika.</w:t>
            </w:r>
          </w:p>
          <w:p w:rsidR="006A1F41" w:rsidRPr="001D1A51" w:rsidRDefault="006A1F41" w:rsidP="00C7068E">
            <w:pPr>
              <w:pStyle w:val="t-98bezuvl"/>
              <w:spacing w:before="0" w:beforeAutospacing="0" w:after="0" w:afterAutospacing="0" w:line="60" w:lineRule="atLeast"/>
              <w:jc w:val="both"/>
              <w:rPr>
                <w:sz w:val="22"/>
                <w:szCs w:val="22"/>
                <w:lang w:val="hr-HR"/>
              </w:rPr>
            </w:pPr>
            <w:r w:rsidRPr="001D1A51">
              <w:rPr>
                <w:sz w:val="22"/>
                <w:szCs w:val="22"/>
                <w:lang w:val="hr-HR"/>
              </w:rPr>
              <w:t>Tamo gdje je to prikladno trebaju se primijeniti mjere za smanjenje rizika.</w:t>
            </w:r>
          </w:p>
        </w:tc>
      </w:tr>
      <w:tr w:rsidR="006A1F41" w:rsidRPr="001D1A51" w:rsidTr="00E700BB">
        <w:trPr>
          <w:gridAfter w:val="1"/>
          <w:wAfter w:w="33" w:type="dxa"/>
          <w:trHeight w:val="58"/>
          <w:jc w:val="center"/>
        </w:trPr>
        <w:tc>
          <w:tcPr>
            <w:tcW w:w="681" w:type="dxa"/>
            <w:gridSpan w:val="2"/>
          </w:tcPr>
          <w:p w:rsidR="006A1F41" w:rsidRPr="001D1A51" w:rsidRDefault="006A1F41" w:rsidP="00AA3924">
            <w:pPr>
              <w:pStyle w:val="t-98bezuvl"/>
              <w:spacing w:before="0" w:beforeAutospacing="0" w:after="15" w:afterAutospacing="0"/>
              <w:jc w:val="both"/>
              <w:rPr>
                <w:sz w:val="22"/>
                <w:szCs w:val="22"/>
                <w:lang w:val="hr-HR"/>
              </w:rPr>
            </w:pPr>
            <w:r w:rsidRPr="001D1A51">
              <w:rPr>
                <w:sz w:val="22"/>
                <w:szCs w:val="22"/>
                <w:lang w:val="hr-HR"/>
              </w:rPr>
              <w:t>90</w:t>
            </w:r>
          </w:p>
          <w:p w:rsidR="006A1F41" w:rsidRPr="001D1A51" w:rsidRDefault="006A1F41" w:rsidP="00AA3924">
            <w:pPr>
              <w:pStyle w:val="t-98bezuvl"/>
              <w:spacing w:before="0" w:beforeAutospacing="0" w:after="15" w:afterAutospacing="0" w:line="60" w:lineRule="atLeast"/>
              <w:jc w:val="both"/>
              <w:rPr>
                <w:sz w:val="22"/>
                <w:szCs w:val="22"/>
                <w:lang w:val="hr-HR"/>
              </w:rPr>
            </w:pPr>
          </w:p>
          <w:p w:rsidR="006A1F41" w:rsidRPr="001D1A51" w:rsidRDefault="006A1F41" w:rsidP="00AA3924">
            <w:pPr>
              <w:pStyle w:val="t-98bezuvl"/>
              <w:spacing w:before="0" w:beforeAutospacing="0" w:after="15" w:afterAutospacing="0" w:line="60" w:lineRule="atLeast"/>
              <w:jc w:val="both"/>
              <w:rPr>
                <w:sz w:val="22"/>
                <w:szCs w:val="22"/>
                <w:lang w:val="hr-HR"/>
              </w:rPr>
            </w:pPr>
          </w:p>
          <w:p w:rsidR="006A1F41" w:rsidRPr="001D1A51" w:rsidRDefault="006A1F41" w:rsidP="00AA3924">
            <w:pPr>
              <w:pStyle w:val="t-98bezuvl"/>
              <w:spacing w:before="0" w:beforeAutospacing="0" w:after="15" w:afterAutospacing="0" w:line="60" w:lineRule="atLeast"/>
              <w:jc w:val="both"/>
              <w:rPr>
                <w:sz w:val="22"/>
                <w:szCs w:val="22"/>
                <w:lang w:val="hr-HR"/>
              </w:rPr>
            </w:pPr>
          </w:p>
          <w:p w:rsidR="006A1F41" w:rsidRPr="001D1A51" w:rsidRDefault="006A1F41" w:rsidP="00AA3924">
            <w:pPr>
              <w:pStyle w:val="t-98bezuvl"/>
              <w:spacing w:before="0" w:beforeAutospacing="0" w:after="15" w:afterAutospacing="0" w:line="60" w:lineRule="atLeast"/>
              <w:jc w:val="both"/>
              <w:rPr>
                <w:sz w:val="22"/>
                <w:szCs w:val="22"/>
                <w:lang w:val="hr-HR"/>
              </w:rPr>
            </w:pPr>
            <w:r w:rsidRPr="001D1A51">
              <w:rPr>
                <w:sz w:val="22"/>
                <w:szCs w:val="22"/>
                <w:lang w:val="hr-HR"/>
              </w:rPr>
              <w:t> </w:t>
            </w:r>
          </w:p>
        </w:tc>
        <w:tc>
          <w:tcPr>
            <w:tcW w:w="1596" w:type="dxa"/>
            <w:gridSpan w:val="2"/>
          </w:tcPr>
          <w:p w:rsidR="006A1F41" w:rsidRPr="001D1A51" w:rsidRDefault="006A1F41" w:rsidP="00AA3924">
            <w:pPr>
              <w:pStyle w:val="t-98bezuvl"/>
              <w:spacing w:before="0" w:beforeAutospacing="0" w:after="15" w:afterAutospacing="0"/>
              <w:jc w:val="both"/>
              <w:rPr>
                <w:sz w:val="22"/>
                <w:szCs w:val="22"/>
                <w:lang w:val="hr-HR"/>
              </w:rPr>
            </w:pPr>
            <w:r w:rsidRPr="001D1A51">
              <w:rPr>
                <w:sz w:val="22"/>
                <w:szCs w:val="22"/>
                <w:lang w:val="hr-HR"/>
              </w:rPr>
              <w:lastRenderedPageBreak/>
              <w:t>Mepanipirim</w:t>
            </w:r>
          </w:p>
          <w:p w:rsidR="00C7068E" w:rsidRPr="001D1A51" w:rsidRDefault="00C7068E" w:rsidP="00AA3924">
            <w:pPr>
              <w:pStyle w:val="t-98bezuvl"/>
              <w:spacing w:before="0" w:beforeAutospacing="0" w:after="15" w:afterAutospacing="0"/>
              <w:jc w:val="both"/>
              <w:rPr>
                <w:sz w:val="22"/>
                <w:szCs w:val="22"/>
                <w:lang w:val="hr-HR"/>
              </w:rPr>
            </w:pPr>
          </w:p>
          <w:p w:rsidR="006A1F41" w:rsidRPr="001D1A51" w:rsidRDefault="006A1F41" w:rsidP="00AA3924">
            <w:pPr>
              <w:pStyle w:val="t-98bezuvl"/>
              <w:spacing w:before="0" w:beforeAutospacing="0" w:after="15" w:afterAutospacing="0"/>
              <w:jc w:val="both"/>
              <w:rPr>
                <w:sz w:val="22"/>
                <w:szCs w:val="22"/>
                <w:lang w:val="hr-HR"/>
              </w:rPr>
            </w:pPr>
            <w:r w:rsidRPr="001D1A51">
              <w:rPr>
                <w:sz w:val="22"/>
                <w:szCs w:val="22"/>
                <w:lang w:val="hr-HR"/>
              </w:rPr>
              <w:t>CAS br. 110235-47-7</w:t>
            </w:r>
          </w:p>
          <w:p w:rsidR="006A1F41" w:rsidRPr="001D1A51" w:rsidRDefault="006A1F41" w:rsidP="00AA3924">
            <w:pPr>
              <w:pStyle w:val="t-98bezuvl"/>
              <w:spacing w:before="0" w:beforeAutospacing="0" w:after="15" w:afterAutospacing="0"/>
              <w:jc w:val="both"/>
              <w:rPr>
                <w:sz w:val="22"/>
                <w:szCs w:val="22"/>
                <w:lang w:val="hr-HR"/>
              </w:rPr>
            </w:pPr>
            <w:r w:rsidRPr="001D1A51">
              <w:rPr>
                <w:sz w:val="22"/>
                <w:szCs w:val="22"/>
                <w:lang w:val="hr-HR"/>
              </w:rPr>
              <w:t>CIPAC br. 611</w:t>
            </w:r>
          </w:p>
          <w:p w:rsidR="006A1F41" w:rsidRPr="001D1A51" w:rsidRDefault="006A1F41" w:rsidP="00AA3924">
            <w:pPr>
              <w:pStyle w:val="t-98bezuvl"/>
              <w:spacing w:before="0" w:beforeAutospacing="0" w:after="15" w:afterAutospacing="0"/>
              <w:jc w:val="both"/>
              <w:rPr>
                <w:sz w:val="22"/>
                <w:szCs w:val="22"/>
                <w:lang w:val="hr-HR"/>
              </w:rPr>
            </w:pPr>
            <w:r w:rsidRPr="001D1A51">
              <w:rPr>
                <w:sz w:val="22"/>
                <w:szCs w:val="22"/>
                <w:lang w:val="hr-HR"/>
              </w:rPr>
              <w:t> </w:t>
            </w:r>
          </w:p>
          <w:p w:rsidR="006A1F41" w:rsidRPr="001D1A51" w:rsidRDefault="006A1F41" w:rsidP="00AA3924">
            <w:pPr>
              <w:pStyle w:val="t-98bezuvl"/>
              <w:spacing w:before="0" w:beforeAutospacing="0" w:after="15" w:afterAutospacing="0" w:line="60" w:lineRule="atLeast"/>
              <w:jc w:val="both"/>
              <w:rPr>
                <w:sz w:val="22"/>
                <w:szCs w:val="22"/>
                <w:lang w:val="hr-HR"/>
              </w:rPr>
            </w:pPr>
          </w:p>
        </w:tc>
        <w:tc>
          <w:tcPr>
            <w:tcW w:w="2694" w:type="dxa"/>
            <w:gridSpan w:val="2"/>
          </w:tcPr>
          <w:p w:rsidR="006A1F41" w:rsidRPr="001D1A51" w:rsidRDefault="006A1F41" w:rsidP="00AA3924">
            <w:pPr>
              <w:pStyle w:val="t-98bezuvl"/>
              <w:spacing w:before="0" w:beforeAutospacing="0" w:after="15" w:afterAutospacing="0"/>
              <w:jc w:val="both"/>
              <w:rPr>
                <w:sz w:val="22"/>
                <w:szCs w:val="22"/>
                <w:lang w:val="hr-HR"/>
              </w:rPr>
            </w:pPr>
            <w:r w:rsidRPr="001D1A51">
              <w:rPr>
                <w:sz w:val="22"/>
                <w:szCs w:val="22"/>
                <w:lang w:val="hr-HR"/>
              </w:rPr>
              <w:lastRenderedPageBreak/>
              <w:t>N-(4-metil-6-prop-1-</w:t>
            </w:r>
            <w:r w:rsidRPr="001D1A51">
              <w:rPr>
                <w:sz w:val="22"/>
                <w:szCs w:val="22"/>
                <w:lang w:val="hr-HR"/>
              </w:rPr>
              <w:lastRenderedPageBreak/>
              <w:t>inilpirimidin-2-il)anilin</w:t>
            </w:r>
          </w:p>
          <w:p w:rsidR="006A1F41" w:rsidRPr="001D1A51" w:rsidRDefault="006A1F41" w:rsidP="00AA3924">
            <w:pPr>
              <w:pStyle w:val="t-98bezuvl"/>
              <w:spacing w:before="0" w:beforeAutospacing="0" w:after="15" w:afterAutospacing="0" w:line="60" w:lineRule="atLeast"/>
              <w:jc w:val="both"/>
              <w:rPr>
                <w:sz w:val="22"/>
                <w:szCs w:val="22"/>
                <w:lang w:val="hr-HR"/>
              </w:rPr>
            </w:pPr>
            <w:r w:rsidRPr="001D1A51">
              <w:rPr>
                <w:sz w:val="22"/>
                <w:szCs w:val="22"/>
                <w:lang w:val="hr-HR"/>
              </w:rPr>
              <w:t> </w:t>
            </w:r>
          </w:p>
        </w:tc>
        <w:tc>
          <w:tcPr>
            <w:tcW w:w="1275" w:type="dxa"/>
            <w:gridSpan w:val="2"/>
          </w:tcPr>
          <w:p w:rsidR="006A1F41" w:rsidRPr="001D1A51" w:rsidRDefault="006A1F41" w:rsidP="00AA3924">
            <w:pPr>
              <w:pStyle w:val="t-98bezuvl"/>
              <w:spacing w:before="0" w:beforeAutospacing="0" w:after="15" w:afterAutospacing="0"/>
              <w:jc w:val="both"/>
              <w:rPr>
                <w:sz w:val="22"/>
                <w:szCs w:val="22"/>
                <w:lang w:val="hr-HR"/>
              </w:rPr>
            </w:pPr>
            <w:r w:rsidRPr="001D1A51">
              <w:rPr>
                <w:sz w:val="22"/>
                <w:szCs w:val="22"/>
                <w:lang w:val="hr-HR"/>
              </w:rPr>
              <w:lastRenderedPageBreak/>
              <w:t>960 g/kg</w:t>
            </w:r>
          </w:p>
          <w:p w:rsidR="006A1F41" w:rsidRPr="001D1A51" w:rsidRDefault="006A1F41" w:rsidP="00AA3924">
            <w:pPr>
              <w:pStyle w:val="t-98bezuvl"/>
              <w:spacing w:before="0" w:beforeAutospacing="0" w:after="15" w:afterAutospacing="0" w:line="60" w:lineRule="atLeast"/>
              <w:jc w:val="both"/>
              <w:rPr>
                <w:sz w:val="22"/>
                <w:szCs w:val="22"/>
                <w:lang w:val="hr-HR"/>
              </w:rPr>
            </w:pPr>
            <w:r w:rsidRPr="001D1A51">
              <w:rPr>
                <w:sz w:val="22"/>
                <w:szCs w:val="22"/>
                <w:lang w:val="hr-HR"/>
              </w:rPr>
              <w:lastRenderedPageBreak/>
              <w:t> </w:t>
            </w:r>
          </w:p>
        </w:tc>
        <w:tc>
          <w:tcPr>
            <w:tcW w:w="1276" w:type="dxa"/>
            <w:gridSpan w:val="2"/>
          </w:tcPr>
          <w:p w:rsidR="006A1F41" w:rsidRPr="001D1A51" w:rsidRDefault="00432770" w:rsidP="00AA3924">
            <w:pPr>
              <w:pStyle w:val="t-98bezuvl"/>
              <w:spacing w:before="0" w:beforeAutospacing="0" w:after="15" w:afterAutospacing="0"/>
              <w:jc w:val="both"/>
              <w:rPr>
                <w:sz w:val="22"/>
                <w:szCs w:val="22"/>
                <w:lang w:val="hr-HR"/>
              </w:rPr>
            </w:pPr>
            <w:r w:rsidRPr="001D1A51">
              <w:rPr>
                <w:sz w:val="22"/>
                <w:szCs w:val="22"/>
                <w:lang w:val="hr-HR"/>
              </w:rPr>
              <w:lastRenderedPageBreak/>
              <w:t>01.</w:t>
            </w:r>
            <w:r w:rsidR="009C4C5B">
              <w:rPr>
                <w:sz w:val="22"/>
                <w:szCs w:val="22"/>
                <w:lang w:val="hr-HR"/>
              </w:rPr>
              <w:t>10.</w:t>
            </w:r>
            <w:r w:rsidR="006A1F41" w:rsidRPr="001D1A51">
              <w:rPr>
                <w:sz w:val="22"/>
                <w:szCs w:val="22"/>
                <w:lang w:val="hr-HR"/>
              </w:rPr>
              <w:t>2004.</w:t>
            </w:r>
          </w:p>
          <w:p w:rsidR="006A1F41" w:rsidRPr="001D1A51" w:rsidRDefault="006A1F41" w:rsidP="00AA3924">
            <w:pPr>
              <w:pStyle w:val="t-98bezuvl"/>
              <w:spacing w:before="0" w:beforeAutospacing="0" w:after="15" w:afterAutospacing="0" w:line="60" w:lineRule="atLeast"/>
              <w:jc w:val="both"/>
              <w:rPr>
                <w:sz w:val="22"/>
                <w:szCs w:val="22"/>
                <w:lang w:val="hr-HR"/>
              </w:rPr>
            </w:pPr>
            <w:r w:rsidRPr="001D1A51">
              <w:rPr>
                <w:sz w:val="22"/>
                <w:szCs w:val="22"/>
                <w:lang w:val="hr-HR"/>
              </w:rPr>
              <w:lastRenderedPageBreak/>
              <w:t> </w:t>
            </w:r>
          </w:p>
        </w:tc>
        <w:tc>
          <w:tcPr>
            <w:tcW w:w="1679" w:type="dxa"/>
            <w:gridSpan w:val="2"/>
          </w:tcPr>
          <w:p w:rsidR="006A1F41" w:rsidRPr="001D1A51" w:rsidRDefault="00235AFC" w:rsidP="00AA3924">
            <w:pPr>
              <w:pStyle w:val="t-98bezuvl"/>
              <w:spacing w:before="0" w:beforeAutospacing="0" w:after="15" w:afterAutospacing="0" w:line="60" w:lineRule="atLeast"/>
              <w:jc w:val="both"/>
              <w:rPr>
                <w:sz w:val="22"/>
                <w:szCs w:val="22"/>
                <w:lang w:val="hr-HR"/>
              </w:rPr>
            </w:pPr>
            <w:r w:rsidRPr="001D1A51">
              <w:rPr>
                <w:sz w:val="22"/>
                <w:szCs w:val="22"/>
                <w:lang w:val="hr-HR"/>
              </w:rPr>
              <w:lastRenderedPageBreak/>
              <w:t>30.04.2020</w:t>
            </w:r>
            <w:r w:rsidR="00C05AE9" w:rsidRPr="001D1A51">
              <w:rPr>
                <w:sz w:val="22"/>
                <w:szCs w:val="22"/>
                <w:lang w:val="hr-HR"/>
              </w:rPr>
              <w:t>.</w:t>
            </w:r>
            <w:r w:rsidR="006A1F41" w:rsidRPr="001D1A51">
              <w:rPr>
                <w:sz w:val="22"/>
                <w:szCs w:val="22"/>
                <w:lang w:val="hr-HR"/>
              </w:rPr>
              <w:t> </w:t>
            </w:r>
          </w:p>
        </w:tc>
        <w:tc>
          <w:tcPr>
            <w:tcW w:w="4820" w:type="dxa"/>
            <w:gridSpan w:val="2"/>
          </w:tcPr>
          <w:p w:rsidR="006A1F41" w:rsidRPr="001D1A51" w:rsidRDefault="006A1F41" w:rsidP="00C7068E">
            <w:pPr>
              <w:pStyle w:val="t-98bezuvl"/>
              <w:spacing w:before="0" w:beforeAutospacing="0" w:after="0" w:afterAutospacing="0"/>
              <w:jc w:val="both"/>
              <w:rPr>
                <w:sz w:val="22"/>
                <w:szCs w:val="22"/>
                <w:lang w:val="hr-HR"/>
              </w:rPr>
            </w:pPr>
            <w:r w:rsidRPr="001D1A51">
              <w:rPr>
                <w:sz w:val="22"/>
                <w:szCs w:val="22"/>
                <w:lang w:val="hr-HR"/>
              </w:rPr>
              <w:t>Dopušten za upotrebu samo kao fungicid.</w:t>
            </w:r>
          </w:p>
          <w:p w:rsidR="006A1F41" w:rsidRPr="001D1A51" w:rsidRDefault="006A1F41" w:rsidP="00C7068E">
            <w:pPr>
              <w:pStyle w:val="t-98bezuvl"/>
              <w:spacing w:before="0" w:beforeAutospacing="0" w:after="0" w:afterAutospacing="0"/>
              <w:jc w:val="both"/>
              <w:rPr>
                <w:sz w:val="22"/>
                <w:szCs w:val="22"/>
                <w:lang w:val="hr-HR"/>
              </w:rPr>
            </w:pPr>
            <w:r w:rsidRPr="001D1A51">
              <w:rPr>
                <w:spacing w:val="-2"/>
                <w:sz w:val="22"/>
                <w:szCs w:val="22"/>
                <w:lang w:val="hr-HR"/>
              </w:rPr>
              <w:lastRenderedPageBreak/>
              <w:t>Za provođenje jedinstvenih principa iz propisa o jedinstvenim principima za ocjenjivanje FFS , pri donošenju odluke o registraciji uzimaju se u obzir i zaključci postupka razmatranja aktivne supstance od strane relevantnih tijela Evropske unije.</w:t>
            </w:r>
          </w:p>
          <w:p w:rsidR="006A1F41" w:rsidRPr="001D1A51" w:rsidRDefault="006A1F41" w:rsidP="00C7068E">
            <w:pPr>
              <w:pStyle w:val="t-98bezuvl"/>
              <w:spacing w:before="0" w:beforeAutospacing="0" w:after="0" w:afterAutospacing="0"/>
              <w:jc w:val="both"/>
              <w:rPr>
                <w:sz w:val="22"/>
                <w:szCs w:val="22"/>
                <w:lang w:val="hr-HR"/>
              </w:rPr>
            </w:pPr>
            <w:r w:rsidRPr="001D1A51">
              <w:rPr>
                <w:sz w:val="22"/>
                <w:szCs w:val="22"/>
                <w:lang w:val="hr-HR"/>
              </w:rPr>
              <w:t>U ovoj cjelokupnoj ocjeni potrebno je obratiti posebnu pažnju na zaštitu vodenih organizama.</w:t>
            </w:r>
          </w:p>
          <w:p w:rsidR="006A1F41" w:rsidRPr="001D1A51" w:rsidRDefault="006A1F41" w:rsidP="00C7068E">
            <w:pPr>
              <w:pStyle w:val="t-98bezuvl"/>
              <w:spacing w:before="0" w:beforeAutospacing="0" w:after="0" w:afterAutospacing="0" w:line="60" w:lineRule="atLeast"/>
              <w:jc w:val="both"/>
              <w:rPr>
                <w:sz w:val="22"/>
                <w:szCs w:val="22"/>
                <w:lang w:val="hr-HR"/>
              </w:rPr>
            </w:pPr>
            <w:r w:rsidRPr="001D1A51">
              <w:rPr>
                <w:sz w:val="22"/>
                <w:szCs w:val="22"/>
                <w:lang w:val="hr-HR"/>
              </w:rPr>
              <w:t>Tamo gdje je to prikladno trebaju se primijeniti mjere za smanjenje rizika.</w:t>
            </w:r>
          </w:p>
        </w:tc>
      </w:tr>
      <w:tr w:rsidR="006A1F41" w:rsidRPr="001D1A51" w:rsidTr="00E700BB">
        <w:trPr>
          <w:gridAfter w:val="1"/>
          <w:wAfter w:w="33" w:type="dxa"/>
          <w:trHeight w:val="58"/>
          <w:jc w:val="center"/>
        </w:trPr>
        <w:tc>
          <w:tcPr>
            <w:tcW w:w="681" w:type="dxa"/>
            <w:gridSpan w:val="2"/>
          </w:tcPr>
          <w:p w:rsidR="006A1F41" w:rsidRPr="001D1A51" w:rsidRDefault="006A1F41" w:rsidP="00AA3924">
            <w:pPr>
              <w:pStyle w:val="t-98bezuvl"/>
              <w:spacing w:before="0" w:beforeAutospacing="0" w:after="15" w:afterAutospacing="0"/>
              <w:jc w:val="both"/>
              <w:rPr>
                <w:sz w:val="22"/>
                <w:szCs w:val="22"/>
                <w:lang w:val="hr-HR"/>
              </w:rPr>
            </w:pPr>
            <w:r w:rsidRPr="001D1A51">
              <w:rPr>
                <w:sz w:val="22"/>
                <w:szCs w:val="22"/>
                <w:lang w:val="hr-HR"/>
              </w:rPr>
              <w:lastRenderedPageBreak/>
              <w:t>92</w:t>
            </w:r>
          </w:p>
          <w:p w:rsidR="006A1F41" w:rsidRPr="001D1A51" w:rsidRDefault="006A1F41" w:rsidP="00AA3924">
            <w:pPr>
              <w:pStyle w:val="t-98bezuvl"/>
              <w:spacing w:before="0" w:beforeAutospacing="0" w:after="15" w:afterAutospacing="0" w:line="60" w:lineRule="atLeast"/>
              <w:jc w:val="both"/>
              <w:rPr>
                <w:sz w:val="22"/>
                <w:szCs w:val="22"/>
                <w:lang w:val="hr-HR"/>
              </w:rPr>
            </w:pPr>
          </w:p>
          <w:p w:rsidR="006A1F41" w:rsidRPr="001D1A51" w:rsidRDefault="006A1F41" w:rsidP="00AA3924">
            <w:pPr>
              <w:pStyle w:val="t-98bezuvl"/>
              <w:spacing w:before="0" w:beforeAutospacing="0" w:after="15" w:afterAutospacing="0" w:line="60" w:lineRule="atLeast"/>
              <w:jc w:val="both"/>
              <w:rPr>
                <w:sz w:val="22"/>
                <w:szCs w:val="22"/>
                <w:lang w:val="hr-HR"/>
              </w:rPr>
            </w:pPr>
          </w:p>
          <w:p w:rsidR="006A1F41" w:rsidRPr="001D1A51" w:rsidRDefault="006A1F41" w:rsidP="00AA3924">
            <w:pPr>
              <w:pStyle w:val="t-98bezuvl"/>
              <w:spacing w:before="0" w:beforeAutospacing="0" w:after="15" w:afterAutospacing="0" w:line="60" w:lineRule="atLeast"/>
              <w:jc w:val="both"/>
              <w:rPr>
                <w:sz w:val="22"/>
                <w:szCs w:val="22"/>
                <w:lang w:val="hr-HR"/>
              </w:rPr>
            </w:pPr>
          </w:p>
          <w:p w:rsidR="006A1F41" w:rsidRPr="001D1A51" w:rsidRDefault="006A1F41" w:rsidP="00AA3924">
            <w:pPr>
              <w:pStyle w:val="t-98bezuvl"/>
              <w:spacing w:before="0" w:beforeAutospacing="0" w:after="15" w:afterAutospacing="0" w:line="60" w:lineRule="atLeast"/>
              <w:jc w:val="both"/>
              <w:rPr>
                <w:sz w:val="22"/>
                <w:szCs w:val="22"/>
                <w:lang w:val="hr-HR"/>
              </w:rPr>
            </w:pPr>
          </w:p>
          <w:p w:rsidR="006A1F41" w:rsidRPr="001D1A51" w:rsidRDefault="006A1F41" w:rsidP="00AA3924">
            <w:pPr>
              <w:pStyle w:val="t-98bezuvl"/>
              <w:spacing w:before="0" w:beforeAutospacing="0" w:after="15" w:afterAutospacing="0" w:line="60" w:lineRule="atLeast"/>
              <w:jc w:val="both"/>
              <w:rPr>
                <w:sz w:val="22"/>
                <w:szCs w:val="22"/>
                <w:lang w:val="hr-HR"/>
              </w:rPr>
            </w:pPr>
          </w:p>
          <w:p w:rsidR="006A1F41" w:rsidRPr="001D1A51" w:rsidRDefault="006A1F41" w:rsidP="00AA3924">
            <w:pPr>
              <w:pStyle w:val="t-98bezuvl"/>
              <w:spacing w:before="0" w:beforeAutospacing="0" w:after="15" w:afterAutospacing="0" w:line="60" w:lineRule="atLeast"/>
              <w:jc w:val="both"/>
              <w:rPr>
                <w:sz w:val="22"/>
                <w:szCs w:val="22"/>
                <w:lang w:val="hr-HR"/>
              </w:rPr>
            </w:pPr>
            <w:r w:rsidRPr="001D1A51">
              <w:rPr>
                <w:sz w:val="22"/>
                <w:szCs w:val="22"/>
                <w:lang w:val="hr-HR"/>
              </w:rPr>
              <w:t> </w:t>
            </w:r>
          </w:p>
        </w:tc>
        <w:tc>
          <w:tcPr>
            <w:tcW w:w="1596" w:type="dxa"/>
            <w:gridSpan w:val="2"/>
          </w:tcPr>
          <w:p w:rsidR="006A1F41" w:rsidRPr="001D1A51" w:rsidRDefault="006A1F41" w:rsidP="00AA3924">
            <w:pPr>
              <w:pStyle w:val="t-98bezuvl"/>
              <w:spacing w:before="0" w:beforeAutospacing="0" w:after="15" w:afterAutospacing="0"/>
              <w:jc w:val="both"/>
              <w:rPr>
                <w:sz w:val="22"/>
                <w:szCs w:val="22"/>
                <w:lang w:val="hr-HR"/>
              </w:rPr>
            </w:pPr>
            <w:r w:rsidRPr="001D1A51">
              <w:rPr>
                <w:sz w:val="22"/>
                <w:szCs w:val="22"/>
                <w:lang w:val="hr-HR"/>
              </w:rPr>
              <w:t>Tiakloprid</w:t>
            </w:r>
          </w:p>
          <w:p w:rsidR="00C7068E" w:rsidRPr="001D1A51" w:rsidRDefault="00C7068E" w:rsidP="00AA3924">
            <w:pPr>
              <w:pStyle w:val="t-98bezuvl"/>
              <w:spacing w:before="0" w:beforeAutospacing="0" w:after="15" w:afterAutospacing="0"/>
              <w:jc w:val="both"/>
              <w:rPr>
                <w:sz w:val="22"/>
                <w:szCs w:val="22"/>
                <w:lang w:val="hr-HR"/>
              </w:rPr>
            </w:pPr>
          </w:p>
          <w:p w:rsidR="006A1F41" w:rsidRPr="001D1A51" w:rsidRDefault="006A1F41" w:rsidP="00AA3924">
            <w:pPr>
              <w:pStyle w:val="t-98bezuvl"/>
              <w:spacing w:before="0" w:beforeAutospacing="0" w:after="15" w:afterAutospacing="0"/>
              <w:jc w:val="both"/>
              <w:rPr>
                <w:sz w:val="22"/>
                <w:szCs w:val="22"/>
                <w:lang w:val="hr-HR"/>
              </w:rPr>
            </w:pPr>
            <w:r w:rsidRPr="001D1A51">
              <w:rPr>
                <w:sz w:val="22"/>
                <w:szCs w:val="22"/>
                <w:lang w:val="hr-HR"/>
              </w:rPr>
              <w:t>CAS br. 111988-49-9</w:t>
            </w:r>
          </w:p>
          <w:p w:rsidR="006A1F41" w:rsidRPr="001D1A51" w:rsidRDefault="006A1F41" w:rsidP="00AA3924">
            <w:pPr>
              <w:pStyle w:val="t-98bezuvl"/>
              <w:spacing w:before="0" w:beforeAutospacing="0" w:after="15" w:afterAutospacing="0"/>
              <w:jc w:val="both"/>
              <w:rPr>
                <w:sz w:val="22"/>
                <w:szCs w:val="22"/>
                <w:lang w:val="hr-HR"/>
              </w:rPr>
            </w:pPr>
            <w:r w:rsidRPr="001D1A51">
              <w:rPr>
                <w:sz w:val="22"/>
                <w:szCs w:val="22"/>
                <w:lang w:val="hr-HR"/>
              </w:rPr>
              <w:t>CIPAC br. 631</w:t>
            </w:r>
          </w:p>
          <w:p w:rsidR="006A1F41" w:rsidRPr="001D1A51" w:rsidRDefault="006A1F41" w:rsidP="00AA3924">
            <w:pPr>
              <w:pStyle w:val="t-98bezuvl"/>
              <w:spacing w:before="0" w:beforeAutospacing="0" w:after="15" w:afterAutospacing="0"/>
              <w:jc w:val="both"/>
              <w:rPr>
                <w:sz w:val="22"/>
                <w:szCs w:val="22"/>
                <w:lang w:val="hr-HR"/>
              </w:rPr>
            </w:pPr>
            <w:r w:rsidRPr="001D1A51">
              <w:rPr>
                <w:sz w:val="22"/>
                <w:szCs w:val="22"/>
                <w:lang w:val="hr-HR"/>
              </w:rPr>
              <w:t> </w:t>
            </w:r>
          </w:p>
          <w:p w:rsidR="006A1F41" w:rsidRPr="001D1A51" w:rsidRDefault="006A1F41" w:rsidP="00AA3924">
            <w:pPr>
              <w:pStyle w:val="t-98bezuvl"/>
              <w:spacing w:before="0" w:beforeAutospacing="0" w:after="15" w:afterAutospacing="0" w:line="60" w:lineRule="atLeast"/>
              <w:jc w:val="both"/>
              <w:rPr>
                <w:sz w:val="22"/>
                <w:szCs w:val="22"/>
                <w:lang w:val="hr-HR"/>
              </w:rPr>
            </w:pPr>
          </w:p>
        </w:tc>
        <w:tc>
          <w:tcPr>
            <w:tcW w:w="2694" w:type="dxa"/>
            <w:gridSpan w:val="2"/>
          </w:tcPr>
          <w:p w:rsidR="006A1F41" w:rsidRPr="001D1A51" w:rsidRDefault="006A1F41" w:rsidP="00AA3924">
            <w:pPr>
              <w:pStyle w:val="t-98bezuvl"/>
              <w:spacing w:before="0" w:beforeAutospacing="0" w:after="15" w:afterAutospacing="0"/>
              <w:jc w:val="both"/>
              <w:rPr>
                <w:sz w:val="22"/>
                <w:szCs w:val="22"/>
                <w:lang w:val="hr-HR"/>
              </w:rPr>
            </w:pPr>
            <w:r w:rsidRPr="001D1A51">
              <w:rPr>
                <w:sz w:val="22"/>
                <w:szCs w:val="22"/>
                <w:lang w:val="hr-HR"/>
              </w:rPr>
              <w:t>(Z)-N-{3-[(6-hlor-3-piridinil)metil]-1,3-tiazolan-2-iliden}cijanamid</w:t>
            </w:r>
          </w:p>
          <w:p w:rsidR="006A1F41" w:rsidRPr="001D1A51" w:rsidRDefault="006A1F41" w:rsidP="00AA3924">
            <w:pPr>
              <w:pStyle w:val="t-98bezuvl"/>
              <w:spacing w:before="0" w:beforeAutospacing="0" w:after="15" w:afterAutospacing="0" w:line="60" w:lineRule="atLeast"/>
              <w:jc w:val="both"/>
              <w:rPr>
                <w:sz w:val="22"/>
                <w:szCs w:val="22"/>
                <w:lang w:val="hr-HR"/>
              </w:rPr>
            </w:pPr>
            <w:r w:rsidRPr="001D1A51">
              <w:rPr>
                <w:sz w:val="22"/>
                <w:szCs w:val="22"/>
                <w:lang w:val="hr-HR"/>
              </w:rPr>
              <w:t> </w:t>
            </w:r>
          </w:p>
        </w:tc>
        <w:tc>
          <w:tcPr>
            <w:tcW w:w="1275" w:type="dxa"/>
            <w:gridSpan w:val="2"/>
          </w:tcPr>
          <w:p w:rsidR="006A1F41" w:rsidRPr="001D1A51" w:rsidRDefault="006A1F41" w:rsidP="00AA3924">
            <w:pPr>
              <w:pStyle w:val="t-98bezuvl"/>
              <w:spacing w:before="0" w:beforeAutospacing="0" w:after="15" w:afterAutospacing="0"/>
              <w:jc w:val="both"/>
              <w:rPr>
                <w:sz w:val="22"/>
                <w:szCs w:val="22"/>
                <w:lang w:val="hr-HR"/>
              </w:rPr>
            </w:pPr>
            <w:r w:rsidRPr="001D1A51">
              <w:rPr>
                <w:sz w:val="22"/>
                <w:szCs w:val="22"/>
                <w:lang w:val="hr-HR"/>
              </w:rPr>
              <w:t>≥ 975 g/kg</w:t>
            </w:r>
          </w:p>
          <w:p w:rsidR="006A1F41" w:rsidRPr="001D1A51" w:rsidRDefault="006A1F41" w:rsidP="00AA3924">
            <w:pPr>
              <w:pStyle w:val="t-98bezuvl"/>
              <w:spacing w:before="0" w:beforeAutospacing="0" w:after="15" w:afterAutospacing="0" w:line="60" w:lineRule="atLeast"/>
              <w:jc w:val="both"/>
              <w:rPr>
                <w:sz w:val="22"/>
                <w:szCs w:val="22"/>
                <w:lang w:val="hr-HR"/>
              </w:rPr>
            </w:pPr>
            <w:r w:rsidRPr="001D1A51">
              <w:rPr>
                <w:sz w:val="22"/>
                <w:szCs w:val="22"/>
                <w:lang w:val="hr-HR"/>
              </w:rPr>
              <w:t> </w:t>
            </w:r>
          </w:p>
        </w:tc>
        <w:tc>
          <w:tcPr>
            <w:tcW w:w="1276" w:type="dxa"/>
            <w:gridSpan w:val="2"/>
          </w:tcPr>
          <w:p w:rsidR="006A1F41" w:rsidRPr="001D1A51" w:rsidRDefault="006A1F41" w:rsidP="00AA3924">
            <w:pPr>
              <w:pStyle w:val="t-98bezuvl"/>
              <w:spacing w:before="0" w:beforeAutospacing="0" w:after="15" w:afterAutospacing="0"/>
              <w:jc w:val="both"/>
              <w:rPr>
                <w:sz w:val="22"/>
                <w:szCs w:val="22"/>
                <w:lang w:val="hr-HR"/>
              </w:rPr>
            </w:pPr>
            <w:r w:rsidRPr="001D1A51">
              <w:rPr>
                <w:sz w:val="22"/>
                <w:szCs w:val="22"/>
                <w:lang w:val="hr-HR"/>
              </w:rPr>
              <w:t>01.01.2005.</w:t>
            </w:r>
          </w:p>
          <w:p w:rsidR="006A1F41" w:rsidRPr="001D1A51" w:rsidRDefault="006A1F41" w:rsidP="00AA3924">
            <w:pPr>
              <w:pStyle w:val="t-98bezuvl"/>
              <w:spacing w:before="0" w:beforeAutospacing="0" w:after="15" w:afterAutospacing="0" w:line="60" w:lineRule="atLeast"/>
              <w:jc w:val="both"/>
              <w:rPr>
                <w:sz w:val="22"/>
                <w:szCs w:val="22"/>
                <w:lang w:val="hr-HR"/>
              </w:rPr>
            </w:pPr>
            <w:r w:rsidRPr="001D1A51">
              <w:rPr>
                <w:sz w:val="22"/>
                <w:szCs w:val="22"/>
                <w:lang w:val="hr-HR"/>
              </w:rPr>
              <w:t> </w:t>
            </w:r>
          </w:p>
        </w:tc>
        <w:tc>
          <w:tcPr>
            <w:tcW w:w="1679" w:type="dxa"/>
            <w:gridSpan w:val="2"/>
          </w:tcPr>
          <w:p w:rsidR="006A1F41" w:rsidRDefault="006A1F41" w:rsidP="005E7C17">
            <w:pPr>
              <w:pStyle w:val="t-98bezuvl"/>
              <w:spacing w:before="0" w:beforeAutospacing="0" w:after="15" w:afterAutospacing="0" w:line="60" w:lineRule="atLeast"/>
              <w:rPr>
                <w:sz w:val="22"/>
                <w:szCs w:val="22"/>
                <w:lang w:val="hr-HR"/>
              </w:rPr>
            </w:pPr>
          </w:p>
          <w:p w:rsidR="00B54086" w:rsidRPr="001D1A51" w:rsidRDefault="00B54086" w:rsidP="005E7C17">
            <w:pPr>
              <w:pStyle w:val="t-98bezuvl"/>
              <w:spacing w:before="0" w:beforeAutospacing="0" w:after="15" w:afterAutospacing="0" w:line="60" w:lineRule="atLeast"/>
              <w:rPr>
                <w:sz w:val="22"/>
                <w:szCs w:val="22"/>
                <w:lang w:val="hr-HR"/>
              </w:rPr>
            </w:pPr>
            <w:r w:rsidRPr="00B54086">
              <w:rPr>
                <w:sz w:val="22"/>
                <w:szCs w:val="22"/>
                <w:lang w:val="bs-Latn-BA"/>
              </w:rPr>
              <w:t xml:space="preserve">Uvoz fitofarmaceutskih sredstava koja sadrže ovu aktivnu materiju (tiakloprid) je zabranjen </w:t>
            </w:r>
            <w:r>
              <w:rPr>
                <w:sz w:val="22"/>
                <w:szCs w:val="22"/>
                <w:lang w:val="bs-Latn-BA"/>
              </w:rPr>
              <w:t xml:space="preserve"> a prodaja, skladištenje i upot</w:t>
            </w:r>
            <w:r w:rsidRPr="00B54086">
              <w:rPr>
                <w:sz w:val="22"/>
                <w:szCs w:val="22"/>
                <w:lang w:val="bs-Latn-BA"/>
              </w:rPr>
              <w:t>r</w:t>
            </w:r>
            <w:r>
              <w:rPr>
                <w:sz w:val="22"/>
                <w:szCs w:val="22"/>
                <w:lang w:val="bs-Latn-BA"/>
              </w:rPr>
              <w:t>e</w:t>
            </w:r>
            <w:r w:rsidRPr="00B54086">
              <w:rPr>
                <w:sz w:val="22"/>
                <w:szCs w:val="22"/>
                <w:lang w:val="bs-Latn-BA"/>
              </w:rPr>
              <w:t>ba je  dozvoljena do 03.</w:t>
            </w:r>
            <w:r w:rsidR="00CE3B38">
              <w:rPr>
                <w:sz w:val="22"/>
                <w:szCs w:val="22"/>
                <w:lang w:val="bs-Latn-BA"/>
              </w:rPr>
              <w:t>februara</w:t>
            </w:r>
            <w:r w:rsidRPr="00B54086">
              <w:rPr>
                <w:sz w:val="22"/>
                <w:szCs w:val="22"/>
                <w:lang w:val="bs-Latn-BA"/>
              </w:rPr>
              <w:t xml:space="preserve">  2021. Godine</w:t>
            </w:r>
          </w:p>
        </w:tc>
        <w:tc>
          <w:tcPr>
            <w:tcW w:w="4820" w:type="dxa"/>
            <w:gridSpan w:val="2"/>
          </w:tcPr>
          <w:p w:rsidR="006A1F41" w:rsidRPr="001D1A51" w:rsidRDefault="006A1F41" w:rsidP="00C7068E">
            <w:pPr>
              <w:pStyle w:val="t-98bezuvl"/>
              <w:spacing w:before="0" w:beforeAutospacing="0" w:after="0" w:afterAutospacing="0"/>
              <w:jc w:val="both"/>
              <w:rPr>
                <w:sz w:val="22"/>
                <w:szCs w:val="22"/>
                <w:lang w:val="hr-HR"/>
              </w:rPr>
            </w:pPr>
            <w:r w:rsidRPr="001D1A51">
              <w:rPr>
                <w:sz w:val="22"/>
                <w:szCs w:val="22"/>
                <w:lang w:val="hr-HR"/>
              </w:rPr>
              <w:t>Dopušten za upotrebu samo kao insekticid</w:t>
            </w:r>
          </w:p>
          <w:p w:rsidR="006A1F41" w:rsidRPr="001D1A51" w:rsidRDefault="006A1F41" w:rsidP="00C7068E">
            <w:pPr>
              <w:pStyle w:val="t-98bezuvl"/>
              <w:spacing w:before="0" w:beforeAutospacing="0" w:after="0" w:afterAutospacing="0"/>
              <w:jc w:val="both"/>
              <w:rPr>
                <w:sz w:val="22"/>
                <w:szCs w:val="22"/>
                <w:lang w:val="hr-HR"/>
              </w:rPr>
            </w:pPr>
            <w:r w:rsidRPr="001D1A51">
              <w:rPr>
                <w:spacing w:val="-2"/>
                <w:sz w:val="22"/>
                <w:szCs w:val="22"/>
                <w:lang w:val="hr-HR"/>
              </w:rPr>
              <w:t>Za provođenje jedinstvenih principa iz propisa o jedinstvenim principima za ocjenjivanje FFS , pri donošenju odluke o registraciji uzimaju se u obzir i zaključci postupka razmatranja aktivne supstance od strane relevantnih tijela Evropske unije.</w:t>
            </w:r>
          </w:p>
          <w:p w:rsidR="006A1F41" w:rsidRPr="001D1A51" w:rsidRDefault="006A1F41" w:rsidP="00C7068E">
            <w:pPr>
              <w:pStyle w:val="t-98bezuvl"/>
              <w:spacing w:before="0" w:beforeAutospacing="0" w:after="0" w:afterAutospacing="0"/>
              <w:jc w:val="both"/>
              <w:rPr>
                <w:sz w:val="22"/>
                <w:szCs w:val="22"/>
                <w:lang w:val="hr-HR"/>
              </w:rPr>
            </w:pPr>
            <w:r w:rsidRPr="001D1A51">
              <w:rPr>
                <w:sz w:val="22"/>
                <w:szCs w:val="22"/>
                <w:lang w:val="hr-HR"/>
              </w:rPr>
              <w:t>U ovoj cjelokupnoj ocjeni potrebno je:</w:t>
            </w:r>
          </w:p>
          <w:p w:rsidR="006A1F41" w:rsidRPr="001D1A51" w:rsidRDefault="006A1F41" w:rsidP="00C7068E">
            <w:pPr>
              <w:pStyle w:val="t-98bezuvl"/>
              <w:spacing w:before="0" w:beforeAutospacing="0" w:after="0" w:afterAutospacing="0"/>
              <w:jc w:val="both"/>
              <w:rPr>
                <w:sz w:val="22"/>
                <w:szCs w:val="22"/>
                <w:lang w:val="hr-HR"/>
              </w:rPr>
            </w:pPr>
            <w:r w:rsidRPr="001D1A51">
              <w:rPr>
                <w:sz w:val="22"/>
                <w:szCs w:val="22"/>
                <w:lang w:val="hr-HR"/>
              </w:rPr>
              <w:t>– obratiti posebnu pažnju na zaštitu člankonožaca koji ne pripadaju ciljanoj grupi,</w:t>
            </w:r>
          </w:p>
          <w:p w:rsidR="006A1F41" w:rsidRPr="001D1A51" w:rsidRDefault="006A1F41" w:rsidP="00C7068E">
            <w:pPr>
              <w:pStyle w:val="t-98bezuvl"/>
              <w:spacing w:before="0" w:beforeAutospacing="0" w:after="0" w:afterAutospacing="0"/>
              <w:jc w:val="both"/>
              <w:rPr>
                <w:sz w:val="22"/>
                <w:szCs w:val="22"/>
                <w:lang w:val="hr-HR"/>
              </w:rPr>
            </w:pPr>
            <w:r w:rsidRPr="001D1A51">
              <w:rPr>
                <w:sz w:val="22"/>
                <w:szCs w:val="22"/>
                <w:lang w:val="hr-HR"/>
              </w:rPr>
              <w:t>– obratiti posebnu pažnju na zaštitu vodenih organizama,</w:t>
            </w:r>
          </w:p>
          <w:p w:rsidR="006A1F41" w:rsidRPr="001D1A51" w:rsidRDefault="006A1F41" w:rsidP="00C7068E">
            <w:pPr>
              <w:pStyle w:val="t-98bezuvl"/>
              <w:spacing w:before="0" w:beforeAutospacing="0" w:after="0" w:afterAutospacing="0"/>
              <w:jc w:val="both"/>
              <w:rPr>
                <w:sz w:val="22"/>
                <w:szCs w:val="22"/>
                <w:lang w:val="hr-HR"/>
              </w:rPr>
            </w:pPr>
            <w:r w:rsidRPr="001D1A51">
              <w:rPr>
                <w:sz w:val="22"/>
                <w:szCs w:val="22"/>
                <w:lang w:val="hr-HR"/>
              </w:rPr>
              <w:t>– obratiti posebnu pažnju na mogućnost zagađenja podzemnih voda ako se aktivna materija primjenjuje na osjetljivim područjima i/ili nepovoljnim klimatskim uslovima.</w:t>
            </w:r>
          </w:p>
          <w:p w:rsidR="006A1F41" w:rsidRPr="001D1A51" w:rsidRDefault="006A1F41" w:rsidP="00C7068E">
            <w:pPr>
              <w:pStyle w:val="t-98bezuvl"/>
              <w:spacing w:before="0" w:beforeAutospacing="0" w:after="0" w:afterAutospacing="0" w:line="60" w:lineRule="atLeast"/>
              <w:jc w:val="both"/>
              <w:rPr>
                <w:sz w:val="22"/>
                <w:szCs w:val="22"/>
                <w:lang w:val="hr-HR"/>
              </w:rPr>
            </w:pPr>
            <w:r w:rsidRPr="001D1A51">
              <w:rPr>
                <w:sz w:val="22"/>
                <w:szCs w:val="22"/>
                <w:lang w:val="hr-HR"/>
              </w:rPr>
              <w:t>Tamo gdje je to prikladno trebaju se primijeniti mjere za smanjenje rizika.</w:t>
            </w:r>
          </w:p>
        </w:tc>
      </w:tr>
      <w:tr w:rsidR="006A1F41" w:rsidRPr="001D1A51" w:rsidTr="00E700BB">
        <w:trPr>
          <w:gridAfter w:val="1"/>
          <w:wAfter w:w="33" w:type="dxa"/>
          <w:trHeight w:val="58"/>
          <w:jc w:val="center"/>
        </w:trPr>
        <w:tc>
          <w:tcPr>
            <w:tcW w:w="681" w:type="dxa"/>
            <w:gridSpan w:val="2"/>
          </w:tcPr>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97</w:t>
            </w:r>
          </w:p>
          <w:p w:rsidR="006A1F41" w:rsidRPr="001D1A51" w:rsidRDefault="006A1F41" w:rsidP="00AA3924">
            <w:pPr>
              <w:pStyle w:val="t-98bezuvl"/>
              <w:spacing w:before="0" w:beforeAutospacing="0" w:after="23" w:afterAutospacing="0" w:line="60" w:lineRule="atLeast"/>
              <w:jc w:val="both"/>
              <w:rPr>
                <w:sz w:val="22"/>
                <w:szCs w:val="22"/>
                <w:lang w:val="hr-HR"/>
              </w:rPr>
            </w:pPr>
          </w:p>
          <w:p w:rsidR="006A1F41" w:rsidRPr="001D1A51" w:rsidRDefault="006A1F41" w:rsidP="00AA3924">
            <w:pPr>
              <w:pStyle w:val="t-98bezuvl"/>
              <w:spacing w:before="0" w:beforeAutospacing="0" w:after="23" w:afterAutospacing="0" w:line="60" w:lineRule="atLeast"/>
              <w:jc w:val="both"/>
              <w:rPr>
                <w:sz w:val="22"/>
                <w:szCs w:val="22"/>
                <w:lang w:val="hr-HR"/>
              </w:rPr>
            </w:pPr>
          </w:p>
          <w:p w:rsidR="006A1F41" w:rsidRPr="001D1A51" w:rsidRDefault="006A1F41" w:rsidP="00AA3924">
            <w:pPr>
              <w:pStyle w:val="t-98bezuvl"/>
              <w:spacing w:before="0" w:beforeAutospacing="0" w:after="23" w:afterAutospacing="0" w:line="60" w:lineRule="atLeast"/>
              <w:jc w:val="both"/>
              <w:rPr>
                <w:sz w:val="22"/>
                <w:szCs w:val="22"/>
                <w:lang w:val="hr-HR"/>
              </w:rPr>
            </w:pPr>
          </w:p>
          <w:p w:rsidR="006A1F41" w:rsidRPr="001D1A51" w:rsidRDefault="006A1F41" w:rsidP="00AA3924">
            <w:pPr>
              <w:pStyle w:val="t-98bezuvl"/>
              <w:spacing w:before="0" w:beforeAutospacing="0" w:after="23" w:afterAutospacing="0" w:line="60" w:lineRule="atLeast"/>
              <w:jc w:val="both"/>
              <w:rPr>
                <w:sz w:val="22"/>
                <w:szCs w:val="22"/>
                <w:lang w:val="hr-HR"/>
              </w:rPr>
            </w:pPr>
          </w:p>
          <w:p w:rsidR="006A1F41" w:rsidRPr="001D1A51" w:rsidRDefault="006A1F41" w:rsidP="00AA3924">
            <w:pPr>
              <w:pStyle w:val="t-98bezuvl"/>
              <w:spacing w:before="0" w:beforeAutospacing="0" w:after="23" w:afterAutospacing="0" w:line="60" w:lineRule="atLeast"/>
              <w:jc w:val="both"/>
              <w:rPr>
                <w:sz w:val="22"/>
                <w:szCs w:val="22"/>
                <w:lang w:val="hr-HR"/>
              </w:rPr>
            </w:pPr>
            <w:r w:rsidRPr="001D1A51">
              <w:rPr>
                <w:sz w:val="22"/>
                <w:szCs w:val="22"/>
                <w:lang w:val="hr-HR"/>
              </w:rPr>
              <w:t> </w:t>
            </w:r>
          </w:p>
        </w:tc>
        <w:tc>
          <w:tcPr>
            <w:tcW w:w="1596" w:type="dxa"/>
            <w:gridSpan w:val="2"/>
          </w:tcPr>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(S)-metolahlor</w:t>
            </w:r>
          </w:p>
          <w:p w:rsidR="00C7068E" w:rsidRPr="001D1A51" w:rsidRDefault="00C7068E" w:rsidP="00AA3924">
            <w:pPr>
              <w:pStyle w:val="t-98bezuvl"/>
              <w:spacing w:before="0" w:beforeAutospacing="0" w:after="23" w:afterAutospacing="0"/>
              <w:jc w:val="both"/>
              <w:rPr>
                <w:sz w:val="22"/>
                <w:szCs w:val="22"/>
                <w:lang w:val="hr-HR"/>
              </w:rPr>
            </w:pPr>
          </w:p>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CAS br. 87392-12-9 (S-izomer)</w:t>
            </w:r>
          </w:p>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178961-20-1 (R-izomer)</w:t>
            </w:r>
          </w:p>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CIPAC br. 607</w:t>
            </w:r>
          </w:p>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 </w:t>
            </w:r>
          </w:p>
          <w:p w:rsidR="006A1F41" w:rsidRPr="001D1A51" w:rsidRDefault="006A1F41" w:rsidP="00AA3924">
            <w:pPr>
              <w:pStyle w:val="t-98bezuvl"/>
              <w:spacing w:before="0" w:beforeAutospacing="0" w:after="23" w:afterAutospacing="0" w:line="60" w:lineRule="atLeast"/>
              <w:jc w:val="both"/>
              <w:rPr>
                <w:sz w:val="22"/>
                <w:szCs w:val="22"/>
                <w:lang w:val="hr-HR"/>
              </w:rPr>
            </w:pPr>
          </w:p>
        </w:tc>
        <w:tc>
          <w:tcPr>
            <w:tcW w:w="2694" w:type="dxa"/>
            <w:gridSpan w:val="2"/>
          </w:tcPr>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Smjesa izomera:</w:t>
            </w:r>
          </w:p>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 </w:t>
            </w:r>
          </w:p>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(aRS,1 S)-2-hloro-N-(6-etil-o-tolil)-N-(2-metoksi-1-metiletil)acetamid (80-100 %)</w:t>
            </w:r>
          </w:p>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i</w:t>
            </w:r>
          </w:p>
          <w:p w:rsidR="006A1F41" w:rsidRPr="001D1A51" w:rsidRDefault="006A1F41" w:rsidP="00AA3924">
            <w:pPr>
              <w:pStyle w:val="t-98bezuvl"/>
              <w:spacing w:before="0" w:beforeAutospacing="0" w:after="23" w:afterAutospacing="0" w:line="60" w:lineRule="atLeast"/>
              <w:jc w:val="both"/>
              <w:rPr>
                <w:sz w:val="22"/>
                <w:szCs w:val="22"/>
                <w:lang w:val="hr-HR"/>
              </w:rPr>
            </w:pPr>
            <w:r w:rsidRPr="001D1A51">
              <w:rPr>
                <w:sz w:val="22"/>
                <w:szCs w:val="22"/>
                <w:lang w:val="hr-HR"/>
              </w:rPr>
              <w:t>(aRS, 1 R)-2-hlor-N-(6-etil-o-tolil)-N-(2-metoksi-1-metiletil)acetamid (20-0 %)</w:t>
            </w:r>
          </w:p>
        </w:tc>
        <w:tc>
          <w:tcPr>
            <w:tcW w:w="1275" w:type="dxa"/>
            <w:gridSpan w:val="2"/>
          </w:tcPr>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 960 g/kg</w:t>
            </w:r>
          </w:p>
          <w:p w:rsidR="006A1F41" w:rsidRPr="001D1A51" w:rsidRDefault="006A1F41" w:rsidP="00AA3924">
            <w:pPr>
              <w:pStyle w:val="t-98bezuvl"/>
              <w:spacing w:before="0" w:beforeAutospacing="0" w:after="23" w:afterAutospacing="0" w:line="60" w:lineRule="atLeast"/>
              <w:jc w:val="both"/>
              <w:rPr>
                <w:sz w:val="22"/>
                <w:szCs w:val="22"/>
                <w:lang w:val="hr-HR"/>
              </w:rPr>
            </w:pPr>
            <w:r w:rsidRPr="001D1A51">
              <w:rPr>
                <w:sz w:val="22"/>
                <w:szCs w:val="22"/>
                <w:lang w:val="hr-HR"/>
              </w:rPr>
              <w:t> </w:t>
            </w:r>
          </w:p>
        </w:tc>
        <w:tc>
          <w:tcPr>
            <w:tcW w:w="1276" w:type="dxa"/>
            <w:gridSpan w:val="2"/>
          </w:tcPr>
          <w:p w:rsidR="006A1F41" w:rsidRPr="001D1A51" w:rsidRDefault="00432770" w:rsidP="006B06B9">
            <w:pPr>
              <w:pStyle w:val="t-98bezuvl"/>
              <w:spacing w:before="0" w:beforeAutospacing="0" w:after="23" w:afterAutospacing="0"/>
              <w:jc w:val="both"/>
              <w:rPr>
                <w:sz w:val="22"/>
                <w:szCs w:val="22"/>
                <w:lang w:val="hr-HR"/>
              </w:rPr>
            </w:pPr>
            <w:r w:rsidRPr="001D1A51">
              <w:rPr>
                <w:sz w:val="22"/>
                <w:szCs w:val="22"/>
                <w:lang w:val="hr-HR"/>
              </w:rPr>
              <w:t>01.04.</w:t>
            </w:r>
            <w:r w:rsidR="006A1F41" w:rsidRPr="001D1A51">
              <w:rPr>
                <w:sz w:val="22"/>
                <w:szCs w:val="22"/>
                <w:lang w:val="hr-HR"/>
              </w:rPr>
              <w:t>2005.</w:t>
            </w:r>
          </w:p>
          <w:p w:rsidR="006A1F41" w:rsidRPr="001D1A51" w:rsidRDefault="006A1F41" w:rsidP="006B06B9">
            <w:pPr>
              <w:pStyle w:val="t-98bezuvl"/>
              <w:spacing w:before="0" w:beforeAutospacing="0" w:after="23" w:afterAutospacing="0" w:line="60" w:lineRule="atLeast"/>
              <w:jc w:val="both"/>
              <w:rPr>
                <w:sz w:val="22"/>
                <w:szCs w:val="22"/>
                <w:lang w:val="hr-HR"/>
              </w:rPr>
            </w:pPr>
            <w:r w:rsidRPr="001D1A51">
              <w:rPr>
                <w:sz w:val="22"/>
                <w:szCs w:val="22"/>
                <w:lang w:val="hr-HR"/>
              </w:rPr>
              <w:t> </w:t>
            </w:r>
          </w:p>
        </w:tc>
        <w:tc>
          <w:tcPr>
            <w:tcW w:w="1679" w:type="dxa"/>
            <w:gridSpan w:val="2"/>
          </w:tcPr>
          <w:p w:rsidR="006A1F41" w:rsidRPr="001D1A51" w:rsidRDefault="004F05F4" w:rsidP="006B06B9">
            <w:pPr>
              <w:pStyle w:val="t-98bezuvl"/>
              <w:spacing w:before="0" w:beforeAutospacing="0" w:after="23" w:afterAutospacing="0" w:line="60" w:lineRule="atLeast"/>
              <w:jc w:val="both"/>
              <w:rPr>
                <w:sz w:val="22"/>
                <w:szCs w:val="22"/>
                <w:lang w:val="hr-HR"/>
              </w:rPr>
            </w:pPr>
            <w:r w:rsidRPr="001D1A51">
              <w:rPr>
                <w:sz w:val="22"/>
                <w:szCs w:val="22"/>
                <w:lang w:val="hr-HR"/>
              </w:rPr>
              <w:t>31.07.2020</w:t>
            </w:r>
            <w:r w:rsidR="0011620B" w:rsidRPr="001D1A51">
              <w:rPr>
                <w:sz w:val="22"/>
                <w:szCs w:val="22"/>
                <w:lang w:val="hr-HR"/>
              </w:rPr>
              <w:t>.</w:t>
            </w:r>
            <w:r w:rsidR="006A1F41" w:rsidRPr="001D1A51">
              <w:rPr>
                <w:sz w:val="22"/>
                <w:szCs w:val="22"/>
                <w:lang w:val="hr-HR"/>
              </w:rPr>
              <w:t> </w:t>
            </w:r>
          </w:p>
        </w:tc>
        <w:tc>
          <w:tcPr>
            <w:tcW w:w="4820" w:type="dxa"/>
            <w:gridSpan w:val="2"/>
          </w:tcPr>
          <w:p w:rsidR="006A1F41" w:rsidRPr="001D1A51" w:rsidRDefault="006A1F41" w:rsidP="00C7068E">
            <w:pPr>
              <w:pStyle w:val="t-98bezuvl"/>
              <w:spacing w:before="0" w:beforeAutospacing="0" w:after="0" w:afterAutospacing="0"/>
              <w:jc w:val="both"/>
              <w:rPr>
                <w:sz w:val="22"/>
                <w:szCs w:val="22"/>
                <w:lang w:val="hr-HR"/>
              </w:rPr>
            </w:pPr>
            <w:r w:rsidRPr="001D1A51">
              <w:rPr>
                <w:sz w:val="22"/>
                <w:szCs w:val="22"/>
                <w:lang w:val="hr-HR"/>
              </w:rPr>
              <w:t>Dopušten za upotrebu samo kao herbicid.</w:t>
            </w:r>
          </w:p>
          <w:p w:rsidR="006A1F41" w:rsidRPr="001D1A51" w:rsidRDefault="006A1F41" w:rsidP="00C7068E">
            <w:pPr>
              <w:pStyle w:val="t-98bezuvl"/>
              <w:spacing w:before="0" w:beforeAutospacing="0" w:after="0" w:afterAutospacing="0"/>
              <w:jc w:val="both"/>
              <w:rPr>
                <w:sz w:val="22"/>
                <w:szCs w:val="22"/>
                <w:lang w:val="hr-HR"/>
              </w:rPr>
            </w:pPr>
            <w:r w:rsidRPr="001D1A51">
              <w:rPr>
                <w:spacing w:val="-2"/>
                <w:sz w:val="22"/>
                <w:szCs w:val="22"/>
                <w:lang w:val="hr-HR"/>
              </w:rPr>
              <w:t>Za provođenje jedinstvenih principa iz propisa o jedinstvenim principima za ocjenjivanje FFS , pri donošenju odluke o registraciji uzimaju se u obzir i zaključci postupka razmatranja aktivne supstance od strane relevantnih tijela Evropske unije.</w:t>
            </w:r>
          </w:p>
          <w:p w:rsidR="006A1F41" w:rsidRPr="001D1A51" w:rsidRDefault="006A1F41" w:rsidP="00C7068E">
            <w:pPr>
              <w:pStyle w:val="t-98bezuvl"/>
              <w:spacing w:before="0" w:beforeAutospacing="0" w:after="0" w:afterAutospacing="0"/>
              <w:jc w:val="both"/>
              <w:rPr>
                <w:sz w:val="22"/>
                <w:szCs w:val="22"/>
                <w:lang w:val="hr-HR"/>
              </w:rPr>
            </w:pPr>
            <w:r w:rsidRPr="001D1A51">
              <w:rPr>
                <w:sz w:val="22"/>
                <w:szCs w:val="22"/>
                <w:lang w:val="hr-HR"/>
              </w:rPr>
              <w:t>U ovoj cjelokupnoj ocjeni potrebno je:</w:t>
            </w:r>
          </w:p>
          <w:p w:rsidR="006A1F41" w:rsidRPr="001D1A51" w:rsidRDefault="006A1F41" w:rsidP="00C7068E">
            <w:pPr>
              <w:pStyle w:val="t-98bezuvl"/>
              <w:spacing w:before="0" w:beforeAutospacing="0" w:after="0" w:afterAutospacing="0"/>
              <w:jc w:val="both"/>
              <w:rPr>
                <w:sz w:val="22"/>
                <w:szCs w:val="22"/>
                <w:lang w:val="hr-HR"/>
              </w:rPr>
            </w:pPr>
            <w:r w:rsidRPr="001D1A51">
              <w:rPr>
                <w:sz w:val="22"/>
                <w:szCs w:val="22"/>
                <w:lang w:val="hr-HR"/>
              </w:rPr>
              <w:t xml:space="preserve">– obratiti posebnu pažnju na mogućnost zagađenja podzemnih voda aktivnom materijom i njezinim metabolitima CGA 51202 i CGA 354743 ako se aktivna materija primjenjuje na područjima s </w:t>
            </w:r>
            <w:r w:rsidRPr="001D1A51">
              <w:rPr>
                <w:sz w:val="22"/>
                <w:szCs w:val="22"/>
                <w:lang w:val="hr-HR"/>
              </w:rPr>
              <w:lastRenderedPageBreak/>
              <w:t xml:space="preserve">osjetljivim (lahkim) zemljištem ili nepovoljnim klimatskim uslovima, </w:t>
            </w:r>
          </w:p>
          <w:p w:rsidR="006A1F41" w:rsidRPr="001D1A51" w:rsidRDefault="006A1F41" w:rsidP="00C7068E">
            <w:pPr>
              <w:pStyle w:val="t-98bezuvl"/>
              <w:spacing w:before="0" w:beforeAutospacing="0" w:after="0" w:afterAutospacing="0"/>
              <w:jc w:val="both"/>
              <w:rPr>
                <w:sz w:val="22"/>
                <w:szCs w:val="22"/>
                <w:lang w:val="hr-HR"/>
              </w:rPr>
            </w:pPr>
            <w:r w:rsidRPr="001D1A51">
              <w:rPr>
                <w:sz w:val="22"/>
                <w:szCs w:val="22"/>
                <w:lang w:val="hr-HR"/>
              </w:rPr>
              <w:t>– obratiti posebnu pažnju na zaštitu vodenog bilja.</w:t>
            </w:r>
          </w:p>
          <w:p w:rsidR="006A1F41" w:rsidRPr="001D1A51" w:rsidRDefault="006A1F41" w:rsidP="00C7068E">
            <w:pPr>
              <w:pStyle w:val="t-98bezuvl"/>
              <w:spacing w:before="0" w:beforeAutospacing="0" w:after="0" w:afterAutospacing="0" w:line="60" w:lineRule="atLeast"/>
              <w:jc w:val="both"/>
              <w:rPr>
                <w:sz w:val="22"/>
                <w:szCs w:val="22"/>
                <w:lang w:val="hr-HR"/>
              </w:rPr>
            </w:pPr>
            <w:r w:rsidRPr="001D1A51">
              <w:rPr>
                <w:sz w:val="22"/>
                <w:szCs w:val="22"/>
                <w:lang w:val="hr-HR"/>
              </w:rPr>
              <w:t>Tamo gdje je to prikladno trebaju se primijeniti mjere za smanjenje rizika.</w:t>
            </w:r>
          </w:p>
        </w:tc>
      </w:tr>
      <w:tr w:rsidR="006A1F41" w:rsidRPr="001D1A51" w:rsidTr="00E700BB">
        <w:trPr>
          <w:gridAfter w:val="1"/>
          <w:wAfter w:w="33" w:type="dxa"/>
          <w:trHeight w:val="58"/>
          <w:jc w:val="center"/>
        </w:trPr>
        <w:tc>
          <w:tcPr>
            <w:tcW w:w="681" w:type="dxa"/>
            <w:gridSpan w:val="2"/>
          </w:tcPr>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lastRenderedPageBreak/>
              <w:t>99</w:t>
            </w:r>
          </w:p>
          <w:p w:rsidR="006A1F41" w:rsidRPr="001D1A51" w:rsidRDefault="006A1F41" w:rsidP="00AA3924">
            <w:pPr>
              <w:pStyle w:val="t-98bezuvl"/>
              <w:spacing w:before="0" w:beforeAutospacing="0" w:after="23" w:afterAutospacing="0" w:line="60" w:lineRule="atLeast"/>
              <w:jc w:val="both"/>
              <w:rPr>
                <w:sz w:val="22"/>
                <w:szCs w:val="22"/>
                <w:lang w:val="hr-HR"/>
              </w:rPr>
            </w:pPr>
          </w:p>
          <w:p w:rsidR="006A1F41" w:rsidRPr="001D1A51" w:rsidRDefault="006A1F41" w:rsidP="00AA3924">
            <w:pPr>
              <w:pStyle w:val="t-98bezuvl"/>
              <w:spacing w:before="0" w:beforeAutospacing="0" w:after="23" w:afterAutospacing="0" w:line="60" w:lineRule="atLeast"/>
              <w:jc w:val="both"/>
              <w:rPr>
                <w:sz w:val="22"/>
                <w:szCs w:val="22"/>
                <w:lang w:val="hr-HR"/>
              </w:rPr>
            </w:pPr>
            <w:r w:rsidRPr="001D1A51">
              <w:rPr>
                <w:sz w:val="22"/>
                <w:szCs w:val="22"/>
                <w:lang w:val="hr-HR"/>
              </w:rPr>
              <w:t> </w:t>
            </w:r>
          </w:p>
        </w:tc>
        <w:tc>
          <w:tcPr>
            <w:tcW w:w="1596" w:type="dxa"/>
            <w:gridSpan w:val="2"/>
          </w:tcPr>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Etoksazol</w:t>
            </w:r>
          </w:p>
          <w:p w:rsidR="00295412" w:rsidRPr="001D1A51" w:rsidRDefault="00295412" w:rsidP="00AA3924">
            <w:pPr>
              <w:pStyle w:val="t-98bezuvl"/>
              <w:spacing w:before="0" w:beforeAutospacing="0" w:after="23" w:afterAutospacing="0"/>
              <w:jc w:val="both"/>
              <w:rPr>
                <w:sz w:val="22"/>
                <w:szCs w:val="22"/>
                <w:lang w:val="hr-HR"/>
              </w:rPr>
            </w:pPr>
          </w:p>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CAS br. 153233-91-1</w:t>
            </w:r>
          </w:p>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CIPAC br. 623</w:t>
            </w:r>
          </w:p>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 </w:t>
            </w:r>
          </w:p>
          <w:p w:rsidR="006A1F41" w:rsidRPr="001D1A51" w:rsidRDefault="006A1F41" w:rsidP="00AA3924">
            <w:pPr>
              <w:pStyle w:val="t-98bezuvl"/>
              <w:spacing w:before="0" w:beforeAutospacing="0" w:after="23" w:afterAutospacing="0" w:line="60" w:lineRule="atLeast"/>
              <w:jc w:val="both"/>
              <w:rPr>
                <w:sz w:val="22"/>
                <w:szCs w:val="22"/>
                <w:lang w:val="hr-HR"/>
              </w:rPr>
            </w:pPr>
          </w:p>
        </w:tc>
        <w:tc>
          <w:tcPr>
            <w:tcW w:w="2694" w:type="dxa"/>
            <w:gridSpan w:val="2"/>
          </w:tcPr>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(RS)-5-terc-butil-2-[2-(2,6-difluorfenil)-4,5-dihidro-1,3-oksazol-4-il]fenetol</w:t>
            </w:r>
          </w:p>
          <w:p w:rsidR="006A1F41" w:rsidRPr="001D1A51" w:rsidRDefault="006A1F41" w:rsidP="00AA3924">
            <w:pPr>
              <w:pStyle w:val="t-98bezuvl"/>
              <w:spacing w:before="0" w:beforeAutospacing="0" w:after="23" w:afterAutospacing="0" w:line="60" w:lineRule="atLeast"/>
              <w:jc w:val="both"/>
              <w:rPr>
                <w:sz w:val="22"/>
                <w:szCs w:val="22"/>
                <w:lang w:val="hr-HR"/>
              </w:rPr>
            </w:pPr>
            <w:r w:rsidRPr="001D1A51">
              <w:rPr>
                <w:sz w:val="22"/>
                <w:szCs w:val="22"/>
                <w:lang w:val="hr-HR"/>
              </w:rPr>
              <w:t> </w:t>
            </w:r>
          </w:p>
        </w:tc>
        <w:tc>
          <w:tcPr>
            <w:tcW w:w="1275" w:type="dxa"/>
            <w:gridSpan w:val="2"/>
          </w:tcPr>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 948 g/kg</w:t>
            </w:r>
          </w:p>
          <w:p w:rsidR="006A1F41" w:rsidRPr="001D1A51" w:rsidRDefault="006A1F41" w:rsidP="00AA3924">
            <w:pPr>
              <w:pStyle w:val="t-98bezuvl"/>
              <w:spacing w:before="0" w:beforeAutospacing="0" w:after="23" w:afterAutospacing="0" w:line="60" w:lineRule="atLeast"/>
              <w:jc w:val="both"/>
              <w:rPr>
                <w:sz w:val="22"/>
                <w:szCs w:val="22"/>
                <w:lang w:val="hr-HR"/>
              </w:rPr>
            </w:pPr>
            <w:r w:rsidRPr="001D1A51">
              <w:rPr>
                <w:sz w:val="22"/>
                <w:szCs w:val="22"/>
                <w:lang w:val="hr-HR"/>
              </w:rPr>
              <w:t> </w:t>
            </w:r>
          </w:p>
        </w:tc>
        <w:tc>
          <w:tcPr>
            <w:tcW w:w="1276" w:type="dxa"/>
            <w:gridSpan w:val="2"/>
          </w:tcPr>
          <w:p w:rsidR="006A1F41" w:rsidRPr="001D1A51" w:rsidRDefault="006A1F41" w:rsidP="006B06B9">
            <w:pPr>
              <w:pStyle w:val="t-98bezuvl"/>
              <w:spacing w:before="0" w:beforeAutospacing="0" w:after="23" w:afterAutospacing="0"/>
              <w:jc w:val="both"/>
              <w:rPr>
                <w:sz w:val="22"/>
                <w:szCs w:val="22"/>
                <w:lang w:val="hr-HR"/>
              </w:rPr>
            </w:pPr>
            <w:r w:rsidRPr="001D1A51">
              <w:rPr>
                <w:sz w:val="22"/>
                <w:szCs w:val="22"/>
                <w:lang w:val="hr-HR"/>
              </w:rPr>
              <w:t>01.06.2005.</w:t>
            </w:r>
          </w:p>
          <w:p w:rsidR="006A1F41" w:rsidRPr="001D1A51" w:rsidRDefault="006A1F41" w:rsidP="006B06B9">
            <w:pPr>
              <w:pStyle w:val="t-98bezuvl"/>
              <w:spacing w:before="0" w:beforeAutospacing="0" w:after="23" w:afterAutospacing="0" w:line="60" w:lineRule="atLeast"/>
              <w:jc w:val="both"/>
              <w:rPr>
                <w:sz w:val="22"/>
                <w:szCs w:val="22"/>
                <w:lang w:val="hr-HR"/>
              </w:rPr>
            </w:pPr>
            <w:r w:rsidRPr="001D1A51">
              <w:rPr>
                <w:sz w:val="22"/>
                <w:szCs w:val="22"/>
                <w:lang w:val="hr-HR"/>
              </w:rPr>
              <w:t> </w:t>
            </w:r>
          </w:p>
        </w:tc>
        <w:tc>
          <w:tcPr>
            <w:tcW w:w="1679" w:type="dxa"/>
            <w:gridSpan w:val="2"/>
          </w:tcPr>
          <w:p w:rsidR="006A1F41" w:rsidRPr="001D1A51" w:rsidRDefault="009E3F61" w:rsidP="006B06B9">
            <w:pPr>
              <w:pStyle w:val="t-98bezuvl"/>
              <w:spacing w:before="0" w:beforeAutospacing="0" w:after="23" w:afterAutospacing="0" w:line="60" w:lineRule="atLeast"/>
              <w:jc w:val="both"/>
              <w:rPr>
                <w:sz w:val="22"/>
                <w:szCs w:val="22"/>
                <w:lang w:val="hr-HR"/>
              </w:rPr>
            </w:pPr>
            <w:r w:rsidRPr="001D1A51">
              <w:rPr>
                <w:sz w:val="22"/>
                <w:szCs w:val="22"/>
                <w:lang w:val="hr-HR"/>
              </w:rPr>
              <w:t>31.07.2020</w:t>
            </w:r>
            <w:r w:rsidR="0011620B" w:rsidRPr="001D1A51">
              <w:rPr>
                <w:sz w:val="22"/>
                <w:szCs w:val="22"/>
                <w:lang w:val="hr-HR"/>
              </w:rPr>
              <w:t>.</w:t>
            </w:r>
            <w:r w:rsidR="006A1F41" w:rsidRPr="001D1A51">
              <w:rPr>
                <w:sz w:val="22"/>
                <w:szCs w:val="22"/>
                <w:lang w:val="hr-HR"/>
              </w:rPr>
              <w:t> </w:t>
            </w:r>
          </w:p>
        </w:tc>
        <w:tc>
          <w:tcPr>
            <w:tcW w:w="4820" w:type="dxa"/>
            <w:gridSpan w:val="2"/>
          </w:tcPr>
          <w:p w:rsidR="006A1F41" w:rsidRPr="001D1A51" w:rsidRDefault="006A1F41" w:rsidP="00295412">
            <w:pPr>
              <w:pStyle w:val="t-98bezuvl"/>
              <w:spacing w:before="0" w:beforeAutospacing="0" w:after="0" w:afterAutospacing="0"/>
              <w:jc w:val="both"/>
              <w:rPr>
                <w:sz w:val="22"/>
                <w:szCs w:val="22"/>
                <w:lang w:val="hr-HR"/>
              </w:rPr>
            </w:pPr>
            <w:r w:rsidRPr="001D1A51">
              <w:rPr>
                <w:sz w:val="22"/>
                <w:szCs w:val="22"/>
                <w:lang w:val="hr-HR"/>
              </w:rPr>
              <w:t>Dopušten za upotrebu samo kao akaricid.</w:t>
            </w:r>
          </w:p>
          <w:p w:rsidR="006A1F41" w:rsidRPr="001D1A51" w:rsidRDefault="006A1F41" w:rsidP="00295412">
            <w:pPr>
              <w:pStyle w:val="t-98bezuvl"/>
              <w:spacing w:before="0" w:beforeAutospacing="0" w:after="0" w:afterAutospacing="0"/>
              <w:jc w:val="both"/>
              <w:rPr>
                <w:sz w:val="22"/>
                <w:szCs w:val="22"/>
                <w:lang w:val="hr-HR"/>
              </w:rPr>
            </w:pPr>
            <w:r w:rsidRPr="001D1A51">
              <w:rPr>
                <w:sz w:val="22"/>
                <w:szCs w:val="22"/>
                <w:lang w:val="hr-HR"/>
              </w:rPr>
              <w:t>Za provođenje jedinstvenih principa iz propisa o jedinstvenim principima za ocjenjivanje FFS, pri donošenju odluke o registraciji uzimaju se u obzir i zaključci postupka razmatranja aktivne supstance od strane relevantnih tijela Evropske unije.</w:t>
            </w:r>
          </w:p>
          <w:p w:rsidR="006A1F41" w:rsidRPr="001D1A51" w:rsidRDefault="006A1F41" w:rsidP="00295412">
            <w:pPr>
              <w:pStyle w:val="t-98bezuvl"/>
              <w:spacing w:before="0" w:beforeAutospacing="0" w:after="0" w:afterAutospacing="0"/>
              <w:jc w:val="both"/>
              <w:rPr>
                <w:sz w:val="22"/>
                <w:szCs w:val="22"/>
                <w:lang w:val="hr-HR"/>
              </w:rPr>
            </w:pPr>
            <w:r w:rsidRPr="001D1A51">
              <w:rPr>
                <w:sz w:val="22"/>
                <w:szCs w:val="22"/>
                <w:lang w:val="hr-HR"/>
              </w:rPr>
              <w:t>U ovoj cjelokupnoj ocjeni potrebno je obratiti posebnu pažnju na zaštitu vodenih organizama.</w:t>
            </w:r>
          </w:p>
          <w:p w:rsidR="006A1F41" w:rsidRPr="001D1A51" w:rsidRDefault="006A1F41" w:rsidP="00295412">
            <w:pPr>
              <w:pStyle w:val="t-98bezuvl"/>
              <w:spacing w:before="0" w:beforeAutospacing="0" w:after="0" w:afterAutospacing="0" w:line="60" w:lineRule="atLeast"/>
              <w:jc w:val="both"/>
              <w:rPr>
                <w:sz w:val="22"/>
                <w:szCs w:val="22"/>
                <w:lang w:val="hr-HR"/>
              </w:rPr>
            </w:pPr>
            <w:r w:rsidRPr="001D1A51">
              <w:rPr>
                <w:sz w:val="22"/>
                <w:szCs w:val="22"/>
                <w:lang w:val="hr-HR"/>
              </w:rPr>
              <w:t>Tamo gdje je to prikladno trebaju se primijeniti mjere za smanjenje rizika.</w:t>
            </w:r>
          </w:p>
        </w:tc>
      </w:tr>
      <w:tr w:rsidR="006A1F41" w:rsidRPr="001D1A51" w:rsidTr="00E700BB">
        <w:trPr>
          <w:gridAfter w:val="1"/>
          <w:wAfter w:w="33" w:type="dxa"/>
          <w:trHeight w:val="58"/>
          <w:jc w:val="center"/>
        </w:trPr>
        <w:tc>
          <w:tcPr>
            <w:tcW w:w="681" w:type="dxa"/>
            <w:gridSpan w:val="2"/>
          </w:tcPr>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102</w:t>
            </w:r>
          </w:p>
          <w:p w:rsidR="006A1F41" w:rsidRPr="001D1A51" w:rsidRDefault="006A1F41" w:rsidP="00AA3924">
            <w:pPr>
              <w:pStyle w:val="t-98bezuvl"/>
              <w:spacing w:before="0" w:beforeAutospacing="0" w:after="23" w:afterAutospacing="0"/>
              <w:jc w:val="both"/>
              <w:rPr>
                <w:sz w:val="22"/>
                <w:szCs w:val="22"/>
                <w:lang w:val="hr-HR"/>
              </w:rPr>
            </w:pPr>
          </w:p>
          <w:p w:rsidR="006A1F41" w:rsidRPr="001D1A51" w:rsidRDefault="006A1F41" w:rsidP="00AA3924">
            <w:pPr>
              <w:pStyle w:val="t-98bezuvl"/>
              <w:spacing w:before="0" w:beforeAutospacing="0" w:after="23" w:afterAutospacing="0"/>
              <w:jc w:val="both"/>
              <w:rPr>
                <w:sz w:val="22"/>
                <w:szCs w:val="22"/>
                <w:lang w:val="hr-HR"/>
              </w:rPr>
            </w:pPr>
          </w:p>
          <w:p w:rsidR="006A1F41" w:rsidRPr="001D1A51" w:rsidRDefault="006A1F41" w:rsidP="00AA3924">
            <w:pPr>
              <w:pStyle w:val="t-98bezuvl"/>
              <w:spacing w:before="0" w:beforeAutospacing="0" w:after="23" w:afterAutospacing="0"/>
              <w:jc w:val="both"/>
              <w:rPr>
                <w:sz w:val="22"/>
                <w:szCs w:val="22"/>
                <w:lang w:val="hr-HR"/>
              </w:rPr>
            </w:pPr>
          </w:p>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 </w:t>
            </w:r>
          </w:p>
        </w:tc>
        <w:tc>
          <w:tcPr>
            <w:tcW w:w="1596" w:type="dxa"/>
            <w:gridSpan w:val="2"/>
          </w:tcPr>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Hlortoluron (stereohemija</w:t>
            </w:r>
          </w:p>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nije određena)</w:t>
            </w:r>
          </w:p>
          <w:p w:rsidR="00295412" w:rsidRPr="001D1A51" w:rsidRDefault="00295412" w:rsidP="00AA3924">
            <w:pPr>
              <w:pStyle w:val="t-98bezuvl"/>
              <w:spacing w:before="0" w:beforeAutospacing="0" w:after="23" w:afterAutospacing="0"/>
              <w:jc w:val="both"/>
              <w:rPr>
                <w:sz w:val="22"/>
                <w:szCs w:val="22"/>
                <w:lang w:val="hr-HR"/>
              </w:rPr>
            </w:pPr>
          </w:p>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CAS br. 15545-48-9</w:t>
            </w:r>
          </w:p>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CIPAC br. 217</w:t>
            </w:r>
          </w:p>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 </w:t>
            </w:r>
          </w:p>
          <w:p w:rsidR="006A1F41" w:rsidRPr="001D1A51" w:rsidRDefault="006A1F41" w:rsidP="00AA3924">
            <w:pPr>
              <w:pStyle w:val="t-98bezuvl"/>
              <w:spacing w:before="0" w:beforeAutospacing="0" w:after="23" w:afterAutospacing="0" w:line="60" w:lineRule="atLeast"/>
              <w:jc w:val="both"/>
              <w:rPr>
                <w:sz w:val="22"/>
                <w:szCs w:val="22"/>
                <w:lang w:val="hr-HR"/>
              </w:rPr>
            </w:pPr>
          </w:p>
        </w:tc>
        <w:tc>
          <w:tcPr>
            <w:tcW w:w="2694" w:type="dxa"/>
            <w:gridSpan w:val="2"/>
          </w:tcPr>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3-(3-hlor-p-tolil)-1,1-</w:t>
            </w:r>
          </w:p>
          <w:p w:rsidR="006A1F41" w:rsidRPr="001D1A51" w:rsidRDefault="006A1F41" w:rsidP="00AA3924">
            <w:pPr>
              <w:pStyle w:val="t-98bezuvl"/>
              <w:spacing w:before="0" w:beforeAutospacing="0" w:after="23" w:afterAutospacing="0" w:line="60" w:lineRule="atLeast"/>
              <w:jc w:val="both"/>
              <w:rPr>
                <w:sz w:val="22"/>
                <w:szCs w:val="22"/>
                <w:lang w:val="hr-HR"/>
              </w:rPr>
            </w:pPr>
            <w:r w:rsidRPr="001D1A51">
              <w:rPr>
                <w:sz w:val="22"/>
                <w:szCs w:val="22"/>
                <w:lang w:val="hr-HR"/>
              </w:rPr>
              <w:t>dimetilurea</w:t>
            </w:r>
          </w:p>
        </w:tc>
        <w:tc>
          <w:tcPr>
            <w:tcW w:w="1275" w:type="dxa"/>
            <w:gridSpan w:val="2"/>
          </w:tcPr>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975 g/kg</w:t>
            </w:r>
          </w:p>
          <w:p w:rsidR="006A1F41" w:rsidRPr="001D1A51" w:rsidRDefault="006A1F41" w:rsidP="00AA3924">
            <w:pPr>
              <w:pStyle w:val="t-98bezuvl"/>
              <w:spacing w:before="0" w:beforeAutospacing="0" w:after="23" w:afterAutospacing="0" w:line="60" w:lineRule="atLeast"/>
              <w:jc w:val="both"/>
              <w:rPr>
                <w:sz w:val="22"/>
                <w:szCs w:val="22"/>
                <w:lang w:val="hr-HR"/>
              </w:rPr>
            </w:pPr>
            <w:r w:rsidRPr="001D1A51">
              <w:rPr>
                <w:sz w:val="22"/>
                <w:szCs w:val="22"/>
                <w:lang w:val="hr-HR"/>
              </w:rPr>
              <w:t> </w:t>
            </w:r>
          </w:p>
        </w:tc>
        <w:tc>
          <w:tcPr>
            <w:tcW w:w="1276" w:type="dxa"/>
            <w:gridSpan w:val="2"/>
          </w:tcPr>
          <w:p w:rsidR="006A1F41" w:rsidRPr="001D1A51" w:rsidRDefault="00CE3B38" w:rsidP="00932725">
            <w:pPr>
              <w:pStyle w:val="t-98bezuvl"/>
              <w:spacing w:before="0" w:beforeAutospacing="0" w:after="34" w:afterAutospacing="0"/>
              <w:jc w:val="both"/>
              <w:rPr>
                <w:sz w:val="22"/>
                <w:szCs w:val="22"/>
                <w:lang w:val="hr-HR"/>
              </w:rPr>
            </w:pPr>
            <w:r>
              <w:rPr>
                <w:sz w:val="22"/>
                <w:szCs w:val="22"/>
                <w:lang w:val="hr-HR"/>
              </w:rPr>
              <w:t>01.</w:t>
            </w:r>
            <w:r w:rsidR="009C4C5B">
              <w:rPr>
                <w:sz w:val="22"/>
                <w:szCs w:val="22"/>
                <w:lang w:val="hr-HR"/>
              </w:rPr>
              <w:t>03.</w:t>
            </w:r>
            <w:r w:rsidR="006A1F41" w:rsidRPr="001D1A51">
              <w:rPr>
                <w:sz w:val="22"/>
                <w:szCs w:val="22"/>
                <w:lang w:val="hr-HR"/>
              </w:rPr>
              <w:t>2006.</w:t>
            </w:r>
          </w:p>
          <w:p w:rsidR="006A1F41" w:rsidRPr="001D1A51" w:rsidRDefault="006A1F41" w:rsidP="00AA3924">
            <w:pPr>
              <w:pStyle w:val="t-98bezuvl"/>
              <w:spacing w:before="0" w:beforeAutospacing="0" w:after="23" w:afterAutospacing="0" w:line="60" w:lineRule="atLeast"/>
              <w:jc w:val="both"/>
              <w:rPr>
                <w:sz w:val="22"/>
                <w:szCs w:val="22"/>
                <w:lang w:val="hr-HR"/>
              </w:rPr>
            </w:pPr>
            <w:r w:rsidRPr="001D1A51">
              <w:rPr>
                <w:sz w:val="22"/>
                <w:szCs w:val="22"/>
                <w:lang w:val="hr-HR"/>
              </w:rPr>
              <w:t> </w:t>
            </w:r>
          </w:p>
        </w:tc>
        <w:tc>
          <w:tcPr>
            <w:tcW w:w="1679" w:type="dxa"/>
            <w:gridSpan w:val="2"/>
          </w:tcPr>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31.10.</w:t>
            </w:r>
            <w:r w:rsidR="006C2B0A" w:rsidRPr="001D1A51">
              <w:rPr>
                <w:sz w:val="22"/>
                <w:szCs w:val="22"/>
                <w:lang w:val="hr-HR"/>
              </w:rPr>
              <w:t xml:space="preserve"> 2020</w:t>
            </w:r>
            <w:r w:rsidRPr="001D1A51">
              <w:rPr>
                <w:sz w:val="22"/>
                <w:szCs w:val="22"/>
                <w:lang w:val="hr-HR"/>
              </w:rPr>
              <w:t>.</w:t>
            </w:r>
          </w:p>
          <w:p w:rsidR="006A1F41" w:rsidRPr="001D1A51" w:rsidRDefault="006A1F41" w:rsidP="00AA3924">
            <w:pPr>
              <w:pStyle w:val="t-98bezuvl"/>
              <w:spacing w:before="0" w:beforeAutospacing="0" w:after="23" w:afterAutospacing="0" w:line="60" w:lineRule="atLeast"/>
              <w:jc w:val="both"/>
              <w:rPr>
                <w:sz w:val="22"/>
                <w:szCs w:val="22"/>
                <w:lang w:val="hr-HR"/>
              </w:rPr>
            </w:pPr>
            <w:r w:rsidRPr="001D1A51">
              <w:rPr>
                <w:sz w:val="22"/>
                <w:szCs w:val="22"/>
                <w:lang w:val="hr-HR"/>
              </w:rPr>
              <w:t> </w:t>
            </w:r>
          </w:p>
        </w:tc>
        <w:tc>
          <w:tcPr>
            <w:tcW w:w="4820" w:type="dxa"/>
            <w:gridSpan w:val="2"/>
          </w:tcPr>
          <w:p w:rsidR="006A1F41" w:rsidRPr="001D1A51" w:rsidRDefault="006A1F41" w:rsidP="00295412">
            <w:pPr>
              <w:pStyle w:val="t-98bezuvl"/>
              <w:spacing w:before="0" w:beforeAutospacing="0" w:after="0" w:afterAutospacing="0"/>
              <w:jc w:val="both"/>
              <w:rPr>
                <w:sz w:val="22"/>
                <w:szCs w:val="22"/>
                <w:lang w:val="hr-HR"/>
              </w:rPr>
            </w:pPr>
            <w:r w:rsidRPr="001D1A51">
              <w:rPr>
                <w:sz w:val="22"/>
                <w:szCs w:val="22"/>
                <w:lang w:val="hr-HR"/>
              </w:rPr>
              <w:t>DIO A</w:t>
            </w:r>
          </w:p>
          <w:p w:rsidR="006A1F41" w:rsidRPr="001D1A51" w:rsidRDefault="006A1F41" w:rsidP="00295412">
            <w:pPr>
              <w:pStyle w:val="t-98bezuvl"/>
              <w:spacing w:before="0" w:beforeAutospacing="0" w:after="0" w:afterAutospacing="0"/>
              <w:jc w:val="both"/>
              <w:rPr>
                <w:sz w:val="22"/>
                <w:szCs w:val="22"/>
                <w:lang w:val="hr-HR"/>
              </w:rPr>
            </w:pPr>
            <w:r w:rsidRPr="001D1A51">
              <w:rPr>
                <w:sz w:val="22"/>
                <w:szCs w:val="22"/>
                <w:lang w:val="hr-HR"/>
              </w:rPr>
              <w:t>Dopušten</w:t>
            </w:r>
            <w:r w:rsidR="00295412" w:rsidRPr="001D1A51">
              <w:rPr>
                <w:sz w:val="22"/>
                <w:szCs w:val="22"/>
                <w:lang w:val="hr-HR"/>
              </w:rPr>
              <w:t xml:space="preserve"> za upotrebu samo kao herbicid.</w:t>
            </w:r>
          </w:p>
          <w:p w:rsidR="006A1F41" w:rsidRPr="001D1A51" w:rsidRDefault="006A1F41" w:rsidP="00295412">
            <w:pPr>
              <w:pStyle w:val="t-98bezuvl"/>
              <w:spacing w:before="0" w:beforeAutospacing="0" w:after="0" w:afterAutospacing="0"/>
              <w:jc w:val="both"/>
              <w:rPr>
                <w:sz w:val="22"/>
                <w:szCs w:val="22"/>
                <w:lang w:val="hr-HR"/>
              </w:rPr>
            </w:pPr>
            <w:r w:rsidRPr="001D1A51">
              <w:rPr>
                <w:sz w:val="22"/>
                <w:szCs w:val="22"/>
                <w:lang w:val="hr-HR"/>
              </w:rPr>
              <w:t>DIO B</w:t>
            </w:r>
          </w:p>
          <w:p w:rsidR="006A1F41" w:rsidRPr="001D1A51" w:rsidRDefault="006A1F41" w:rsidP="00295412">
            <w:pPr>
              <w:pStyle w:val="t-98bezuvl"/>
              <w:spacing w:before="0" w:beforeAutospacing="0" w:after="0" w:afterAutospacing="0"/>
              <w:jc w:val="both"/>
              <w:rPr>
                <w:sz w:val="22"/>
                <w:szCs w:val="22"/>
                <w:lang w:val="hr-HR"/>
              </w:rPr>
            </w:pPr>
            <w:r w:rsidRPr="001D1A51">
              <w:rPr>
                <w:sz w:val="22"/>
                <w:szCs w:val="22"/>
                <w:lang w:val="hr-HR"/>
              </w:rPr>
              <w:t>Za provođenje jedinstvenih principa iz propisa o jedinstvenim principima za ocjenjivanje FFS, pri donošenju odluke o registraciji uzimaju se u obzir i zaključci postupka razmatranja aktivne supstance od strane relevantnih tijela Evropske unije.</w:t>
            </w:r>
          </w:p>
          <w:p w:rsidR="006A1F41" w:rsidRPr="001D1A51" w:rsidRDefault="006A1F41" w:rsidP="00295412">
            <w:pPr>
              <w:pStyle w:val="t-98bezuvl"/>
              <w:spacing w:before="0" w:beforeAutospacing="0" w:after="0" w:afterAutospacing="0"/>
              <w:jc w:val="both"/>
              <w:rPr>
                <w:sz w:val="22"/>
                <w:szCs w:val="22"/>
                <w:lang w:val="hr-HR"/>
              </w:rPr>
            </w:pPr>
            <w:r w:rsidRPr="001D1A51">
              <w:rPr>
                <w:sz w:val="22"/>
                <w:szCs w:val="22"/>
                <w:lang w:val="hr-HR"/>
              </w:rPr>
              <w:t>U ovoj cjelokupnoj ocjeni potrebno je obratiti posebnu pažnju na zaštitu podzemnih voda, ako se aktivna materija primjenjuje na područjima s osjetljivim (lahkim) zemljištem i/ili nepovoljnim klimatskim uslovima.</w:t>
            </w:r>
          </w:p>
          <w:p w:rsidR="006A1F41" w:rsidRPr="001D1A51" w:rsidRDefault="006A1F41" w:rsidP="00295412">
            <w:pPr>
              <w:pStyle w:val="t-98bezuvl"/>
              <w:spacing w:before="0" w:beforeAutospacing="0" w:after="0" w:afterAutospacing="0" w:line="60" w:lineRule="atLeast"/>
              <w:jc w:val="both"/>
              <w:rPr>
                <w:sz w:val="22"/>
                <w:szCs w:val="22"/>
                <w:lang w:val="hr-HR"/>
              </w:rPr>
            </w:pPr>
            <w:r w:rsidRPr="001D1A51">
              <w:rPr>
                <w:sz w:val="22"/>
                <w:szCs w:val="22"/>
                <w:lang w:val="hr-HR"/>
              </w:rPr>
              <w:t>Uslovi za registraciju trebaju uključivati, tamo gdje je to prikladno, mjere za smanjenje rizika.</w:t>
            </w:r>
          </w:p>
        </w:tc>
      </w:tr>
      <w:tr w:rsidR="006A1F41" w:rsidRPr="001D1A51" w:rsidTr="00E700BB">
        <w:trPr>
          <w:gridAfter w:val="1"/>
          <w:wAfter w:w="33" w:type="dxa"/>
          <w:trHeight w:val="58"/>
          <w:jc w:val="center"/>
        </w:trPr>
        <w:tc>
          <w:tcPr>
            <w:tcW w:w="681" w:type="dxa"/>
            <w:gridSpan w:val="2"/>
          </w:tcPr>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103</w:t>
            </w:r>
          </w:p>
          <w:p w:rsidR="006A1F41" w:rsidRPr="001D1A51" w:rsidRDefault="006A1F41" w:rsidP="00AA3924">
            <w:pPr>
              <w:pStyle w:val="t-98bezuvl"/>
              <w:spacing w:before="0" w:beforeAutospacing="0" w:after="23" w:afterAutospacing="0"/>
              <w:jc w:val="both"/>
              <w:rPr>
                <w:sz w:val="22"/>
                <w:szCs w:val="22"/>
                <w:lang w:val="hr-HR"/>
              </w:rPr>
            </w:pPr>
          </w:p>
          <w:p w:rsidR="006A1F41" w:rsidRPr="001D1A51" w:rsidRDefault="006A1F41" w:rsidP="00AA3924">
            <w:pPr>
              <w:pStyle w:val="t-98bezuvl"/>
              <w:spacing w:before="0" w:beforeAutospacing="0" w:after="23" w:afterAutospacing="0"/>
              <w:jc w:val="both"/>
              <w:rPr>
                <w:sz w:val="22"/>
                <w:szCs w:val="22"/>
                <w:lang w:val="hr-HR"/>
              </w:rPr>
            </w:pPr>
          </w:p>
          <w:p w:rsidR="006A1F41" w:rsidRPr="001D1A51" w:rsidRDefault="006A1F41" w:rsidP="00AA3924">
            <w:pPr>
              <w:pStyle w:val="t-98bezuvl"/>
              <w:spacing w:before="0" w:beforeAutospacing="0" w:after="23" w:afterAutospacing="0"/>
              <w:jc w:val="both"/>
              <w:rPr>
                <w:sz w:val="22"/>
                <w:szCs w:val="22"/>
                <w:lang w:val="hr-HR"/>
              </w:rPr>
            </w:pPr>
          </w:p>
          <w:p w:rsidR="006A1F41" w:rsidRPr="001D1A51" w:rsidRDefault="006A1F41" w:rsidP="00AA3924">
            <w:pPr>
              <w:pStyle w:val="t-98bezuvl"/>
              <w:spacing w:before="0" w:beforeAutospacing="0" w:after="23" w:afterAutospacing="0"/>
              <w:jc w:val="both"/>
              <w:rPr>
                <w:sz w:val="22"/>
                <w:szCs w:val="22"/>
                <w:lang w:val="hr-HR"/>
              </w:rPr>
            </w:pPr>
          </w:p>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 </w:t>
            </w:r>
          </w:p>
          <w:p w:rsidR="006A1F41" w:rsidRPr="001D1A51" w:rsidRDefault="006A1F41" w:rsidP="00AA3924">
            <w:pPr>
              <w:pStyle w:val="t-98bezuvl"/>
              <w:spacing w:before="0" w:beforeAutospacing="0" w:after="23" w:afterAutospacing="0"/>
              <w:jc w:val="both"/>
              <w:rPr>
                <w:sz w:val="22"/>
                <w:szCs w:val="22"/>
                <w:lang w:val="hr-HR"/>
              </w:rPr>
            </w:pPr>
          </w:p>
          <w:p w:rsidR="006A1F41" w:rsidRPr="001D1A51" w:rsidRDefault="006A1F41" w:rsidP="00AA3924">
            <w:pPr>
              <w:pStyle w:val="t-98bezuvl"/>
              <w:spacing w:before="0" w:beforeAutospacing="0" w:after="23" w:afterAutospacing="0"/>
              <w:jc w:val="both"/>
              <w:rPr>
                <w:sz w:val="22"/>
                <w:szCs w:val="22"/>
                <w:lang w:val="hr-HR"/>
              </w:rPr>
            </w:pPr>
          </w:p>
        </w:tc>
        <w:tc>
          <w:tcPr>
            <w:tcW w:w="1596" w:type="dxa"/>
            <w:gridSpan w:val="2"/>
          </w:tcPr>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lastRenderedPageBreak/>
              <w:t>Cipermetrin</w:t>
            </w:r>
          </w:p>
          <w:p w:rsidR="00295412" w:rsidRPr="001D1A51" w:rsidRDefault="00295412" w:rsidP="00AA3924">
            <w:pPr>
              <w:pStyle w:val="t-98bezuvl"/>
              <w:spacing w:before="0" w:beforeAutospacing="0" w:after="23" w:afterAutospacing="0"/>
              <w:jc w:val="both"/>
              <w:rPr>
                <w:sz w:val="22"/>
                <w:szCs w:val="22"/>
                <w:lang w:val="hr-HR"/>
              </w:rPr>
            </w:pPr>
          </w:p>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CAS br. 52315-07-8</w:t>
            </w:r>
          </w:p>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CIPAC br. 332</w:t>
            </w:r>
          </w:p>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 </w:t>
            </w:r>
          </w:p>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 </w:t>
            </w:r>
          </w:p>
          <w:p w:rsidR="006A1F41" w:rsidRPr="001D1A51" w:rsidRDefault="006A1F41" w:rsidP="00AA3924">
            <w:pPr>
              <w:pStyle w:val="noparagraphstyle"/>
              <w:spacing w:before="0" w:beforeAutospacing="0" w:line="60" w:lineRule="atLeast"/>
              <w:jc w:val="both"/>
              <w:rPr>
                <w:sz w:val="22"/>
                <w:szCs w:val="22"/>
                <w:lang w:val="hr-HR"/>
              </w:rPr>
            </w:pPr>
            <w:r w:rsidRPr="001D1A51">
              <w:rPr>
                <w:sz w:val="22"/>
                <w:szCs w:val="22"/>
                <w:lang w:val="hr-HR"/>
              </w:rPr>
              <w:lastRenderedPageBreak/>
              <w:t> </w:t>
            </w:r>
          </w:p>
        </w:tc>
        <w:tc>
          <w:tcPr>
            <w:tcW w:w="2694" w:type="dxa"/>
            <w:gridSpan w:val="2"/>
          </w:tcPr>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lastRenderedPageBreak/>
              <w:t>(RS)-α-cijano-3-fenoksibenzil-(1RS)-cis,trans-3-(2,2-dihlorvinil)-</w:t>
            </w:r>
          </w:p>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2,2-dimetilciklopropan karboksilat</w:t>
            </w:r>
          </w:p>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(4 para izomera: cis-1, cis-</w:t>
            </w:r>
            <w:r w:rsidRPr="001D1A51">
              <w:rPr>
                <w:sz w:val="22"/>
                <w:szCs w:val="22"/>
                <w:lang w:val="hr-HR"/>
              </w:rPr>
              <w:lastRenderedPageBreak/>
              <w:t>2, trans-3, trans-4)</w:t>
            </w:r>
          </w:p>
          <w:p w:rsidR="006A1F41" w:rsidRPr="001D1A51" w:rsidRDefault="006A1F41" w:rsidP="00AA3924">
            <w:pPr>
              <w:pStyle w:val="noparagraphstyle"/>
              <w:spacing w:before="0" w:beforeAutospacing="0" w:line="60" w:lineRule="atLeast"/>
              <w:jc w:val="both"/>
              <w:rPr>
                <w:sz w:val="22"/>
                <w:szCs w:val="22"/>
                <w:lang w:val="hr-HR"/>
              </w:rPr>
            </w:pPr>
            <w:r w:rsidRPr="001D1A51">
              <w:rPr>
                <w:sz w:val="22"/>
                <w:szCs w:val="22"/>
                <w:lang w:val="hr-HR"/>
              </w:rPr>
              <w:t> </w:t>
            </w:r>
          </w:p>
        </w:tc>
        <w:tc>
          <w:tcPr>
            <w:tcW w:w="1275" w:type="dxa"/>
            <w:gridSpan w:val="2"/>
          </w:tcPr>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lastRenderedPageBreak/>
              <w:t>900 g/kg</w:t>
            </w:r>
          </w:p>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 </w:t>
            </w:r>
          </w:p>
          <w:p w:rsidR="006A1F41" w:rsidRPr="001D1A51" w:rsidRDefault="006A1F41" w:rsidP="00AA3924">
            <w:pPr>
              <w:pStyle w:val="noparagraphstyle"/>
              <w:spacing w:before="0" w:beforeAutospacing="0" w:line="60" w:lineRule="atLeast"/>
              <w:jc w:val="both"/>
              <w:rPr>
                <w:sz w:val="22"/>
                <w:szCs w:val="22"/>
                <w:lang w:val="hr-HR"/>
              </w:rPr>
            </w:pPr>
            <w:r w:rsidRPr="001D1A51">
              <w:rPr>
                <w:sz w:val="22"/>
                <w:szCs w:val="22"/>
                <w:lang w:val="hr-HR"/>
              </w:rPr>
              <w:t> </w:t>
            </w:r>
          </w:p>
        </w:tc>
        <w:tc>
          <w:tcPr>
            <w:tcW w:w="1276" w:type="dxa"/>
            <w:gridSpan w:val="2"/>
          </w:tcPr>
          <w:p w:rsidR="006A1F41" w:rsidRPr="001D1A51" w:rsidRDefault="009C4C5B" w:rsidP="00932725">
            <w:pPr>
              <w:pStyle w:val="t-98bezuvl"/>
              <w:spacing w:before="0" w:beforeAutospacing="0" w:after="34" w:afterAutospacing="0"/>
              <w:jc w:val="both"/>
              <w:rPr>
                <w:sz w:val="22"/>
                <w:szCs w:val="22"/>
                <w:lang w:val="hr-HR"/>
              </w:rPr>
            </w:pPr>
            <w:r>
              <w:rPr>
                <w:sz w:val="22"/>
                <w:szCs w:val="22"/>
                <w:lang w:val="hr-HR"/>
              </w:rPr>
              <w:t>01.</w:t>
            </w:r>
            <w:r w:rsidR="00432770" w:rsidRPr="001D1A51">
              <w:rPr>
                <w:sz w:val="22"/>
                <w:szCs w:val="22"/>
                <w:lang w:val="hr-HR"/>
              </w:rPr>
              <w:t>03.</w:t>
            </w:r>
            <w:r w:rsidR="006A1F41" w:rsidRPr="001D1A51">
              <w:rPr>
                <w:sz w:val="22"/>
                <w:szCs w:val="22"/>
                <w:lang w:val="hr-HR"/>
              </w:rPr>
              <w:t>2006.</w:t>
            </w:r>
          </w:p>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 </w:t>
            </w:r>
          </w:p>
          <w:p w:rsidR="006A1F41" w:rsidRPr="001D1A51" w:rsidRDefault="006A1F41" w:rsidP="00AA3924">
            <w:pPr>
              <w:pStyle w:val="noparagraphstyle"/>
              <w:spacing w:before="0" w:beforeAutospacing="0" w:line="60" w:lineRule="atLeast"/>
              <w:jc w:val="both"/>
              <w:rPr>
                <w:sz w:val="22"/>
                <w:szCs w:val="22"/>
                <w:lang w:val="hr-HR"/>
              </w:rPr>
            </w:pPr>
            <w:r w:rsidRPr="001D1A51">
              <w:rPr>
                <w:sz w:val="22"/>
                <w:szCs w:val="22"/>
                <w:lang w:val="hr-HR"/>
              </w:rPr>
              <w:t> </w:t>
            </w:r>
          </w:p>
        </w:tc>
        <w:tc>
          <w:tcPr>
            <w:tcW w:w="1679" w:type="dxa"/>
            <w:gridSpan w:val="2"/>
          </w:tcPr>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31.10.</w:t>
            </w:r>
            <w:r w:rsidR="006C2B0A" w:rsidRPr="001D1A51">
              <w:rPr>
                <w:sz w:val="22"/>
                <w:szCs w:val="22"/>
                <w:lang w:val="hr-HR"/>
              </w:rPr>
              <w:t xml:space="preserve"> 2020</w:t>
            </w:r>
            <w:r w:rsidRPr="001D1A51">
              <w:rPr>
                <w:sz w:val="22"/>
                <w:szCs w:val="22"/>
                <w:lang w:val="hr-HR"/>
              </w:rPr>
              <w:t>.</w:t>
            </w:r>
          </w:p>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 </w:t>
            </w:r>
          </w:p>
          <w:p w:rsidR="006A1F41" w:rsidRPr="001D1A51" w:rsidRDefault="006A1F41" w:rsidP="00AA3924">
            <w:pPr>
              <w:pStyle w:val="noparagraphstyle"/>
              <w:spacing w:before="0" w:beforeAutospacing="0" w:line="60" w:lineRule="atLeast"/>
              <w:jc w:val="both"/>
              <w:rPr>
                <w:sz w:val="22"/>
                <w:szCs w:val="22"/>
                <w:lang w:val="hr-HR"/>
              </w:rPr>
            </w:pPr>
            <w:r w:rsidRPr="001D1A51">
              <w:rPr>
                <w:sz w:val="22"/>
                <w:szCs w:val="22"/>
                <w:lang w:val="hr-HR"/>
              </w:rPr>
              <w:t> </w:t>
            </w:r>
          </w:p>
        </w:tc>
        <w:tc>
          <w:tcPr>
            <w:tcW w:w="4820" w:type="dxa"/>
            <w:gridSpan w:val="2"/>
          </w:tcPr>
          <w:p w:rsidR="006A1F41" w:rsidRPr="001D1A51" w:rsidRDefault="006A1F41" w:rsidP="00295412">
            <w:pPr>
              <w:pStyle w:val="t-98bezuvl"/>
              <w:spacing w:before="0" w:beforeAutospacing="0" w:after="0" w:afterAutospacing="0"/>
              <w:jc w:val="both"/>
              <w:rPr>
                <w:sz w:val="22"/>
                <w:szCs w:val="22"/>
                <w:lang w:val="hr-HR"/>
              </w:rPr>
            </w:pPr>
            <w:r w:rsidRPr="001D1A51">
              <w:rPr>
                <w:sz w:val="22"/>
                <w:szCs w:val="22"/>
                <w:lang w:val="hr-HR"/>
              </w:rPr>
              <w:t>DIO A</w:t>
            </w:r>
          </w:p>
          <w:p w:rsidR="006A1F41" w:rsidRPr="001D1A51" w:rsidRDefault="006A1F41" w:rsidP="00295412">
            <w:pPr>
              <w:pStyle w:val="t-98bezuvl"/>
              <w:spacing w:before="0" w:beforeAutospacing="0" w:after="0" w:afterAutospacing="0"/>
              <w:jc w:val="both"/>
              <w:rPr>
                <w:sz w:val="22"/>
                <w:szCs w:val="22"/>
                <w:lang w:val="hr-HR"/>
              </w:rPr>
            </w:pPr>
            <w:r w:rsidRPr="001D1A51">
              <w:rPr>
                <w:sz w:val="22"/>
                <w:szCs w:val="22"/>
                <w:lang w:val="hr-HR"/>
              </w:rPr>
              <w:t>Dopušten za upotrebu samo kao insekticid.</w:t>
            </w:r>
          </w:p>
          <w:p w:rsidR="006A1F41" w:rsidRPr="001D1A51" w:rsidRDefault="006A1F41" w:rsidP="00295412">
            <w:pPr>
              <w:pStyle w:val="t-98bezuvl"/>
              <w:spacing w:before="0" w:beforeAutospacing="0" w:after="0" w:afterAutospacing="0"/>
              <w:jc w:val="both"/>
              <w:rPr>
                <w:sz w:val="22"/>
                <w:szCs w:val="22"/>
                <w:lang w:val="hr-HR"/>
              </w:rPr>
            </w:pPr>
            <w:r w:rsidRPr="001D1A51">
              <w:rPr>
                <w:sz w:val="22"/>
                <w:szCs w:val="22"/>
                <w:lang w:val="hr-HR"/>
              </w:rPr>
              <w:t> DIO B</w:t>
            </w:r>
          </w:p>
          <w:p w:rsidR="006A1F41" w:rsidRPr="001D1A51" w:rsidRDefault="006A1F41" w:rsidP="00295412">
            <w:pPr>
              <w:pStyle w:val="t-98bezuvl"/>
              <w:spacing w:before="0" w:beforeAutospacing="0" w:after="0" w:afterAutospacing="0"/>
              <w:jc w:val="both"/>
              <w:rPr>
                <w:sz w:val="22"/>
                <w:szCs w:val="22"/>
                <w:lang w:val="hr-HR"/>
              </w:rPr>
            </w:pPr>
            <w:r w:rsidRPr="001D1A51">
              <w:rPr>
                <w:sz w:val="22"/>
                <w:szCs w:val="22"/>
                <w:lang w:val="hr-HR"/>
              </w:rPr>
              <w:t xml:space="preserve">Za provođenje jedinstvenih principa iz propisa o jedinstvenim principima za ocjenjivanje  FFS, pri donošenju odluke o registraciji uzimaju se u obzir i zaključci postupka razmatranja aktivne supstance </w:t>
            </w:r>
            <w:r w:rsidRPr="001D1A51">
              <w:rPr>
                <w:sz w:val="22"/>
                <w:szCs w:val="22"/>
                <w:lang w:val="hr-HR"/>
              </w:rPr>
              <w:lastRenderedPageBreak/>
              <w:t>od strane relevantnih tijela Evropske unije.</w:t>
            </w:r>
          </w:p>
          <w:p w:rsidR="006A1F41" w:rsidRPr="001D1A51" w:rsidRDefault="006A1F41" w:rsidP="00295412">
            <w:pPr>
              <w:pStyle w:val="t-98bezuvl"/>
              <w:spacing w:before="0" w:beforeAutospacing="0" w:after="0" w:afterAutospacing="0"/>
              <w:jc w:val="both"/>
              <w:rPr>
                <w:sz w:val="22"/>
                <w:szCs w:val="22"/>
                <w:lang w:val="hr-HR"/>
              </w:rPr>
            </w:pPr>
            <w:r w:rsidRPr="001D1A51">
              <w:rPr>
                <w:sz w:val="22"/>
                <w:szCs w:val="22"/>
                <w:lang w:val="hr-HR"/>
              </w:rPr>
              <w:t>U ovoj cjelokupnoj ocjeni potrebno je:</w:t>
            </w:r>
          </w:p>
          <w:p w:rsidR="006A1F41" w:rsidRPr="001D1A51" w:rsidRDefault="006A1F41" w:rsidP="00295412">
            <w:pPr>
              <w:pStyle w:val="t-98bezuvl"/>
              <w:spacing w:before="0" w:beforeAutospacing="0" w:after="0" w:afterAutospacing="0"/>
              <w:jc w:val="both"/>
              <w:rPr>
                <w:sz w:val="22"/>
                <w:szCs w:val="22"/>
                <w:lang w:val="hr-HR"/>
              </w:rPr>
            </w:pPr>
            <w:r w:rsidRPr="001D1A51">
              <w:rPr>
                <w:sz w:val="22"/>
                <w:szCs w:val="22"/>
                <w:lang w:val="hr-HR"/>
              </w:rPr>
              <w:t>– obratiti posebnu pažnju na zaštitu vodenih organizama, pčela i člankonožaca koji ne pripadaju ciljanoj grupi. Uslovi za registraciju trebaju uključivati, tamo gdje je to prikladno, mjere za smanjenje rizika,</w:t>
            </w:r>
          </w:p>
          <w:p w:rsidR="006A1F41" w:rsidRPr="001D1A51" w:rsidRDefault="006A1F41" w:rsidP="00295412">
            <w:pPr>
              <w:pStyle w:val="t-98bezuvl"/>
              <w:spacing w:before="0" w:beforeAutospacing="0" w:after="0" w:afterAutospacing="0" w:line="60" w:lineRule="atLeast"/>
              <w:jc w:val="both"/>
              <w:rPr>
                <w:sz w:val="22"/>
                <w:szCs w:val="22"/>
                <w:lang w:val="hr-HR"/>
              </w:rPr>
            </w:pPr>
            <w:r w:rsidRPr="001D1A51">
              <w:rPr>
                <w:sz w:val="22"/>
                <w:szCs w:val="22"/>
                <w:lang w:val="hr-HR"/>
              </w:rPr>
              <w:t>– obratiti posebnu pažnju na sigurnost korisnika. Uslovi za registraciju trebaju uključivati, tamo gdje je to prikladno, mjere zaštite.</w:t>
            </w:r>
          </w:p>
        </w:tc>
      </w:tr>
      <w:tr w:rsidR="006A1F41" w:rsidRPr="001D1A51" w:rsidTr="00E700BB">
        <w:trPr>
          <w:gridAfter w:val="1"/>
          <w:wAfter w:w="33" w:type="dxa"/>
          <w:trHeight w:val="58"/>
          <w:jc w:val="center"/>
        </w:trPr>
        <w:tc>
          <w:tcPr>
            <w:tcW w:w="681" w:type="dxa"/>
            <w:gridSpan w:val="2"/>
          </w:tcPr>
          <w:p w:rsidR="006A1F41" w:rsidRPr="001D1A51" w:rsidRDefault="006A1F41" w:rsidP="00AA3924">
            <w:pPr>
              <w:pStyle w:val="t-98bezuvl"/>
              <w:spacing w:before="0" w:beforeAutospacing="0" w:after="34" w:afterAutospacing="0"/>
              <w:jc w:val="both"/>
              <w:rPr>
                <w:sz w:val="22"/>
                <w:szCs w:val="22"/>
                <w:lang w:val="hr-HR"/>
              </w:rPr>
            </w:pPr>
            <w:r w:rsidRPr="001D1A51">
              <w:rPr>
                <w:sz w:val="22"/>
                <w:szCs w:val="22"/>
                <w:lang w:val="hr-HR"/>
              </w:rPr>
              <w:lastRenderedPageBreak/>
              <w:t>104</w:t>
            </w:r>
          </w:p>
          <w:p w:rsidR="006A1F41" w:rsidRPr="001D1A51" w:rsidRDefault="006A1F41" w:rsidP="00AA3924">
            <w:pPr>
              <w:pStyle w:val="t-98bezuvl"/>
              <w:spacing w:before="0" w:beforeAutospacing="0" w:after="34" w:afterAutospacing="0" w:line="60" w:lineRule="atLeast"/>
              <w:jc w:val="both"/>
              <w:rPr>
                <w:sz w:val="22"/>
                <w:szCs w:val="22"/>
                <w:lang w:val="hr-HR"/>
              </w:rPr>
            </w:pPr>
          </w:p>
          <w:p w:rsidR="006A1F41" w:rsidRPr="001D1A51" w:rsidRDefault="006A1F41" w:rsidP="00AA3924">
            <w:pPr>
              <w:pStyle w:val="t-98bezuvl"/>
              <w:spacing w:before="0" w:beforeAutospacing="0" w:after="34" w:afterAutospacing="0" w:line="60" w:lineRule="atLeast"/>
              <w:jc w:val="both"/>
              <w:rPr>
                <w:sz w:val="22"/>
                <w:szCs w:val="22"/>
                <w:lang w:val="hr-HR"/>
              </w:rPr>
            </w:pPr>
          </w:p>
          <w:p w:rsidR="006A1F41" w:rsidRPr="001D1A51" w:rsidRDefault="006A1F41" w:rsidP="00AA3924">
            <w:pPr>
              <w:pStyle w:val="t-98bezuvl"/>
              <w:spacing w:before="0" w:beforeAutospacing="0" w:after="34" w:afterAutospacing="0" w:line="60" w:lineRule="atLeast"/>
              <w:jc w:val="both"/>
              <w:rPr>
                <w:sz w:val="22"/>
                <w:szCs w:val="22"/>
                <w:lang w:val="hr-HR"/>
              </w:rPr>
            </w:pPr>
          </w:p>
          <w:p w:rsidR="006A1F41" w:rsidRPr="001D1A51" w:rsidRDefault="006A1F41" w:rsidP="00AA3924">
            <w:pPr>
              <w:pStyle w:val="t-98bezuvl"/>
              <w:spacing w:before="0" w:beforeAutospacing="0" w:after="34" w:afterAutospacing="0" w:line="60" w:lineRule="atLeast"/>
              <w:jc w:val="both"/>
              <w:rPr>
                <w:sz w:val="22"/>
                <w:szCs w:val="22"/>
                <w:lang w:val="hr-HR"/>
              </w:rPr>
            </w:pPr>
          </w:p>
          <w:p w:rsidR="006A1F41" w:rsidRPr="001D1A51" w:rsidRDefault="006A1F41" w:rsidP="00AA3924">
            <w:pPr>
              <w:pStyle w:val="t-98bezuvl"/>
              <w:spacing w:before="0" w:beforeAutospacing="0" w:after="34" w:afterAutospacing="0" w:line="60" w:lineRule="atLeast"/>
              <w:jc w:val="both"/>
              <w:rPr>
                <w:sz w:val="22"/>
                <w:szCs w:val="22"/>
                <w:lang w:val="hr-HR"/>
              </w:rPr>
            </w:pPr>
            <w:r w:rsidRPr="001D1A51">
              <w:rPr>
                <w:sz w:val="22"/>
                <w:szCs w:val="22"/>
                <w:lang w:val="hr-HR"/>
              </w:rPr>
              <w:t> </w:t>
            </w:r>
          </w:p>
        </w:tc>
        <w:tc>
          <w:tcPr>
            <w:tcW w:w="1596" w:type="dxa"/>
            <w:gridSpan w:val="2"/>
          </w:tcPr>
          <w:p w:rsidR="006A1F41" w:rsidRPr="001D1A51" w:rsidRDefault="006A1F41" w:rsidP="00AA3924">
            <w:pPr>
              <w:pStyle w:val="t-98bezuvl"/>
              <w:spacing w:before="0" w:beforeAutospacing="0" w:after="34" w:afterAutospacing="0"/>
              <w:jc w:val="both"/>
              <w:rPr>
                <w:sz w:val="22"/>
                <w:szCs w:val="22"/>
                <w:lang w:val="hr-HR"/>
              </w:rPr>
            </w:pPr>
            <w:r w:rsidRPr="001D1A51">
              <w:rPr>
                <w:sz w:val="22"/>
                <w:szCs w:val="22"/>
                <w:lang w:val="hr-HR"/>
              </w:rPr>
              <w:t>Daminozid</w:t>
            </w:r>
          </w:p>
          <w:p w:rsidR="00295412" w:rsidRPr="001D1A51" w:rsidRDefault="00295412" w:rsidP="00AA3924">
            <w:pPr>
              <w:pStyle w:val="t-98bezuvl"/>
              <w:spacing w:before="0" w:beforeAutospacing="0" w:after="34" w:afterAutospacing="0"/>
              <w:jc w:val="both"/>
              <w:rPr>
                <w:sz w:val="22"/>
                <w:szCs w:val="22"/>
                <w:lang w:val="hr-HR"/>
              </w:rPr>
            </w:pPr>
          </w:p>
          <w:p w:rsidR="006A1F41" w:rsidRPr="001D1A51" w:rsidRDefault="006A1F41" w:rsidP="00AA3924">
            <w:pPr>
              <w:pStyle w:val="t-98bezuvl"/>
              <w:spacing w:before="0" w:beforeAutospacing="0" w:after="34" w:afterAutospacing="0"/>
              <w:jc w:val="both"/>
              <w:rPr>
                <w:sz w:val="22"/>
                <w:szCs w:val="22"/>
                <w:lang w:val="hr-HR"/>
              </w:rPr>
            </w:pPr>
            <w:r w:rsidRPr="001D1A51">
              <w:rPr>
                <w:sz w:val="22"/>
                <w:szCs w:val="22"/>
                <w:lang w:val="hr-HR"/>
              </w:rPr>
              <w:t>CAS br. 1596-84-5</w:t>
            </w:r>
          </w:p>
          <w:p w:rsidR="006A1F41" w:rsidRPr="001D1A51" w:rsidRDefault="006A1F41" w:rsidP="00AA3924">
            <w:pPr>
              <w:pStyle w:val="t-98bezuvl"/>
              <w:spacing w:before="0" w:beforeAutospacing="0" w:after="34" w:afterAutospacing="0"/>
              <w:jc w:val="both"/>
              <w:rPr>
                <w:sz w:val="22"/>
                <w:szCs w:val="22"/>
                <w:lang w:val="hr-HR"/>
              </w:rPr>
            </w:pPr>
            <w:r w:rsidRPr="001D1A51">
              <w:rPr>
                <w:sz w:val="22"/>
                <w:szCs w:val="22"/>
                <w:lang w:val="hr-HR"/>
              </w:rPr>
              <w:t>CIPAC br. 330</w:t>
            </w:r>
          </w:p>
          <w:p w:rsidR="006A1F41" w:rsidRPr="001D1A51" w:rsidRDefault="006A1F41" w:rsidP="00AA3924">
            <w:pPr>
              <w:pStyle w:val="t-98bezuvl"/>
              <w:spacing w:before="0" w:beforeAutospacing="0" w:after="34" w:afterAutospacing="0"/>
              <w:jc w:val="both"/>
              <w:rPr>
                <w:sz w:val="22"/>
                <w:szCs w:val="22"/>
                <w:lang w:val="hr-HR"/>
              </w:rPr>
            </w:pPr>
            <w:r w:rsidRPr="001D1A51">
              <w:rPr>
                <w:sz w:val="22"/>
                <w:szCs w:val="22"/>
                <w:lang w:val="hr-HR"/>
              </w:rPr>
              <w:t> </w:t>
            </w:r>
          </w:p>
          <w:p w:rsidR="006A1F41" w:rsidRPr="001D1A51" w:rsidRDefault="006A1F41" w:rsidP="00AA3924">
            <w:pPr>
              <w:pStyle w:val="t-98bezuvl"/>
              <w:spacing w:before="0" w:beforeAutospacing="0" w:after="34" w:afterAutospacing="0" w:line="60" w:lineRule="atLeast"/>
              <w:jc w:val="both"/>
              <w:rPr>
                <w:sz w:val="22"/>
                <w:szCs w:val="22"/>
                <w:lang w:val="hr-HR"/>
              </w:rPr>
            </w:pPr>
            <w:r w:rsidRPr="001D1A51">
              <w:rPr>
                <w:sz w:val="22"/>
                <w:szCs w:val="22"/>
                <w:lang w:val="hr-HR"/>
              </w:rPr>
              <w:t> </w:t>
            </w:r>
          </w:p>
        </w:tc>
        <w:tc>
          <w:tcPr>
            <w:tcW w:w="2694" w:type="dxa"/>
            <w:gridSpan w:val="2"/>
          </w:tcPr>
          <w:p w:rsidR="006A1F41" w:rsidRPr="001D1A51" w:rsidRDefault="006A1F41" w:rsidP="00AA3924">
            <w:pPr>
              <w:pStyle w:val="t-98bezuvl"/>
              <w:spacing w:before="0" w:beforeAutospacing="0" w:after="34" w:afterAutospacing="0"/>
              <w:jc w:val="both"/>
              <w:rPr>
                <w:sz w:val="22"/>
                <w:szCs w:val="22"/>
                <w:lang w:val="hr-HR"/>
              </w:rPr>
            </w:pPr>
            <w:r w:rsidRPr="001D1A51">
              <w:rPr>
                <w:sz w:val="22"/>
                <w:szCs w:val="22"/>
                <w:lang w:val="hr-HR"/>
              </w:rPr>
              <w:t>N-dimetilhidrazid jantarne kiseline</w:t>
            </w:r>
          </w:p>
          <w:p w:rsidR="006A1F41" w:rsidRPr="001D1A51" w:rsidRDefault="006A1F41" w:rsidP="00AA3924">
            <w:pPr>
              <w:pStyle w:val="t-98bezuvl"/>
              <w:spacing w:before="0" w:beforeAutospacing="0" w:after="34" w:afterAutospacing="0" w:line="60" w:lineRule="atLeast"/>
              <w:jc w:val="both"/>
              <w:rPr>
                <w:sz w:val="22"/>
                <w:szCs w:val="22"/>
                <w:lang w:val="hr-HR"/>
              </w:rPr>
            </w:pPr>
            <w:r w:rsidRPr="001D1A51">
              <w:rPr>
                <w:sz w:val="22"/>
                <w:szCs w:val="22"/>
                <w:lang w:val="hr-HR"/>
              </w:rPr>
              <w:t> </w:t>
            </w:r>
          </w:p>
        </w:tc>
        <w:tc>
          <w:tcPr>
            <w:tcW w:w="1275" w:type="dxa"/>
            <w:gridSpan w:val="2"/>
          </w:tcPr>
          <w:p w:rsidR="006A1F41" w:rsidRPr="001D1A51" w:rsidRDefault="006A1F41" w:rsidP="00AA3924">
            <w:pPr>
              <w:pStyle w:val="t-98bezuvl"/>
              <w:spacing w:before="0" w:beforeAutospacing="0" w:after="34" w:afterAutospacing="0"/>
              <w:jc w:val="both"/>
              <w:rPr>
                <w:sz w:val="22"/>
                <w:szCs w:val="22"/>
                <w:lang w:val="hr-HR"/>
              </w:rPr>
            </w:pPr>
            <w:r w:rsidRPr="001D1A51">
              <w:rPr>
                <w:sz w:val="22"/>
                <w:szCs w:val="22"/>
                <w:lang w:val="hr-HR"/>
              </w:rPr>
              <w:t>990 g/kg</w:t>
            </w:r>
          </w:p>
          <w:p w:rsidR="006A1F41" w:rsidRPr="001D1A51" w:rsidRDefault="006A1F41" w:rsidP="00AA3924">
            <w:pPr>
              <w:pStyle w:val="t-98bezuvl"/>
              <w:spacing w:before="0" w:beforeAutospacing="0" w:after="34" w:afterAutospacing="0"/>
              <w:jc w:val="both"/>
              <w:rPr>
                <w:sz w:val="22"/>
                <w:szCs w:val="22"/>
                <w:lang w:val="hr-HR"/>
              </w:rPr>
            </w:pPr>
            <w:r w:rsidRPr="001D1A51">
              <w:rPr>
                <w:sz w:val="22"/>
                <w:szCs w:val="22"/>
                <w:lang w:val="hr-HR"/>
              </w:rPr>
              <w:t>Nečistoće:</w:t>
            </w:r>
          </w:p>
          <w:p w:rsidR="006A1F41" w:rsidRPr="001D1A51" w:rsidRDefault="006A1F41" w:rsidP="00AA3924">
            <w:pPr>
              <w:pStyle w:val="t-98bezuvl"/>
              <w:spacing w:before="0" w:beforeAutospacing="0" w:after="34" w:afterAutospacing="0"/>
              <w:jc w:val="both"/>
              <w:rPr>
                <w:sz w:val="22"/>
                <w:szCs w:val="22"/>
                <w:lang w:val="hr-HR"/>
              </w:rPr>
            </w:pPr>
            <w:r w:rsidRPr="001D1A51">
              <w:rPr>
                <w:sz w:val="22"/>
                <w:szCs w:val="22"/>
                <w:lang w:val="hr-HR"/>
              </w:rPr>
              <w:t>N-nitrozodimetilamin:</w:t>
            </w:r>
          </w:p>
          <w:p w:rsidR="006A1F41" w:rsidRPr="001D1A51" w:rsidRDefault="006A1F41" w:rsidP="00AA3924">
            <w:pPr>
              <w:pStyle w:val="t-98bezuvl"/>
              <w:spacing w:before="0" w:beforeAutospacing="0" w:after="34" w:afterAutospacing="0"/>
              <w:jc w:val="both"/>
              <w:rPr>
                <w:sz w:val="22"/>
                <w:szCs w:val="22"/>
                <w:lang w:val="hr-HR"/>
              </w:rPr>
            </w:pPr>
            <w:r w:rsidRPr="001D1A51">
              <w:rPr>
                <w:sz w:val="22"/>
                <w:szCs w:val="22"/>
                <w:lang w:val="hr-HR"/>
              </w:rPr>
              <w:t>najviše do 2,0 mg/kg</w:t>
            </w:r>
          </w:p>
          <w:p w:rsidR="006A1F41" w:rsidRPr="001D1A51" w:rsidRDefault="006A1F41" w:rsidP="00AA3924">
            <w:pPr>
              <w:pStyle w:val="t-98bezuvl"/>
              <w:spacing w:before="0" w:beforeAutospacing="0" w:after="34" w:afterAutospacing="0"/>
              <w:jc w:val="both"/>
              <w:rPr>
                <w:sz w:val="22"/>
                <w:szCs w:val="22"/>
                <w:lang w:val="hr-HR"/>
              </w:rPr>
            </w:pPr>
            <w:r w:rsidRPr="001D1A51">
              <w:rPr>
                <w:sz w:val="22"/>
                <w:szCs w:val="22"/>
                <w:lang w:val="hr-HR"/>
              </w:rPr>
              <w:t>1,1-dimetilhidrazin: najviše do 30 mg/kg</w:t>
            </w:r>
          </w:p>
          <w:p w:rsidR="006A1F41" w:rsidRPr="001D1A51" w:rsidRDefault="006A1F41" w:rsidP="00AA3924">
            <w:pPr>
              <w:pStyle w:val="t-98bezuvl"/>
              <w:spacing w:before="0" w:beforeAutospacing="0" w:after="34" w:afterAutospacing="0" w:line="60" w:lineRule="atLeast"/>
              <w:jc w:val="both"/>
              <w:rPr>
                <w:sz w:val="22"/>
                <w:szCs w:val="22"/>
                <w:lang w:val="hr-HR"/>
              </w:rPr>
            </w:pPr>
            <w:r w:rsidRPr="001D1A51">
              <w:rPr>
                <w:sz w:val="22"/>
                <w:szCs w:val="22"/>
                <w:lang w:val="hr-HR"/>
              </w:rPr>
              <w:t> </w:t>
            </w:r>
          </w:p>
        </w:tc>
        <w:tc>
          <w:tcPr>
            <w:tcW w:w="1276" w:type="dxa"/>
            <w:gridSpan w:val="2"/>
          </w:tcPr>
          <w:p w:rsidR="006A1F41" w:rsidRPr="001D1A51" w:rsidRDefault="00CE3B38" w:rsidP="00AA3924">
            <w:pPr>
              <w:pStyle w:val="t-98bezuvl"/>
              <w:spacing w:before="0" w:beforeAutospacing="0" w:after="34" w:afterAutospacing="0"/>
              <w:jc w:val="both"/>
              <w:rPr>
                <w:sz w:val="22"/>
                <w:szCs w:val="22"/>
                <w:lang w:val="hr-HR"/>
              </w:rPr>
            </w:pPr>
            <w:r>
              <w:rPr>
                <w:sz w:val="22"/>
                <w:szCs w:val="22"/>
                <w:lang w:val="hr-HR"/>
              </w:rPr>
              <w:t>01.</w:t>
            </w:r>
            <w:r w:rsidR="009C4C5B">
              <w:rPr>
                <w:sz w:val="22"/>
                <w:szCs w:val="22"/>
                <w:lang w:val="hr-HR"/>
              </w:rPr>
              <w:t>03.</w:t>
            </w:r>
            <w:r w:rsidR="006A1F41" w:rsidRPr="001D1A51">
              <w:rPr>
                <w:sz w:val="22"/>
                <w:szCs w:val="22"/>
                <w:lang w:val="hr-HR"/>
              </w:rPr>
              <w:t>2006.</w:t>
            </w:r>
          </w:p>
          <w:p w:rsidR="006A1F41" w:rsidRPr="001D1A51" w:rsidRDefault="006A1F41" w:rsidP="00AA3924">
            <w:pPr>
              <w:pStyle w:val="t-98bezuvl"/>
              <w:spacing w:before="0" w:beforeAutospacing="0" w:after="34" w:afterAutospacing="0" w:line="60" w:lineRule="atLeast"/>
              <w:jc w:val="both"/>
              <w:rPr>
                <w:sz w:val="22"/>
                <w:szCs w:val="22"/>
                <w:lang w:val="hr-HR"/>
              </w:rPr>
            </w:pPr>
            <w:r w:rsidRPr="001D1A51">
              <w:rPr>
                <w:sz w:val="22"/>
                <w:szCs w:val="22"/>
                <w:lang w:val="hr-HR"/>
              </w:rPr>
              <w:t> </w:t>
            </w:r>
          </w:p>
        </w:tc>
        <w:tc>
          <w:tcPr>
            <w:tcW w:w="1679" w:type="dxa"/>
            <w:gridSpan w:val="2"/>
          </w:tcPr>
          <w:p w:rsidR="006A1F41" w:rsidRPr="001D1A51" w:rsidRDefault="006A1F41" w:rsidP="00AA3924">
            <w:pPr>
              <w:pStyle w:val="t-98bezuvl"/>
              <w:spacing w:before="0" w:beforeAutospacing="0" w:after="34" w:afterAutospacing="0"/>
              <w:jc w:val="both"/>
              <w:rPr>
                <w:sz w:val="22"/>
                <w:szCs w:val="22"/>
                <w:lang w:val="hr-HR"/>
              </w:rPr>
            </w:pPr>
            <w:r w:rsidRPr="001D1A51">
              <w:rPr>
                <w:sz w:val="22"/>
                <w:szCs w:val="22"/>
                <w:lang w:val="hr-HR"/>
              </w:rPr>
              <w:t>31.10.</w:t>
            </w:r>
            <w:r w:rsidR="006C2B0A" w:rsidRPr="001D1A51">
              <w:rPr>
                <w:sz w:val="22"/>
                <w:szCs w:val="22"/>
                <w:lang w:val="hr-HR"/>
              </w:rPr>
              <w:t xml:space="preserve"> 2020</w:t>
            </w:r>
            <w:r w:rsidRPr="001D1A51">
              <w:rPr>
                <w:sz w:val="22"/>
                <w:szCs w:val="22"/>
                <w:lang w:val="hr-HR"/>
              </w:rPr>
              <w:t>.</w:t>
            </w:r>
          </w:p>
          <w:p w:rsidR="006A1F41" w:rsidRPr="001D1A51" w:rsidRDefault="006A1F41" w:rsidP="00AA3924">
            <w:pPr>
              <w:pStyle w:val="t-98bezuvl"/>
              <w:spacing w:before="0" w:beforeAutospacing="0" w:after="34" w:afterAutospacing="0" w:line="60" w:lineRule="atLeast"/>
              <w:jc w:val="both"/>
              <w:rPr>
                <w:sz w:val="22"/>
                <w:szCs w:val="22"/>
                <w:lang w:val="hr-HR"/>
              </w:rPr>
            </w:pPr>
            <w:r w:rsidRPr="001D1A51">
              <w:rPr>
                <w:sz w:val="22"/>
                <w:szCs w:val="22"/>
                <w:lang w:val="hr-HR"/>
              </w:rPr>
              <w:t> </w:t>
            </w:r>
          </w:p>
        </w:tc>
        <w:tc>
          <w:tcPr>
            <w:tcW w:w="4820" w:type="dxa"/>
            <w:gridSpan w:val="2"/>
          </w:tcPr>
          <w:p w:rsidR="006A1F41" w:rsidRPr="001D1A51" w:rsidRDefault="006A1F41" w:rsidP="00295412">
            <w:pPr>
              <w:pStyle w:val="t-98bezuvl"/>
              <w:spacing w:before="0" w:beforeAutospacing="0" w:after="0" w:afterAutospacing="0"/>
              <w:jc w:val="both"/>
              <w:rPr>
                <w:sz w:val="22"/>
                <w:szCs w:val="22"/>
                <w:lang w:val="hr-HR"/>
              </w:rPr>
            </w:pPr>
            <w:r w:rsidRPr="001D1A51">
              <w:rPr>
                <w:sz w:val="22"/>
                <w:szCs w:val="22"/>
                <w:lang w:val="hr-HR"/>
              </w:rPr>
              <w:t>DIO A</w:t>
            </w:r>
          </w:p>
          <w:p w:rsidR="006A1F41" w:rsidRPr="001D1A51" w:rsidRDefault="006A1F41" w:rsidP="00295412">
            <w:pPr>
              <w:pStyle w:val="t-98bezuvl"/>
              <w:spacing w:before="0" w:beforeAutospacing="0" w:after="0" w:afterAutospacing="0"/>
              <w:jc w:val="both"/>
              <w:rPr>
                <w:sz w:val="22"/>
                <w:szCs w:val="22"/>
                <w:lang w:val="hr-HR"/>
              </w:rPr>
            </w:pPr>
            <w:r w:rsidRPr="001D1A51">
              <w:rPr>
                <w:sz w:val="22"/>
                <w:szCs w:val="22"/>
                <w:lang w:val="hr-HR"/>
              </w:rPr>
              <w:t>Dopušten za upotrebu samo kao regulator rasta u bilju koje nije namijenjeno prehrani.</w:t>
            </w:r>
          </w:p>
          <w:p w:rsidR="006A1F41" w:rsidRPr="001D1A51" w:rsidRDefault="006A1F41" w:rsidP="00295412">
            <w:pPr>
              <w:pStyle w:val="t-98bezuvl"/>
              <w:spacing w:before="0" w:beforeAutospacing="0" w:after="0" w:afterAutospacing="0"/>
              <w:jc w:val="both"/>
              <w:rPr>
                <w:sz w:val="22"/>
                <w:szCs w:val="22"/>
                <w:lang w:val="hr-HR"/>
              </w:rPr>
            </w:pPr>
            <w:r w:rsidRPr="001D1A51">
              <w:rPr>
                <w:sz w:val="22"/>
                <w:szCs w:val="22"/>
                <w:lang w:val="hr-HR"/>
              </w:rPr>
              <w:t> DIO B</w:t>
            </w:r>
          </w:p>
          <w:p w:rsidR="006A1F41" w:rsidRPr="001D1A51" w:rsidRDefault="006A1F41" w:rsidP="00295412">
            <w:pPr>
              <w:pStyle w:val="t-98bezuvl"/>
              <w:spacing w:before="0" w:beforeAutospacing="0" w:after="0" w:afterAutospacing="0"/>
              <w:jc w:val="both"/>
              <w:rPr>
                <w:sz w:val="22"/>
                <w:szCs w:val="22"/>
                <w:lang w:val="hr-HR"/>
              </w:rPr>
            </w:pPr>
            <w:r w:rsidRPr="001D1A51">
              <w:rPr>
                <w:sz w:val="22"/>
                <w:szCs w:val="22"/>
                <w:lang w:val="hr-HR"/>
              </w:rPr>
              <w:t>Za provođenje jedinstvenih principa iz propisa o jedinstvenim principima za ocjenjivanje FFS, pri donošenju odluke o registraciji uzimaju se u obzir i zaključci postupka razmatranja aktivne supstance od strane relevantnih tijela Evropske unije.</w:t>
            </w:r>
          </w:p>
          <w:p w:rsidR="006A1F41" w:rsidRPr="001D1A51" w:rsidRDefault="006A1F41" w:rsidP="00295412">
            <w:pPr>
              <w:pStyle w:val="t-98bezuvl"/>
              <w:spacing w:before="0" w:beforeAutospacing="0" w:after="0" w:afterAutospacing="0"/>
              <w:jc w:val="both"/>
              <w:rPr>
                <w:sz w:val="22"/>
                <w:szCs w:val="22"/>
                <w:lang w:val="hr-HR"/>
              </w:rPr>
            </w:pPr>
            <w:r w:rsidRPr="001D1A51">
              <w:rPr>
                <w:sz w:val="22"/>
                <w:szCs w:val="22"/>
                <w:lang w:val="hr-HR"/>
              </w:rPr>
              <w:t>U ovoj cjelokupnoj ocjeni potrebno je obratiti posebnu pažnju na sigurnost korisnika i radnika koji ulaze na tretirano područje.</w:t>
            </w:r>
          </w:p>
          <w:p w:rsidR="006A1F41" w:rsidRPr="001D1A51" w:rsidRDefault="006A1F41" w:rsidP="00295412">
            <w:pPr>
              <w:pStyle w:val="t-98bezuvl"/>
              <w:spacing w:before="0" w:beforeAutospacing="0" w:after="0" w:afterAutospacing="0" w:line="60" w:lineRule="atLeast"/>
              <w:jc w:val="both"/>
              <w:rPr>
                <w:sz w:val="22"/>
                <w:szCs w:val="22"/>
                <w:lang w:val="hr-HR"/>
              </w:rPr>
            </w:pPr>
            <w:r w:rsidRPr="001D1A51">
              <w:rPr>
                <w:sz w:val="22"/>
                <w:szCs w:val="22"/>
                <w:lang w:val="hr-HR"/>
              </w:rPr>
              <w:t>Uslovi za registraciju trebaju uključivati, tamo gdje je to prikladno, mjere zaštite.</w:t>
            </w:r>
          </w:p>
        </w:tc>
      </w:tr>
      <w:tr w:rsidR="006A1F41" w:rsidRPr="001D1A51" w:rsidTr="00E700BB">
        <w:trPr>
          <w:gridAfter w:val="1"/>
          <w:wAfter w:w="33" w:type="dxa"/>
          <w:trHeight w:val="58"/>
          <w:jc w:val="center"/>
        </w:trPr>
        <w:tc>
          <w:tcPr>
            <w:tcW w:w="681" w:type="dxa"/>
            <w:gridSpan w:val="2"/>
          </w:tcPr>
          <w:p w:rsidR="006A1F41" w:rsidRPr="001D1A51" w:rsidRDefault="006A1F41" w:rsidP="00AA3924">
            <w:pPr>
              <w:pStyle w:val="t-98bezuvl"/>
              <w:spacing w:before="0" w:beforeAutospacing="0" w:after="34" w:afterAutospacing="0"/>
              <w:jc w:val="both"/>
              <w:rPr>
                <w:sz w:val="22"/>
                <w:szCs w:val="22"/>
                <w:lang w:val="hr-HR"/>
              </w:rPr>
            </w:pPr>
            <w:r w:rsidRPr="001D1A51">
              <w:rPr>
                <w:sz w:val="22"/>
                <w:szCs w:val="22"/>
                <w:lang w:val="hr-HR"/>
              </w:rPr>
              <w:t>105</w:t>
            </w:r>
          </w:p>
          <w:p w:rsidR="006A1F41" w:rsidRPr="001D1A51" w:rsidRDefault="006A1F41" w:rsidP="00AA3924">
            <w:pPr>
              <w:pStyle w:val="t-98bezuvl"/>
              <w:spacing w:before="0" w:beforeAutospacing="0" w:after="34" w:afterAutospacing="0" w:line="60" w:lineRule="atLeast"/>
              <w:jc w:val="both"/>
              <w:rPr>
                <w:sz w:val="22"/>
                <w:szCs w:val="22"/>
                <w:lang w:val="hr-HR"/>
              </w:rPr>
            </w:pPr>
          </w:p>
          <w:p w:rsidR="006A1F41" w:rsidRPr="001D1A51" w:rsidRDefault="006A1F41" w:rsidP="00AA3924">
            <w:pPr>
              <w:pStyle w:val="t-98bezuvl"/>
              <w:spacing w:before="0" w:beforeAutospacing="0" w:after="34" w:afterAutospacing="0" w:line="60" w:lineRule="atLeast"/>
              <w:jc w:val="both"/>
              <w:rPr>
                <w:sz w:val="22"/>
                <w:szCs w:val="22"/>
                <w:lang w:val="hr-HR"/>
              </w:rPr>
            </w:pPr>
          </w:p>
          <w:p w:rsidR="006A1F41" w:rsidRPr="001D1A51" w:rsidRDefault="006A1F41" w:rsidP="00AA3924">
            <w:pPr>
              <w:pStyle w:val="t-98bezuvl"/>
              <w:spacing w:before="0" w:beforeAutospacing="0" w:after="34" w:afterAutospacing="0" w:line="60" w:lineRule="atLeast"/>
              <w:jc w:val="both"/>
              <w:rPr>
                <w:sz w:val="22"/>
                <w:szCs w:val="22"/>
                <w:lang w:val="hr-HR"/>
              </w:rPr>
            </w:pPr>
          </w:p>
          <w:p w:rsidR="006A1F41" w:rsidRPr="001D1A51" w:rsidRDefault="006A1F41" w:rsidP="00AA3924">
            <w:pPr>
              <w:pStyle w:val="t-98bezuvl"/>
              <w:spacing w:before="0" w:beforeAutospacing="0" w:after="34" w:afterAutospacing="0" w:line="60" w:lineRule="atLeast"/>
              <w:jc w:val="both"/>
              <w:rPr>
                <w:sz w:val="22"/>
                <w:szCs w:val="22"/>
                <w:lang w:val="hr-HR"/>
              </w:rPr>
            </w:pPr>
            <w:r w:rsidRPr="001D1A51">
              <w:rPr>
                <w:sz w:val="22"/>
                <w:szCs w:val="22"/>
                <w:lang w:val="hr-HR"/>
              </w:rPr>
              <w:t> </w:t>
            </w:r>
          </w:p>
        </w:tc>
        <w:tc>
          <w:tcPr>
            <w:tcW w:w="1596" w:type="dxa"/>
            <w:gridSpan w:val="2"/>
          </w:tcPr>
          <w:p w:rsidR="006A1F41" w:rsidRPr="001D1A51" w:rsidRDefault="006A1F41" w:rsidP="00AA3924">
            <w:pPr>
              <w:pStyle w:val="t-98bezuvl"/>
              <w:spacing w:before="0" w:beforeAutospacing="0" w:after="34" w:afterAutospacing="0"/>
              <w:jc w:val="both"/>
              <w:rPr>
                <w:sz w:val="22"/>
                <w:szCs w:val="22"/>
                <w:lang w:val="hr-HR"/>
              </w:rPr>
            </w:pPr>
            <w:r w:rsidRPr="001D1A51">
              <w:rPr>
                <w:sz w:val="22"/>
                <w:szCs w:val="22"/>
                <w:lang w:val="hr-HR"/>
              </w:rPr>
              <w:t>Tiofanat-metil</w:t>
            </w:r>
          </w:p>
          <w:p w:rsidR="006A1F41" w:rsidRPr="001D1A51" w:rsidRDefault="006A1F41" w:rsidP="00AA3924">
            <w:pPr>
              <w:pStyle w:val="t-98bezuvl"/>
              <w:spacing w:before="0" w:beforeAutospacing="0" w:after="34" w:afterAutospacing="0"/>
              <w:jc w:val="both"/>
              <w:rPr>
                <w:sz w:val="22"/>
                <w:szCs w:val="22"/>
                <w:lang w:val="hr-HR"/>
              </w:rPr>
            </w:pPr>
            <w:r w:rsidRPr="001D1A51">
              <w:rPr>
                <w:sz w:val="22"/>
                <w:szCs w:val="22"/>
                <w:lang w:val="hr-HR"/>
              </w:rPr>
              <w:t>(neodređene stereohemije)</w:t>
            </w:r>
          </w:p>
          <w:p w:rsidR="006A1F41" w:rsidRPr="001D1A51" w:rsidRDefault="006A1F41" w:rsidP="00AA3924">
            <w:pPr>
              <w:pStyle w:val="t-98bezuvl"/>
              <w:spacing w:before="0" w:beforeAutospacing="0" w:after="34" w:afterAutospacing="0"/>
              <w:jc w:val="both"/>
              <w:rPr>
                <w:sz w:val="22"/>
                <w:szCs w:val="22"/>
                <w:lang w:val="hr-HR"/>
              </w:rPr>
            </w:pPr>
            <w:r w:rsidRPr="001D1A51">
              <w:rPr>
                <w:sz w:val="22"/>
                <w:szCs w:val="22"/>
                <w:lang w:val="hr-HR"/>
              </w:rPr>
              <w:t>CAS br 23564-05-8</w:t>
            </w:r>
          </w:p>
          <w:p w:rsidR="006A1F41" w:rsidRPr="001D1A51" w:rsidRDefault="006A1F41" w:rsidP="00AA3924">
            <w:pPr>
              <w:pStyle w:val="t-98bezuvl"/>
              <w:spacing w:before="0" w:beforeAutospacing="0" w:after="34" w:afterAutospacing="0"/>
              <w:jc w:val="both"/>
              <w:rPr>
                <w:sz w:val="22"/>
                <w:szCs w:val="22"/>
                <w:lang w:val="hr-HR"/>
              </w:rPr>
            </w:pPr>
            <w:r w:rsidRPr="001D1A51">
              <w:rPr>
                <w:sz w:val="22"/>
                <w:szCs w:val="22"/>
                <w:lang w:val="hr-HR"/>
              </w:rPr>
              <w:t>CIPAC br 262</w:t>
            </w:r>
          </w:p>
          <w:p w:rsidR="006A1F41" w:rsidRPr="001D1A51" w:rsidRDefault="006A1F41" w:rsidP="00AA3924">
            <w:pPr>
              <w:pStyle w:val="t-98bezuvl"/>
              <w:spacing w:before="0" w:beforeAutospacing="0" w:after="34" w:afterAutospacing="0"/>
              <w:jc w:val="both"/>
              <w:rPr>
                <w:sz w:val="22"/>
                <w:szCs w:val="22"/>
                <w:lang w:val="hr-HR"/>
              </w:rPr>
            </w:pPr>
            <w:r w:rsidRPr="001D1A51">
              <w:rPr>
                <w:sz w:val="22"/>
                <w:szCs w:val="22"/>
                <w:lang w:val="hr-HR"/>
              </w:rPr>
              <w:t>  </w:t>
            </w:r>
          </w:p>
        </w:tc>
        <w:tc>
          <w:tcPr>
            <w:tcW w:w="2694" w:type="dxa"/>
            <w:gridSpan w:val="2"/>
          </w:tcPr>
          <w:p w:rsidR="006A1F41" w:rsidRPr="001D1A51" w:rsidRDefault="006A1F41" w:rsidP="00AA3924">
            <w:pPr>
              <w:pStyle w:val="t-98bezuvl"/>
              <w:spacing w:before="0" w:beforeAutospacing="0" w:after="34" w:afterAutospacing="0"/>
              <w:jc w:val="both"/>
              <w:rPr>
                <w:sz w:val="22"/>
                <w:szCs w:val="22"/>
                <w:lang w:val="hr-HR"/>
              </w:rPr>
            </w:pPr>
            <w:r w:rsidRPr="001D1A51">
              <w:rPr>
                <w:sz w:val="22"/>
                <w:szCs w:val="22"/>
                <w:lang w:val="hr-HR"/>
              </w:rPr>
              <w:t>Dimetil 4,4'-(o-fenilen)</w:t>
            </w:r>
          </w:p>
          <w:p w:rsidR="006A1F41" w:rsidRPr="001D1A51" w:rsidRDefault="006A1F41" w:rsidP="00AA3924">
            <w:pPr>
              <w:pStyle w:val="t-98bezuvl"/>
              <w:spacing w:before="0" w:beforeAutospacing="0" w:after="34" w:afterAutospacing="0"/>
              <w:jc w:val="both"/>
              <w:rPr>
                <w:sz w:val="22"/>
                <w:szCs w:val="22"/>
                <w:lang w:val="hr-HR"/>
              </w:rPr>
            </w:pPr>
            <w:r w:rsidRPr="001D1A51">
              <w:rPr>
                <w:sz w:val="22"/>
                <w:szCs w:val="22"/>
                <w:lang w:val="hr-HR"/>
              </w:rPr>
              <w:t>bis(3-tioalofanat)</w:t>
            </w:r>
          </w:p>
          <w:p w:rsidR="006A1F41" w:rsidRPr="001D1A51" w:rsidRDefault="006A1F41" w:rsidP="00AA3924">
            <w:pPr>
              <w:pStyle w:val="t-98bezuvl"/>
              <w:spacing w:before="0" w:beforeAutospacing="0" w:after="34" w:afterAutospacing="0" w:line="60" w:lineRule="atLeast"/>
              <w:jc w:val="both"/>
              <w:rPr>
                <w:sz w:val="22"/>
                <w:szCs w:val="22"/>
                <w:lang w:val="hr-HR"/>
              </w:rPr>
            </w:pPr>
            <w:r w:rsidRPr="001D1A51">
              <w:rPr>
                <w:sz w:val="22"/>
                <w:szCs w:val="22"/>
                <w:lang w:val="hr-HR"/>
              </w:rPr>
              <w:t> </w:t>
            </w:r>
          </w:p>
        </w:tc>
        <w:tc>
          <w:tcPr>
            <w:tcW w:w="1275" w:type="dxa"/>
            <w:gridSpan w:val="2"/>
          </w:tcPr>
          <w:p w:rsidR="006A1F41" w:rsidRPr="001D1A51" w:rsidRDefault="006A1F41" w:rsidP="00AA3924">
            <w:pPr>
              <w:pStyle w:val="t-98bezuvl"/>
              <w:spacing w:before="0" w:beforeAutospacing="0" w:after="34" w:afterAutospacing="0"/>
              <w:jc w:val="both"/>
              <w:rPr>
                <w:sz w:val="22"/>
                <w:szCs w:val="22"/>
                <w:lang w:val="hr-HR"/>
              </w:rPr>
            </w:pPr>
            <w:r w:rsidRPr="001D1A51">
              <w:rPr>
                <w:sz w:val="22"/>
                <w:szCs w:val="22"/>
                <w:lang w:val="hr-HR"/>
              </w:rPr>
              <w:t>950 g/kg</w:t>
            </w:r>
          </w:p>
          <w:p w:rsidR="006A1F41" w:rsidRPr="001D1A51" w:rsidRDefault="006A1F41" w:rsidP="00AA3924">
            <w:pPr>
              <w:pStyle w:val="t-98bezuvl"/>
              <w:spacing w:before="0" w:beforeAutospacing="0" w:after="34" w:afterAutospacing="0" w:line="60" w:lineRule="atLeast"/>
              <w:jc w:val="both"/>
              <w:rPr>
                <w:sz w:val="22"/>
                <w:szCs w:val="22"/>
                <w:lang w:val="hr-HR"/>
              </w:rPr>
            </w:pPr>
            <w:r w:rsidRPr="001D1A51">
              <w:rPr>
                <w:sz w:val="22"/>
                <w:szCs w:val="22"/>
                <w:lang w:val="hr-HR"/>
              </w:rPr>
              <w:t> </w:t>
            </w:r>
          </w:p>
        </w:tc>
        <w:tc>
          <w:tcPr>
            <w:tcW w:w="1276" w:type="dxa"/>
            <w:gridSpan w:val="2"/>
          </w:tcPr>
          <w:p w:rsidR="006A1F41" w:rsidRPr="001D1A51" w:rsidRDefault="00CE3B38" w:rsidP="00AA3924">
            <w:pPr>
              <w:pStyle w:val="t-98bezuvl"/>
              <w:spacing w:before="0" w:beforeAutospacing="0" w:after="34" w:afterAutospacing="0"/>
              <w:jc w:val="both"/>
              <w:rPr>
                <w:sz w:val="22"/>
                <w:szCs w:val="22"/>
                <w:lang w:val="hr-HR"/>
              </w:rPr>
            </w:pPr>
            <w:r>
              <w:rPr>
                <w:sz w:val="22"/>
                <w:szCs w:val="22"/>
                <w:lang w:val="hr-HR"/>
              </w:rPr>
              <w:t>01.</w:t>
            </w:r>
            <w:r w:rsidR="009C4C5B">
              <w:rPr>
                <w:sz w:val="22"/>
                <w:szCs w:val="22"/>
                <w:lang w:val="hr-HR"/>
              </w:rPr>
              <w:t>03.</w:t>
            </w:r>
            <w:r w:rsidR="006A1F41" w:rsidRPr="001D1A51">
              <w:rPr>
                <w:sz w:val="22"/>
                <w:szCs w:val="22"/>
                <w:lang w:val="hr-HR"/>
              </w:rPr>
              <w:t>2006.</w:t>
            </w:r>
          </w:p>
          <w:p w:rsidR="006A1F41" w:rsidRPr="001D1A51" w:rsidRDefault="006A1F41" w:rsidP="00AA3924">
            <w:pPr>
              <w:pStyle w:val="t-98bezuvl"/>
              <w:spacing w:before="0" w:beforeAutospacing="0" w:after="34" w:afterAutospacing="0" w:line="60" w:lineRule="atLeast"/>
              <w:jc w:val="both"/>
              <w:rPr>
                <w:sz w:val="22"/>
                <w:szCs w:val="22"/>
                <w:lang w:val="hr-HR"/>
              </w:rPr>
            </w:pPr>
            <w:r w:rsidRPr="001D1A51">
              <w:rPr>
                <w:sz w:val="22"/>
                <w:szCs w:val="22"/>
                <w:lang w:val="hr-HR"/>
              </w:rPr>
              <w:t> </w:t>
            </w:r>
          </w:p>
        </w:tc>
        <w:tc>
          <w:tcPr>
            <w:tcW w:w="1679" w:type="dxa"/>
            <w:gridSpan w:val="2"/>
          </w:tcPr>
          <w:p w:rsidR="006A1F41" w:rsidRPr="001D1A51" w:rsidRDefault="006A1F41" w:rsidP="00AA3924">
            <w:pPr>
              <w:pStyle w:val="t-98bezuvl"/>
              <w:spacing w:before="0" w:beforeAutospacing="0" w:after="34" w:afterAutospacing="0"/>
              <w:jc w:val="both"/>
              <w:rPr>
                <w:sz w:val="22"/>
                <w:szCs w:val="22"/>
                <w:lang w:val="hr-HR"/>
              </w:rPr>
            </w:pPr>
            <w:r w:rsidRPr="001D1A51">
              <w:rPr>
                <w:sz w:val="22"/>
                <w:szCs w:val="22"/>
                <w:lang w:val="hr-HR"/>
              </w:rPr>
              <w:t>31.10.</w:t>
            </w:r>
            <w:r w:rsidR="006C2B0A" w:rsidRPr="001D1A51">
              <w:rPr>
                <w:sz w:val="22"/>
                <w:szCs w:val="22"/>
                <w:lang w:val="hr-HR"/>
              </w:rPr>
              <w:t xml:space="preserve"> 2020</w:t>
            </w:r>
            <w:r w:rsidRPr="001D1A51">
              <w:rPr>
                <w:sz w:val="22"/>
                <w:szCs w:val="22"/>
                <w:lang w:val="hr-HR"/>
              </w:rPr>
              <w:t>.</w:t>
            </w:r>
          </w:p>
          <w:p w:rsidR="006A1F41" w:rsidRPr="001D1A51" w:rsidRDefault="006A1F41" w:rsidP="00AA3924">
            <w:pPr>
              <w:pStyle w:val="t-98bezuvl"/>
              <w:spacing w:before="0" w:beforeAutospacing="0" w:after="34" w:afterAutospacing="0" w:line="60" w:lineRule="atLeast"/>
              <w:jc w:val="both"/>
              <w:rPr>
                <w:sz w:val="22"/>
                <w:szCs w:val="22"/>
                <w:lang w:val="hr-HR"/>
              </w:rPr>
            </w:pPr>
            <w:r w:rsidRPr="001D1A51">
              <w:rPr>
                <w:sz w:val="22"/>
                <w:szCs w:val="22"/>
                <w:lang w:val="hr-HR"/>
              </w:rPr>
              <w:t> </w:t>
            </w:r>
          </w:p>
        </w:tc>
        <w:tc>
          <w:tcPr>
            <w:tcW w:w="4820" w:type="dxa"/>
            <w:gridSpan w:val="2"/>
          </w:tcPr>
          <w:p w:rsidR="006A1F41" w:rsidRPr="001D1A51" w:rsidRDefault="006A1F41" w:rsidP="00295412">
            <w:pPr>
              <w:pStyle w:val="t-98bezuvl"/>
              <w:spacing w:before="0" w:beforeAutospacing="0" w:after="0" w:afterAutospacing="0"/>
              <w:jc w:val="both"/>
              <w:rPr>
                <w:sz w:val="22"/>
                <w:szCs w:val="22"/>
                <w:lang w:val="hr-HR"/>
              </w:rPr>
            </w:pPr>
            <w:r w:rsidRPr="001D1A51">
              <w:rPr>
                <w:sz w:val="22"/>
                <w:szCs w:val="22"/>
                <w:lang w:val="hr-HR"/>
              </w:rPr>
              <w:t>DIO A</w:t>
            </w:r>
          </w:p>
          <w:p w:rsidR="006A1F41" w:rsidRPr="001D1A51" w:rsidRDefault="006A1F41" w:rsidP="00295412">
            <w:pPr>
              <w:pStyle w:val="t-98bezuvl"/>
              <w:spacing w:before="0" w:beforeAutospacing="0" w:after="0" w:afterAutospacing="0"/>
              <w:jc w:val="both"/>
              <w:rPr>
                <w:sz w:val="22"/>
                <w:szCs w:val="22"/>
                <w:lang w:val="hr-HR"/>
              </w:rPr>
            </w:pPr>
            <w:r w:rsidRPr="001D1A51">
              <w:rPr>
                <w:sz w:val="22"/>
                <w:szCs w:val="22"/>
                <w:lang w:val="hr-HR"/>
              </w:rPr>
              <w:t>Dopušten za upotrebu samo kao fungicid.</w:t>
            </w:r>
          </w:p>
          <w:p w:rsidR="006A1F41" w:rsidRPr="001D1A51" w:rsidRDefault="006A1F41" w:rsidP="00295412">
            <w:pPr>
              <w:pStyle w:val="t-98bezuvl"/>
              <w:spacing w:before="0" w:beforeAutospacing="0" w:after="0" w:afterAutospacing="0"/>
              <w:jc w:val="both"/>
              <w:rPr>
                <w:sz w:val="22"/>
                <w:szCs w:val="22"/>
                <w:lang w:val="hr-HR"/>
              </w:rPr>
            </w:pPr>
            <w:r w:rsidRPr="001D1A51">
              <w:rPr>
                <w:sz w:val="22"/>
                <w:szCs w:val="22"/>
                <w:lang w:val="hr-HR"/>
              </w:rPr>
              <w:t> DIO B</w:t>
            </w:r>
          </w:p>
          <w:p w:rsidR="006A1F41" w:rsidRPr="001D1A51" w:rsidRDefault="006A1F41" w:rsidP="00295412">
            <w:pPr>
              <w:pStyle w:val="t-98bezuvl"/>
              <w:spacing w:before="0" w:beforeAutospacing="0" w:after="0" w:afterAutospacing="0"/>
              <w:jc w:val="both"/>
              <w:rPr>
                <w:sz w:val="22"/>
                <w:szCs w:val="22"/>
                <w:lang w:val="hr-HR"/>
              </w:rPr>
            </w:pPr>
            <w:r w:rsidRPr="001D1A51">
              <w:rPr>
                <w:sz w:val="22"/>
                <w:szCs w:val="22"/>
                <w:lang w:val="hr-HR"/>
              </w:rPr>
              <w:t>Za provođenje jedinstvenih principa iz propisa o jedinstvenim principima za ocjenjivanje FFS, pri donošenju odluke o registraciji uzimaju se u obzir i zaključci postupka razmatranja aktivne supstance od strane relevantnih tijela Evropske unije.</w:t>
            </w:r>
          </w:p>
          <w:p w:rsidR="006A1F41" w:rsidRPr="001D1A51" w:rsidRDefault="006A1F41" w:rsidP="00295412">
            <w:pPr>
              <w:pStyle w:val="t-98bezuvl"/>
              <w:spacing w:before="0" w:beforeAutospacing="0" w:after="0" w:afterAutospacing="0" w:line="60" w:lineRule="atLeast"/>
              <w:jc w:val="both"/>
              <w:rPr>
                <w:sz w:val="22"/>
                <w:szCs w:val="22"/>
                <w:lang w:val="hr-HR"/>
              </w:rPr>
            </w:pPr>
            <w:r w:rsidRPr="001D1A51">
              <w:rPr>
                <w:sz w:val="22"/>
                <w:szCs w:val="22"/>
                <w:lang w:val="hr-HR"/>
              </w:rPr>
              <w:t>U ovoj cjelokupnoj ocjeni potrebno je obratiti posebnu pažnju na zaštitu vodenih organizama, glista i drugih makroorganizama u zemljištu. Uslovi za registraciju trebaju uključivati, tamo gdje je to prikladno, mjere za smanjenje rizika.</w:t>
            </w:r>
          </w:p>
        </w:tc>
      </w:tr>
      <w:tr w:rsidR="006A1F41" w:rsidRPr="001D1A51" w:rsidTr="00E700BB">
        <w:trPr>
          <w:gridAfter w:val="1"/>
          <w:wAfter w:w="33" w:type="dxa"/>
          <w:trHeight w:val="58"/>
          <w:jc w:val="center"/>
        </w:trPr>
        <w:tc>
          <w:tcPr>
            <w:tcW w:w="681" w:type="dxa"/>
            <w:gridSpan w:val="2"/>
          </w:tcPr>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lastRenderedPageBreak/>
              <w:t>107</w:t>
            </w:r>
          </w:p>
          <w:p w:rsidR="006A1F41" w:rsidRPr="001D1A51" w:rsidRDefault="006A1F41" w:rsidP="00AA3924">
            <w:pPr>
              <w:pStyle w:val="t-98bezuvl"/>
              <w:spacing w:before="0" w:beforeAutospacing="0" w:after="23" w:afterAutospacing="0" w:line="60" w:lineRule="atLeast"/>
              <w:jc w:val="both"/>
              <w:rPr>
                <w:sz w:val="22"/>
                <w:szCs w:val="22"/>
                <w:lang w:val="hr-HR"/>
              </w:rPr>
            </w:pPr>
          </w:p>
          <w:p w:rsidR="006A1F41" w:rsidRPr="001D1A51" w:rsidRDefault="006A1F41" w:rsidP="00AA3924">
            <w:pPr>
              <w:pStyle w:val="t-98bezuvl"/>
              <w:spacing w:before="0" w:beforeAutospacing="0" w:after="23" w:afterAutospacing="0" w:line="60" w:lineRule="atLeast"/>
              <w:jc w:val="both"/>
              <w:rPr>
                <w:sz w:val="22"/>
                <w:szCs w:val="22"/>
                <w:lang w:val="hr-HR"/>
              </w:rPr>
            </w:pPr>
          </w:p>
          <w:p w:rsidR="006A1F41" w:rsidRPr="001D1A51" w:rsidRDefault="006A1F41" w:rsidP="00AA3924">
            <w:pPr>
              <w:pStyle w:val="t-98bezuvl"/>
              <w:spacing w:before="0" w:beforeAutospacing="0" w:after="23" w:afterAutospacing="0" w:line="60" w:lineRule="atLeast"/>
              <w:jc w:val="both"/>
              <w:rPr>
                <w:sz w:val="22"/>
                <w:szCs w:val="22"/>
                <w:lang w:val="hr-HR"/>
              </w:rPr>
            </w:pPr>
          </w:p>
          <w:p w:rsidR="006A1F41" w:rsidRPr="001D1A51" w:rsidRDefault="006A1F41" w:rsidP="00AA3924">
            <w:pPr>
              <w:pStyle w:val="t-98bezuvl"/>
              <w:spacing w:before="0" w:beforeAutospacing="0" w:after="23" w:afterAutospacing="0" w:line="60" w:lineRule="atLeast"/>
              <w:jc w:val="both"/>
              <w:rPr>
                <w:sz w:val="22"/>
                <w:szCs w:val="22"/>
                <w:lang w:val="hr-HR"/>
              </w:rPr>
            </w:pPr>
          </w:p>
          <w:p w:rsidR="006A1F41" w:rsidRPr="001D1A51" w:rsidRDefault="006A1F41" w:rsidP="00AA3924">
            <w:pPr>
              <w:pStyle w:val="t-98bezuvl"/>
              <w:spacing w:before="0" w:beforeAutospacing="0" w:after="23" w:afterAutospacing="0" w:line="60" w:lineRule="atLeast"/>
              <w:jc w:val="both"/>
              <w:rPr>
                <w:sz w:val="22"/>
                <w:szCs w:val="22"/>
                <w:lang w:val="hr-HR"/>
              </w:rPr>
            </w:pPr>
          </w:p>
          <w:p w:rsidR="006A1F41" w:rsidRPr="001D1A51" w:rsidRDefault="006A1F41" w:rsidP="00AA3924">
            <w:pPr>
              <w:pStyle w:val="t-98bezuvl"/>
              <w:spacing w:before="0" w:beforeAutospacing="0" w:after="23" w:afterAutospacing="0" w:line="60" w:lineRule="atLeast"/>
              <w:jc w:val="both"/>
              <w:rPr>
                <w:sz w:val="22"/>
                <w:szCs w:val="22"/>
                <w:lang w:val="hr-HR"/>
              </w:rPr>
            </w:pPr>
            <w:r w:rsidRPr="001D1A51">
              <w:rPr>
                <w:sz w:val="22"/>
                <w:szCs w:val="22"/>
                <w:lang w:val="hr-HR"/>
              </w:rPr>
              <w:t> </w:t>
            </w:r>
          </w:p>
        </w:tc>
        <w:tc>
          <w:tcPr>
            <w:tcW w:w="1596" w:type="dxa"/>
            <w:gridSpan w:val="2"/>
          </w:tcPr>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MCPA</w:t>
            </w:r>
          </w:p>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CAS br. 94-74-6</w:t>
            </w:r>
          </w:p>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CIPAC br. 2</w:t>
            </w:r>
          </w:p>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 </w:t>
            </w:r>
          </w:p>
          <w:p w:rsidR="006A1F41" w:rsidRPr="001D1A51" w:rsidRDefault="006A1F41" w:rsidP="00AA3924">
            <w:pPr>
              <w:pStyle w:val="t-98bezuvl"/>
              <w:spacing w:before="0" w:beforeAutospacing="0" w:after="23" w:afterAutospacing="0" w:line="60" w:lineRule="atLeast"/>
              <w:jc w:val="both"/>
              <w:rPr>
                <w:sz w:val="22"/>
                <w:szCs w:val="22"/>
                <w:lang w:val="hr-HR"/>
              </w:rPr>
            </w:pPr>
          </w:p>
        </w:tc>
        <w:tc>
          <w:tcPr>
            <w:tcW w:w="2694" w:type="dxa"/>
            <w:gridSpan w:val="2"/>
          </w:tcPr>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4-hlor-o-toliloksioctena kiselina</w:t>
            </w:r>
          </w:p>
          <w:p w:rsidR="006A1F41" w:rsidRPr="001D1A51" w:rsidRDefault="006A1F41" w:rsidP="00AA3924">
            <w:pPr>
              <w:pStyle w:val="t-98bezuvl"/>
              <w:spacing w:before="0" w:beforeAutospacing="0" w:after="23" w:afterAutospacing="0" w:line="60" w:lineRule="atLeast"/>
              <w:jc w:val="both"/>
              <w:rPr>
                <w:sz w:val="22"/>
                <w:szCs w:val="22"/>
                <w:lang w:val="hr-HR"/>
              </w:rPr>
            </w:pPr>
            <w:r w:rsidRPr="001D1A51">
              <w:rPr>
                <w:sz w:val="22"/>
                <w:szCs w:val="22"/>
                <w:lang w:val="hr-HR"/>
              </w:rPr>
              <w:t> </w:t>
            </w:r>
          </w:p>
        </w:tc>
        <w:tc>
          <w:tcPr>
            <w:tcW w:w="1275" w:type="dxa"/>
            <w:gridSpan w:val="2"/>
          </w:tcPr>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 930 g/kg</w:t>
            </w:r>
          </w:p>
          <w:p w:rsidR="006A1F41" w:rsidRPr="001D1A51" w:rsidRDefault="006A1F41" w:rsidP="00AA3924">
            <w:pPr>
              <w:pStyle w:val="t-98bezuvl"/>
              <w:spacing w:before="0" w:beforeAutospacing="0" w:after="23" w:afterAutospacing="0" w:line="60" w:lineRule="atLeast"/>
              <w:jc w:val="both"/>
              <w:rPr>
                <w:sz w:val="22"/>
                <w:szCs w:val="22"/>
                <w:lang w:val="hr-HR"/>
              </w:rPr>
            </w:pPr>
            <w:r w:rsidRPr="001D1A51">
              <w:rPr>
                <w:sz w:val="22"/>
                <w:szCs w:val="22"/>
                <w:lang w:val="hr-HR"/>
              </w:rPr>
              <w:t> </w:t>
            </w:r>
          </w:p>
        </w:tc>
        <w:tc>
          <w:tcPr>
            <w:tcW w:w="1276" w:type="dxa"/>
            <w:gridSpan w:val="2"/>
          </w:tcPr>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01.05.2006.</w:t>
            </w:r>
          </w:p>
          <w:p w:rsidR="006A1F41" w:rsidRPr="001D1A51" w:rsidRDefault="006A1F41" w:rsidP="00AA3924">
            <w:pPr>
              <w:pStyle w:val="t-98bezuvl"/>
              <w:spacing w:before="0" w:beforeAutospacing="0" w:after="23" w:afterAutospacing="0" w:line="60" w:lineRule="atLeast"/>
              <w:jc w:val="both"/>
              <w:rPr>
                <w:sz w:val="22"/>
                <w:szCs w:val="22"/>
                <w:lang w:val="hr-HR"/>
              </w:rPr>
            </w:pPr>
            <w:r w:rsidRPr="001D1A51">
              <w:rPr>
                <w:sz w:val="22"/>
                <w:szCs w:val="22"/>
                <w:lang w:val="hr-HR"/>
              </w:rPr>
              <w:t> </w:t>
            </w:r>
          </w:p>
        </w:tc>
        <w:tc>
          <w:tcPr>
            <w:tcW w:w="1679" w:type="dxa"/>
            <w:gridSpan w:val="2"/>
          </w:tcPr>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31.10.</w:t>
            </w:r>
            <w:r w:rsidR="006C2B0A" w:rsidRPr="001D1A51">
              <w:rPr>
                <w:sz w:val="22"/>
                <w:szCs w:val="22"/>
                <w:lang w:val="hr-HR"/>
              </w:rPr>
              <w:t xml:space="preserve"> 2020</w:t>
            </w:r>
            <w:r w:rsidRPr="001D1A51">
              <w:rPr>
                <w:sz w:val="22"/>
                <w:szCs w:val="22"/>
                <w:lang w:val="hr-HR"/>
              </w:rPr>
              <w:t>.</w:t>
            </w:r>
          </w:p>
          <w:p w:rsidR="006A1F41" w:rsidRPr="001D1A51" w:rsidRDefault="006A1F41" w:rsidP="00AA3924">
            <w:pPr>
              <w:pStyle w:val="t-98bezuvl"/>
              <w:spacing w:before="0" w:beforeAutospacing="0" w:after="23" w:afterAutospacing="0" w:line="60" w:lineRule="atLeast"/>
              <w:jc w:val="both"/>
              <w:rPr>
                <w:sz w:val="22"/>
                <w:szCs w:val="22"/>
                <w:lang w:val="hr-HR"/>
              </w:rPr>
            </w:pPr>
            <w:r w:rsidRPr="001D1A51">
              <w:rPr>
                <w:sz w:val="22"/>
                <w:szCs w:val="22"/>
                <w:lang w:val="hr-HR"/>
              </w:rPr>
              <w:t> </w:t>
            </w:r>
          </w:p>
        </w:tc>
        <w:tc>
          <w:tcPr>
            <w:tcW w:w="4820" w:type="dxa"/>
            <w:gridSpan w:val="2"/>
          </w:tcPr>
          <w:p w:rsidR="006A1F41" w:rsidRPr="001D1A51" w:rsidRDefault="006A1F41" w:rsidP="00295412">
            <w:pPr>
              <w:pStyle w:val="t-98bezuvl"/>
              <w:spacing w:before="0" w:beforeAutospacing="0" w:after="0" w:afterAutospacing="0"/>
              <w:jc w:val="both"/>
              <w:rPr>
                <w:sz w:val="22"/>
                <w:szCs w:val="22"/>
                <w:lang w:val="hr-HR"/>
              </w:rPr>
            </w:pPr>
            <w:r w:rsidRPr="001D1A51">
              <w:rPr>
                <w:sz w:val="22"/>
                <w:szCs w:val="22"/>
                <w:lang w:val="hr-HR"/>
              </w:rPr>
              <w:t>DIO A</w:t>
            </w:r>
          </w:p>
          <w:p w:rsidR="006A1F41" w:rsidRPr="001D1A51" w:rsidRDefault="006A1F41" w:rsidP="00295412">
            <w:pPr>
              <w:pStyle w:val="t-98bezuvl"/>
              <w:spacing w:before="0" w:beforeAutospacing="0" w:after="0" w:afterAutospacing="0"/>
              <w:jc w:val="both"/>
              <w:rPr>
                <w:sz w:val="22"/>
                <w:szCs w:val="22"/>
                <w:lang w:val="hr-HR"/>
              </w:rPr>
            </w:pPr>
            <w:r w:rsidRPr="001D1A51">
              <w:rPr>
                <w:sz w:val="22"/>
                <w:szCs w:val="22"/>
                <w:lang w:val="hr-HR"/>
              </w:rPr>
              <w:t>Dopušten za upotrebu samo kao herbicid.</w:t>
            </w:r>
          </w:p>
          <w:p w:rsidR="006A1F41" w:rsidRPr="001D1A51" w:rsidRDefault="006A1F41" w:rsidP="00295412">
            <w:pPr>
              <w:pStyle w:val="t-98bezuvl"/>
              <w:spacing w:before="0" w:beforeAutospacing="0" w:after="0" w:afterAutospacing="0"/>
              <w:jc w:val="both"/>
              <w:rPr>
                <w:sz w:val="22"/>
                <w:szCs w:val="22"/>
                <w:lang w:val="hr-HR"/>
              </w:rPr>
            </w:pPr>
            <w:r w:rsidRPr="001D1A51">
              <w:rPr>
                <w:sz w:val="22"/>
                <w:szCs w:val="22"/>
                <w:lang w:val="hr-HR"/>
              </w:rPr>
              <w:t> DIO B</w:t>
            </w:r>
          </w:p>
          <w:p w:rsidR="006A1F41" w:rsidRPr="001D1A51" w:rsidRDefault="006A1F41" w:rsidP="00295412">
            <w:pPr>
              <w:pStyle w:val="t-98bezuvl"/>
              <w:spacing w:before="0" w:beforeAutospacing="0" w:after="0" w:afterAutospacing="0"/>
              <w:jc w:val="both"/>
              <w:rPr>
                <w:sz w:val="22"/>
                <w:szCs w:val="22"/>
                <w:lang w:val="hr-HR"/>
              </w:rPr>
            </w:pPr>
            <w:r w:rsidRPr="001D1A51">
              <w:rPr>
                <w:sz w:val="22"/>
                <w:szCs w:val="22"/>
                <w:lang w:val="hr-HR"/>
              </w:rPr>
              <w:t>Za provođenje jedinstvenih principa iz propisa o jedinstvenim principima za ocjenjivanje FFS, pri donošenju odluke o registraciji uzimaju se u obzir i zaključci postupka razmatranja aktivne supstance od strane relevantnih tijela Evropske unije.</w:t>
            </w:r>
          </w:p>
          <w:p w:rsidR="006A1F41" w:rsidRPr="001D1A51" w:rsidRDefault="006A1F41" w:rsidP="00295412">
            <w:pPr>
              <w:pStyle w:val="t-98bezuvl"/>
              <w:spacing w:before="0" w:beforeAutospacing="0" w:after="0" w:afterAutospacing="0"/>
              <w:jc w:val="both"/>
              <w:rPr>
                <w:sz w:val="22"/>
                <w:szCs w:val="22"/>
                <w:lang w:val="hr-HR"/>
              </w:rPr>
            </w:pPr>
            <w:r w:rsidRPr="001D1A51">
              <w:rPr>
                <w:sz w:val="22"/>
                <w:szCs w:val="22"/>
                <w:lang w:val="hr-HR"/>
              </w:rPr>
              <w:t>Potrebno je obratiti posebnu pažnju na mogućnost zagađenja podzemnih voda ako se aktivna materija primjenjuje na područjima s osjetljivim (lahkim) zemljištem i/ili nepovoljnim klimatskim uslovima. Uslovi za registraciju trebaju uključivati, tamo gdje je to prikladno, mjere za smanjenje rizika.</w:t>
            </w:r>
          </w:p>
          <w:p w:rsidR="006A1F41" w:rsidRPr="001D1A51" w:rsidRDefault="006A1F41" w:rsidP="00295412">
            <w:pPr>
              <w:pStyle w:val="t-98bezuvl"/>
              <w:spacing w:before="0" w:beforeAutospacing="0" w:after="0" w:afterAutospacing="0" w:line="60" w:lineRule="atLeast"/>
              <w:jc w:val="both"/>
              <w:rPr>
                <w:sz w:val="22"/>
                <w:szCs w:val="22"/>
                <w:lang w:val="hr-HR"/>
              </w:rPr>
            </w:pPr>
            <w:r w:rsidRPr="001D1A51">
              <w:rPr>
                <w:sz w:val="22"/>
                <w:szCs w:val="22"/>
                <w:lang w:val="hr-HR"/>
              </w:rPr>
              <w:t>Potrebno je obratiti posebnu pažnju na zaštitu vodenih organizama i osigurati da uslovi za registraciju uključuju, tamo gdje je to prikladno, mjere za smanjenje rizika, kao npr. zaštitne zone.</w:t>
            </w:r>
          </w:p>
        </w:tc>
      </w:tr>
      <w:tr w:rsidR="006A1F41" w:rsidRPr="001D1A51" w:rsidTr="00E700BB">
        <w:trPr>
          <w:gridAfter w:val="1"/>
          <w:wAfter w:w="33" w:type="dxa"/>
          <w:trHeight w:val="58"/>
          <w:jc w:val="center"/>
        </w:trPr>
        <w:tc>
          <w:tcPr>
            <w:tcW w:w="681" w:type="dxa"/>
            <w:gridSpan w:val="2"/>
          </w:tcPr>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108</w:t>
            </w:r>
          </w:p>
          <w:p w:rsidR="006A1F41" w:rsidRPr="001D1A51" w:rsidRDefault="006A1F41" w:rsidP="00AA3924">
            <w:pPr>
              <w:pStyle w:val="t-98bezuvl"/>
              <w:spacing w:before="0" w:beforeAutospacing="0" w:after="23" w:afterAutospacing="0" w:line="60" w:lineRule="atLeast"/>
              <w:jc w:val="both"/>
              <w:rPr>
                <w:sz w:val="22"/>
                <w:szCs w:val="22"/>
                <w:lang w:val="hr-HR"/>
              </w:rPr>
            </w:pPr>
          </w:p>
          <w:p w:rsidR="006A1F41" w:rsidRPr="001D1A51" w:rsidRDefault="006A1F41" w:rsidP="00AA3924">
            <w:pPr>
              <w:pStyle w:val="t-98bezuvl"/>
              <w:spacing w:before="0" w:beforeAutospacing="0" w:after="23" w:afterAutospacing="0" w:line="60" w:lineRule="atLeast"/>
              <w:jc w:val="both"/>
              <w:rPr>
                <w:sz w:val="22"/>
                <w:szCs w:val="22"/>
                <w:lang w:val="hr-HR"/>
              </w:rPr>
            </w:pPr>
          </w:p>
          <w:p w:rsidR="006A1F41" w:rsidRPr="001D1A51" w:rsidRDefault="006A1F41" w:rsidP="00AA3924">
            <w:pPr>
              <w:pStyle w:val="t-98bezuvl"/>
              <w:spacing w:before="0" w:beforeAutospacing="0" w:after="23" w:afterAutospacing="0" w:line="60" w:lineRule="atLeast"/>
              <w:jc w:val="both"/>
              <w:rPr>
                <w:sz w:val="22"/>
                <w:szCs w:val="22"/>
                <w:lang w:val="hr-HR"/>
              </w:rPr>
            </w:pPr>
          </w:p>
          <w:p w:rsidR="006A1F41" w:rsidRPr="001D1A51" w:rsidRDefault="006A1F41" w:rsidP="00AA3924">
            <w:pPr>
              <w:pStyle w:val="t-98bezuvl"/>
              <w:spacing w:before="0" w:beforeAutospacing="0" w:after="23" w:afterAutospacing="0" w:line="60" w:lineRule="atLeast"/>
              <w:jc w:val="both"/>
              <w:rPr>
                <w:sz w:val="22"/>
                <w:szCs w:val="22"/>
                <w:lang w:val="hr-HR"/>
              </w:rPr>
            </w:pPr>
          </w:p>
          <w:p w:rsidR="006A1F41" w:rsidRPr="001D1A51" w:rsidRDefault="006A1F41" w:rsidP="00AA3924">
            <w:pPr>
              <w:pStyle w:val="t-98bezuvl"/>
              <w:spacing w:before="0" w:beforeAutospacing="0" w:after="23" w:afterAutospacing="0" w:line="60" w:lineRule="atLeast"/>
              <w:jc w:val="both"/>
              <w:rPr>
                <w:sz w:val="22"/>
                <w:szCs w:val="22"/>
                <w:lang w:val="hr-HR"/>
              </w:rPr>
            </w:pPr>
          </w:p>
          <w:p w:rsidR="006A1F41" w:rsidRPr="001D1A51" w:rsidRDefault="006A1F41" w:rsidP="00AA3924">
            <w:pPr>
              <w:pStyle w:val="t-98bezuvl"/>
              <w:spacing w:before="0" w:beforeAutospacing="0" w:after="23" w:afterAutospacing="0" w:line="60" w:lineRule="atLeast"/>
              <w:jc w:val="both"/>
              <w:rPr>
                <w:sz w:val="22"/>
                <w:szCs w:val="22"/>
                <w:lang w:val="hr-HR"/>
              </w:rPr>
            </w:pPr>
          </w:p>
          <w:p w:rsidR="006A1F41" w:rsidRPr="001D1A51" w:rsidRDefault="006A1F41" w:rsidP="00AA3924">
            <w:pPr>
              <w:pStyle w:val="t-98bezuvl"/>
              <w:spacing w:before="0" w:beforeAutospacing="0" w:after="23" w:afterAutospacing="0" w:line="60" w:lineRule="atLeast"/>
              <w:jc w:val="both"/>
              <w:rPr>
                <w:sz w:val="22"/>
                <w:szCs w:val="22"/>
                <w:lang w:val="hr-HR"/>
              </w:rPr>
            </w:pPr>
            <w:r w:rsidRPr="001D1A51">
              <w:rPr>
                <w:sz w:val="22"/>
                <w:szCs w:val="22"/>
                <w:lang w:val="hr-HR"/>
              </w:rPr>
              <w:t> </w:t>
            </w:r>
          </w:p>
        </w:tc>
        <w:tc>
          <w:tcPr>
            <w:tcW w:w="1596" w:type="dxa"/>
            <w:gridSpan w:val="2"/>
          </w:tcPr>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MCPB</w:t>
            </w:r>
          </w:p>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CAS br. 94-81-5</w:t>
            </w:r>
          </w:p>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CIPAC br. 50</w:t>
            </w:r>
          </w:p>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 </w:t>
            </w:r>
          </w:p>
          <w:p w:rsidR="006A1F41" w:rsidRPr="001D1A51" w:rsidRDefault="006A1F41" w:rsidP="00AA3924">
            <w:pPr>
              <w:pStyle w:val="t-98bezuvl"/>
              <w:spacing w:before="0" w:beforeAutospacing="0" w:after="23" w:afterAutospacing="0" w:line="60" w:lineRule="atLeast"/>
              <w:jc w:val="both"/>
              <w:rPr>
                <w:sz w:val="22"/>
                <w:szCs w:val="22"/>
                <w:lang w:val="hr-HR"/>
              </w:rPr>
            </w:pPr>
          </w:p>
        </w:tc>
        <w:tc>
          <w:tcPr>
            <w:tcW w:w="2694" w:type="dxa"/>
            <w:gridSpan w:val="2"/>
          </w:tcPr>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4-(4-hlor-o-toliloksi)butanska kislina</w:t>
            </w:r>
          </w:p>
          <w:p w:rsidR="006A1F41" w:rsidRPr="001D1A51" w:rsidRDefault="006A1F41" w:rsidP="00AA3924">
            <w:pPr>
              <w:pStyle w:val="t-98bezuvl"/>
              <w:spacing w:before="0" w:beforeAutospacing="0" w:after="23" w:afterAutospacing="0" w:line="60" w:lineRule="atLeast"/>
              <w:jc w:val="both"/>
              <w:rPr>
                <w:sz w:val="22"/>
                <w:szCs w:val="22"/>
                <w:lang w:val="hr-HR"/>
              </w:rPr>
            </w:pPr>
            <w:r w:rsidRPr="001D1A51">
              <w:rPr>
                <w:sz w:val="22"/>
                <w:szCs w:val="22"/>
                <w:lang w:val="hr-HR"/>
              </w:rPr>
              <w:t> </w:t>
            </w:r>
          </w:p>
        </w:tc>
        <w:tc>
          <w:tcPr>
            <w:tcW w:w="1275" w:type="dxa"/>
            <w:gridSpan w:val="2"/>
          </w:tcPr>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 920 g/kg</w:t>
            </w:r>
          </w:p>
          <w:p w:rsidR="006A1F41" w:rsidRPr="001D1A51" w:rsidRDefault="006A1F41" w:rsidP="00AA3924">
            <w:pPr>
              <w:pStyle w:val="t-98bezuvl"/>
              <w:spacing w:before="0" w:beforeAutospacing="0" w:after="23" w:afterAutospacing="0" w:line="60" w:lineRule="atLeast"/>
              <w:jc w:val="both"/>
              <w:rPr>
                <w:sz w:val="22"/>
                <w:szCs w:val="22"/>
                <w:lang w:val="hr-HR"/>
              </w:rPr>
            </w:pPr>
            <w:r w:rsidRPr="001D1A51">
              <w:rPr>
                <w:sz w:val="22"/>
                <w:szCs w:val="22"/>
                <w:lang w:val="hr-HR"/>
              </w:rPr>
              <w:t> </w:t>
            </w:r>
          </w:p>
        </w:tc>
        <w:tc>
          <w:tcPr>
            <w:tcW w:w="1276" w:type="dxa"/>
            <w:gridSpan w:val="2"/>
          </w:tcPr>
          <w:p w:rsidR="006A1F41" w:rsidRPr="001D1A51" w:rsidRDefault="009C4C5B" w:rsidP="00AA3924">
            <w:pPr>
              <w:pStyle w:val="t-98bezuvl"/>
              <w:spacing w:before="0" w:beforeAutospacing="0" w:after="23" w:afterAutospacing="0"/>
              <w:jc w:val="both"/>
              <w:rPr>
                <w:sz w:val="22"/>
                <w:szCs w:val="22"/>
                <w:lang w:val="hr-HR"/>
              </w:rPr>
            </w:pPr>
            <w:r>
              <w:rPr>
                <w:sz w:val="22"/>
                <w:szCs w:val="22"/>
                <w:lang w:val="hr-HR"/>
              </w:rPr>
              <w:t>01.</w:t>
            </w:r>
            <w:r w:rsidR="006A1F41" w:rsidRPr="001D1A51">
              <w:rPr>
                <w:sz w:val="22"/>
                <w:szCs w:val="22"/>
                <w:lang w:val="hr-HR"/>
              </w:rPr>
              <w:t>05.2006.</w:t>
            </w:r>
          </w:p>
          <w:p w:rsidR="006A1F41" w:rsidRPr="001D1A51" w:rsidRDefault="006A1F41" w:rsidP="00AA3924">
            <w:pPr>
              <w:pStyle w:val="t-98bezuvl"/>
              <w:spacing w:before="0" w:beforeAutospacing="0" w:after="23" w:afterAutospacing="0" w:line="60" w:lineRule="atLeast"/>
              <w:jc w:val="both"/>
              <w:rPr>
                <w:sz w:val="22"/>
                <w:szCs w:val="22"/>
                <w:lang w:val="hr-HR"/>
              </w:rPr>
            </w:pPr>
            <w:r w:rsidRPr="001D1A51">
              <w:rPr>
                <w:sz w:val="22"/>
                <w:szCs w:val="22"/>
                <w:lang w:val="hr-HR"/>
              </w:rPr>
              <w:t> </w:t>
            </w:r>
          </w:p>
        </w:tc>
        <w:tc>
          <w:tcPr>
            <w:tcW w:w="1679" w:type="dxa"/>
            <w:gridSpan w:val="2"/>
          </w:tcPr>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31.10.</w:t>
            </w:r>
            <w:r w:rsidR="006C2B0A" w:rsidRPr="001D1A51">
              <w:rPr>
                <w:sz w:val="22"/>
                <w:szCs w:val="22"/>
                <w:lang w:val="hr-HR"/>
              </w:rPr>
              <w:t xml:space="preserve"> 2020</w:t>
            </w:r>
            <w:r w:rsidRPr="001D1A51">
              <w:rPr>
                <w:sz w:val="22"/>
                <w:szCs w:val="22"/>
                <w:lang w:val="hr-HR"/>
              </w:rPr>
              <w:t>.</w:t>
            </w:r>
          </w:p>
          <w:p w:rsidR="006A1F41" w:rsidRPr="001D1A51" w:rsidRDefault="006A1F41" w:rsidP="00AA3924">
            <w:pPr>
              <w:pStyle w:val="t-98bezuvl"/>
              <w:spacing w:before="0" w:beforeAutospacing="0" w:after="23" w:afterAutospacing="0" w:line="60" w:lineRule="atLeast"/>
              <w:jc w:val="both"/>
              <w:rPr>
                <w:sz w:val="22"/>
                <w:szCs w:val="22"/>
                <w:lang w:val="hr-HR"/>
              </w:rPr>
            </w:pPr>
            <w:r w:rsidRPr="001D1A51">
              <w:rPr>
                <w:sz w:val="22"/>
                <w:szCs w:val="22"/>
                <w:lang w:val="hr-HR"/>
              </w:rPr>
              <w:t> </w:t>
            </w:r>
          </w:p>
        </w:tc>
        <w:tc>
          <w:tcPr>
            <w:tcW w:w="4820" w:type="dxa"/>
            <w:gridSpan w:val="2"/>
          </w:tcPr>
          <w:p w:rsidR="006A1F41" w:rsidRPr="001D1A51" w:rsidRDefault="006A1F41" w:rsidP="00295412">
            <w:pPr>
              <w:pStyle w:val="t-98bezuvl"/>
              <w:spacing w:before="0" w:beforeAutospacing="0" w:after="0" w:afterAutospacing="0"/>
              <w:jc w:val="both"/>
              <w:rPr>
                <w:sz w:val="22"/>
                <w:szCs w:val="22"/>
                <w:lang w:val="hr-HR"/>
              </w:rPr>
            </w:pPr>
            <w:r w:rsidRPr="001D1A51">
              <w:rPr>
                <w:sz w:val="22"/>
                <w:szCs w:val="22"/>
                <w:lang w:val="hr-HR"/>
              </w:rPr>
              <w:t>DIO A</w:t>
            </w:r>
          </w:p>
          <w:p w:rsidR="006A1F41" w:rsidRPr="001D1A51" w:rsidRDefault="006A1F41" w:rsidP="00295412">
            <w:pPr>
              <w:pStyle w:val="t-98bezuvl"/>
              <w:spacing w:before="0" w:beforeAutospacing="0" w:after="0" w:afterAutospacing="0"/>
              <w:jc w:val="both"/>
              <w:rPr>
                <w:sz w:val="22"/>
                <w:szCs w:val="22"/>
                <w:lang w:val="hr-HR"/>
              </w:rPr>
            </w:pPr>
            <w:r w:rsidRPr="001D1A51">
              <w:rPr>
                <w:sz w:val="22"/>
                <w:szCs w:val="22"/>
                <w:lang w:val="hr-HR"/>
              </w:rPr>
              <w:t>Dopušten za upotrebu samo kao herbicid.</w:t>
            </w:r>
          </w:p>
          <w:p w:rsidR="006A1F41" w:rsidRPr="001D1A51" w:rsidRDefault="006A1F41" w:rsidP="00295412">
            <w:pPr>
              <w:pStyle w:val="t-98bezuvl"/>
              <w:spacing w:before="0" w:beforeAutospacing="0" w:after="0" w:afterAutospacing="0"/>
              <w:jc w:val="both"/>
              <w:rPr>
                <w:sz w:val="22"/>
                <w:szCs w:val="22"/>
                <w:lang w:val="hr-HR"/>
              </w:rPr>
            </w:pPr>
            <w:r w:rsidRPr="001D1A51">
              <w:rPr>
                <w:sz w:val="22"/>
                <w:szCs w:val="22"/>
                <w:lang w:val="hr-HR"/>
              </w:rPr>
              <w:t> DIO B</w:t>
            </w:r>
          </w:p>
          <w:p w:rsidR="006A1F41" w:rsidRPr="001D1A51" w:rsidRDefault="006A1F41" w:rsidP="00295412">
            <w:pPr>
              <w:pStyle w:val="t-98bezuvl"/>
              <w:spacing w:before="0" w:beforeAutospacing="0" w:after="0" w:afterAutospacing="0"/>
              <w:jc w:val="both"/>
              <w:rPr>
                <w:sz w:val="22"/>
                <w:szCs w:val="22"/>
                <w:lang w:val="hr-HR"/>
              </w:rPr>
            </w:pPr>
            <w:r w:rsidRPr="001D1A51">
              <w:rPr>
                <w:sz w:val="22"/>
                <w:szCs w:val="22"/>
                <w:lang w:val="hr-HR"/>
              </w:rPr>
              <w:t>Za provođenje jedinstvenih principa iz propisa o jedinstvenim principima za ocjenjivanje FFS, pri donošenju odluke o registraciji uzimaju se u obzir i zaključci postupka razmatranja aktivne supstance od strane relevantnih tijela Evropske unije.</w:t>
            </w:r>
          </w:p>
          <w:p w:rsidR="006A1F41" w:rsidRPr="001D1A51" w:rsidRDefault="006A1F41" w:rsidP="00295412">
            <w:pPr>
              <w:pStyle w:val="t-98bezuvl"/>
              <w:spacing w:before="0" w:beforeAutospacing="0" w:after="0" w:afterAutospacing="0"/>
              <w:jc w:val="both"/>
              <w:rPr>
                <w:sz w:val="22"/>
                <w:szCs w:val="22"/>
                <w:lang w:val="hr-HR"/>
              </w:rPr>
            </w:pPr>
            <w:r w:rsidRPr="001D1A51">
              <w:rPr>
                <w:sz w:val="22"/>
                <w:szCs w:val="22"/>
                <w:lang w:val="hr-HR"/>
              </w:rPr>
              <w:t>Potrebno je obratiti posebnu pažnju na mogućnost zagađenja podzemnih voda ako se aktivna materija primjenjuje na područjima s osjetljivim (lahkim) zemljištem i/ili nepovoljnim klimatskim uslovima. Uslovi za registraciju trebaju uključivati, tamo gdje je to prikladno, mjere za smanjenje rizika.</w:t>
            </w:r>
          </w:p>
          <w:p w:rsidR="006A1F41" w:rsidRPr="001D1A51" w:rsidRDefault="006A1F41" w:rsidP="00295412">
            <w:pPr>
              <w:pStyle w:val="t-98bezuvl"/>
              <w:spacing w:before="0" w:beforeAutospacing="0" w:after="0" w:afterAutospacing="0" w:line="60" w:lineRule="atLeast"/>
              <w:jc w:val="both"/>
              <w:rPr>
                <w:sz w:val="22"/>
                <w:szCs w:val="22"/>
                <w:lang w:val="hr-HR"/>
              </w:rPr>
            </w:pPr>
            <w:r w:rsidRPr="001D1A51">
              <w:rPr>
                <w:sz w:val="22"/>
                <w:szCs w:val="22"/>
                <w:lang w:val="hr-HR"/>
              </w:rPr>
              <w:t>Potrebno je obratiti posebnu pažnju na zaštitu vodenih organizama i osigurati da uslovi za registraciju uključuju, tamo gdje je to prikladno, mjere za smanjenje rizika, kao npr. zaštitne zone.</w:t>
            </w:r>
          </w:p>
        </w:tc>
      </w:tr>
      <w:tr w:rsidR="006A1F41" w:rsidRPr="001D1A51" w:rsidTr="00E700BB">
        <w:trPr>
          <w:gridAfter w:val="1"/>
          <w:wAfter w:w="33" w:type="dxa"/>
          <w:trHeight w:val="58"/>
          <w:jc w:val="center"/>
        </w:trPr>
        <w:tc>
          <w:tcPr>
            <w:tcW w:w="681" w:type="dxa"/>
            <w:gridSpan w:val="2"/>
          </w:tcPr>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109</w:t>
            </w:r>
          </w:p>
          <w:p w:rsidR="006A1F41" w:rsidRPr="001D1A51" w:rsidRDefault="006A1F41" w:rsidP="00AA3924">
            <w:pPr>
              <w:pStyle w:val="t-98bezuvl"/>
              <w:spacing w:before="0" w:beforeAutospacing="0" w:after="23" w:afterAutospacing="0" w:line="60" w:lineRule="atLeast"/>
              <w:jc w:val="both"/>
              <w:rPr>
                <w:sz w:val="22"/>
                <w:szCs w:val="22"/>
                <w:lang w:val="hr-HR"/>
              </w:rPr>
            </w:pPr>
          </w:p>
          <w:p w:rsidR="006A1F41" w:rsidRPr="001D1A51" w:rsidRDefault="006A1F41" w:rsidP="00AA3924">
            <w:pPr>
              <w:pStyle w:val="t-98bezuvl"/>
              <w:spacing w:before="0" w:beforeAutospacing="0" w:after="23" w:afterAutospacing="0" w:line="60" w:lineRule="atLeast"/>
              <w:jc w:val="both"/>
              <w:rPr>
                <w:sz w:val="22"/>
                <w:szCs w:val="22"/>
                <w:lang w:val="hr-HR"/>
              </w:rPr>
            </w:pPr>
          </w:p>
          <w:p w:rsidR="006A1F41" w:rsidRPr="001D1A51" w:rsidRDefault="006A1F41" w:rsidP="00AA3924">
            <w:pPr>
              <w:pStyle w:val="t-98bezuvl"/>
              <w:spacing w:before="0" w:beforeAutospacing="0" w:after="23" w:afterAutospacing="0" w:line="60" w:lineRule="atLeast"/>
              <w:jc w:val="both"/>
              <w:rPr>
                <w:sz w:val="22"/>
                <w:szCs w:val="22"/>
                <w:lang w:val="hr-HR"/>
              </w:rPr>
            </w:pPr>
          </w:p>
          <w:p w:rsidR="006A1F41" w:rsidRPr="001D1A51" w:rsidRDefault="006A1F41" w:rsidP="00AA3924">
            <w:pPr>
              <w:pStyle w:val="t-98bezuvl"/>
              <w:spacing w:before="0" w:beforeAutospacing="0" w:after="23" w:afterAutospacing="0" w:line="60" w:lineRule="atLeast"/>
              <w:jc w:val="both"/>
              <w:rPr>
                <w:sz w:val="22"/>
                <w:szCs w:val="22"/>
                <w:lang w:val="hr-HR"/>
              </w:rPr>
            </w:pPr>
          </w:p>
          <w:p w:rsidR="006A1F41" w:rsidRPr="001D1A51" w:rsidRDefault="006A1F41" w:rsidP="00AA3924">
            <w:pPr>
              <w:pStyle w:val="t-98bezuvl"/>
              <w:spacing w:before="0" w:beforeAutospacing="0" w:after="23" w:afterAutospacing="0" w:line="60" w:lineRule="atLeast"/>
              <w:jc w:val="both"/>
              <w:rPr>
                <w:sz w:val="22"/>
                <w:szCs w:val="22"/>
                <w:lang w:val="hr-HR"/>
              </w:rPr>
            </w:pPr>
            <w:r w:rsidRPr="001D1A51">
              <w:rPr>
                <w:sz w:val="22"/>
                <w:szCs w:val="22"/>
                <w:lang w:val="hr-HR"/>
              </w:rPr>
              <w:t> </w:t>
            </w:r>
          </w:p>
        </w:tc>
        <w:tc>
          <w:tcPr>
            <w:tcW w:w="1596" w:type="dxa"/>
            <w:gridSpan w:val="2"/>
          </w:tcPr>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lastRenderedPageBreak/>
              <w:t>Bifenazat</w:t>
            </w:r>
          </w:p>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lastRenderedPageBreak/>
              <w:t>CAS br. 149877-41-8</w:t>
            </w:r>
          </w:p>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CIPAC br. 736</w:t>
            </w:r>
          </w:p>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 </w:t>
            </w:r>
          </w:p>
          <w:p w:rsidR="006A1F41" w:rsidRPr="001D1A51" w:rsidRDefault="006A1F41" w:rsidP="00AA3924">
            <w:pPr>
              <w:pStyle w:val="t-98bezuvl"/>
              <w:spacing w:before="0" w:beforeAutospacing="0" w:after="23" w:afterAutospacing="0" w:line="60" w:lineRule="atLeast"/>
              <w:jc w:val="both"/>
              <w:rPr>
                <w:sz w:val="22"/>
                <w:szCs w:val="22"/>
                <w:lang w:val="hr-HR"/>
              </w:rPr>
            </w:pPr>
          </w:p>
        </w:tc>
        <w:tc>
          <w:tcPr>
            <w:tcW w:w="2694" w:type="dxa"/>
            <w:gridSpan w:val="2"/>
          </w:tcPr>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lastRenderedPageBreak/>
              <w:t>Izopropil-2-(4-</w:t>
            </w:r>
            <w:r w:rsidRPr="001D1A51">
              <w:rPr>
                <w:sz w:val="22"/>
                <w:szCs w:val="22"/>
                <w:lang w:val="hr-HR"/>
              </w:rPr>
              <w:lastRenderedPageBreak/>
              <w:t>metoksibifenil-3-il) hidrazinoformiat</w:t>
            </w:r>
          </w:p>
          <w:p w:rsidR="006A1F41" w:rsidRPr="001D1A51" w:rsidRDefault="006A1F41" w:rsidP="00AA3924">
            <w:pPr>
              <w:pStyle w:val="t-98bezuvl"/>
              <w:spacing w:before="0" w:beforeAutospacing="0" w:after="23" w:afterAutospacing="0" w:line="60" w:lineRule="atLeast"/>
              <w:jc w:val="both"/>
              <w:rPr>
                <w:sz w:val="22"/>
                <w:szCs w:val="22"/>
                <w:lang w:val="hr-HR"/>
              </w:rPr>
            </w:pPr>
            <w:r w:rsidRPr="001D1A51">
              <w:rPr>
                <w:sz w:val="22"/>
                <w:szCs w:val="22"/>
                <w:lang w:val="hr-HR"/>
              </w:rPr>
              <w:t> </w:t>
            </w:r>
          </w:p>
        </w:tc>
        <w:tc>
          <w:tcPr>
            <w:tcW w:w="1275" w:type="dxa"/>
            <w:gridSpan w:val="2"/>
          </w:tcPr>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lastRenderedPageBreak/>
              <w:t>≥ 950 g/kg</w:t>
            </w:r>
          </w:p>
          <w:p w:rsidR="006A1F41" w:rsidRPr="001D1A51" w:rsidRDefault="006A1F41" w:rsidP="00AA3924">
            <w:pPr>
              <w:pStyle w:val="t-98bezuvl"/>
              <w:spacing w:before="0" w:beforeAutospacing="0" w:after="23" w:afterAutospacing="0" w:line="60" w:lineRule="atLeast"/>
              <w:jc w:val="both"/>
              <w:rPr>
                <w:sz w:val="22"/>
                <w:szCs w:val="22"/>
                <w:lang w:val="hr-HR"/>
              </w:rPr>
            </w:pPr>
            <w:r w:rsidRPr="001D1A51">
              <w:rPr>
                <w:sz w:val="22"/>
                <w:szCs w:val="22"/>
                <w:lang w:val="hr-HR"/>
              </w:rPr>
              <w:lastRenderedPageBreak/>
              <w:t> </w:t>
            </w:r>
          </w:p>
        </w:tc>
        <w:tc>
          <w:tcPr>
            <w:tcW w:w="1276" w:type="dxa"/>
            <w:gridSpan w:val="2"/>
          </w:tcPr>
          <w:p w:rsidR="006A1F41" w:rsidRPr="001D1A51" w:rsidRDefault="006A1F41" w:rsidP="006B06B9">
            <w:pPr>
              <w:pStyle w:val="t-98bezuvl"/>
              <w:spacing w:before="0" w:beforeAutospacing="0" w:after="23" w:afterAutospacing="0"/>
              <w:jc w:val="both"/>
              <w:rPr>
                <w:sz w:val="22"/>
                <w:szCs w:val="22"/>
                <w:lang w:val="hr-HR"/>
              </w:rPr>
            </w:pPr>
            <w:r w:rsidRPr="001D1A51">
              <w:rPr>
                <w:sz w:val="22"/>
                <w:szCs w:val="22"/>
                <w:lang w:val="hr-HR"/>
              </w:rPr>
              <w:lastRenderedPageBreak/>
              <w:t>01.12.2005.</w:t>
            </w:r>
          </w:p>
          <w:p w:rsidR="006A1F41" w:rsidRPr="001D1A51" w:rsidRDefault="006A1F41" w:rsidP="006B06B9">
            <w:pPr>
              <w:pStyle w:val="t-98bezuvl"/>
              <w:spacing w:before="0" w:beforeAutospacing="0" w:after="23" w:afterAutospacing="0" w:line="60" w:lineRule="atLeast"/>
              <w:jc w:val="both"/>
              <w:rPr>
                <w:sz w:val="22"/>
                <w:szCs w:val="22"/>
                <w:lang w:val="hr-HR"/>
              </w:rPr>
            </w:pPr>
            <w:r w:rsidRPr="001D1A51">
              <w:rPr>
                <w:sz w:val="22"/>
                <w:szCs w:val="22"/>
                <w:lang w:val="hr-HR"/>
              </w:rPr>
              <w:lastRenderedPageBreak/>
              <w:t> </w:t>
            </w:r>
          </w:p>
        </w:tc>
        <w:tc>
          <w:tcPr>
            <w:tcW w:w="1679" w:type="dxa"/>
            <w:gridSpan w:val="2"/>
          </w:tcPr>
          <w:p w:rsidR="006A1F41" w:rsidRPr="001D1A51" w:rsidRDefault="009E3F61" w:rsidP="006B06B9">
            <w:pPr>
              <w:pStyle w:val="t-98bezuvl"/>
              <w:spacing w:before="0" w:beforeAutospacing="0" w:after="23" w:afterAutospacing="0" w:line="60" w:lineRule="atLeast"/>
              <w:jc w:val="both"/>
              <w:rPr>
                <w:sz w:val="22"/>
                <w:szCs w:val="22"/>
                <w:lang w:val="hr-HR"/>
              </w:rPr>
            </w:pPr>
            <w:r w:rsidRPr="001D1A51">
              <w:rPr>
                <w:sz w:val="22"/>
                <w:szCs w:val="22"/>
                <w:lang w:val="hr-HR"/>
              </w:rPr>
              <w:lastRenderedPageBreak/>
              <w:t>31.07.2020</w:t>
            </w:r>
            <w:r w:rsidR="0011620B" w:rsidRPr="001D1A51">
              <w:rPr>
                <w:sz w:val="22"/>
                <w:szCs w:val="22"/>
                <w:lang w:val="hr-HR"/>
              </w:rPr>
              <w:t>.</w:t>
            </w:r>
          </w:p>
        </w:tc>
        <w:tc>
          <w:tcPr>
            <w:tcW w:w="4820" w:type="dxa"/>
            <w:gridSpan w:val="2"/>
          </w:tcPr>
          <w:p w:rsidR="006A1F41" w:rsidRPr="001D1A51" w:rsidRDefault="006A1F41" w:rsidP="00295412">
            <w:pPr>
              <w:pStyle w:val="t-98bezuvl"/>
              <w:spacing w:before="0" w:beforeAutospacing="0" w:after="0" w:afterAutospacing="0"/>
              <w:jc w:val="both"/>
              <w:rPr>
                <w:sz w:val="22"/>
                <w:szCs w:val="22"/>
                <w:lang w:val="hr-HR"/>
              </w:rPr>
            </w:pPr>
            <w:r w:rsidRPr="001D1A51">
              <w:rPr>
                <w:sz w:val="22"/>
                <w:szCs w:val="22"/>
                <w:lang w:val="hr-HR"/>
              </w:rPr>
              <w:t>DIO A</w:t>
            </w:r>
          </w:p>
          <w:p w:rsidR="006A1F41" w:rsidRPr="001D1A51" w:rsidRDefault="006A1F41" w:rsidP="00295412">
            <w:pPr>
              <w:pStyle w:val="t-98bezuvl"/>
              <w:spacing w:before="0" w:beforeAutospacing="0" w:after="0" w:afterAutospacing="0"/>
              <w:jc w:val="both"/>
              <w:rPr>
                <w:sz w:val="22"/>
                <w:szCs w:val="22"/>
                <w:lang w:val="hr-HR"/>
              </w:rPr>
            </w:pPr>
            <w:r w:rsidRPr="001D1A51">
              <w:rPr>
                <w:sz w:val="22"/>
                <w:szCs w:val="22"/>
                <w:lang w:val="hr-HR"/>
              </w:rPr>
              <w:lastRenderedPageBreak/>
              <w:t>Dopušten za upotrebu samo kao akaricid.</w:t>
            </w:r>
          </w:p>
          <w:p w:rsidR="006A1F41" w:rsidRPr="001D1A51" w:rsidRDefault="006A1F41" w:rsidP="00295412">
            <w:pPr>
              <w:pStyle w:val="t-98bezuvl"/>
              <w:spacing w:before="0" w:beforeAutospacing="0" w:after="0" w:afterAutospacing="0"/>
              <w:jc w:val="both"/>
              <w:rPr>
                <w:sz w:val="22"/>
                <w:szCs w:val="22"/>
                <w:lang w:val="hr-HR"/>
              </w:rPr>
            </w:pPr>
            <w:r w:rsidRPr="001D1A51">
              <w:rPr>
                <w:sz w:val="22"/>
                <w:szCs w:val="22"/>
                <w:lang w:val="hr-HR"/>
              </w:rPr>
              <w:t> DIO B</w:t>
            </w:r>
          </w:p>
          <w:p w:rsidR="006A1F41" w:rsidRPr="001D1A51" w:rsidRDefault="006A1F41" w:rsidP="00295412">
            <w:pPr>
              <w:pStyle w:val="t-98bezuvl"/>
              <w:spacing w:before="0" w:beforeAutospacing="0" w:after="0" w:afterAutospacing="0"/>
              <w:jc w:val="both"/>
              <w:rPr>
                <w:sz w:val="22"/>
                <w:szCs w:val="22"/>
                <w:lang w:val="hr-HR"/>
              </w:rPr>
            </w:pPr>
            <w:r w:rsidRPr="001D1A51">
              <w:rPr>
                <w:sz w:val="22"/>
                <w:szCs w:val="22"/>
                <w:lang w:val="hr-HR"/>
              </w:rPr>
              <w:t>Prilikom ocjene dokumentacije za registraciju sredstava za zaštitu bilja koja sadržavaju bifenazat za druge upotrebe osim na ukrasnom bilju u staklenicima, potrebno je obratiti posebnu pažnju na uslove iz člana 23. stava 1. Zakona o fitofarmaceutskim sredstvima i osigurati, da su svi potrebni podaci i informacije dostavljeni prije odlučivanja o registraciji.</w:t>
            </w:r>
          </w:p>
          <w:p w:rsidR="006A1F41" w:rsidRPr="001D1A51" w:rsidRDefault="006A1F41" w:rsidP="00295412">
            <w:pPr>
              <w:pStyle w:val="t-98bezuvl"/>
              <w:spacing w:before="0" w:beforeAutospacing="0" w:after="0" w:afterAutospacing="0" w:line="60" w:lineRule="atLeast"/>
              <w:jc w:val="both"/>
              <w:rPr>
                <w:sz w:val="22"/>
                <w:szCs w:val="22"/>
                <w:lang w:val="hr-HR"/>
              </w:rPr>
            </w:pPr>
            <w:r w:rsidRPr="001D1A51">
              <w:rPr>
                <w:sz w:val="22"/>
                <w:szCs w:val="22"/>
                <w:lang w:val="hr-HR"/>
              </w:rPr>
              <w:t>Za provođenje jedinstvenih principa iz propisa o jedinstvenim principima za ocjenjivanje FFS, pri donošenju odluke o registraciji uzimaju se u obzir i zaključci postupka razmatranja aktivne supstance od strane relevantnih tijela Evropske unije.</w:t>
            </w:r>
          </w:p>
        </w:tc>
      </w:tr>
      <w:tr w:rsidR="006A1F41" w:rsidRPr="001D1A51" w:rsidTr="00E700BB">
        <w:trPr>
          <w:gridAfter w:val="1"/>
          <w:wAfter w:w="33" w:type="dxa"/>
          <w:trHeight w:val="58"/>
          <w:jc w:val="center"/>
        </w:trPr>
        <w:tc>
          <w:tcPr>
            <w:tcW w:w="681" w:type="dxa"/>
            <w:gridSpan w:val="2"/>
          </w:tcPr>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lastRenderedPageBreak/>
              <w:t>110</w:t>
            </w:r>
          </w:p>
          <w:p w:rsidR="006A1F41" w:rsidRPr="001D1A51" w:rsidRDefault="006A1F41" w:rsidP="00AA3924">
            <w:pPr>
              <w:pStyle w:val="t-98bezuvl"/>
              <w:spacing w:before="0" w:beforeAutospacing="0" w:after="23" w:afterAutospacing="0" w:line="60" w:lineRule="atLeast"/>
              <w:jc w:val="both"/>
              <w:rPr>
                <w:sz w:val="22"/>
                <w:szCs w:val="22"/>
                <w:lang w:val="hr-HR"/>
              </w:rPr>
            </w:pPr>
            <w:r w:rsidRPr="001D1A51">
              <w:rPr>
                <w:sz w:val="22"/>
                <w:szCs w:val="22"/>
                <w:lang w:val="hr-HR"/>
              </w:rPr>
              <w:t> </w:t>
            </w:r>
          </w:p>
        </w:tc>
        <w:tc>
          <w:tcPr>
            <w:tcW w:w="1596" w:type="dxa"/>
            <w:gridSpan w:val="2"/>
          </w:tcPr>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Milbemektin</w:t>
            </w:r>
          </w:p>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Milbemektin je smjesa</w:t>
            </w:r>
          </w:p>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M.A3 i M.A4</w:t>
            </w:r>
          </w:p>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CAS br.</w:t>
            </w:r>
          </w:p>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M.A3: 51596-10-2</w:t>
            </w:r>
          </w:p>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M.A4: 51596-11-3</w:t>
            </w:r>
          </w:p>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CIPAC br. 660</w:t>
            </w:r>
          </w:p>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 </w:t>
            </w:r>
          </w:p>
          <w:p w:rsidR="006A1F41" w:rsidRPr="001D1A51" w:rsidRDefault="006A1F41" w:rsidP="00AA3924">
            <w:pPr>
              <w:pStyle w:val="t-98bezuvl"/>
              <w:spacing w:before="0" w:beforeAutospacing="0" w:after="23" w:afterAutospacing="0" w:line="60" w:lineRule="atLeast"/>
              <w:jc w:val="both"/>
              <w:rPr>
                <w:sz w:val="22"/>
                <w:szCs w:val="22"/>
                <w:lang w:val="hr-HR"/>
              </w:rPr>
            </w:pPr>
          </w:p>
        </w:tc>
        <w:tc>
          <w:tcPr>
            <w:tcW w:w="2694" w:type="dxa"/>
            <w:gridSpan w:val="2"/>
          </w:tcPr>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M.A</w:t>
            </w:r>
            <w:r w:rsidRPr="001D1A51">
              <w:rPr>
                <w:sz w:val="22"/>
                <w:szCs w:val="22"/>
                <w:vertAlign w:val="subscript"/>
                <w:lang w:val="hr-HR"/>
              </w:rPr>
              <w:t>3</w:t>
            </w:r>
            <w:r w:rsidRPr="001D1A51">
              <w:rPr>
                <w:sz w:val="22"/>
                <w:szCs w:val="22"/>
                <w:lang w:val="hr-HR"/>
              </w:rPr>
              <w:t>:</w:t>
            </w:r>
          </w:p>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(10E, 14E,16E, 22Z)-(1R, 4S, 5’S, 6R,6’R, 8R, 13R, 20R, 21R, 24S)-21,24-dihidroksi-5’, 6’, 11, 13, 22-pentametil-3, 7, 19-trioksatetraciklo[15.6.1.14,8.020,24]pentakoza-10, 14, 16, 22-tetraen-6-spiro-2’-tetrahidropiran-2-on</w:t>
            </w:r>
          </w:p>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M.A4:</w:t>
            </w:r>
          </w:p>
          <w:p w:rsidR="006A1F41" w:rsidRPr="001D1A51" w:rsidRDefault="006A1F41" w:rsidP="00AA3924">
            <w:pPr>
              <w:pStyle w:val="t-98bezuvl"/>
              <w:spacing w:before="0" w:beforeAutospacing="0" w:after="23" w:afterAutospacing="0" w:line="60" w:lineRule="atLeast"/>
              <w:jc w:val="both"/>
              <w:rPr>
                <w:sz w:val="22"/>
                <w:szCs w:val="22"/>
                <w:lang w:val="hr-HR"/>
              </w:rPr>
            </w:pPr>
            <w:r w:rsidRPr="001D1A51">
              <w:rPr>
                <w:sz w:val="22"/>
                <w:szCs w:val="22"/>
                <w:lang w:val="hr-HR"/>
              </w:rPr>
              <w:t>(10E, 14E, 16E, 22Z)-(1R, 4S,5’S, 6R, 6’R, 8R, 13R, 20R, 21R, 24S)-6’-etil-21, 24-dihidroksi-5’, 11, 13, 22-tetrametil-3, 7, 19-trioksatetraciklo [15.6.1.14,8.020,24] pentakoza-10, 14, 16, 22-tetraen-6-spiro-2’-tetrahidropiran-2-on</w:t>
            </w:r>
          </w:p>
        </w:tc>
        <w:tc>
          <w:tcPr>
            <w:tcW w:w="1275" w:type="dxa"/>
            <w:gridSpan w:val="2"/>
          </w:tcPr>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 950 g/kg</w:t>
            </w:r>
          </w:p>
          <w:p w:rsidR="006A1F41" w:rsidRPr="001D1A51" w:rsidRDefault="006A1F41" w:rsidP="00AA3924">
            <w:pPr>
              <w:pStyle w:val="t-98bezuvl"/>
              <w:spacing w:before="0" w:beforeAutospacing="0" w:after="23" w:afterAutospacing="0" w:line="60" w:lineRule="atLeast"/>
              <w:jc w:val="both"/>
              <w:rPr>
                <w:sz w:val="22"/>
                <w:szCs w:val="22"/>
                <w:lang w:val="hr-HR"/>
              </w:rPr>
            </w:pPr>
            <w:r w:rsidRPr="001D1A51">
              <w:rPr>
                <w:sz w:val="22"/>
                <w:szCs w:val="22"/>
                <w:lang w:val="hr-HR"/>
              </w:rPr>
              <w:t> </w:t>
            </w:r>
          </w:p>
        </w:tc>
        <w:tc>
          <w:tcPr>
            <w:tcW w:w="1276" w:type="dxa"/>
            <w:gridSpan w:val="2"/>
          </w:tcPr>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01.12.2005.</w:t>
            </w:r>
          </w:p>
          <w:p w:rsidR="006A1F41" w:rsidRPr="001D1A51" w:rsidRDefault="006A1F41" w:rsidP="00AA3924">
            <w:pPr>
              <w:pStyle w:val="t-98bezuvl"/>
              <w:spacing w:before="0" w:beforeAutospacing="0" w:after="23" w:afterAutospacing="0" w:line="60" w:lineRule="atLeast"/>
              <w:jc w:val="both"/>
              <w:rPr>
                <w:sz w:val="22"/>
                <w:szCs w:val="22"/>
                <w:lang w:val="hr-HR"/>
              </w:rPr>
            </w:pPr>
            <w:r w:rsidRPr="001D1A51">
              <w:rPr>
                <w:sz w:val="22"/>
                <w:szCs w:val="22"/>
                <w:lang w:val="hr-HR"/>
              </w:rPr>
              <w:t> </w:t>
            </w:r>
          </w:p>
        </w:tc>
        <w:tc>
          <w:tcPr>
            <w:tcW w:w="1679" w:type="dxa"/>
            <w:gridSpan w:val="2"/>
          </w:tcPr>
          <w:p w:rsidR="006A1F41" w:rsidRPr="001D1A51" w:rsidRDefault="009E3F61" w:rsidP="0011620B">
            <w:pPr>
              <w:pStyle w:val="t-98bezuvl"/>
              <w:spacing w:before="0" w:beforeAutospacing="0" w:after="23" w:afterAutospacing="0" w:line="60" w:lineRule="atLeast"/>
              <w:jc w:val="both"/>
              <w:rPr>
                <w:sz w:val="22"/>
                <w:szCs w:val="22"/>
                <w:lang w:val="hr-HR"/>
              </w:rPr>
            </w:pPr>
            <w:r w:rsidRPr="001D1A51">
              <w:rPr>
                <w:sz w:val="22"/>
                <w:szCs w:val="22"/>
                <w:lang w:val="hr-HR"/>
              </w:rPr>
              <w:t>31.07.2020</w:t>
            </w:r>
            <w:r w:rsidR="0011620B" w:rsidRPr="001D1A51">
              <w:rPr>
                <w:sz w:val="22"/>
                <w:szCs w:val="22"/>
                <w:lang w:val="hr-HR"/>
              </w:rPr>
              <w:t>.</w:t>
            </w:r>
            <w:r w:rsidR="006A1F41" w:rsidRPr="001D1A51">
              <w:rPr>
                <w:sz w:val="22"/>
                <w:szCs w:val="22"/>
                <w:lang w:val="hr-HR"/>
              </w:rPr>
              <w:t> </w:t>
            </w:r>
          </w:p>
        </w:tc>
        <w:tc>
          <w:tcPr>
            <w:tcW w:w="4820" w:type="dxa"/>
            <w:gridSpan w:val="2"/>
          </w:tcPr>
          <w:p w:rsidR="006A1F41" w:rsidRPr="001D1A51" w:rsidRDefault="006A1F41" w:rsidP="00295412">
            <w:pPr>
              <w:pStyle w:val="t-98bezuvl"/>
              <w:spacing w:before="0" w:beforeAutospacing="0" w:after="0" w:afterAutospacing="0"/>
              <w:jc w:val="both"/>
              <w:rPr>
                <w:sz w:val="22"/>
                <w:szCs w:val="22"/>
                <w:lang w:val="hr-HR"/>
              </w:rPr>
            </w:pPr>
            <w:r w:rsidRPr="001D1A51">
              <w:rPr>
                <w:sz w:val="22"/>
                <w:szCs w:val="22"/>
                <w:lang w:val="hr-HR"/>
              </w:rPr>
              <w:t>DIO A</w:t>
            </w:r>
          </w:p>
          <w:p w:rsidR="006A1F41" w:rsidRPr="001D1A51" w:rsidRDefault="006A1F41" w:rsidP="00295412">
            <w:pPr>
              <w:pStyle w:val="t-98bezuvl"/>
              <w:spacing w:before="0" w:beforeAutospacing="0" w:after="0" w:afterAutospacing="0"/>
              <w:jc w:val="both"/>
              <w:rPr>
                <w:sz w:val="22"/>
                <w:szCs w:val="22"/>
                <w:lang w:val="hr-HR"/>
              </w:rPr>
            </w:pPr>
            <w:r w:rsidRPr="001D1A51">
              <w:rPr>
                <w:sz w:val="22"/>
                <w:szCs w:val="22"/>
                <w:lang w:val="hr-HR"/>
              </w:rPr>
              <w:t>Dopušten za upotrebu samo kao akaricid ili insekticid.</w:t>
            </w:r>
          </w:p>
          <w:p w:rsidR="006A1F41" w:rsidRPr="001D1A51" w:rsidRDefault="006A1F41" w:rsidP="00295412">
            <w:pPr>
              <w:pStyle w:val="t-98bezuvl"/>
              <w:spacing w:before="0" w:beforeAutospacing="0" w:after="0" w:afterAutospacing="0"/>
              <w:jc w:val="both"/>
              <w:rPr>
                <w:sz w:val="22"/>
                <w:szCs w:val="22"/>
                <w:lang w:val="hr-HR"/>
              </w:rPr>
            </w:pPr>
            <w:r w:rsidRPr="001D1A51">
              <w:rPr>
                <w:sz w:val="22"/>
                <w:szCs w:val="22"/>
                <w:lang w:val="hr-HR"/>
              </w:rPr>
              <w:t> DIO B</w:t>
            </w:r>
          </w:p>
          <w:p w:rsidR="006A1F41" w:rsidRPr="001D1A51" w:rsidRDefault="006A1F41" w:rsidP="00295412">
            <w:pPr>
              <w:pStyle w:val="t-98bezuvl"/>
              <w:spacing w:before="0" w:beforeAutospacing="0" w:after="0" w:afterAutospacing="0"/>
              <w:jc w:val="both"/>
              <w:rPr>
                <w:sz w:val="22"/>
                <w:szCs w:val="22"/>
                <w:lang w:val="hr-HR"/>
              </w:rPr>
            </w:pPr>
            <w:r w:rsidRPr="001D1A51">
              <w:rPr>
                <w:sz w:val="22"/>
                <w:szCs w:val="22"/>
                <w:lang w:val="hr-HR"/>
              </w:rPr>
              <w:t>Za provođenje jedinstvenih principa iz propisa o jedinstvenim principima za ocjenjivanje FFS, pri donošenju odluke o registraciji uzimaju se u obzir i zaključci postupka razmatranja aktivne supstance od strane relevantnih tijela Evropske unije.</w:t>
            </w:r>
          </w:p>
          <w:p w:rsidR="006A1F41" w:rsidRPr="001D1A51" w:rsidRDefault="006A1F41" w:rsidP="00295412">
            <w:pPr>
              <w:pStyle w:val="t-98bezuvl"/>
              <w:spacing w:before="0" w:beforeAutospacing="0" w:after="0" w:afterAutospacing="0"/>
              <w:jc w:val="both"/>
              <w:rPr>
                <w:sz w:val="22"/>
                <w:szCs w:val="22"/>
                <w:lang w:val="hr-HR"/>
              </w:rPr>
            </w:pPr>
            <w:r w:rsidRPr="001D1A51">
              <w:rPr>
                <w:spacing w:val="-2"/>
                <w:sz w:val="22"/>
                <w:szCs w:val="22"/>
                <w:lang w:val="hr-HR"/>
              </w:rPr>
              <w:t>U ovoj cjelokupnoj ocjeni potrebno je obratiti posebnu pažnju na zaštitu vodenih organizama.</w:t>
            </w:r>
          </w:p>
          <w:p w:rsidR="006A1F41" w:rsidRPr="001D1A51" w:rsidRDefault="006A1F41" w:rsidP="00295412">
            <w:pPr>
              <w:pStyle w:val="t-98bezuvl"/>
              <w:spacing w:before="0" w:beforeAutospacing="0" w:after="0" w:afterAutospacing="0" w:line="60" w:lineRule="atLeast"/>
              <w:jc w:val="both"/>
              <w:rPr>
                <w:sz w:val="22"/>
                <w:szCs w:val="22"/>
                <w:lang w:val="hr-HR"/>
              </w:rPr>
            </w:pPr>
            <w:r w:rsidRPr="001D1A51">
              <w:rPr>
                <w:sz w:val="22"/>
                <w:szCs w:val="22"/>
                <w:lang w:val="hr-HR"/>
              </w:rPr>
              <w:t>Tamo gdje je to prikladno trebaju se primijeniti mjere za smanjenje rizika.</w:t>
            </w:r>
          </w:p>
        </w:tc>
      </w:tr>
      <w:tr w:rsidR="006A1F41" w:rsidRPr="001D1A51" w:rsidTr="00E700BB">
        <w:trPr>
          <w:gridAfter w:val="1"/>
          <w:wAfter w:w="33" w:type="dxa"/>
          <w:trHeight w:val="58"/>
          <w:jc w:val="center"/>
        </w:trPr>
        <w:tc>
          <w:tcPr>
            <w:tcW w:w="681" w:type="dxa"/>
            <w:gridSpan w:val="2"/>
          </w:tcPr>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111</w:t>
            </w:r>
          </w:p>
          <w:p w:rsidR="006A1F41" w:rsidRPr="001D1A51" w:rsidRDefault="006A1F41" w:rsidP="00AA3924">
            <w:pPr>
              <w:pStyle w:val="t-98bezuvl"/>
              <w:spacing w:before="0" w:beforeAutospacing="0" w:after="23" w:afterAutospacing="0" w:line="60" w:lineRule="atLeast"/>
              <w:jc w:val="both"/>
              <w:rPr>
                <w:sz w:val="22"/>
                <w:szCs w:val="22"/>
                <w:lang w:val="hr-HR"/>
              </w:rPr>
            </w:pPr>
          </w:p>
          <w:p w:rsidR="006A1F41" w:rsidRPr="001D1A51" w:rsidRDefault="006A1F41" w:rsidP="00AA3924">
            <w:pPr>
              <w:pStyle w:val="t-98bezuvl"/>
              <w:spacing w:before="0" w:beforeAutospacing="0" w:after="23" w:afterAutospacing="0" w:line="60" w:lineRule="atLeast"/>
              <w:jc w:val="both"/>
              <w:rPr>
                <w:sz w:val="22"/>
                <w:szCs w:val="22"/>
                <w:lang w:val="hr-HR"/>
              </w:rPr>
            </w:pPr>
          </w:p>
          <w:p w:rsidR="006A1F41" w:rsidRPr="001D1A51" w:rsidRDefault="006A1F41" w:rsidP="00AA3924">
            <w:pPr>
              <w:pStyle w:val="t-98bezuvl"/>
              <w:spacing w:before="0" w:beforeAutospacing="0" w:after="23" w:afterAutospacing="0" w:line="60" w:lineRule="atLeast"/>
              <w:jc w:val="both"/>
              <w:rPr>
                <w:sz w:val="22"/>
                <w:szCs w:val="22"/>
                <w:lang w:val="hr-HR"/>
              </w:rPr>
            </w:pPr>
          </w:p>
          <w:p w:rsidR="006A1F41" w:rsidRPr="001D1A51" w:rsidRDefault="006A1F41" w:rsidP="00AA3924">
            <w:pPr>
              <w:pStyle w:val="t-98bezuvl"/>
              <w:spacing w:before="0" w:beforeAutospacing="0" w:after="23" w:afterAutospacing="0" w:line="60" w:lineRule="atLeast"/>
              <w:jc w:val="both"/>
              <w:rPr>
                <w:sz w:val="22"/>
                <w:szCs w:val="22"/>
                <w:lang w:val="hr-HR"/>
              </w:rPr>
            </w:pPr>
          </w:p>
          <w:p w:rsidR="006A1F41" w:rsidRPr="001D1A51" w:rsidRDefault="006A1F41" w:rsidP="00AA3924">
            <w:pPr>
              <w:pStyle w:val="t-98bezuvl"/>
              <w:spacing w:before="0" w:beforeAutospacing="0" w:after="23" w:afterAutospacing="0" w:line="60" w:lineRule="atLeast"/>
              <w:jc w:val="both"/>
              <w:rPr>
                <w:sz w:val="22"/>
                <w:szCs w:val="22"/>
                <w:lang w:val="hr-HR"/>
              </w:rPr>
            </w:pPr>
          </w:p>
          <w:p w:rsidR="006A1F41" w:rsidRPr="001D1A51" w:rsidRDefault="006A1F41" w:rsidP="00AA3924">
            <w:pPr>
              <w:pStyle w:val="t-98bezuvl"/>
              <w:spacing w:before="0" w:beforeAutospacing="0" w:after="23" w:afterAutospacing="0" w:line="60" w:lineRule="atLeast"/>
              <w:jc w:val="both"/>
              <w:rPr>
                <w:sz w:val="22"/>
                <w:szCs w:val="22"/>
                <w:lang w:val="hr-HR"/>
              </w:rPr>
            </w:pPr>
          </w:p>
          <w:p w:rsidR="006A1F41" w:rsidRPr="001D1A51" w:rsidRDefault="006A1F41" w:rsidP="00AA3924">
            <w:pPr>
              <w:pStyle w:val="t-98bezuvl"/>
              <w:spacing w:before="0" w:beforeAutospacing="0" w:after="23" w:afterAutospacing="0" w:line="60" w:lineRule="atLeast"/>
              <w:jc w:val="both"/>
              <w:rPr>
                <w:sz w:val="22"/>
                <w:szCs w:val="22"/>
                <w:lang w:val="hr-HR"/>
              </w:rPr>
            </w:pPr>
          </w:p>
          <w:p w:rsidR="006A1F41" w:rsidRPr="001D1A51" w:rsidRDefault="006A1F41" w:rsidP="00AA3924">
            <w:pPr>
              <w:pStyle w:val="t-98bezuvl"/>
              <w:spacing w:before="0" w:beforeAutospacing="0" w:after="23" w:afterAutospacing="0" w:line="60" w:lineRule="atLeast"/>
              <w:jc w:val="both"/>
              <w:rPr>
                <w:sz w:val="22"/>
                <w:szCs w:val="22"/>
                <w:lang w:val="hr-HR"/>
              </w:rPr>
            </w:pPr>
            <w:r w:rsidRPr="001D1A51">
              <w:rPr>
                <w:sz w:val="22"/>
                <w:szCs w:val="22"/>
                <w:lang w:val="hr-HR"/>
              </w:rPr>
              <w:t> </w:t>
            </w:r>
          </w:p>
        </w:tc>
        <w:tc>
          <w:tcPr>
            <w:tcW w:w="1596" w:type="dxa"/>
            <w:gridSpan w:val="2"/>
          </w:tcPr>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lastRenderedPageBreak/>
              <w:t>Hlorpirifos</w:t>
            </w:r>
          </w:p>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lastRenderedPageBreak/>
              <w:t>CAS br. 2921-88-2</w:t>
            </w:r>
          </w:p>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CIPAC br. 221</w:t>
            </w:r>
          </w:p>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 </w:t>
            </w:r>
          </w:p>
          <w:p w:rsidR="006A1F41" w:rsidRPr="001D1A51" w:rsidRDefault="006A1F41" w:rsidP="00AA3924">
            <w:pPr>
              <w:pStyle w:val="t-98bezuvl"/>
              <w:spacing w:before="0" w:beforeAutospacing="0" w:after="23" w:afterAutospacing="0" w:line="60" w:lineRule="atLeast"/>
              <w:jc w:val="both"/>
              <w:rPr>
                <w:sz w:val="22"/>
                <w:szCs w:val="22"/>
                <w:lang w:val="hr-HR"/>
              </w:rPr>
            </w:pPr>
          </w:p>
        </w:tc>
        <w:tc>
          <w:tcPr>
            <w:tcW w:w="2694" w:type="dxa"/>
            <w:gridSpan w:val="2"/>
          </w:tcPr>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lastRenderedPageBreak/>
              <w:t>O,O-dietil-O-3,5,6-</w:t>
            </w:r>
          </w:p>
          <w:p w:rsidR="006A1F41" w:rsidRPr="001D1A51" w:rsidRDefault="006A1F41" w:rsidP="00AA3924">
            <w:pPr>
              <w:pStyle w:val="t-98bezuvl"/>
              <w:spacing w:before="0" w:beforeAutospacing="0" w:after="23" w:afterAutospacing="0" w:line="60" w:lineRule="atLeast"/>
              <w:jc w:val="both"/>
              <w:rPr>
                <w:sz w:val="22"/>
                <w:szCs w:val="22"/>
                <w:lang w:val="hr-HR"/>
              </w:rPr>
            </w:pPr>
            <w:r w:rsidRPr="001D1A51">
              <w:rPr>
                <w:sz w:val="22"/>
                <w:szCs w:val="22"/>
                <w:lang w:val="hr-HR"/>
              </w:rPr>
              <w:lastRenderedPageBreak/>
              <w:t>trihlor-2-piridil tiofosfat</w:t>
            </w:r>
          </w:p>
        </w:tc>
        <w:tc>
          <w:tcPr>
            <w:tcW w:w="1275" w:type="dxa"/>
            <w:gridSpan w:val="2"/>
          </w:tcPr>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lastRenderedPageBreak/>
              <w:t>≥ 970 g/kg</w:t>
            </w:r>
          </w:p>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lastRenderedPageBreak/>
              <w:t>Nečistoća O,O,O,O-tetra-etil ditiopirofosfat</w:t>
            </w:r>
          </w:p>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(sulfotep) je toksikološki</w:t>
            </w:r>
          </w:p>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značajna i ne smije prelaziti 3 g/kg</w:t>
            </w:r>
          </w:p>
          <w:p w:rsidR="006A1F41" w:rsidRPr="001D1A51" w:rsidRDefault="006A1F41" w:rsidP="00AA3924">
            <w:pPr>
              <w:pStyle w:val="t-98bezuvl"/>
              <w:spacing w:before="0" w:beforeAutospacing="0" w:after="23" w:afterAutospacing="0" w:line="60" w:lineRule="atLeast"/>
              <w:jc w:val="both"/>
              <w:rPr>
                <w:sz w:val="22"/>
                <w:szCs w:val="22"/>
                <w:lang w:val="hr-HR"/>
              </w:rPr>
            </w:pPr>
            <w:r w:rsidRPr="001D1A51">
              <w:rPr>
                <w:sz w:val="22"/>
                <w:szCs w:val="22"/>
                <w:lang w:val="hr-HR"/>
              </w:rPr>
              <w:t> </w:t>
            </w:r>
          </w:p>
        </w:tc>
        <w:tc>
          <w:tcPr>
            <w:tcW w:w="1276" w:type="dxa"/>
            <w:gridSpan w:val="2"/>
          </w:tcPr>
          <w:p w:rsidR="006A1F41" w:rsidRPr="001D1A51" w:rsidRDefault="009C4C5B" w:rsidP="006B06B9">
            <w:pPr>
              <w:pStyle w:val="t-98bezuvl"/>
              <w:spacing w:before="0" w:beforeAutospacing="0" w:after="23" w:afterAutospacing="0"/>
              <w:jc w:val="both"/>
              <w:rPr>
                <w:sz w:val="22"/>
                <w:szCs w:val="22"/>
                <w:lang w:val="hr-HR"/>
              </w:rPr>
            </w:pPr>
            <w:r>
              <w:rPr>
                <w:sz w:val="22"/>
                <w:szCs w:val="22"/>
                <w:lang w:val="hr-HR"/>
              </w:rPr>
              <w:lastRenderedPageBreak/>
              <w:t>01.07.</w:t>
            </w:r>
            <w:r w:rsidR="006A1F41" w:rsidRPr="001D1A51">
              <w:rPr>
                <w:sz w:val="22"/>
                <w:szCs w:val="22"/>
                <w:lang w:val="hr-HR"/>
              </w:rPr>
              <w:t>2006.</w:t>
            </w:r>
          </w:p>
          <w:p w:rsidR="006A1F41" w:rsidRPr="001D1A51" w:rsidRDefault="006A1F41" w:rsidP="006B06B9">
            <w:pPr>
              <w:pStyle w:val="t-98bezuvl"/>
              <w:spacing w:before="0" w:beforeAutospacing="0" w:after="23" w:afterAutospacing="0" w:line="60" w:lineRule="atLeast"/>
              <w:jc w:val="both"/>
              <w:rPr>
                <w:sz w:val="22"/>
                <w:szCs w:val="22"/>
                <w:lang w:val="hr-HR"/>
              </w:rPr>
            </w:pPr>
            <w:r w:rsidRPr="001D1A51">
              <w:rPr>
                <w:sz w:val="22"/>
                <w:szCs w:val="22"/>
                <w:lang w:val="hr-HR"/>
              </w:rPr>
              <w:lastRenderedPageBreak/>
              <w:t> </w:t>
            </w:r>
          </w:p>
        </w:tc>
        <w:tc>
          <w:tcPr>
            <w:tcW w:w="1679" w:type="dxa"/>
            <w:gridSpan w:val="2"/>
          </w:tcPr>
          <w:p w:rsidR="006A1F41" w:rsidRPr="001D1A51" w:rsidRDefault="006A1F41" w:rsidP="00CE3B38">
            <w:pPr>
              <w:pStyle w:val="t-98bezuvl"/>
              <w:spacing w:before="0" w:beforeAutospacing="0" w:after="23" w:afterAutospacing="0" w:line="60" w:lineRule="atLeast"/>
              <w:rPr>
                <w:sz w:val="22"/>
                <w:szCs w:val="22"/>
                <w:lang w:val="hr-HR"/>
              </w:rPr>
            </w:pPr>
            <w:r w:rsidRPr="001D1A51">
              <w:rPr>
                <w:sz w:val="22"/>
                <w:szCs w:val="22"/>
                <w:lang w:val="hr-HR"/>
              </w:rPr>
              <w:lastRenderedPageBreak/>
              <w:t> </w:t>
            </w:r>
            <w:r w:rsidR="005174CA" w:rsidRPr="005174CA">
              <w:rPr>
                <w:sz w:val="22"/>
                <w:szCs w:val="22"/>
                <w:lang w:val="bs-Latn-BA"/>
              </w:rPr>
              <w:t xml:space="preserve">Uvoz </w:t>
            </w:r>
            <w:r w:rsidR="005174CA" w:rsidRPr="005174CA">
              <w:rPr>
                <w:sz w:val="22"/>
                <w:szCs w:val="22"/>
                <w:lang w:val="bs-Latn-BA"/>
              </w:rPr>
              <w:lastRenderedPageBreak/>
              <w:t>fitofarmaceutskih sredstava koja sadrže ovu aktivnu materiju (klorpirifos) je zabranjen  a prodaja, skladištenje i upo</w:t>
            </w:r>
            <w:r w:rsidR="005174CA">
              <w:rPr>
                <w:sz w:val="22"/>
                <w:szCs w:val="22"/>
                <w:lang w:val="bs-Latn-BA"/>
              </w:rPr>
              <w:t>t</w:t>
            </w:r>
            <w:r w:rsidR="005174CA" w:rsidRPr="005174CA">
              <w:rPr>
                <w:sz w:val="22"/>
                <w:szCs w:val="22"/>
                <w:lang w:val="bs-Latn-BA"/>
              </w:rPr>
              <w:t>r</w:t>
            </w:r>
            <w:r w:rsidR="005174CA">
              <w:rPr>
                <w:sz w:val="22"/>
                <w:szCs w:val="22"/>
                <w:lang w:val="bs-Latn-BA"/>
              </w:rPr>
              <w:t>e</w:t>
            </w:r>
            <w:r w:rsidR="005174CA" w:rsidRPr="005174CA">
              <w:rPr>
                <w:sz w:val="22"/>
                <w:szCs w:val="22"/>
                <w:lang w:val="bs-Latn-BA"/>
              </w:rPr>
              <w:t>ba je  dozvoljena do 16.</w:t>
            </w:r>
            <w:r w:rsidR="005174CA">
              <w:rPr>
                <w:sz w:val="22"/>
                <w:szCs w:val="22"/>
                <w:lang w:val="bs-Latn-BA"/>
              </w:rPr>
              <w:t>aprila</w:t>
            </w:r>
            <w:r w:rsidR="005174CA" w:rsidRPr="005174CA">
              <w:rPr>
                <w:sz w:val="22"/>
                <w:szCs w:val="22"/>
                <w:lang w:val="bs-Latn-BA"/>
              </w:rPr>
              <w:t xml:space="preserve">  2020. Godine</w:t>
            </w:r>
          </w:p>
        </w:tc>
        <w:tc>
          <w:tcPr>
            <w:tcW w:w="4820" w:type="dxa"/>
            <w:gridSpan w:val="2"/>
          </w:tcPr>
          <w:p w:rsidR="006A1F41" w:rsidRPr="001D1A51" w:rsidRDefault="006A1F41" w:rsidP="00295412">
            <w:pPr>
              <w:pStyle w:val="t-98bezuvl"/>
              <w:spacing w:before="0" w:beforeAutospacing="0" w:after="0" w:afterAutospacing="0"/>
              <w:jc w:val="both"/>
              <w:rPr>
                <w:sz w:val="22"/>
                <w:szCs w:val="22"/>
                <w:lang w:val="hr-HR"/>
              </w:rPr>
            </w:pPr>
            <w:r w:rsidRPr="001D1A51">
              <w:rPr>
                <w:sz w:val="22"/>
                <w:szCs w:val="22"/>
                <w:lang w:val="hr-HR"/>
              </w:rPr>
              <w:lastRenderedPageBreak/>
              <w:t>DIO A</w:t>
            </w:r>
          </w:p>
          <w:p w:rsidR="006A1F41" w:rsidRPr="001D1A51" w:rsidRDefault="006A1F41" w:rsidP="00295412">
            <w:pPr>
              <w:pStyle w:val="t-98bezuvl"/>
              <w:spacing w:before="0" w:beforeAutospacing="0" w:after="0" w:afterAutospacing="0"/>
              <w:jc w:val="both"/>
              <w:rPr>
                <w:sz w:val="22"/>
                <w:szCs w:val="22"/>
                <w:lang w:val="hr-HR"/>
              </w:rPr>
            </w:pPr>
            <w:r w:rsidRPr="001D1A51">
              <w:rPr>
                <w:sz w:val="22"/>
                <w:szCs w:val="22"/>
                <w:lang w:val="hr-HR"/>
              </w:rPr>
              <w:lastRenderedPageBreak/>
              <w:t>Dopušten za upotrebu samo kao insekticid.</w:t>
            </w:r>
          </w:p>
          <w:p w:rsidR="006A1F41" w:rsidRPr="001D1A51" w:rsidRDefault="006A1F41" w:rsidP="00295412">
            <w:pPr>
              <w:pStyle w:val="t-98bezuvl"/>
              <w:spacing w:before="0" w:beforeAutospacing="0" w:after="0" w:afterAutospacing="0"/>
              <w:jc w:val="both"/>
              <w:rPr>
                <w:sz w:val="22"/>
                <w:szCs w:val="22"/>
                <w:lang w:val="hr-HR"/>
              </w:rPr>
            </w:pPr>
            <w:r w:rsidRPr="001D1A51">
              <w:rPr>
                <w:sz w:val="22"/>
                <w:szCs w:val="22"/>
                <w:lang w:val="hr-HR"/>
              </w:rPr>
              <w:t> DIO B</w:t>
            </w:r>
          </w:p>
          <w:p w:rsidR="006A1F41" w:rsidRPr="001D1A51" w:rsidRDefault="006A1F41" w:rsidP="00295412">
            <w:pPr>
              <w:pStyle w:val="t-98bezuvl"/>
              <w:spacing w:before="0" w:beforeAutospacing="0" w:after="0" w:afterAutospacing="0"/>
              <w:jc w:val="both"/>
              <w:rPr>
                <w:sz w:val="22"/>
                <w:szCs w:val="22"/>
                <w:lang w:val="hr-HR"/>
              </w:rPr>
            </w:pPr>
            <w:r w:rsidRPr="001D1A51">
              <w:rPr>
                <w:spacing w:val="-2"/>
                <w:sz w:val="22"/>
                <w:szCs w:val="22"/>
                <w:lang w:val="hr-HR"/>
              </w:rPr>
              <w:t>Za provođenje jedinstvenih principa iz propisa o jedinstvenim principima za ocjenjivanje FFS , pri donošenju odluke o registraciji uzimaju se u obzir i zaključci postupka razmatranja aktivne supstance od strane relevantnih tijela Evropske unije.</w:t>
            </w:r>
          </w:p>
          <w:p w:rsidR="006A1F41" w:rsidRPr="001D1A51" w:rsidRDefault="006A1F41" w:rsidP="00295412">
            <w:pPr>
              <w:pStyle w:val="t-98bezuvl"/>
              <w:spacing w:before="0" w:beforeAutospacing="0" w:after="0" w:afterAutospacing="0"/>
              <w:jc w:val="both"/>
              <w:rPr>
                <w:sz w:val="22"/>
                <w:szCs w:val="22"/>
                <w:lang w:val="hr-HR"/>
              </w:rPr>
            </w:pPr>
            <w:r w:rsidRPr="001D1A51">
              <w:rPr>
                <w:sz w:val="22"/>
                <w:szCs w:val="22"/>
                <w:lang w:val="hr-HR"/>
              </w:rPr>
              <w:t>Potrebno je obratiti posebnu pažnju na zaštitu ptica, sisara, vodenih organizama, pčela i člankonožaca koji ne pripadaju ciljanoj grupi i osigurati da uslovi za registraciju uključuju, tamo gdje je to prikladno, mjere za smanjenje rizika, kao npr. zaštitne zone.</w:t>
            </w:r>
          </w:p>
        </w:tc>
      </w:tr>
      <w:tr w:rsidR="006A1F41" w:rsidRPr="001D1A51" w:rsidTr="00E700BB">
        <w:trPr>
          <w:gridAfter w:val="1"/>
          <w:wAfter w:w="33" w:type="dxa"/>
          <w:trHeight w:val="58"/>
          <w:jc w:val="center"/>
        </w:trPr>
        <w:tc>
          <w:tcPr>
            <w:tcW w:w="681" w:type="dxa"/>
            <w:gridSpan w:val="2"/>
          </w:tcPr>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lastRenderedPageBreak/>
              <w:t>112</w:t>
            </w:r>
          </w:p>
          <w:p w:rsidR="006A1F41" w:rsidRPr="001D1A51" w:rsidRDefault="006A1F41" w:rsidP="00AA3924">
            <w:pPr>
              <w:pStyle w:val="t-98bezuvl"/>
              <w:spacing w:before="0" w:beforeAutospacing="0" w:after="23" w:afterAutospacing="0" w:line="60" w:lineRule="atLeast"/>
              <w:jc w:val="both"/>
              <w:rPr>
                <w:sz w:val="22"/>
                <w:szCs w:val="22"/>
                <w:lang w:val="hr-HR"/>
              </w:rPr>
            </w:pPr>
          </w:p>
          <w:p w:rsidR="006A1F41" w:rsidRPr="001D1A51" w:rsidRDefault="006A1F41" w:rsidP="00AA3924">
            <w:pPr>
              <w:pStyle w:val="t-98bezuvl"/>
              <w:spacing w:before="0" w:beforeAutospacing="0" w:after="23" w:afterAutospacing="0" w:line="60" w:lineRule="atLeast"/>
              <w:jc w:val="both"/>
              <w:rPr>
                <w:sz w:val="22"/>
                <w:szCs w:val="22"/>
                <w:lang w:val="hr-HR"/>
              </w:rPr>
            </w:pPr>
          </w:p>
          <w:p w:rsidR="006A1F41" w:rsidRPr="001D1A51" w:rsidRDefault="006A1F41" w:rsidP="00AA3924">
            <w:pPr>
              <w:pStyle w:val="t-98bezuvl"/>
              <w:spacing w:before="0" w:beforeAutospacing="0" w:after="23" w:afterAutospacing="0" w:line="60" w:lineRule="atLeast"/>
              <w:jc w:val="both"/>
              <w:rPr>
                <w:sz w:val="22"/>
                <w:szCs w:val="22"/>
                <w:lang w:val="hr-HR"/>
              </w:rPr>
            </w:pPr>
          </w:p>
          <w:p w:rsidR="006A1F41" w:rsidRPr="001D1A51" w:rsidRDefault="006A1F41" w:rsidP="00AA3924">
            <w:pPr>
              <w:pStyle w:val="t-98bezuvl"/>
              <w:spacing w:before="0" w:beforeAutospacing="0" w:after="23" w:afterAutospacing="0" w:line="60" w:lineRule="atLeast"/>
              <w:jc w:val="both"/>
              <w:rPr>
                <w:sz w:val="22"/>
                <w:szCs w:val="22"/>
                <w:lang w:val="hr-HR"/>
              </w:rPr>
            </w:pPr>
          </w:p>
          <w:p w:rsidR="006A1F41" w:rsidRPr="001D1A51" w:rsidRDefault="006A1F41" w:rsidP="00AA3924">
            <w:pPr>
              <w:pStyle w:val="t-98bezuvl"/>
              <w:spacing w:before="0" w:beforeAutospacing="0" w:after="23" w:afterAutospacing="0" w:line="60" w:lineRule="atLeast"/>
              <w:jc w:val="both"/>
              <w:rPr>
                <w:sz w:val="22"/>
                <w:szCs w:val="22"/>
                <w:lang w:val="hr-HR"/>
              </w:rPr>
            </w:pPr>
          </w:p>
          <w:p w:rsidR="006A1F41" w:rsidRPr="001D1A51" w:rsidRDefault="006A1F41" w:rsidP="00AA3924">
            <w:pPr>
              <w:pStyle w:val="t-98bezuvl"/>
              <w:spacing w:before="0" w:beforeAutospacing="0" w:after="23" w:afterAutospacing="0" w:line="60" w:lineRule="atLeast"/>
              <w:jc w:val="both"/>
              <w:rPr>
                <w:sz w:val="22"/>
                <w:szCs w:val="22"/>
                <w:lang w:val="hr-HR"/>
              </w:rPr>
            </w:pPr>
          </w:p>
        </w:tc>
        <w:tc>
          <w:tcPr>
            <w:tcW w:w="1596" w:type="dxa"/>
            <w:gridSpan w:val="2"/>
          </w:tcPr>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Hlorpirifos-metil</w:t>
            </w:r>
          </w:p>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CAS br. 5598-13-0</w:t>
            </w:r>
          </w:p>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CIPAC br. 486</w:t>
            </w:r>
          </w:p>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 </w:t>
            </w:r>
          </w:p>
          <w:p w:rsidR="006A1F41" w:rsidRPr="001D1A51" w:rsidRDefault="006A1F41" w:rsidP="00AA3924">
            <w:pPr>
              <w:pStyle w:val="t-98bezuvl"/>
              <w:spacing w:before="0" w:beforeAutospacing="0" w:after="23" w:afterAutospacing="0" w:line="60" w:lineRule="atLeast"/>
              <w:jc w:val="both"/>
              <w:rPr>
                <w:sz w:val="22"/>
                <w:szCs w:val="22"/>
                <w:lang w:val="hr-HR"/>
              </w:rPr>
            </w:pPr>
          </w:p>
        </w:tc>
        <w:tc>
          <w:tcPr>
            <w:tcW w:w="2694" w:type="dxa"/>
            <w:gridSpan w:val="2"/>
          </w:tcPr>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O,O-dimetil-O-3,5,6-trihlor-2-piridil tiofosfat</w:t>
            </w:r>
          </w:p>
          <w:p w:rsidR="006A1F41" w:rsidRPr="001D1A51" w:rsidRDefault="006A1F41" w:rsidP="00AA3924">
            <w:pPr>
              <w:pStyle w:val="t-98bezuvl"/>
              <w:spacing w:before="0" w:beforeAutospacing="0" w:after="23" w:afterAutospacing="0" w:line="60" w:lineRule="atLeast"/>
              <w:jc w:val="both"/>
              <w:rPr>
                <w:sz w:val="22"/>
                <w:szCs w:val="22"/>
                <w:lang w:val="hr-HR"/>
              </w:rPr>
            </w:pPr>
            <w:r w:rsidRPr="001D1A51">
              <w:rPr>
                <w:sz w:val="22"/>
                <w:szCs w:val="22"/>
                <w:lang w:val="hr-HR"/>
              </w:rPr>
              <w:t> </w:t>
            </w:r>
          </w:p>
        </w:tc>
        <w:tc>
          <w:tcPr>
            <w:tcW w:w="1275" w:type="dxa"/>
            <w:gridSpan w:val="2"/>
          </w:tcPr>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 960 g/kg</w:t>
            </w:r>
          </w:p>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Nečistoće O,O,O,O-tetrametil ditiopirofosfat</w:t>
            </w:r>
          </w:p>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(sulfotep) i O,O,O-trimetil-O-(3,5,6-trihlor-2-piridinil) difosforoditioat</w:t>
            </w:r>
          </w:p>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 xml:space="preserve">(sulfotep-ester) su toksikološki značajni i određen je maksimalan nivo od 5 g/kg za svaku </w:t>
            </w:r>
            <w:r w:rsidRPr="001D1A51">
              <w:rPr>
                <w:sz w:val="22"/>
                <w:szCs w:val="22"/>
                <w:lang w:val="hr-HR"/>
              </w:rPr>
              <w:lastRenderedPageBreak/>
              <w:t>nečistoću.</w:t>
            </w:r>
          </w:p>
          <w:p w:rsidR="006A1F41" w:rsidRPr="001D1A51" w:rsidRDefault="006A1F41" w:rsidP="00AA3924">
            <w:pPr>
              <w:pStyle w:val="t-98bezuvl"/>
              <w:spacing w:before="0" w:beforeAutospacing="0" w:after="23" w:afterAutospacing="0" w:line="60" w:lineRule="atLeast"/>
              <w:jc w:val="both"/>
              <w:rPr>
                <w:sz w:val="22"/>
                <w:szCs w:val="22"/>
                <w:lang w:val="hr-HR"/>
              </w:rPr>
            </w:pPr>
            <w:r w:rsidRPr="001D1A51">
              <w:rPr>
                <w:sz w:val="22"/>
                <w:szCs w:val="22"/>
                <w:lang w:val="hr-HR"/>
              </w:rPr>
              <w:t> </w:t>
            </w:r>
          </w:p>
        </w:tc>
        <w:tc>
          <w:tcPr>
            <w:tcW w:w="1276" w:type="dxa"/>
            <w:gridSpan w:val="2"/>
          </w:tcPr>
          <w:p w:rsidR="006A1F41" w:rsidRPr="001D1A51" w:rsidRDefault="009C4C5B" w:rsidP="00AA3924">
            <w:pPr>
              <w:pStyle w:val="t-98bezuvl"/>
              <w:spacing w:before="0" w:beforeAutospacing="0" w:after="23" w:afterAutospacing="0"/>
              <w:jc w:val="both"/>
              <w:rPr>
                <w:sz w:val="22"/>
                <w:szCs w:val="22"/>
                <w:lang w:val="hr-HR"/>
              </w:rPr>
            </w:pPr>
            <w:r>
              <w:rPr>
                <w:sz w:val="22"/>
                <w:szCs w:val="22"/>
                <w:lang w:val="hr-HR"/>
              </w:rPr>
              <w:lastRenderedPageBreak/>
              <w:t>01.07.</w:t>
            </w:r>
            <w:r w:rsidR="006A1F41" w:rsidRPr="001D1A51">
              <w:rPr>
                <w:sz w:val="22"/>
                <w:szCs w:val="22"/>
                <w:lang w:val="hr-HR"/>
              </w:rPr>
              <w:t>2006.</w:t>
            </w:r>
          </w:p>
          <w:p w:rsidR="006A1F41" w:rsidRPr="001D1A51" w:rsidRDefault="006A1F41" w:rsidP="00AA3924">
            <w:pPr>
              <w:pStyle w:val="t-98bezuvl"/>
              <w:spacing w:before="0" w:beforeAutospacing="0" w:after="23" w:afterAutospacing="0" w:line="60" w:lineRule="atLeast"/>
              <w:jc w:val="both"/>
              <w:rPr>
                <w:sz w:val="22"/>
                <w:szCs w:val="22"/>
                <w:lang w:val="hr-HR"/>
              </w:rPr>
            </w:pPr>
            <w:r w:rsidRPr="001D1A51">
              <w:rPr>
                <w:sz w:val="22"/>
                <w:szCs w:val="22"/>
                <w:lang w:val="hr-HR"/>
              </w:rPr>
              <w:t> </w:t>
            </w:r>
          </w:p>
        </w:tc>
        <w:tc>
          <w:tcPr>
            <w:tcW w:w="1679" w:type="dxa"/>
            <w:gridSpan w:val="2"/>
          </w:tcPr>
          <w:p w:rsidR="006A1F41" w:rsidRPr="001D1A51" w:rsidRDefault="006A1F41" w:rsidP="00CE3B38">
            <w:pPr>
              <w:pStyle w:val="t-98bezuvl"/>
              <w:spacing w:before="0" w:beforeAutospacing="0" w:after="23" w:afterAutospacing="0" w:line="60" w:lineRule="atLeast"/>
              <w:rPr>
                <w:sz w:val="22"/>
                <w:szCs w:val="22"/>
                <w:lang w:val="hr-HR"/>
              </w:rPr>
            </w:pPr>
            <w:r w:rsidRPr="001D1A51">
              <w:rPr>
                <w:sz w:val="22"/>
                <w:szCs w:val="22"/>
                <w:lang w:val="hr-HR"/>
              </w:rPr>
              <w:t> </w:t>
            </w:r>
            <w:r w:rsidR="005174CA" w:rsidRPr="005174CA">
              <w:rPr>
                <w:sz w:val="22"/>
                <w:szCs w:val="22"/>
                <w:lang w:val="bs-Latn-BA"/>
              </w:rPr>
              <w:t>Uvoz fitofarmaceutskih sredstava koj</w:t>
            </w:r>
            <w:r w:rsidR="005174CA">
              <w:rPr>
                <w:sz w:val="22"/>
                <w:szCs w:val="22"/>
                <w:lang w:val="bs-Latn-BA"/>
              </w:rPr>
              <w:t>a sadrže ovu aktivnu materiju (h</w:t>
            </w:r>
            <w:r w:rsidR="005174CA" w:rsidRPr="005174CA">
              <w:rPr>
                <w:sz w:val="22"/>
                <w:szCs w:val="22"/>
                <w:lang w:val="bs-Latn-BA"/>
              </w:rPr>
              <w:t>lorpirifos</w:t>
            </w:r>
            <w:r w:rsidR="005174CA">
              <w:rPr>
                <w:sz w:val="22"/>
                <w:szCs w:val="22"/>
                <w:lang w:val="bs-Latn-BA"/>
              </w:rPr>
              <w:t>-metil</w:t>
            </w:r>
            <w:r w:rsidR="005174CA" w:rsidRPr="005174CA">
              <w:rPr>
                <w:sz w:val="22"/>
                <w:szCs w:val="22"/>
                <w:lang w:val="bs-Latn-BA"/>
              </w:rPr>
              <w:t>) je zabranjen  a prodaja, skladištenje i upotreba je  dozvoljena do 16.aprila  2020. Godine</w:t>
            </w:r>
          </w:p>
        </w:tc>
        <w:tc>
          <w:tcPr>
            <w:tcW w:w="4820" w:type="dxa"/>
            <w:gridSpan w:val="2"/>
          </w:tcPr>
          <w:p w:rsidR="006A1F41" w:rsidRPr="001D1A51" w:rsidRDefault="006A1F41" w:rsidP="00295412">
            <w:pPr>
              <w:pStyle w:val="t-98bezuvl"/>
              <w:spacing w:before="0" w:beforeAutospacing="0" w:after="0" w:afterAutospacing="0"/>
              <w:jc w:val="both"/>
              <w:rPr>
                <w:sz w:val="22"/>
                <w:szCs w:val="22"/>
                <w:lang w:val="hr-HR"/>
              </w:rPr>
            </w:pPr>
            <w:r w:rsidRPr="001D1A51">
              <w:rPr>
                <w:sz w:val="22"/>
                <w:szCs w:val="22"/>
                <w:lang w:val="hr-HR"/>
              </w:rPr>
              <w:t>DIO A</w:t>
            </w:r>
          </w:p>
          <w:p w:rsidR="006A1F41" w:rsidRPr="001D1A51" w:rsidRDefault="006A1F41" w:rsidP="00295412">
            <w:pPr>
              <w:pStyle w:val="t-98bezuvl"/>
              <w:spacing w:before="0" w:beforeAutospacing="0" w:after="0" w:afterAutospacing="0"/>
              <w:jc w:val="both"/>
              <w:rPr>
                <w:sz w:val="22"/>
                <w:szCs w:val="22"/>
                <w:lang w:val="hr-HR"/>
              </w:rPr>
            </w:pPr>
            <w:r w:rsidRPr="001D1A51">
              <w:rPr>
                <w:sz w:val="22"/>
                <w:szCs w:val="22"/>
                <w:lang w:val="hr-HR"/>
              </w:rPr>
              <w:t>Dopušten za upotrebu samo kao insekticid.</w:t>
            </w:r>
          </w:p>
          <w:p w:rsidR="006A1F41" w:rsidRPr="001D1A51" w:rsidRDefault="006A1F41" w:rsidP="00295412">
            <w:pPr>
              <w:pStyle w:val="t-98bezuvl"/>
              <w:spacing w:before="0" w:beforeAutospacing="0" w:after="0" w:afterAutospacing="0"/>
              <w:jc w:val="both"/>
              <w:rPr>
                <w:sz w:val="22"/>
                <w:szCs w:val="22"/>
                <w:lang w:val="hr-HR"/>
              </w:rPr>
            </w:pPr>
            <w:r w:rsidRPr="001D1A51">
              <w:rPr>
                <w:sz w:val="22"/>
                <w:szCs w:val="22"/>
                <w:lang w:val="hr-HR"/>
              </w:rPr>
              <w:t> DIO B</w:t>
            </w:r>
          </w:p>
          <w:p w:rsidR="006A1F41" w:rsidRPr="001D1A51" w:rsidRDefault="006A1F41" w:rsidP="00295412">
            <w:pPr>
              <w:pStyle w:val="t-98bezuvl"/>
              <w:spacing w:before="0" w:beforeAutospacing="0" w:after="0" w:afterAutospacing="0"/>
              <w:jc w:val="both"/>
              <w:rPr>
                <w:sz w:val="22"/>
                <w:szCs w:val="22"/>
                <w:lang w:val="hr-HR"/>
              </w:rPr>
            </w:pPr>
            <w:r w:rsidRPr="001D1A51">
              <w:rPr>
                <w:spacing w:val="-4"/>
                <w:sz w:val="22"/>
                <w:szCs w:val="22"/>
                <w:lang w:val="hr-HR"/>
              </w:rPr>
              <w:t>Za provođenje jedinstvenih principa iz propisa o jedinstvenim principima za ocjenjivanje FFS , pri donošenju odluke o registraciji uzimaju se u obzir i zaključci postupka razmatranja aktivne supstance od strane relevantnih tijela Evropske unije.</w:t>
            </w:r>
          </w:p>
          <w:p w:rsidR="006A1F41" w:rsidRPr="001D1A51" w:rsidRDefault="006A1F41" w:rsidP="00295412">
            <w:pPr>
              <w:pStyle w:val="t-98bezuvl"/>
              <w:spacing w:before="0" w:beforeAutospacing="0" w:after="0" w:afterAutospacing="0"/>
              <w:jc w:val="both"/>
              <w:rPr>
                <w:sz w:val="22"/>
                <w:szCs w:val="22"/>
                <w:lang w:val="hr-HR"/>
              </w:rPr>
            </w:pPr>
            <w:r w:rsidRPr="001D1A51">
              <w:rPr>
                <w:sz w:val="22"/>
                <w:szCs w:val="22"/>
                <w:lang w:val="hr-HR"/>
              </w:rPr>
              <w:t>Potrebno je obratiti posebnu pažnju na zaštitu ptica, sisara, vodenih organizama, pčela i člankonožaca koji ne pripadaju ciljanoj grupi i osigurati da uslovi za registraciju uključuju, tamo gdje je to prikladno, mjere za smanjenje rizika, kao npr. zaštitne zone.</w:t>
            </w:r>
          </w:p>
          <w:p w:rsidR="006A1F41" w:rsidRPr="001D1A51" w:rsidRDefault="006A1F41" w:rsidP="00295412">
            <w:pPr>
              <w:pStyle w:val="t-98bezuvl"/>
              <w:spacing w:before="0" w:beforeAutospacing="0" w:after="0" w:afterAutospacing="0" w:line="60" w:lineRule="atLeast"/>
              <w:jc w:val="both"/>
              <w:rPr>
                <w:sz w:val="22"/>
                <w:szCs w:val="22"/>
                <w:lang w:val="hr-HR"/>
              </w:rPr>
            </w:pPr>
          </w:p>
        </w:tc>
      </w:tr>
      <w:tr w:rsidR="006A1F41" w:rsidRPr="001D1A51" w:rsidTr="00E700BB">
        <w:trPr>
          <w:gridAfter w:val="1"/>
          <w:wAfter w:w="33" w:type="dxa"/>
          <w:trHeight w:val="58"/>
          <w:jc w:val="center"/>
        </w:trPr>
        <w:tc>
          <w:tcPr>
            <w:tcW w:w="681" w:type="dxa"/>
            <w:gridSpan w:val="2"/>
          </w:tcPr>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lastRenderedPageBreak/>
              <w:t>114</w:t>
            </w:r>
          </w:p>
          <w:p w:rsidR="006A1F41" w:rsidRPr="001D1A51" w:rsidRDefault="006A1F41" w:rsidP="00AA3924">
            <w:pPr>
              <w:pStyle w:val="t-98bezuvl"/>
              <w:spacing w:before="0" w:beforeAutospacing="0" w:after="23" w:afterAutospacing="0" w:line="60" w:lineRule="atLeast"/>
              <w:jc w:val="both"/>
              <w:rPr>
                <w:sz w:val="22"/>
                <w:szCs w:val="22"/>
                <w:lang w:val="hr-HR"/>
              </w:rPr>
            </w:pPr>
          </w:p>
          <w:p w:rsidR="006A1F41" w:rsidRPr="001D1A51" w:rsidRDefault="006A1F41" w:rsidP="00AA3924">
            <w:pPr>
              <w:pStyle w:val="t-98bezuvl"/>
              <w:spacing w:before="0" w:beforeAutospacing="0" w:after="23" w:afterAutospacing="0" w:line="60" w:lineRule="atLeast"/>
              <w:jc w:val="both"/>
              <w:rPr>
                <w:sz w:val="22"/>
                <w:szCs w:val="22"/>
                <w:lang w:val="hr-HR"/>
              </w:rPr>
            </w:pPr>
          </w:p>
          <w:p w:rsidR="006A1F41" w:rsidRPr="001D1A51" w:rsidRDefault="006A1F41" w:rsidP="00AA3924">
            <w:pPr>
              <w:pStyle w:val="t-98bezuvl"/>
              <w:spacing w:before="0" w:beforeAutospacing="0" w:after="23" w:afterAutospacing="0" w:line="60" w:lineRule="atLeast"/>
              <w:jc w:val="both"/>
              <w:rPr>
                <w:sz w:val="22"/>
                <w:szCs w:val="22"/>
                <w:lang w:val="hr-HR"/>
              </w:rPr>
            </w:pPr>
          </w:p>
          <w:p w:rsidR="006A1F41" w:rsidRPr="001D1A51" w:rsidRDefault="006A1F41" w:rsidP="00AA3924">
            <w:pPr>
              <w:pStyle w:val="t-98bezuvl"/>
              <w:spacing w:before="0" w:beforeAutospacing="0" w:after="23" w:afterAutospacing="0" w:line="60" w:lineRule="atLeast"/>
              <w:jc w:val="both"/>
              <w:rPr>
                <w:sz w:val="22"/>
                <w:szCs w:val="22"/>
                <w:lang w:val="hr-HR"/>
              </w:rPr>
            </w:pPr>
          </w:p>
          <w:p w:rsidR="006A1F41" w:rsidRPr="001D1A51" w:rsidRDefault="006A1F41" w:rsidP="00AA3924">
            <w:pPr>
              <w:pStyle w:val="t-98bezuvl"/>
              <w:spacing w:before="0" w:beforeAutospacing="0" w:after="23" w:afterAutospacing="0" w:line="60" w:lineRule="atLeast"/>
              <w:jc w:val="both"/>
              <w:rPr>
                <w:sz w:val="22"/>
                <w:szCs w:val="22"/>
                <w:lang w:val="hr-HR"/>
              </w:rPr>
            </w:pPr>
          </w:p>
          <w:p w:rsidR="006A1F41" w:rsidRPr="001D1A51" w:rsidRDefault="006A1F41" w:rsidP="00AA3924">
            <w:pPr>
              <w:pStyle w:val="t-98bezuvl"/>
              <w:spacing w:before="0" w:beforeAutospacing="0" w:after="23" w:afterAutospacing="0" w:line="60" w:lineRule="atLeast"/>
              <w:jc w:val="both"/>
              <w:rPr>
                <w:sz w:val="22"/>
                <w:szCs w:val="22"/>
                <w:lang w:val="hr-HR"/>
              </w:rPr>
            </w:pPr>
          </w:p>
          <w:p w:rsidR="006A1F41" w:rsidRPr="001D1A51" w:rsidRDefault="006A1F41" w:rsidP="00AA3924">
            <w:pPr>
              <w:pStyle w:val="t-98bezuvl"/>
              <w:spacing w:before="0" w:beforeAutospacing="0" w:after="23" w:afterAutospacing="0" w:line="60" w:lineRule="atLeast"/>
              <w:jc w:val="both"/>
              <w:rPr>
                <w:sz w:val="22"/>
                <w:szCs w:val="22"/>
                <w:lang w:val="hr-HR"/>
              </w:rPr>
            </w:pPr>
          </w:p>
          <w:p w:rsidR="006A1F41" w:rsidRPr="001D1A51" w:rsidRDefault="006A1F41" w:rsidP="00AA3924">
            <w:pPr>
              <w:pStyle w:val="t-98bezuvl"/>
              <w:spacing w:before="0" w:beforeAutospacing="0" w:after="23" w:afterAutospacing="0" w:line="60" w:lineRule="atLeast"/>
              <w:jc w:val="both"/>
              <w:rPr>
                <w:sz w:val="22"/>
                <w:szCs w:val="22"/>
                <w:lang w:val="hr-HR"/>
              </w:rPr>
            </w:pPr>
            <w:r w:rsidRPr="001D1A51">
              <w:rPr>
                <w:sz w:val="22"/>
                <w:szCs w:val="22"/>
                <w:lang w:val="hr-HR"/>
              </w:rPr>
              <w:t> </w:t>
            </w:r>
          </w:p>
        </w:tc>
        <w:tc>
          <w:tcPr>
            <w:tcW w:w="1596" w:type="dxa"/>
            <w:gridSpan w:val="2"/>
          </w:tcPr>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Mankozeb</w:t>
            </w:r>
          </w:p>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CAS br. 8018-01-7 (prije</w:t>
            </w:r>
          </w:p>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8065-67-5)</w:t>
            </w:r>
          </w:p>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CIPAC br. 34</w:t>
            </w:r>
          </w:p>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 </w:t>
            </w:r>
          </w:p>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 </w:t>
            </w:r>
          </w:p>
          <w:p w:rsidR="006A1F41" w:rsidRPr="001D1A51" w:rsidRDefault="006A1F41" w:rsidP="00AA3924">
            <w:pPr>
              <w:pStyle w:val="t-98bezuvl"/>
              <w:spacing w:before="0" w:beforeAutospacing="0" w:after="23" w:afterAutospacing="0" w:line="60" w:lineRule="atLeast"/>
              <w:jc w:val="both"/>
              <w:rPr>
                <w:sz w:val="22"/>
                <w:szCs w:val="22"/>
                <w:lang w:val="hr-HR"/>
              </w:rPr>
            </w:pPr>
            <w:r w:rsidRPr="001D1A51">
              <w:rPr>
                <w:sz w:val="22"/>
                <w:szCs w:val="22"/>
                <w:lang w:val="hr-HR"/>
              </w:rPr>
              <w:t> </w:t>
            </w:r>
          </w:p>
        </w:tc>
        <w:tc>
          <w:tcPr>
            <w:tcW w:w="2694" w:type="dxa"/>
            <w:gridSpan w:val="2"/>
          </w:tcPr>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Mangan etilenbis ditiokarbamat (polimerni) kompleks sa cinkovom soli</w:t>
            </w:r>
          </w:p>
          <w:p w:rsidR="006A1F41" w:rsidRPr="001D1A51" w:rsidRDefault="006A1F41" w:rsidP="00AA3924">
            <w:pPr>
              <w:pStyle w:val="t-98bezuvl"/>
              <w:spacing w:before="0" w:beforeAutospacing="0" w:after="23" w:afterAutospacing="0" w:line="60" w:lineRule="atLeast"/>
              <w:jc w:val="both"/>
              <w:rPr>
                <w:sz w:val="22"/>
                <w:szCs w:val="22"/>
                <w:lang w:val="hr-HR"/>
              </w:rPr>
            </w:pPr>
            <w:r w:rsidRPr="001D1A51">
              <w:rPr>
                <w:sz w:val="22"/>
                <w:szCs w:val="22"/>
                <w:lang w:val="hr-HR"/>
              </w:rPr>
              <w:t> </w:t>
            </w:r>
          </w:p>
        </w:tc>
        <w:tc>
          <w:tcPr>
            <w:tcW w:w="1275" w:type="dxa"/>
            <w:gridSpan w:val="2"/>
          </w:tcPr>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 800 g/kg</w:t>
            </w:r>
          </w:p>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Proizvodna nečistoća etilentiourea je toksikološki značajna i</w:t>
            </w:r>
          </w:p>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i ne smije prelaziti 0,5 % koncentracije mankozeba.</w:t>
            </w:r>
          </w:p>
          <w:p w:rsidR="006A1F41" w:rsidRPr="001D1A51" w:rsidRDefault="006A1F41" w:rsidP="00AA3924">
            <w:pPr>
              <w:pStyle w:val="t-98bezuvl"/>
              <w:spacing w:before="0" w:beforeAutospacing="0" w:after="23" w:afterAutospacing="0" w:line="60" w:lineRule="atLeast"/>
              <w:jc w:val="both"/>
              <w:rPr>
                <w:sz w:val="22"/>
                <w:szCs w:val="22"/>
                <w:lang w:val="hr-HR"/>
              </w:rPr>
            </w:pPr>
            <w:r w:rsidRPr="001D1A51">
              <w:rPr>
                <w:sz w:val="22"/>
                <w:szCs w:val="22"/>
                <w:lang w:val="hr-HR"/>
              </w:rPr>
              <w:t> </w:t>
            </w:r>
          </w:p>
        </w:tc>
        <w:tc>
          <w:tcPr>
            <w:tcW w:w="1276" w:type="dxa"/>
            <w:gridSpan w:val="2"/>
          </w:tcPr>
          <w:p w:rsidR="006A1F41" w:rsidRPr="001D1A51" w:rsidRDefault="009C4C5B" w:rsidP="00AA3924">
            <w:pPr>
              <w:pStyle w:val="t-98bezuvl"/>
              <w:spacing w:before="0" w:beforeAutospacing="0" w:after="23" w:afterAutospacing="0"/>
              <w:jc w:val="both"/>
              <w:rPr>
                <w:sz w:val="22"/>
                <w:szCs w:val="22"/>
                <w:lang w:val="hr-HR"/>
              </w:rPr>
            </w:pPr>
            <w:r>
              <w:rPr>
                <w:sz w:val="22"/>
                <w:szCs w:val="22"/>
                <w:lang w:val="hr-HR"/>
              </w:rPr>
              <w:t>01.07.</w:t>
            </w:r>
            <w:r w:rsidR="006A1F41" w:rsidRPr="001D1A51">
              <w:rPr>
                <w:sz w:val="22"/>
                <w:szCs w:val="22"/>
                <w:lang w:val="hr-HR"/>
              </w:rPr>
              <w:t>2006.</w:t>
            </w:r>
          </w:p>
          <w:p w:rsidR="006A1F41" w:rsidRPr="001D1A51" w:rsidRDefault="006A1F41" w:rsidP="00AA3924">
            <w:pPr>
              <w:pStyle w:val="t-98bezuvl"/>
              <w:spacing w:before="0" w:beforeAutospacing="0" w:after="23" w:afterAutospacing="0" w:line="60" w:lineRule="atLeast"/>
              <w:jc w:val="both"/>
              <w:rPr>
                <w:sz w:val="22"/>
                <w:szCs w:val="22"/>
                <w:lang w:val="hr-HR"/>
              </w:rPr>
            </w:pPr>
            <w:r w:rsidRPr="001D1A51">
              <w:rPr>
                <w:sz w:val="22"/>
                <w:szCs w:val="22"/>
                <w:lang w:val="hr-HR"/>
              </w:rPr>
              <w:t> </w:t>
            </w:r>
          </w:p>
        </w:tc>
        <w:tc>
          <w:tcPr>
            <w:tcW w:w="1679" w:type="dxa"/>
            <w:gridSpan w:val="2"/>
          </w:tcPr>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31.01.</w:t>
            </w:r>
            <w:r w:rsidR="00E02332" w:rsidRPr="001D1A51">
              <w:rPr>
                <w:sz w:val="22"/>
                <w:szCs w:val="22"/>
                <w:lang w:val="hr-HR"/>
              </w:rPr>
              <w:t xml:space="preserve"> 2021</w:t>
            </w:r>
          </w:p>
          <w:p w:rsidR="006A1F41" w:rsidRPr="001D1A51" w:rsidRDefault="00E02332" w:rsidP="00AA3924">
            <w:pPr>
              <w:pStyle w:val="t-98bezuvl"/>
              <w:spacing w:before="0" w:beforeAutospacing="0" w:after="23" w:afterAutospacing="0" w:line="60" w:lineRule="atLeast"/>
              <w:jc w:val="both"/>
              <w:rPr>
                <w:sz w:val="22"/>
                <w:szCs w:val="22"/>
                <w:lang w:val="hr-HR"/>
              </w:rPr>
            </w:pPr>
            <w:r w:rsidRPr="001D1A51">
              <w:rPr>
                <w:sz w:val="22"/>
                <w:szCs w:val="22"/>
                <w:lang w:val="hr-HR"/>
              </w:rPr>
              <w:t xml:space="preserve"> </w:t>
            </w:r>
            <w:r w:rsidR="006A1F41" w:rsidRPr="001D1A51">
              <w:rPr>
                <w:sz w:val="22"/>
                <w:szCs w:val="22"/>
                <w:lang w:val="hr-HR"/>
              </w:rPr>
              <w:t> </w:t>
            </w:r>
          </w:p>
        </w:tc>
        <w:tc>
          <w:tcPr>
            <w:tcW w:w="4820" w:type="dxa"/>
            <w:gridSpan w:val="2"/>
          </w:tcPr>
          <w:p w:rsidR="006A1F41" w:rsidRPr="001D1A51" w:rsidRDefault="006A1F41" w:rsidP="00295412">
            <w:pPr>
              <w:pStyle w:val="t-98bezuvl"/>
              <w:spacing w:before="0" w:beforeAutospacing="0" w:after="0" w:afterAutospacing="0"/>
              <w:jc w:val="both"/>
              <w:rPr>
                <w:sz w:val="22"/>
                <w:szCs w:val="22"/>
                <w:lang w:val="hr-HR"/>
              </w:rPr>
            </w:pPr>
            <w:r w:rsidRPr="001D1A51">
              <w:rPr>
                <w:sz w:val="22"/>
                <w:szCs w:val="22"/>
                <w:lang w:val="hr-HR"/>
              </w:rPr>
              <w:t>DIO A</w:t>
            </w:r>
          </w:p>
          <w:p w:rsidR="006A1F41" w:rsidRPr="001D1A51" w:rsidRDefault="006A1F41" w:rsidP="00295412">
            <w:pPr>
              <w:pStyle w:val="t-98bezuvl"/>
              <w:spacing w:before="0" w:beforeAutospacing="0" w:after="0" w:afterAutospacing="0"/>
              <w:jc w:val="both"/>
              <w:rPr>
                <w:sz w:val="22"/>
                <w:szCs w:val="22"/>
                <w:lang w:val="hr-HR"/>
              </w:rPr>
            </w:pPr>
            <w:r w:rsidRPr="001D1A51">
              <w:rPr>
                <w:sz w:val="22"/>
                <w:szCs w:val="22"/>
                <w:lang w:val="hr-HR"/>
              </w:rPr>
              <w:t>Dopušten za upotrebu samo kao fungicid.</w:t>
            </w:r>
          </w:p>
          <w:p w:rsidR="006A1F41" w:rsidRPr="001D1A51" w:rsidRDefault="006A1F41" w:rsidP="00295412">
            <w:pPr>
              <w:pStyle w:val="t-98bezuvl"/>
              <w:spacing w:before="0" w:beforeAutospacing="0" w:after="0" w:afterAutospacing="0"/>
              <w:jc w:val="both"/>
              <w:rPr>
                <w:sz w:val="22"/>
                <w:szCs w:val="22"/>
                <w:lang w:val="hr-HR"/>
              </w:rPr>
            </w:pPr>
            <w:r w:rsidRPr="001D1A51">
              <w:rPr>
                <w:sz w:val="22"/>
                <w:szCs w:val="22"/>
                <w:lang w:val="hr-HR"/>
              </w:rPr>
              <w:t> DIO B</w:t>
            </w:r>
          </w:p>
          <w:p w:rsidR="006A1F41" w:rsidRPr="001D1A51" w:rsidRDefault="006A1F41" w:rsidP="00295412">
            <w:pPr>
              <w:pStyle w:val="t-98bezuvl"/>
              <w:spacing w:before="0" w:beforeAutospacing="0" w:after="0" w:afterAutospacing="0"/>
              <w:jc w:val="both"/>
              <w:rPr>
                <w:sz w:val="22"/>
                <w:szCs w:val="22"/>
                <w:lang w:val="hr-HR"/>
              </w:rPr>
            </w:pPr>
            <w:r w:rsidRPr="001D1A51">
              <w:rPr>
                <w:sz w:val="22"/>
                <w:szCs w:val="22"/>
                <w:lang w:val="hr-HR"/>
              </w:rPr>
              <w:t>Za provođenje jedinstvenih principa iz propisa o jedinstvenim principima za ocjenjivanje FFS, pri donošenju odluke o registraciji uzimaju se u obzir i zaključci postupka razmatranja aktivne supstance od strane relevantnih tijela Evropske unije.</w:t>
            </w:r>
          </w:p>
          <w:p w:rsidR="006A1F41" w:rsidRPr="001D1A51" w:rsidRDefault="006A1F41" w:rsidP="00295412">
            <w:pPr>
              <w:pStyle w:val="t-98bezuvl"/>
              <w:spacing w:before="0" w:beforeAutospacing="0" w:after="0" w:afterAutospacing="0"/>
              <w:jc w:val="both"/>
              <w:rPr>
                <w:sz w:val="22"/>
                <w:szCs w:val="22"/>
                <w:lang w:val="hr-HR"/>
              </w:rPr>
            </w:pPr>
            <w:r w:rsidRPr="001D1A51">
              <w:rPr>
                <w:sz w:val="22"/>
                <w:szCs w:val="22"/>
                <w:lang w:val="hr-HR"/>
              </w:rPr>
              <w:t xml:space="preserve">Potrebno je obratiti posebnu pažnju na mogućnost zagađenja podzemnih voda ako se aktivna materija primjenjuje na područjima s osjetljivim (lahkim) zemljištem i/ili nepovoljnim klimatskim uslovima. </w:t>
            </w:r>
          </w:p>
          <w:p w:rsidR="006A1F41" w:rsidRPr="001D1A51" w:rsidRDefault="006A1F41" w:rsidP="00295412">
            <w:pPr>
              <w:pStyle w:val="t-98bezuvl"/>
              <w:spacing w:before="0" w:beforeAutospacing="0" w:after="0" w:afterAutospacing="0"/>
              <w:jc w:val="both"/>
              <w:rPr>
                <w:sz w:val="22"/>
                <w:szCs w:val="22"/>
                <w:lang w:val="hr-HR"/>
              </w:rPr>
            </w:pPr>
            <w:r w:rsidRPr="001D1A51">
              <w:rPr>
                <w:sz w:val="22"/>
                <w:szCs w:val="22"/>
                <w:lang w:val="hr-HR"/>
              </w:rPr>
              <w:t>Potrebno je obratiti posebnu pažnju na ostatke u hrani i ocjenjivanju izloženosti potrošača putem hrane.</w:t>
            </w:r>
          </w:p>
          <w:p w:rsidR="006A1F41" w:rsidRPr="001D1A51" w:rsidRDefault="006A1F41" w:rsidP="00295412">
            <w:pPr>
              <w:pStyle w:val="t-98bezuvl"/>
              <w:spacing w:before="0" w:beforeAutospacing="0" w:after="0" w:afterAutospacing="0"/>
              <w:jc w:val="both"/>
              <w:rPr>
                <w:sz w:val="22"/>
                <w:szCs w:val="22"/>
                <w:lang w:val="hr-HR"/>
              </w:rPr>
            </w:pPr>
            <w:r w:rsidRPr="001D1A51">
              <w:rPr>
                <w:sz w:val="22"/>
                <w:szCs w:val="22"/>
                <w:lang w:val="hr-HR"/>
              </w:rPr>
              <w:t>Potrebno je obratiti posebnu pažnju na zaštitu ptica, sisara, vodenih organizama i člankonožaca koji ne pripadaju ciljanoj grupi i osigurati da uslovi za registraciju uključuju mjere za smanjenje rizika.</w:t>
            </w:r>
          </w:p>
        </w:tc>
      </w:tr>
      <w:tr w:rsidR="006A1F41" w:rsidRPr="001D1A51" w:rsidTr="00E700BB">
        <w:trPr>
          <w:gridAfter w:val="1"/>
          <w:wAfter w:w="33" w:type="dxa"/>
          <w:trHeight w:val="58"/>
          <w:jc w:val="center"/>
        </w:trPr>
        <w:tc>
          <w:tcPr>
            <w:tcW w:w="681" w:type="dxa"/>
            <w:gridSpan w:val="2"/>
          </w:tcPr>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115</w:t>
            </w:r>
          </w:p>
          <w:p w:rsidR="006A1F41" w:rsidRPr="001D1A51" w:rsidRDefault="006A1F41" w:rsidP="00AA3924">
            <w:pPr>
              <w:pStyle w:val="t-98bezuvl"/>
              <w:spacing w:before="0" w:beforeAutospacing="0" w:after="23" w:afterAutospacing="0" w:line="60" w:lineRule="atLeast"/>
              <w:jc w:val="both"/>
              <w:rPr>
                <w:sz w:val="22"/>
                <w:szCs w:val="22"/>
                <w:lang w:val="hr-HR"/>
              </w:rPr>
            </w:pPr>
          </w:p>
          <w:p w:rsidR="006A1F41" w:rsidRPr="001D1A51" w:rsidRDefault="006A1F41" w:rsidP="00AA3924">
            <w:pPr>
              <w:pStyle w:val="t-98bezuvl"/>
              <w:spacing w:before="0" w:beforeAutospacing="0" w:after="23" w:afterAutospacing="0" w:line="60" w:lineRule="atLeast"/>
              <w:jc w:val="both"/>
              <w:rPr>
                <w:sz w:val="22"/>
                <w:szCs w:val="22"/>
                <w:lang w:val="hr-HR"/>
              </w:rPr>
            </w:pPr>
          </w:p>
          <w:p w:rsidR="006A1F41" w:rsidRPr="001D1A51" w:rsidRDefault="006A1F41" w:rsidP="00AA3924">
            <w:pPr>
              <w:pStyle w:val="t-98bezuvl"/>
              <w:spacing w:before="0" w:beforeAutospacing="0" w:after="23" w:afterAutospacing="0" w:line="60" w:lineRule="atLeast"/>
              <w:jc w:val="both"/>
              <w:rPr>
                <w:sz w:val="22"/>
                <w:szCs w:val="22"/>
                <w:lang w:val="hr-HR"/>
              </w:rPr>
            </w:pPr>
          </w:p>
          <w:p w:rsidR="006A1F41" w:rsidRPr="001D1A51" w:rsidRDefault="006A1F41" w:rsidP="00AA3924">
            <w:pPr>
              <w:pStyle w:val="t-98bezuvl"/>
              <w:spacing w:before="0" w:beforeAutospacing="0" w:after="23" w:afterAutospacing="0" w:line="60" w:lineRule="atLeast"/>
              <w:jc w:val="both"/>
              <w:rPr>
                <w:sz w:val="22"/>
                <w:szCs w:val="22"/>
                <w:lang w:val="hr-HR"/>
              </w:rPr>
            </w:pPr>
          </w:p>
          <w:p w:rsidR="006A1F41" w:rsidRPr="001D1A51" w:rsidRDefault="006A1F41" w:rsidP="00AA3924">
            <w:pPr>
              <w:pStyle w:val="t-98bezuvl"/>
              <w:spacing w:before="0" w:beforeAutospacing="0" w:after="23" w:afterAutospacing="0" w:line="60" w:lineRule="atLeast"/>
              <w:jc w:val="both"/>
              <w:rPr>
                <w:sz w:val="22"/>
                <w:szCs w:val="22"/>
                <w:lang w:val="hr-HR"/>
              </w:rPr>
            </w:pPr>
          </w:p>
          <w:p w:rsidR="006A1F41" w:rsidRPr="001D1A51" w:rsidRDefault="006A1F41" w:rsidP="00AA3924">
            <w:pPr>
              <w:pStyle w:val="t-98bezuvl"/>
              <w:spacing w:before="0" w:beforeAutospacing="0" w:after="23" w:afterAutospacing="0" w:line="60" w:lineRule="atLeast"/>
              <w:jc w:val="both"/>
              <w:rPr>
                <w:sz w:val="22"/>
                <w:szCs w:val="22"/>
                <w:lang w:val="hr-HR"/>
              </w:rPr>
            </w:pPr>
          </w:p>
          <w:p w:rsidR="006A1F41" w:rsidRPr="001D1A51" w:rsidRDefault="006A1F41" w:rsidP="00AA3924">
            <w:pPr>
              <w:pStyle w:val="t-98bezuvl"/>
              <w:spacing w:before="0" w:beforeAutospacing="0" w:after="23" w:afterAutospacing="0" w:line="60" w:lineRule="atLeast"/>
              <w:jc w:val="both"/>
              <w:rPr>
                <w:sz w:val="22"/>
                <w:szCs w:val="22"/>
                <w:lang w:val="hr-HR"/>
              </w:rPr>
            </w:pPr>
          </w:p>
          <w:p w:rsidR="006A1F41" w:rsidRPr="001D1A51" w:rsidRDefault="006A1F41" w:rsidP="00AA3924">
            <w:pPr>
              <w:pStyle w:val="t-98bezuvl"/>
              <w:spacing w:before="0" w:beforeAutospacing="0" w:after="23" w:afterAutospacing="0" w:line="60" w:lineRule="atLeast"/>
              <w:jc w:val="both"/>
              <w:rPr>
                <w:sz w:val="22"/>
                <w:szCs w:val="22"/>
                <w:lang w:val="hr-HR"/>
              </w:rPr>
            </w:pPr>
          </w:p>
          <w:p w:rsidR="006A1F41" w:rsidRPr="001D1A51" w:rsidRDefault="006A1F41" w:rsidP="00AA3924">
            <w:pPr>
              <w:pStyle w:val="t-98bezuvl"/>
              <w:spacing w:before="0" w:beforeAutospacing="0" w:after="23" w:afterAutospacing="0" w:line="60" w:lineRule="atLeast"/>
              <w:jc w:val="both"/>
              <w:rPr>
                <w:sz w:val="22"/>
                <w:szCs w:val="22"/>
                <w:lang w:val="hr-HR"/>
              </w:rPr>
            </w:pPr>
          </w:p>
          <w:p w:rsidR="006A1F41" w:rsidRPr="001D1A51" w:rsidRDefault="006A1F41" w:rsidP="00AA3924">
            <w:pPr>
              <w:pStyle w:val="t-98bezuvl"/>
              <w:spacing w:before="0" w:beforeAutospacing="0" w:after="23" w:afterAutospacing="0" w:line="60" w:lineRule="atLeast"/>
              <w:jc w:val="both"/>
              <w:rPr>
                <w:sz w:val="22"/>
                <w:szCs w:val="22"/>
                <w:lang w:val="hr-HR"/>
              </w:rPr>
            </w:pPr>
            <w:r w:rsidRPr="001D1A51">
              <w:rPr>
                <w:sz w:val="22"/>
                <w:szCs w:val="22"/>
                <w:lang w:val="hr-HR"/>
              </w:rPr>
              <w:t> </w:t>
            </w:r>
          </w:p>
        </w:tc>
        <w:tc>
          <w:tcPr>
            <w:tcW w:w="1596" w:type="dxa"/>
            <w:gridSpan w:val="2"/>
          </w:tcPr>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Metiram</w:t>
            </w:r>
          </w:p>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CAS br. 9006-42-2</w:t>
            </w:r>
          </w:p>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CIPAC br. 478</w:t>
            </w:r>
          </w:p>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 </w:t>
            </w:r>
          </w:p>
          <w:p w:rsidR="006A1F41" w:rsidRPr="001D1A51" w:rsidRDefault="006A1F41" w:rsidP="00AA3924">
            <w:pPr>
              <w:pStyle w:val="t-98bezuvl"/>
              <w:spacing w:before="0" w:beforeAutospacing="0" w:after="23" w:afterAutospacing="0" w:line="60" w:lineRule="atLeast"/>
              <w:jc w:val="both"/>
              <w:rPr>
                <w:sz w:val="22"/>
                <w:szCs w:val="22"/>
                <w:lang w:val="hr-HR"/>
              </w:rPr>
            </w:pPr>
            <w:r w:rsidRPr="001D1A51">
              <w:rPr>
                <w:sz w:val="22"/>
                <w:szCs w:val="22"/>
                <w:lang w:val="hr-HR"/>
              </w:rPr>
              <w:t> </w:t>
            </w:r>
          </w:p>
        </w:tc>
        <w:tc>
          <w:tcPr>
            <w:tcW w:w="2694" w:type="dxa"/>
            <w:gridSpan w:val="2"/>
          </w:tcPr>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Cink amonijat etilenbis (ditiokarbamat) – poli[etilenbis(tiuramdisulfid)]</w:t>
            </w:r>
          </w:p>
          <w:p w:rsidR="006A1F41" w:rsidRPr="001D1A51" w:rsidRDefault="006A1F41" w:rsidP="00AA3924">
            <w:pPr>
              <w:pStyle w:val="t-98bezuvl"/>
              <w:spacing w:before="0" w:beforeAutospacing="0" w:after="23" w:afterAutospacing="0" w:line="60" w:lineRule="atLeast"/>
              <w:jc w:val="both"/>
              <w:rPr>
                <w:sz w:val="22"/>
                <w:szCs w:val="22"/>
                <w:lang w:val="hr-HR"/>
              </w:rPr>
            </w:pPr>
            <w:r w:rsidRPr="001D1A51">
              <w:rPr>
                <w:sz w:val="22"/>
                <w:szCs w:val="22"/>
                <w:lang w:val="hr-HR"/>
              </w:rPr>
              <w:t> </w:t>
            </w:r>
          </w:p>
        </w:tc>
        <w:tc>
          <w:tcPr>
            <w:tcW w:w="1275" w:type="dxa"/>
            <w:gridSpan w:val="2"/>
          </w:tcPr>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 840 g/kg</w:t>
            </w:r>
          </w:p>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 xml:space="preserve">Proizvodna nečistoća etilentiourea je toksikološki značajna </w:t>
            </w:r>
          </w:p>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 i ne smije prelaziti 0,5 % koncentracije metirama.</w:t>
            </w:r>
          </w:p>
          <w:p w:rsidR="006A1F41" w:rsidRPr="001D1A51" w:rsidRDefault="006A1F41" w:rsidP="00AA3924">
            <w:pPr>
              <w:pStyle w:val="t-98bezuvl"/>
              <w:spacing w:before="0" w:beforeAutospacing="0" w:after="23" w:afterAutospacing="0" w:line="60" w:lineRule="atLeast"/>
              <w:jc w:val="both"/>
              <w:rPr>
                <w:sz w:val="22"/>
                <w:szCs w:val="22"/>
                <w:lang w:val="hr-HR"/>
              </w:rPr>
            </w:pPr>
            <w:r w:rsidRPr="001D1A51">
              <w:rPr>
                <w:sz w:val="22"/>
                <w:szCs w:val="22"/>
                <w:lang w:val="hr-HR"/>
              </w:rPr>
              <w:t> </w:t>
            </w:r>
          </w:p>
        </w:tc>
        <w:tc>
          <w:tcPr>
            <w:tcW w:w="1276" w:type="dxa"/>
            <w:gridSpan w:val="2"/>
          </w:tcPr>
          <w:p w:rsidR="006A1F41" w:rsidRPr="001D1A51" w:rsidRDefault="009C4C5B" w:rsidP="00AA3924">
            <w:pPr>
              <w:pStyle w:val="t-98bezuvl"/>
              <w:spacing w:before="0" w:beforeAutospacing="0" w:after="23" w:afterAutospacing="0"/>
              <w:jc w:val="both"/>
              <w:rPr>
                <w:sz w:val="22"/>
                <w:szCs w:val="22"/>
                <w:lang w:val="hr-HR"/>
              </w:rPr>
            </w:pPr>
            <w:r>
              <w:rPr>
                <w:sz w:val="22"/>
                <w:szCs w:val="22"/>
                <w:lang w:val="hr-HR"/>
              </w:rPr>
              <w:t>01.07.</w:t>
            </w:r>
            <w:r w:rsidR="006A1F41" w:rsidRPr="001D1A51">
              <w:rPr>
                <w:sz w:val="22"/>
                <w:szCs w:val="22"/>
                <w:lang w:val="hr-HR"/>
              </w:rPr>
              <w:t>2006.</w:t>
            </w:r>
          </w:p>
          <w:p w:rsidR="006A1F41" w:rsidRPr="001D1A51" w:rsidRDefault="006A1F41" w:rsidP="00AA3924">
            <w:pPr>
              <w:pStyle w:val="t-98bezuvl"/>
              <w:spacing w:before="0" w:beforeAutospacing="0" w:after="23" w:afterAutospacing="0" w:line="60" w:lineRule="atLeast"/>
              <w:jc w:val="both"/>
              <w:rPr>
                <w:sz w:val="22"/>
                <w:szCs w:val="22"/>
                <w:lang w:val="hr-HR"/>
              </w:rPr>
            </w:pPr>
            <w:r w:rsidRPr="001D1A51">
              <w:rPr>
                <w:sz w:val="22"/>
                <w:szCs w:val="22"/>
                <w:lang w:val="hr-HR"/>
              </w:rPr>
              <w:t> </w:t>
            </w:r>
          </w:p>
        </w:tc>
        <w:tc>
          <w:tcPr>
            <w:tcW w:w="1679" w:type="dxa"/>
            <w:gridSpan w:val="2"/>
          </w:tcPr>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31.01.</w:t>
            </w:r>
            <w:r w:rsidR="00E02332" w:rsidRPr="001D1A51">
              <w:rPr>
                <w:sz w:val="22"/>
                <w:szCs w:val="22"/>
                <w:lang w:val="hr-HR"/>
              </w:rPr>
              <w:t xml:space="preserve"> 2021</w:t>
            </w:r>
          </w:p>
          <w:p w:rsidR="006A1F41" w:rsidRPr="001D1A51" w:rsidRDefault="006A1F41" w:rsidP="00AA3924">
            <w:pPr>
              <w:pStyle w:val="t-98bezuvl"/>
              <w:spacing w:before="0" w:beforeAutospacing="0" w:after="23" w:afterAutospacing="0" w:line="60" w:lineRule="atLeast"/>
              <w:jc w:val="both"/>
              <w:rPr>
                <w:sz w:val="22"/>
                <w:szCs w:val="22"/>
                <w:lang w:val="hr-HR"/>
              </w:rPr>
            </w:pPr>
            <w:r w:rsidRPr="001D1A51">
              <w:rPr>
                <w:sz w:val="22"/>
                <w:szCs w:val="22"/>
                <w:lang w:val="hr-HR"/>
              </w:rPr>
              <w:t> </w:t>
            </w:r>
          </w:p>
        </w:tc>
        <w:tc>
          <w:tcPr>
            <w:tcW w:w="4820" w:type="dxa"/>
            <w:gridSpan w:val="2"/>
          </w:tcPr>
          <w:p w:rsidR="006A1F41" w:rsidRPr="001D1A51" w:rsidRDefault="006A1F41" w:rsidP="00295412">
            <w:pPr>
              <w:pStyle w:val="t-98bezuvl"/>
              <w:spacing w:before="0" w:beforeAutospacing="0" w:after="0" w:afterAutospacing="0"/>
              <w:jc w:val="both"/>
              <w:rPr>
                <w:sz w:val="22"/>
                <w:szCs w:val="22"/>
                <w:lang w:val="hr-HR"/>
              </w:rPr>
            </w:pPr>
            <w:r w:rsidRPr="001D1A51">
              <w:rPr>
                <w:sz w:val="22"/>
                <w:szCs w:val="22"/>
                <w:lang w:val="hr-HR"/>
              </w:rPr>
              <w:t>DIO A</w:t>
            </w:r>
          </w:p>
          <w:p w:rsidR="006A1F41" w:rsidRPr="001D1A51" w:rsidRDefault="006A1F41" w:rsidP="00295412">
            <w:pPr>
              <w:pStyle w:val="t-98bezuvl"/>
              <w:spacing w:before="0" w:beforeAutospacing="0" w:after="0" w:afterAutospacing="0"/>
              <w:jc w:val="both"/>
              <w:rPr>
                <w:sz w:val="22"/>
                <w:szCs w:val="22"/>
                <w:lang w:val="hr-HR"/>
              </w:rPr>
            </w:pPr>
            <w:r w:rsidRPr="001D1A51">
              <w:rPr>
                <w:sz w:val="22"/>
                <w:szCs w:val="22"/>
                <w:lang w:val="hr-HR"/>
              </w:rPr>
              <w:t>Dopušten za upotrebu samo kao fungicid.</w:t>
            </w:r>
          </w:p>
          <w:p w:rsidR="006A1F41" w:rsidRPr="001D1A51" w:rsidRDefault="006A1F41" w:rsidP="00295412">
            <w:pPr>
              <w:pStyle w:val="t-98bezuvl"/>
              <w:spacing w:before="0" w:beforeAutospacing="0" w:after="0" w:afterAutospacing="0"/>
              <w:jc w:val="both"/>
              <w:rPr>
                <w:sz w:val="22"/>
                <w:szCs w:val="22"/>
                <w:lang w:val="hr-HR"/>
              </w:rPr>
            </w:pPr>
            <w:r w:rsidRPr="001D1A51">
              <w:rPr>
                <w:sz w:val="22"/>
                <w:szCs w:val="22"/>
                <w:lang w:val="hr-HR"/>
              </w:rPr>
              <w:t> DIO B</w:t>
            </w:r>
          </w:p>
          <w:p w:rsidR="006A1F41" w:rsidRPr="001D1A51" w:rsidRDefault="006A1F41" w:rsidP="00295412">
            <w:pPr>
              <w:pStyle w:val="t-98bezuvl"/>
              <w:spacing w:before="0" w:beforeAutospacing="0" w:after="0" w:afterAutospacing="0"/>
              <w:jc w:val="both"/>
              <w:rPr>
                <w:sz w:val="22"/>
                <w:szCs w:val="22"/>
                <w:lang w:val="hr-HR"/>
              </w:rPr>
            </w:pPr>
            <w:r w:rsidRPr="001D1A51">
              <w:rPr>
                <w:sz w:val="22"/>
                <w:szCs w:val="22"/>
                <w:lang w:val="hr-HR"/>
              </w:rPr>
              <w:t>Za provođenje jedinstvenih principa iz propisa o jedinstvenim principima za ocjenjivanje FFS , pri donošenju odluke o registraciji uzimaju se u obzir i zaključci postupka razmatranja aktivne supstance od strane relevantnih tijela Evropske unije.</w:t>
            </w:r>
          </w:p>
          <w:p w:rsidR="006A1F41" w:rsidRPr="001D1A51" w:rsidRDefault="006A1F41" w:rsidP="00295412">
            <w:pPr>
              <w:pStyle w:val="t-98bezuvl"/>
              <w:spacing w:before="0" w:beforeAutospacing="0" w:after="0" w:afterAutospacing="0"/>
              <w:jc w:val="both"/>
              <w:rPr>
                <w:sz w:val="22"/>
                <w:szCs w:val="22"/>
                <w:lang w:val="hr-HR"/>
              </w:rPr>
            </w:pPr>
            <w:r w:rsidRPr="001D1A51">
              <w:rPr>
                <w:sz w:val="22"/>
                <w:szCs w:val="22"/>
                <w:lang w:val="hr-HR"/>
              </w:rPr>
              <w:t xml:space="preserve">Potrebno je obratiti posebnu pažnju na mogućnost zagađenja podzemnih voda ako se aktivna materija primjenjuje na područjima s osjetljivim (lahkim) zemljištem i/ili nepovoljnim klimatskim uslovima. </w:t>
            </w:r>
          </w:p>
          <w:p w:rsidR="006A1F41" w:rsidRPr="001D1A51" w:rsidRDefault="006A1F41" w:rsidP="00295412">
            <w:pPr>
              <w:pStyle w:val="t-98bezuvl"/>
              <w:spacing w:before="0" w:beforeAutospacing="0" w:after="0" w:afterAutospacing="0"/>
              <w:jc w:val="both"/>
              <w:rPr>
                <w:sz w:val="22"/>
                <w:szCs w:val="22"/>
                <w:lang w:val="hr-HR"/>
              </w:rPr>
            </w:pPr>
            <w:r w:rsidRPr="001D1A51">
              <w:rPr>
                <w:sz w:val="22"/>
                <w:szCs w:val="22"/>
                <w:lang w:val="hr-HR"/>
              </w:rPr>
              <w:t>Potrebno je obratiti posebnu pažnju na ostatke u hrani i ocjenjivanju izloženosti potrošača putem hrane.</w:t>
            </w:r>
          </w:p>
          <w:p w:rsidR="006A1F41" w:rsidRPr="001D1A51" w:rsidRDefault="006A1F41" w:rsidP="00295412">
            <w:pPr>
              <w:pStyle w:val="t-98bezuvl"/>
              <w:spacing w:before="0" w:beforeAutospacing="0" w:after="0" w:afterAutospacing="0" w:line="60" w:lineRule="atLeast"/>
              <w:jc w:val="both"/>
              <w:rPr>
                <w:sz w:val="22"/>
                <w:szCs w:val="22"/>
                <w:lang w:val="hr-HR"/>
              </w:rPr>
            </w:pPr>
            <w:r w:rsidRPr="001D1A51">
              <w:rPr>
                <w:sz w:val="22"/>
                <w:szCs w:val="22"/>
                <w:lang w:val="hr-HR"/>
              </w:rPr>
              <w:t xml:space="preserve">Potrebno je obratiti posebnu pažnju na zaštitu ptica, </w:t>
            </w:r>
            <w:r w:rsidRPr="001D1A51">
              <w:rPr>
                <w:sz w:val="22"/>
                <w:szCs w:val="22"/>
                <w:lang w:val="hr-HR"/>
              </w:rPr>
              <w:lastRenderedPageBreak/>
              <w:t xml:space="preserve">sisara, vodenih organizama i člankonožaca koji ne pripadaju ciljanoj grupi i osigurati da uslovi za registraciju uključuju mjere za smanjenje rizika. </w:t>
            </w:r>
          </w:p>
        </w:tc>
      </w:tr>
      <w:tr w:rsidR="006A1F41" w:rsidRPr="001D1A51" w:rsidTr="00E700BB">
        <w:trPr>
          <w:gridAfter w:val="1"/>
          <w:wAfter w:w="33" w:type="dxa"/>
          <w:trHeight w:val="58"/>
          <w:jc w:val="center"/>
        </w:trPr>
        <w:tc>
          <w:tcPr>
            <w:tcW w:w="681" w:type="dxa"/>
            <w:gridSpan w:val="2"/>
          </w:tcPr>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lastRenderedPageBreak/>
              <w:t>116</w:t>
            </w:r>
          </w:p>
          <w:p w:rsidR="006A1F41" w:rsidRPr="001D1A51" w:rsidRDefault="006A1F41" w:rsidP="00AA3924">
            <w:pPr>
              <w:pStyle w:val="t-98bezuvl"/>
              <w:spacing w:before="0" w:beforeAutospacing="0" w:after="23" w:afterAutospacing="0" w:line="60" w:lineRule="atLeast"/>
              <w:jc w:val="both"/>
              <w:rPr>
                <w:sz w:val="22"/>
                <w:szCs w:val="22"/>
                <w:lang w:val="hr-HR"/>
              </w:rPr>
            </w:pPr>
          </w:p>
          <w:p w:rsidR="006A1F41" w:rsidRPr="001D1A51" w:rsidRDefault="006A1F41" w:rsidP="00AA3924">
            <w:pPr>
              <w:pStyle w:val="t-98bezuvl"/>
              <w:spacing w:before="0" w:beforeAutospacing="0" w:after="23" w:afterAutospacing="0" w:line="60" w:lineRule="atLeast"/>
              <w:jc w:val="both"/>
              <w:rPr>
                <w:sz w:val="22"/>
                <w:szCs w:val="22"/>
                <w:lang w:val="hr-HR"/>
              </w:rPr>
            </w:pPr>
          </w:p>
          <w:p w:rsidR="006A1F41" w:rsidRPr="001D1A51" w:rsidRDefault="006A1F41" w:rsidP="00AA3924">
            <w:pPr>
              <w:pStyle w:val="t-98bezuvl"/>
              <w:spacing w:before="0" w:beforeAutospacing="0" w:after="23" w:afterAutospacing="0" w:line="60" w:lineRule="atLeast"/>
              <w:jc w:val="both"/>
              <w:rPr>
                <w:sz w:val="22"/>
                <w:szCs w:val="22"/>
                <w:lang w:val="hr-HR"/>
              </w:rPr>
            </w:pPr>
          </w:p>
          <w:p w:rsidR="006A1F41" w:rsidRPr="001D1A51" w:rsidRDefault="006A1F41" w:rsidP="00AA3924">
            <w:pPr>
              <w:pStyle w:val="t-98bezuvl"/>
              <w:spacing w:before="0" w:beforeAutospacing="0" w:after="23" w:afterAutospacing="0" w:line="60" w:lineRule="atLeast"/>
              <w:jc w:val="both"/>
              <w:rPr>
                <w:sz w:val="22"/>
                <w:szCs w:val="22"/>
                <w:lang w:val="hr-HR"/>
              </w:rPr>
            </w:pPr>
          </w:p>
          <w:p w:rsidR="006A1F41" w:rsidRPr="001D1A51" w:rsidRDefault="006A1F41" w:rsidP="00AA3924">
            <w:pPr>
              <w:pStyle w:val="t-98bezuvl"/>
              <w:spacing w:before="0" w:beforeAutospacing="0" w:after="23" w:afterAutospacing="0" w:line="60" w:lineRule="atLeast"/>
              <w:jc w:val="both"/>
              <w:rPr>
                <w:sz w:val="22"/>
                <w:szCs w:val="22"/>
                <w:lang w:val="hr-HR"/>
              </w:rPr>
            </w:pPr>
          </w:p>
          <w:p w:rsidR="006A1F41" w:rsidRPr="001D1A51" w:rsidRDefault="006A1F41" w:rsidP="00AA3924">
            <w:pPr>
              <w:pStyle w:val="t-98bezuvl"/>
              <w:spacing w:before="0" w:beforeAutospacing="0" w:after="23" w:afterAutospacing="0" w:line="60" w:lineRule="atLeast"/>
              <w:jc w:val="both"/>
              <w:rPr>
                <w:sz w:val="22"/>
                <w:szCs w:val="22"/>
                <w:lang w:val="hr-HR"/>
              </w:rPr>
            </w:pPr>
          </w:p>
          <w:p w:rsidR="006A1F41" w:rsidRPr="001D1A51" w:rsidRDefault="006A1F41" w:rsidP="00AA3924">
            <w:pPr>
              <w:pStyle w:val="t-98bezuvl"/>
              <w:spacing w:before="0" w:beforeAutospacing="0" w:after="23" w:afterAutospacing="0" w:line="60" w:lineRule="atLeast"/>
              <w:jc w:val="both"/>
              <w:rPr>
                <w:sz w:val="22"/>
                <w:szCs w:val="22"/>
                <w:lang w:val="hr-HR"/>
              </w:rPr>
            </w:pPr>
          </w:p>
          <w:p w:rsidR="006A1F41" w:rsidRPr="001D1A51" w:rsidRDefault="006A1F41" w:rsidP="00AA3924">
            <w:pPr>
              <w:pStyle w:val="t-98bezuvl"/>
              <w:spacing w:before="0" w:beforeAutospacing="0" w:after="23" w:afterAutospacing="0" w:line="60" w:lineRule="atLeast"/>
              <w:jc w:val="both"/>
              <w:rPr>
                <w:sz w:val="22"/>
                <w:szCs w:val="22"/>
                <w:lang w:val="hr-HR"/>
              </w:rPr>
            </w:pPr>
          </w:p>
          <w:p w:rsidR="006A1F41" w:rsidRPr="001D1A51" w:rsidRDefault="006A1F41" w:rsidP="00AA3924">
            <w:pPr>
              <w:pStyle w:val="t-98bezuvl"/>
              <w:spacing w:before="0" w:beforeAutospacing="0" w:after="23" w:afterAutospacing="0" w:line="60" w:lineRule="atLeast"/>
              <w:jc w:val="both"/>
              <w:rPr>
                <w:sz w:val="22"/>
                <w:szCs w:val="22"/>
                <w:lang w:val="hr-HR"/>
              </w:rPr>
            </w:pPr>
            <w:r w:rsidRPr="001D1A51">
              <w:rPr>
                <w:sz w:val="22"/>
                <w:szCs w:val="22"/>
                <w:lang w:val="hr-HR"/>
              </w:rPr>
              <w:t> </w:t>
            </w:r>
          </w:p>
        </w:tc>
        <w:tc>
          <w:tcPr>
            <w:tcW w:w="1596" w:type="dxa"/>
            <w:gridSpan w:val="2"/>
          </w:tcPr>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Oksamil</w:t>
            </w:r>
          </w:p>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CAS br 23135-22-0</w:t>
            </w:r>
          </w:p>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CIPAC br. 342</w:t>
            </w:r>
          </w:p>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 </w:t>
            </w:r>
          </w:p>
          <w:p w:rsidR="006A1F41" w:rsidRPr="001D1A51" w:rsidRDefault="006A1F41" w:rsidP="00AA3924">
            <w:pPr>
              <w:pStyle w:val="t-98bezuvl"/>
              <w:spacing w:before="0" w:beforeAutospacing="0" w:after="23" w:afterAutospacing="0" w:line="60" w:lineRule="atLeast"/>
              <w:jc w:val="both"/>
              <w:rPr>
                <w:sz w:val="22"/>
                <w:szCs w:val="22"/>
                <w:lang w:val="hr-HR"/>
              </w:rPr>
            </w:pPr>
            <w:r w:rsidRPr="001D1A51">
              <w:rPr>
                <w:sz w:val="22"/>
                <w:szCs w:val="22"/>
                <w:lang w:val="hr-HR"/>
              </w:rPr>
              <w:t> </w:t>
            </w:r>
          </w:p>
        </w:tc>
        <w:tc>
          <w:tcPr>
            <w:tcW w:w="2694" w:type="dxa"/>
            <w:gridSpan w:val="2"/>
          </w:tcPr>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N,N-dimetil-2-metilkarbamoiloksiimino-</w:t>
            </w:r>
          </w:p>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2-(metiltio)acetamid</w:t>
            </w:r>
          </w:p>
          <w:p w:rsidR="006A1F41" w:rsidRPr="001D1A51" w:rsidRDefault="006A1F41" w:rsidP="00AA3924">
            <w:pPr>
              <w:pStyle w:val="t-98bezuvl"/>
              <w:spacing w:before="0" w:beforeAutospacing="0" w:after="23" w:afterAutospacing="0" w:line="60" w:lineRule="atLeast"/>
              <w:jc w:val="both"/>
              <w:rPr>
                <w:sz w:val="22"/>
                <w:szCs w:val="22"/>
                <w:lang w:val="hr-HR"/>
              </w:rPr>
            </w:pPr>
            <w:r w:rsidRPr="001D1A51">
              <w:rPr>
                <w:sz w:val="22"/>
                <w:szCs w:val="22"/>
                <w:lang w:val="hr-HR"/>
              </w:rPr>
              <w:t> </w:t>
            </w:r>
          </w:p>
        </w:tc>
        <w:tc>
          <w:tcPr>
            <w:tcW w:w="1275" w:type="dxa"/>
            <w:gridSpan w:val="2"/>
          </w:tcPr>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970 g/kg</w:t>
            </w:r>
          </w:p>
          <w:p w:rsidR="006A1F41" w:rsidRPr="001D1A51" w:rsidRDefault="006A1F41" w:rsidP="00AA3924">
            <w:pPr>
              <w:pStyle w:val="t-98bezuvl"/>
              <w:spacing w:before="0" w:beforeAutospacing="0" w:after="23" w:afterAutospacing="0" w:line="60" w:lineRule="atLeast"/>
              <w:jc w:val="both"/>
              <w:rPr>
                <w:sz w:val="22"/>
                <w:szCs w:val="22"/>
                <w:lang w:val="hr-HR"/>
              </w:rPr>
            </w:pPr>
            <w:r w:rsidRPr="001D1A51">
              <w:rPr>
                <w:sz w:val="22"/>
                <w:szCs w:val="22"/>
                <w:lang w:val="hr-HR"/>
              </w:rPr>
              <w:t> </w:t>
            </w:r>
          </w:p>
        </w:tc>
        <w:tc>
          <w:tcPr>
            <w:tcW w:w="1276" w:type="dxa"/>
            <w:gridSpan w:val="2"/>
          </w:tcPr>
          <w:p w:rsidR="006A1F41" w:rsidRPr="001D1A51" w:rsidRDefault="009C4C5B" w:rsidP="00AA3924">
            <w:pPr>
              <w:pStyle w:val="t-98bezuvl"/>
              <w:spacing w:before="0" w:beforeAutospacing="0" w:after="23" w:afterAutospacing="0"/>
              <w:jc w:val="both"/>
              <w:rPr>
                <w:sz w:val="22"/>
                <w:szCs w:val="22"/>
                <w:lang w:val="hr-HR"/>
              </w:rPr>
            </w:pPr>
            <w:r>
              <w:rPr>
                <w:sz w:val="22"/>
                <w:szCs w:val="22"/>
                <w:lang w:val="hr-HR"/>
              </w:rPr>
              <w:t>01.08.</w:t>
            </w:r>
            <w:r w:rsidR="006A1F41" w:rsidRPr="001D1A51">
              <w:rPr>
                <w:sz w:val="22"/>
                <w:szCs w:val="22"/>
                <w:lang w:val="hr-HR"/>
              </w:rPr>
              <w:t>2006.</w:t>
            </w:r>
          </w:p>
          <w:p w:rsidR="006A1F41" w:rsidRPr="001D1A51" w:rsidRDefault="006A1F41" w:rsidP="00AA3924">
            <w:pPr>
              <w:pStyle w:val="t-98bezuvl"/>
              <w:spacing w:before="0" w:beforeAutospacing="0" w:after="23" w:afterAutospacing="0" w:line="60" w:lineRule="atLeast"/>
              <w:jc w:val="both"/>
              <w:rPr>
                <w:sz w:val="22"/>
                <w:szCs w:val="22"/>
                <w:lang w:val="hr-HR"/>
              </w:rPr>
            </w:pPr>
            <w:r w:rsidRPr="001D1A51">
              <w:rPr>
                <w:sz w:val="22"/>
                <w:szCs w:val="22"/>
                <w:lang w:val="hr-HR"/>
              </w:rPr>
              <w:t> </w:t>
            </w:r>
          </w:p>
        </w:tc>
        <w:tc>
          <w:tcPr>
            <w:tcW w:w="1679" w:type="dxa"/>
            <w:gridSpan w:val="2"/>
          </w:tcPr>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31.01.</w:t>
            </w:r>
            <w:r w:rsidR="00E02332" w:rsidRPr="001D1A51">
              <w:rPr>
                <w:sz w:val="22"/>
                <w:szCs w:val="22"/>
                <w:lang w:val="hr-HR"/>
              </w:rPr>
              <w:t xml:space="preserve"> 2021</w:t>
            </w:r>
          </w:p>
          <w:p w:rsidR="006A1F41" w:rsidRPr="001D1A51" w:rsidRDefault="006A1F41" w:rsidP="00AA3924">
            <w:pPr>
              <w:pStyle w:val="t-98bezuvl"/>
              <w:spacing w:before="0" w:beforeAutospacing="0" w:after="23" w:afterAutospacing="0" w:line="60" w:lineRule="atLeast"/>
              <w:jc w:val="both"/>
              <w:rPr>
                <w:sz w:val="22"/>
                <w:szCs w:val="22"/>
                <w:lang w:val="hr-HR"/>
              </w:rPr>
            </w:pPr>
            <w:r w:rsidRPr="001D1A51">
              <w:rPr>
                <w:sz w:val="22"/>
                <w:szCs w:val="22"/>
                <w:lang w:val="hr-HR"/>
              </w:rPr>
              <w:t> </w:t>
            </w:r>
          </w:p>
        </w:tc>
        <w:tc>
          <w:tcPr>
            <w:tcW w:w="4820" w:type="dxa"/>
            <w:gridSpan w:val="2"/>
          </w:tcPr>
          <w:p w:rsidR="006A1F41" w:rsidRPr="001D1A51" w:rsidRDefault="006A1F41" w:rsidP="00295412">
            <w:pPr>
              <w:pStyle w:val="t-98bezuvl"/>
              <w:spacing w:before="0" w:beforeAutospacing="0" w:after="0" w:afterAutospacing="0"/>
              <w:jc w:val="both"/>
              <w:rPr>
                <w:sz w:val="22"/>
                <w:szCs w:val="22"/>
                <w:lang w:val="hr-HR"/>
              </w:rPr>
            </w:pPr>
            <w:r w:rsidRPr="001D1A51">
              <w:rPr>
                <w:sz w:val="22"/>
                <w:szCs w:val="22"/>
                <w:lang w:val="hr-HR"/>
              </w:rPr>
              <w:t>DIO A</w:t>
            </w:r>
          </w:p>
          <w:p w:rsidR="006A1F41" w:rsidRPr="001D1A51" w:rsidRDefault="006A1F41" w:rsidP="00295412">
            <w:pPr>
              <w:pStyle w:val="t-98bezuvl"/>
              <w:spacing w:before="0" w:beforeAutospacing="0" w:after="0" w:afterAutospacing="0"/>
              <w:jc w:val="both"/>
              <w:rPr>
                <w:sz w:val="22"/>
                <w:szCs w:val="22"/>
                <w:lang w:val="hr-HR"/>
              </w:rPr>
            </w:pPr>
            <w:r w:rsidRPr="001D1A51">
              <w:rPr>
                <w:sz w:val="22"/>
                <w:szCs w:val="22"/>
                <w:lang w:val="hr-HR"/>
              </w:rPr>
              <w:t>Dopušten za upotrebu samo kao nematocid i insekticid.</w:t>
            </w:r>
          </w:p>
          <w:p w:rsidR="006A1F41" w:rsidRPr="001D1A51" w:rsidRDefault="006A1F41" w:rsidP="00295412">
            <w:pPr>
              <w:pStyle w:val="t-98bezuvl"/>
              <w:spacing w:before="0" w:beforeAutospacing="0" w:after="0" w:afterAutospacing="0"/>
              <w:jc w:val="both"/>
              <w:rPr>
                <w:sz w:val="22"/>
                <w:szCs w:val="22"/>
                <w:lang w:val="hr-HR"/>
              </w:rPr>
            </w:pPr>
            <w:r w:rsidRPr="001D1A51">
              <w:rPr>
                <w:sz w:val="22"/>
                <w:szCs w:val="22"/>
                <w:lang w:val="hr-HR"/>
              </w:rPr>
              <w:t> DIO B</w:t>
            </w:r>
          </w:p>
          <w:p w:rsidR="006A1F41" w:rsidRPr="001D1A51" w:rsidRDefault="006A1F41" w:rsidP="00295412">
            <w:pPr>
              <w:pStyle w:val="t-98bezuvl"/>
              <w:spacing w:before="0" w:beforeAutospacing="0" w:after="0" w:afterAutospacing="0"/>
              <w:jc w:val="both"/>
              <w:rPr>
                <w:sz w:val="22"/>
                <w:szCs w:val="22"/>
                <w:lang w:val="hr-HR"/>
              </w:rPr>
            </w:pPr>
            <w:r w:rsidRPr="001D1A51">
              <w:rPr>
                <w:sz w:val="22"/>
                <w:szCs w:val="22"/>
                <w:lang w:val="hr-HR"/>
              </w:rPr>
              <w:t>Za provođenje jedinstvenih principa iz propisa o jedinstvenim principima za ocjenjivanje FFS , pri donošenju odluke o registraciji uzimaju se u obzir i zaključci postupka razmatranja aktivne supstance od strane relevantnih tijela Evropske unije.</w:t>
            </w:r>
          </w:p>
          <w:p w:rsidR="006A1F41" w:rsidRPr="001D1A51" w:rsidRDefault="006A1F41" w:rsidP="00295412">
            <w:pPr>
              <w:pStyle w:val="t-98bezuvl"/>
              <w:spacing w:before="0" w:beforeAutospacing="0" w:after="0" w:afterAutospacing="0"/>
              <w:jc w:val="both"/>
              <w:rPr>
                <w:sz w:val="22"/>
                <w:szCs w:val="22"/>
                <w:lang w:val="hr-HR"/>
              </w:rPr>
            </w:pPr>
            <w:r w:rsidRPr="001D1A51">
              <w:rPr>
                <w:sz w:val="22"/>
                <w:szCs w:val="22"/>
                <w:lang w:val="hr-HR"/>
              </w:rPr>
              <w:t>U ovoj cjelokupnoj ocjeni potrebno je:</w:t>
            </w:r>
          </w:p>
          <w:p w:rsidR="006A1F41" w:rsidRPr="001D1A51" w:rsidRDefault="006A1F41" w:rsidP="00295412">
            <w:pPr>
              <w:pStyle w:val="t-98bezuvl"/>
              <w:spacing w:before="0" w:beforeAutospacing="0" w:after="0" w:afterAutospacing="0"/>
              <w:jc w:val="both"/>
              <w:rPr>
                <w:sz w:val="22"/>
                <w:szCs w:val="22"/>
                <w:lang w:val="hr-HR"/>
              </w:rPr>
            </w:pPr>
            <w:r w:rsidRPr="001D1A51">
              <w:rPr>
                <w:sz w:val="22"/>
                <w:szCs w:val="22"/>
                <w:lang w:val="hr-HR"/>
              </w:rPr>
              <w:t>– obratiti posebnu pažnju na zaštitu ptica i sisara, glista, vodenih organizama, površinskih voda i podzemnih voda u osjetljivim područjima.</w:t>
            </w:r>
          </w:p>
          <w:p w:rsidR="006A1F41" w:rsidRPr="001D1A51" w:rsidRDefault="006A1F41" w:rsidP="00295412">
            <w:pPr>
              <w:pStyle w:val="t-98bezuvl"/>
              <w:spacing w:before="0" w:beforeAutospacing="0" w:after="0" w:afterAutospacing="0"/>
              <w:jc w:val="both"/>
              <w:rPr>
                <w:sz w:val="22"/>
                <w:szCs w:val="22"/>
                <w:lang w:val="hr-HR"/>
              </w:rPr>
            </w:pPr>
            <w:r w:rsidRPr="001D1A51">
              <w:rPr>
                <w:sz w:val="22"/>
                <w:szCs w:val="22"/>
                <w:lang w:val="hr-HR"/>
              </w:rPr>
              <w:t>Uslovi za registraciju trebaju uključivati, tamo gdje je to prikladno, mjere za smanjenje rizika,</w:t>
            </w:r>
          </w:p>
          <w:p w:rsidR="006A1F41" w:rsidRPr="001D1A51" w:rsidRDefault="006A1F41" w:rsidP="00295412">
            <w:pPr>
              <w:pStyle w:val="t-98bezuvl"/>
              <w:spacing w:before="0" w:beforeAutospacing="0" w:after="0" w:afterAutospacing="0"/>
              <w:jc w:val="both"/>
              <w:rPr>
                <w:sz w:val="22"/>
                <w:szCs w:val="22"/>
                <w:lang w:val="hr-HR"/>
              </w:rPr>
            </w:pPr>
            <w:r w:rsidRPr="001D1A51">
              <w:rPr>
                <w:sz w:val="22"/>
                <w:szCs w:val="22"/>
                <w:lang w:val="hr-HR"/>
              </w:rPr>
              <w:t>– obratiti posebnu pažnju na sigurnost korisnika. Uslovi za registraciju trebaju uključivati, tamo gdje je to prikladno, mjere zaštite.</w:t>
            </w:r>
          </w:p>
        </w:tc>
      </w:tr>
      <w:tr w:rsidR="006A1F41" w:rsidRPr="001D1A51" w:rsidTr="00E700BB">
        <w:trPr>
          <w:gridAfter w:val="1"/>
          <w:wAfter w:w="33" w:type="dxa"/>
          <w:trHeight w:val="58"/>
          <w:jc w:val="center"/>
        </w:trPr>
        <w:tc>
          <w:tcPr>
            <w:tcW w:w="681" w:type="dxa"/>
            <w:gridSpan w:val="2"/>
          </w:tcPr>
          <w:p w:rsidR="006A1F41" w:rsidRPr="001D1A51" w:rsidRDefault="006A1F41" w:rsidP="00AA3924">
            <w:pPr>
              <w:pStyle w:val="t-98bezuvl"/>
              <w:spacing w:before="0" w:beforeAutospacing="0" w:after="34" w:afterAutospacing="0"/>
              <w:jc w:val="both"/>
              <w:rPr>
                <w:sz w:val="22"/>
                <w:szCs w:val="22"/>
                <w:lang w:val="hr-HR"/>
              </w:rPr>
            </w:pPr>
            <w:r w:rsidRPr="001D1A51">
              <w:rPr>
                <w:sz w:val="22"/>
                <w:szCs w:val="22"/>
                <w:lang w:val="hr-HR"/>
              </w:rPr>
              <w:t>119</w:t>
            </w:r>
          </w:p>
          <w:p w:rsidR="006A1F41" w:rsidRPr="001D1A51" w:rsidRDefault="006A1F41" w:rsidP="00AA3924">
            <w:pPr>
              <w:pStyle w:val="t-98bezuvl"/>
              <w:spacing w:before="0" w:beforeAutospacing="0" w:after="34" w:afterAutospacing="0" w:line="60" w:lineRule="atLeast"/>
              <w:jc w:val="both"/>
              <w:rPr>
                <w:sz w:val="22"/>
                <w:szCs w:val="22"/>
                <w:lang w:val="hr-HR"/>
              </w:rPr>
            </w:pPr>
            <w:r w:rsidRPr="001D1A51">
              <w:rPr>
                <w:sz w:val="22"/>
                <w:szCs w:val="22"/>
                <w:lang w:val="hr-HR"/>
              </w:rPr>
              <w:t> </w:t>
            </w:r>
          </w:p>
        </w:tc>
        <w:tc>
          <w:tcPr>
            <w:tcW w:w="1596" w:type="dxa"/>
            <w:gridSpan w:val="2"/>
          </w:tcPr>
          <w:p w:rsidR="006A1F41" w:rsidRPr="001D1A51" w:rsidRDefault="006A1F41" w:rsidP="00AA3924">
            <w:pPr>
              <w:pStyle w:val="t-98bezuvl"/>
              <w:spacing w:before="0" w:beforeAutospacing="0" w:after="34" w:afterAutospacing="0"/>
              <w:jc w:val="both"/>
              <w:rPr>
                <w:sz w:val="22"/>
                <w:szCs w:val="22"/>
                <w:lang w:val="hr-HR"/>
              </w:rPr>
            </w:pPr>
            <w:r w:rsidRPr="001D1A51">
              <w:rPr>
                <w:sz w:val="22"/>
                <w:szCs w:val="22"/>
                <w:lang w:val="hr-HR"/>
              </w:rPr>
              <w:t>Indoksakarb</w:t>
            </w:r>
          </w:p>
          <w:p w:rsidR="006A1F41" w:rsidRPr="001D1A51" w:rsidRDefault="006A1F41" w:rsidP="00AA3924">
            <w:pPr>
              <w:pStyle w:val="t-98bezuvl"/>
              <w:spacing w:before="0" w:beforeAutospacing="0" w:after="34" w:afterAutospacing="0"/>
              <w:jc w:val="both"/>
              <w:rPr>
                <w:sz w:val="22"/>
                <w:szCs w:val="22"/>
                <w:lang w:val="hr-HR"/>
              </w:rPr>
            </w:pPr>
            <w:r w:rsidRPr="001D1A51">
              <w:rPr>
                <w:sz w:val="22"/>
                <w:szCs w:val="22"/>
                <w:lang w:val="hr-HR"/>
              </w:rPr>
              <w:t>CAS br. 173584-44-6</w:t>
            </w:r>
          </w:p>
          <w:p w:rsidR="006A1F41" w:rsidRPr="001D1A51" w:rsidRDefault="006A1F41" w:rsidP="00AA3924">
            <w:pPr>
              <w:pStyle w:val="t-98bezuvl"/>
              <w:spacing w:before="0" w:beforeAutospacing="0" w:after="34" w:afterAutospacing="0"/>
              <w:jc w:val="both"/>
              <w:rPr>
                <w:sz w:val="22"/>
                <w:szCs w:val="22"/>
                <w:lang w:val="hr-HR"/>
              </w:rPr>
            </w:pPr>
            <w:r w:rsidRPr="001D1A51">
              <w:rPr>
                <w:sz w:val="22"/>
                <w:szCs w:val="22"/>
                <w:lang w:val="hr-HR"/>
              </w:rPr>
              <w:t>CIPAC br. 612</w:t>
            </w:r>
          </w:p>
          <w:p w:rsidR="006A1F41" w:rsidRPr="001D1A51" w:rsidRDefault="006A1F41" w:rsidP="00AA3924">
            <w:pPr>
              <w:pStyle w:val="t-98bezuvl"/>
              <w:spacing w:before="0" w:beforeAutospacing="0" w:after="34" w:afterAutospacing="0"/>
              <w:jc w:val="both"/>
              <w:rPr>
                <w:sz w:val="22"/>
                <w:szCs w:val="22"/>
                <w:lang w:val="hr-HR"/>
              </w:rPr>
            </w:pPr>
            <w:r w:rsidRPr="001D1A51">
              <w:rPr>
                <w:sz w:val="22"/>
                <w:szCs w:val="22"/>
                <w:lang w:val="hr-HR"/>
              </w:rPr>
              <w:t> </w:t>
            </w:r>
          </w:p>
          <w:p w:rsidR="006A1F41" w:rsidRPr="001D1A51" w:rsidRDefault="006A1F41" w:rsidP="00AA3924">
            <w:pPr>
              <w:pStyle w:val="t-98bezuvl"/>
              <w:spacing w:before="0" w:beforeAutospacing="0" w:after="34" w:afterAutospacing="0" w:line="60" w:lineRule="atLeast"/>
              <w:jc w:val="both"/>
              <w:rPr>
                <w:sz w:val="22"/>
                <w:szCs w:val="22"/>
                <w:lang w:val="hr-HR"/>
              </w:rPr>
            </w:pPr>
          </w:p>
        </w:tc>
        <w:tc>
          <w:tcPr>
            <w:tcW w:w="2694" w:type="dxa"/>
            <w:gridSpan w:val="2"/>
          </w:tcPr>
          <w:p w:rsidR="006A1F41" w:rsidRPr="001D1A51" w:rsidRDefault="006A1F41" w:rsidP="00AA3924">
            <w:pPr>
              <w:pStyle w:val="t-98bezuvl"/>
              <w:spacing w:before="0" w:beforeAutospacing="0" w:after="34" w:afterAutospacing="0"/>
              <w:jc w:val="both"/>
              <w:rPr>
                <w:sz w:val="22"/>
                <w:szCs w:val="22"/>
                <w:lang w:val="hr-HR"/>
              </w:rPr>
            </w:pPr>
            <w:r w:rsidRPr="001D1A51">
              <w:rPr>
                <w:sz w:val="22"/>
                <w:szCs w:val="22"/>
                <w:lang w:val="hr-HR"/>
              </w:rPr>
              <w:t>Metil (S)-N-[7-hlor-2,3,4a,5-tetrahidro-</w:t>
            </w:r>
          </w:p>
          <w:p w:rsidR="006A1F41" w:rsidRPr="001D1A51" w:rsidRDefault="006A1F41" w:rsidP="00AA3924">
            <w:pPr>
              <w:pStyle w:val="t-98bezuvl"/>
              <w:spacing w:before="0" w:beforeAutospacing="0" w:after="34" w:afterAutospacing="0"/>
              <w:jc w:val="both"/>
              <w:rPr>
                <w:sz w:val="22"/>
                <w:szCs w:val="22"/>
                <w:lang w:val="hr-HR"/>
              </w:rPr>
            </w:pPr>
            <w:r w:rsidRPr="001D1A51">
              <w:rPr>
                <w:sz w:val="22"/>
                <w:szCs w:val="22"/>
                <w:lang w:val="hr-HR"/>
              </w:rPr>
              <w:t>4a-(metoksikarbonil)indeno[</w:t>
            </w:r>
          </w:p>
          <w:p w:rsidR="006A1F41" w:rsidRPr="001D1A51" w:rsidRDefault="006A1F41" w:rsidP="00AA3924">
            <w:pPr>
              <w:pStyle w:val="t-98bezuvl"/>
              <w:spacing w:before="0" w:beforeAutospacing="0" w:after="34" w:afterAutospacing="0"/>
              <w:jc w:val="both"/>
              <w:rPr>
                <w:sz w:val="22"/>
                <w:szCs w:val="22"/>
                <w:lang w:val="hr-HR"/>
              </w:rPr>
            </w:pPr>
            <w:r w:rsidRPr="001D1A51">
              <w:rPr>
                <w:sz w:val="22"/>
                <w:szCs w:val="22"/>
                <w:lang w:val="hr-HR"/>
              </w:rPr>
              <w:t>1,2-e][1,3,4]oksadiazin-2-</w:t>
            </w:r>
          </w:p>
          <w:p w:rsidR="006A1F41" w:rsidRPr="001D1A51" w:rsidRDefault="006A1F41" w:rsidP="00AA3924">
            <w:pPr>
              <w:pStyle w:val="t-98bezuvl"/>
              <w:spacing w:before="0" w:beforeAutospacing="0" w:after="34" w:afterAutospacing="0" w:line="60" w:lineRule="atLeast"/>
              <w:jc w:val="both"/>
              <w:rPr>
                <w:sz w:val="22"/>
                <w:szCs w:val="22"/>
                <w:lang w:val="hr-HR"/>
              </w:rPr>
            </w:pPr>
            <w:r w:rsidRPr="001D1A51">
              <w:rPr>
                <w:sz w:val="22"/>
                <w:szCs w:val="22"/>
                <w:lang w:val="hr-HR"/>
              </w:rPr>
              <w:t>ilkarbonil]-4’-(trifluormetoksi)karbanilat</w:t>
            </w:r>
          </w:p>
        </w:tc>
        <w:tc>
          <w:tcPr>
            <w:tcW w:w="1275" w:type="dxa"/>
            <w:gridSpan w:val="2"/>
          </w:tcPr>
          <w:p w:rsidR="006A1F41" w:rsidRPr="001D1A51" w:rsidRDefault="006A1F41" w:rsidP="00AA3924">
            <w:pPr>
              <w:pStyle w:val="t-98bezuvl"/>
              <w:spacing w:before="0" w:beforeAutospacing="0" w:after="34" w:afterAutospacing="0"/>
              <w:jc w:val="both"/>
              <w:rPr>
                <w:sz w:val="22"/>
                <w:szCs w:val="22"/>
                <w:lang w:val="hr-HR"/>
              </w:rPr>
            </w:pPr>
            <w:r w:rsidRPr="001D1A51">
              <w:rPr>
                <w:sz w:val="22"/>
                <w:szCs w:val="22"/>
                <w:lang w:val="hr-HR"/>
              </w:rPr>
              <w:t>TC (tehnički materijal):</w:t>
            </w:r>
          </w:p>
          <w:p w:rsidR="006A1F41" w:rsidRPr="001D1A51" w:rsidRDefault="006A1F41" w:rsidP="00AA3924">
            <w:pPr>
              <w:pStyle w:val="t-98bezuvl"/>
              <w:spacing w:before="0" w:beforeAutospacing="0" w:after="34" w:afterAutospacing="0"/>
              <w:jc w:val="both"/>
              <w:rPr>
                <w:sz w:val="22"/>
                <w:szCs w:val="22"/>
                <w:lang w:val="hr-HR"/>
              </w:rPr>
            </w:pPr>
            <w:r w:rsidRPr="001D1A51">
              <w:rPr>
                <w:sz w:val="22"/>
                <w:szCs w:val="22"/>
                <w:lang w:val="hr-HR"/>
              </w:rPr>
              <w:t>≥ 628 g/kg indoksakarb</w:t>
            </w:r>
          </w:p>
          <w:p w:rsidR="006A1F41" w:rsidRPr="001D1A51" w:rsidRDefault="006A1F41" w:rsidP="00AA3924">
            <w:pPr>
              <w:pStyle w:val="t-98bezuvl"/>
              <w:spacing w:before="0" w:beforeAutospacing="0" w:after="34" w:afterAutospacing="0" w:line="60" w:lineRule="atLeast"/>
              <w:jc w:val="both"/>
              <w:rPr>
                <w:sz w:val="22"/>
                <w:szCs w:val="22"/>
                <w:lang w:val="hr-HR"/>
              </w:rPr>
            </w:pPr>
            <w:r w:rsidRPr="001D1A51">
              <w:rPr>
                <w:sz w:val="22"/>
                <w:szCs w:val="22"/>
                <w:lang w:val="hr-HR"/>
              </w:rPr>
              <w:t> </w:t>
            </w:r>
          </w:p>
        </w:tc>
        <w:tc>
          <w:tcPr>
            <w:tcW w:w="1276" w:type="dxa"/>
            <w:gridSpan w:val="2"/>
          </w:tcPr>
          <w:p w:rsidR="006A1F41" w:rsidRPr="001D1A51" w:rsidRDefault="009C4C5B" w:rsidP="00AA3924">
            <w:pPr>
              <w:pStyle w:val="t-98bezuvl"/>
              <w:spacing w:before="0" w:beforeAutospacing="0" w:after="34" w:afterAutospacing="0"/>
              <w:jc w:val="both"/>
              <w:rPr>
                <w:sz w:val="22"/>
                <w:szCs w:val="22"/>
                <w:lang w:val="hr-HR"/>
              </w:rPr>
            </w:pPr>
            <w:r>
              <w:rPr>
                <w:sz w:val="22"/>
                <w:szCs w:val="22"/>
                <w:lang w:val="hr-HR"/>
              </w:rPr>
              <w:t>01.04.</w:t>
            </w:r>
            <w:r w:rsidR="006A1F41" w:rsidRPr="001D1A51">
              <w:rPr>
                <w:sz w:val="22"/>
                <w:szCs w:val="22"/>
                <w:lang w:val="hr-HR"/>
              </w:rPr>
              <w:t>2006.</w:t>
            </w:r>
          </w:p>
          <w:p w:rsidR="006A1F41" w:rsidRPr="001D1A51" w:rsidRDefault="006A1F41" w:rsidP="00AA3924">
            <w:pPr>
              <w:pStyle w:val="t-98bezuvl"/>
              <w:spacing w:before="0" w:beforeAutospacing="0" w:after="34" w:afterAutospacing="0" w:line="60" w:lineRule="atLeast"/>
              <w:jc w:val="both"/>
              <w:rPr>
                <w:sz w:val="22"/>
                <w:szCs w:val="22"/>
                <w:lang w:val="hr-HR"/>
              </w:rPr>
            </w:pPr>
            <w:r w:rsidRPr="001D1A51">
              <w:rPr>
                <w:sz w:val="22"/>
                <w:szCs w:val="22"/>
                <w:lang w:val="hr-HR"/>
              </w:rPr>
              <w:t> </w:t>
            </w:r>
          </w:p>
        </w:tc>
        <w:tc>
          <w:tcPr>
            <w:tcW w:w="1679" w:type="dxa"/>
            <w:gridSpan w:val="2"/>
          </w:tcPr>
          <w:p w:rsidR="006A1F41" w:rsidRPr="001D1A51" w:rsidRDefault="006A1F41" w:rsidP="00AA3924">
            <w:pPr>
              <w:pStyle w:val="t-98bezuvl"/>
              <w:spacing w:before="0" w:beforeAutospacing="0" w:after="34" w:afterAutospacing="0"/>
              <w:jc w:val="both"/>
              <w:rPr>
                <w:sz w:val="22"/>
                <w:szCs w:val="22"/>
                <w:lang w:val="hr-HR"/>
              </w:rPr>
            </w:pPr>
            <w:r w:rsidRPr="001D1A51">
              <w:rPr>
                <w:sz w:val="22"/>
                <w:szCs w:val="22"/>
                <w:lang w:val="hr-HR"/>
              </w:rPr>
              <w:t>31.10.</w:t>
            </w:r>
            <w:r w:rsidR="00A64B88">
              <w:rPr>
                <w:sz w:val="22"/>
                <w:szCs w:val="22"/>
                <w:lang w:val="hr-HR"/>
              </w:rPr>
              <w:t xml:space="preserve"> 2020</w:t>
            </w:r>
            <w:r w:rsidRPr="001D1A51">
              <w:rPr>
                <w:sz w:val="22"/>
                <w:szCs w:val="22"/>
                <w:lang w:val="hr-HR"/>
              </w:rPr>
              <w:t>.</w:t>
            </w:r>
          </w:p>
          <w:p w:rsidR="006A1F41" w:rsidRPr="001D1A51" w:rsidRDefault="006A1F41" w:rsidP="00AA3924">
            <w:pPr>
              <w:pStyle w:val="t-98bezuvl"/>
              <w:spacing w:before="0" w:beforeAutospacing="0" w:after="34" w:afterAutospacing="0" w:line="60" w:lineRule="atLeast"/>
              <w:jc w:val="both"/>
              <w:rPr>
                <w:sz w:val="22"/>
                <w:szCs w:val="22"/>
                <w:lang w:val="hr-HR"/>
              </w:rPr>
            </w:pPr>
            <w:r w:rsidRPr="001D1A51">
              <w:rPr>
                <w:sz w:val="22"/>
                <w:szCs w:val="22"/>
                <w:lang w:val="hr-HR"/>
              </w:rPr>
              <w:t> </w:t>
            </w:r>
          </w:p>
        </w:tc>
        <w:tc>
          <w:tcPr>
            <w:tcW w:w="4820" w:type="dxa"/>
            <w:gridSpan w:val="2"/>
          </w:tcPr>
          <w:p w:rsidR="006A1F41" w:rsidRPr="001D1A51" w:rsidRDefault="006A1F41" w:rsidP="00295412">
            <w:pPr>
              <w:pStyle w:val="t-98bezuvl"/>
              <w:spacing w:before="0" w:beforeAutospacing="0" w:after="0" w:afterAutospacing="0"/>
              <w:jc w:val="both"/>
              <w:rPr>
                <w:sz w:val="22"/>
                <w:szCs w:val="22"/>
                <w:lang w:val="hr-HR"/>
              </w:rPr>
            </w:pPr>
            <w:r w:rsidRPr="001D1A51">
              <w:rPr>
                <w:sz w:val="22"/>
                <w:szCs w:val="22"/>
                <w:lang w:val="hr-HR"/>
              </w:rPr>
              <w:t>DIO A</w:t>
            </w:r>
          </w:p>
          <w:p w:rsidR="006A1F41" w:rsidRPr="001D1A51" w:rsidRDefault="006A1F41" w:rsidP="00295412">
            <w:pPr>
              <w:pStyle w:val="t-98bezuvl"/>
              <w:spacing w:before="0" w:beforeAutospacing="0" w:after="0" w:afterAutospacing="0"/>
              <w:jc w:val="both"/>
              <w:rPr>
                <w:sz w:val="22"/>
                <w:szCs w:val="22"/>
                <w:lang w:val="hr-HR"/>
              </w:rPr>
            </w:pPr>
            <w:r w:rsidRPr="001D1A51">
              <w:rPr>
                <w:sz w:val="22"/>
                <w:szCs w:val="22"/>
                <w:lang w:val="hr-HR"/>
              </w:rPr>
              <w:t>Dopušten za upotrebu samo kao insekticid.</w:t>
            </w:r>
          </w:p>
          <w:p w:rsidR="006A1F41" w:rsidRPr="001D1A51" w:rsidRDefault="006A1F41" w:rsidP="00295412">
            <w:pPr>
              <w:pStyle w:val="t-98bezuvl"/>
              <w:spacing w:before="0" w:beforeAutospacing="0" w:after="0" w:afterAutospacing="0"/>
              <w:jc w:val="both"/>
              <w:rPr>
                <w:sz w:val="22"/>
                <w:szCs w:val="22"/>
                <w:lang w:val="hr-HR"/>
              </w:rPr>
            </w:pPr>
            <w:r w:rsidRPr="001D1A51">
              <w:rPr>
                <w:sz w:val="22"/>
                <w:szCs w:val="22"/>
                <w:lang w:val="hr-HR"/>
              </w:rPr>
              <w:t> DIO B</w:t>
            </w:r>
          </w:p>
          <w:p w:rsidR="006A1F41" w:rsidRPr="001D1A51" w:rsidRDefault="006A1F41" w:rsidP="00295412">
            <w:pPr>
              <w:pStyle w:val="t-98bezuvl"/>
              <w:spacing w:before="0" w:beforeAutospacing="0" w:after="0" w:afterAutospacing="0"/>
              <w:jc w:val="both"/>
              <w:rPr>
                <w:sz w:val="22"/>
                <w:szCs w:val="22"/>
                <w:lang w:val="hr-HR"/>
              </w:rPr>
            </w:pPr>
            <w:r w:rsidRPr="001D1A51">
              <w:rPr>
                <w:sz w:val="22"/>
                <w:szCs w:val="22"/>
                <w:lang w:val="hr-HR"/>
              </w:rPr>
              <w:t>Za provođenje jedinstvenih principa iz propisa o jedinstvenim principima za ocjenjivanje FFS, pri donošenju odluke o registraciji uzimaju se u obzir i zaključci postupka razmatranja aktivne supstance od strane relevantnih tijela Evropske unije.</w:t>
            </w:r>
          </w:p>
          <w:p w:rsidR="006A1F41" w:rsidRPr="001D1A51" w:rsidRDefault="006A1F41" w:rsidP="00295412">
            <w:pPr>
              <w:pStyle w:val="t-98bezuvl"/>
              <w:spacing w:before="0" w:beforeAutospacing="0" w:after="0" w:afterAutospacing="0"/>
              <w:jc w:val="both"/>
              <w:rPr>
                <w:sz w:val="22"/>
                <w:szCs w:val="22"/>
                <w:lang w:val="hr-HR"/>
              </w:rPr>
            </w:pPr>
            <w:r w:rsidRPr="001D1A51">
              <w:rPr>
                <w:sz w:val="22"/>
                <w:szCs w:val="22"/>
                <w:lang w:val="hr-HR"/>
              </w:rPr>
              <w:t>U ovoj cjelokupnoj ocjeni potrebno je obratiti posebnu pažnju na zaštitu vodenih organizama.</w:t>
            </w:r>
          </w:p>
          <w:p w:rsidR="006A1F41" w:rsidRPr="001D1A51" w:rsidRDefault="006A1F41" w:rsidP="00295412">
            <w:pPr>
              <w:pStyle w:val="t-98bezuvl"/>
              <w:spacing w:before="0" w:beforeAutospacing="0" w:after="0" w:afterAutospacing="0" w:line="60" w:lineRule="atLeast"/>
              <w:jc w:val="both"/>
              <w:rPr>
                <w:sz w:val="22"/>
                <w:szCs w:val="22"/>
                <w:lang w:val="hr-HR"/>
              </w:rPr>
            </w:pPr>
            <w:r w:rsidRPr="001D1A51">
              <w:rPr>
                <w:sz w:val="22"/>
                <w:szCs w:val="22"/>
                <w:lang w:val="hr-HR"/>
              </w:rPr>
              <w:t>Uslovi za registraciju trebaju uključivati, tamo gdje je to prikladno, mjere za smanjenje rizika.</w:t>
            </w:r>
          </w:p>
        </w:tc>
      </w:tr>
      <w:tr w:rsidR="006A1F41" w:rsidRPr="001D1A51" w:rsidTr="00E700BB">
        <w:trPr>
          <w:gridAfter w:val="1"/>
          <w:wAfter w:w="33" w:type="dxa"/>
          <w:trHeight w:val="58"/>
          <w:jc w:val="center"/>
        </w:trPr>
        <w:tc>
          <w:tcPr>
            <w:tcW w:w="681" w:type="dxa"/>
            <w:gridSpan w:val="2"/>
          </w:tcPr>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123</w:t>
            </w:r>
          </w:p>
        </w:tc>
        <w:tc>
          <w:tcPr>
            <w:tcW w:w="1596" w:type="dxa"/>
            <w:gridSpan w:val="2"/>
          </w:tcPr>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Klodinafop</w:t>
            </w:r>
          </w:p>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CAS br. 114420-56-3</w:t>
            </w:r>
          </w:p>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CIPAC br. 683</w:t>
            </w:r>
          </w:p>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lastRenderedPageBreak/>
              <w:t> </w:t>
            </w:r>
          </w:p>
          <w:p w:rsidR="006A1F41" w:rsidRPr="001D1A51" w:rsidRDefault="006A1F41" w:rsidP="00AA3924">
            <w:pPr>
              <w:pStyle w:val="t-98bezuvl"/>
              <w:spacing w:before="0" w:beforeAutospacing="0" w:after="23" w:afterAutospacing="0" w:line="60" w:lineRule="atLeast"/>
              <w:jc w:val="both"/>
              <w:rPr>
                <w:sz w:val="22"/>
                <w:szCs w:val="22"/>
                <w:lang w:val="hr-HR"/>
              </w:rPr>
            </w:pPr>
            <w:r w:rsidRPr="001D1A51">
              <w:rPr>
                <w:sz w:val="22"/>
                <w:szCs w:val="22"/>
                <w:lang w:val="hr-HR"/>
              </w:rPr>
              <w:t> </w:t>
            </w:r>
          </w:p>
        </w:tc>
        <w:tc>
          <w:tcPr>
            <w:tcW w:w="2694" w:type="dxa"/>
            <w:gridSpan w:val="2"/>
          </w:tcPr>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lastRenderedPageBreak/>
              <w:t>(R)-2-[4-(5-hlor-3-fluor-</w:t>
            </w:r>
          </w:p>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2 piridiloksi)-fenoksi]-</w:t>
            </w:r>
          </w:p>
          <w:p w:rsidR="006A1F41" w:rsidRPr="001D1A51" w:rsidRDefault="006A1F41" w:rsidP="00AA3924">
            <w:pPr>
              <w:pStyle w:val="t-98bezuvl"/>
              <w:spacing w:before="0" w:beforeAutospacing="0" w:after="23" w:afterAutospacing="0" w:line="60" w:lineRule="atLeast"/>
              <w:jc w:val="both"/>
              <w:rPr>
                <w:sz w:val="22"/>
                <w:szCs w:val="22"/>
                <w:lang w:val="hr-HR"/>
              </w:rPr>
            </w:pPr>
            <w:r w:rsidRPr="001D1A51">
              <w:rPr>
                <w:sz w:val="22"/>
                <w:szCs w:val="22"/>
                <w:lang w:val="hr-HR"/>
              </w:rPr>
              <w:t>propionska kiselina</w:t>
            </w:r>
          </w:p>
        </w:tc>
        <w:tc>
          <w:tcPr>
            <w:tcW w:w="1275" w:type="dxa"/>
            <w:gridSpan w:val="2"/>
          </w:tcPr>
          <w:p w:rsidR="006A1F41" w:rsidRPr="001D1A51" w:rsidRDefault="008A2796" w:rsidP="00AA3924">
            <w:pPr>
              <w:pStyle w:val="t-98bezuvl"/>
              <w:spacing w:before="0" w:beforeAutospacing="0" w:after="23" w:afterAutospacing="0"/>
              <w:jc w:val="both"/>
              <w:rPr>
                <w:sz w:val="22"/>
                <w:szCs w:val="22"/>
                <w:lang w:val="hr-HR"/>
              </w:rPr>
            </w:pPr>
            <w:r w:rsidRPr="001D1A51">
              <w:rPr>
                <w:sz w:val="22"/>
                <w:szCs w:val="22"/>
                <w:lang w:val="hr-HR"/>
              </w:rPr>
              <w:t>≥</w:t>
            </w:r>
            <w:r w:rsidR="006A1F41" w:rsidRPr="001D1A51">
              <w:rPr>
                <w:sz w:val="22"/>
                <w:szCs w:val="22"/>
                <w:lang w:val="hr-HR"/>
              </w:rPr>
              <w:t>950 g/kg (izražen kao</w:t>
            </w:r>
          </w:p>
          <w:p w:rsidR="006A1F41" w:rsidRPr="001D1A51" w:rsidRDefault="006A1F41" w:rsidP="00AA3924">
            <w:pPr>
              <w:pStyle w:val="t-98bezuvl"/>
              <w:spacing w:before="0" w:beforeAutospacing="0" w:after="23" w:afterAutospacing="0" w:line="60" w:lineRule="atLeast"/>
              <w:jc w:val="both"/>
              <w:rPr>
                <w:sz w:val="22"/>
                <w:szCs w:val="22"/>
                <w:lang w:val="hr-HR"/>
              </w:rPr>
            </w:pPr>
            <w:r w:rsidRPr="001D1A51">
              <w:rPr>
                <w:sz w:val="22"/>
                <w:szCs w:val="22"/>
                <w:lang w:val="hr-HR"/>
              </w:rPr>
              <w:t>klodinafop-</w:t>
            </w:r>
            <w:r w:rsidRPr="001D1A51">
              <w:rPr>
                <w:sz w:val="22"/>
                <w:szCs w:val="22"/>
                <w:lang w:val="hr-HR"/>
              </w:rPr>
              <w:lastRenderedPageBreak/>
              <w:t>propargil)</w:t>
            </w:r>
          </w:p>
        </w:tc>
        <w:tc>
          <w:tcPr>
            <w:tcW w:w="1276" w:type="dxa"/>
            <w:gridSpan w:val="2"/>
          </w:tcPr>
          <w:p w:rsidR="006A1F41" w:rsidRPr="001D1A51" w:rsidRDefault="00432770" w:rsidP="00AA3924">
            <w:pPr>
              <w:pStyle w:val="t-98bezuvl"/>
              <w:spacing w:before="0" w:beforeAutospacing="0" w:after="23" w:afterAutospacing="0"/>
              <w:jc w:val="both"/>
              <w:rPr>
                <w:sz w:val="22"/>
                <w:szCs w:val="22"/>
                <w:lang w:val="hr-HR"/>
              </w:rPr>
            </w:pPr>
            <w:r w:rsidRPr="001D1A51">
              <w:rPr>
                <w:sz w:val="22"/>
                <w:szCs w:val="22"/>
                <w:lang w:val="hr-HR"/>
              </w:rPr>
              <w:lastRenderedPageBreak/>
              <w:t>01.02.</w:t>
            </w:r>
            <w:r w:rsidR="006A1F41" w:rsidRPr="001D1A51">
              <w:rPr>
                <w:sz w:val="22"/>
                <w:szCs w:val="22"/>
                <w:lang w:val="hr-HR"/>
              </w:rPr>
              <w:t>2007.</w:t>
            </w:r>
          </w:p>
          <w:p w:rsidR="006A1F41" w:rsidRPr="001D1A51" w:rsidRDefault="006A1F41" w:rsidP="00AA3924">
            <w:pPr>
              <w:pStyle w:val="t-98bezuvl"/>
              <w:spacing w:before="0" w:beforeAutospacing="0" w:after="23" w:afterAutospacing="0" w:line="60" w:lineRule="atLeast"/>
              <w:jc w:val="both"/>
              <w:rPr>
                <w:sz w:val="22"/>
                <w:szCs w:val="22"/>
                <w:lang w:val="hr-HR"/>
              </w:rPr>
            </w:pPr>
            <w:r w:rsidRPr="001D1A51">
              <w:rPr>
                <w:sz w:val="22"/>
                <w:szCs w:val="22"/>
                <w:lang w:val="hr-HR"/>
              </w:rPr>
              <w:t> </w:t>
            </w:r>
          </w:p>
        </w:tc>
        <w:tc>
          <w:tcPr>
            <w:tcW w:w="1679" w:type="dxa"/>
            <w:gridSpan w:val="2"/>
          </w:tcPr>
          <w:p w:rsidR="006A1F41" w:rsidRPr="001D1A51" w:rsidRDefault="00432770" w:rsidP="00AA3924">
            <w:pPr>
              <w:pStyle w:val="t-98bezuvl"/>
              <w:spacing w:before="0" w:beforeAutospacing="0" w:after="23" w:afterAutospacing="0"/>
              <w:jc w:val="both"/>
              <w:rPr>
                <w:sz w:val="22"/>
                <w:szCs w:val="22"/>
                <w:lang w:val="hr-HR"/>
              </w:rPr>
            </w:pPr>
            <w:r w:rsidRPr="001D1A51">
              <w:rPr>
                <w:sz w:val="22"/>
                <w:szCs w:val="22"/>
                <w:lang w:val="hr-HR"/>
              </w:rPr>
              <w:t>30.04.</w:t>
            </w:r>
            <w:r w:rsidR="00235AFC" w:rsidRPr="001D1A51">
              <w:rPr>
                <w:sz w:val="22"/>
                <w:szCs w:val="22"/>
                <w:lang w:val="hr-HR"/>
              </w:rPr>
              <w:t>2020</w:t>
            </w:r>
            <w:r w:rsidR="006A1F41" w:rsidRPr="001D1A51">
              <w:rPr>
                <w:sz w:val="22"/>
                <w:szCs w:val="22"/>
                <w:lang w:val="hr-HR"/>
              </w:rPr>
              <w:t>.</w:t>
            </w:r>
          </w:p>
          <w:p w:rsidR="006A1F41" w:rsidRPr="001D1A51" w:rsidRDefault="006A1F41" w:rsidP="00AA3924">
            <w:pPr>
              <w:pStyle w:val="t-98bezuvl"/>
              <w:spacing w:before="0" w:beforeAutospacing="0" w:after="23" w:afterAutospacing="0" w:line="60" w:lineRule="atLeast"/>
              <w:jc w:val="both"/>
              <w:rPr>
                <w:sz w:val="22"/>
                <w:szCs w:val="22"/>
                <w:lang w:val="hr-HR"/>
              </w:rPr>
            </w:pPr>
            <w:r w:rsidRPr="001D1A51">
              <w:rPr>
                <w:sz w:val="22"/>
                <w:szCs w:val="22"/>
                <w:lang w:val="hr-HR"/>
              </w:rPr>
              <w:t> </w:t>
            </w:r>
          </w:p>
        </w:tc>
        <w:tc>
          <w:tcPr>
            <w:tcW w:w="4820" w:type="dxa"/>
            <w:gridSpan w:val="2"/>
          </w:tcPr>
          <w:p w:rsidR="006A1F41" w:rsidRPr="001D1A51" w:rsidRDefault="006A1F41" w:rsidP="00295412">
            <w:pPr>
              <w:pStyle w:val="t-98bezuvl"/>
              <w:spacing w:before="0" w:beforeAutospacing="0" w:after="0" w:afterAutospacing="0"/>
              <w:jc w:val="both"/>
              <w:rPr>
                <w:sz w:val="22"/>
                <w:szCs w:val="22"/>
                <w:lang w:val="hr-HR"/>
              </w:rPr>
            </w:pPr>
            <w:r w:rsidRPr="001D1A51">
              <w:rPr>
                <w:sz w:val="22"/>
                <w:szCs w:val="22"/>
                <w:lang w:val="hr-HR"/>
              </w:rPr>
              <w:t>DIO A</w:t>
            </w:r>
          </w:p>
          <w:p w:rsidR="006A1F41" w:rsidRPr="001D1A51" w:rsidRDefault="006A1F41" w:rsidP="00295412">
            <w:pPr>
              <w:pStyle w:val="t-98bezuvl"/>
              <w:spacing w:before="0" w:beforeAutospacing="0" w:after="0" w:afterAutospacing="0"/>
              <w:jc w:val="both"/>
              <w:rPr>
                <w:sz w:val="22"/>
                <w:szCs w:val="22"/>
                <w:lang w:val="hr-HR"/>
              </w:rPr>
            </w:pPr>
            <w:r w:rsidRPr="001D1A51">
              <w:rPr>
                <w:sz w:val="22"/>
                <w:szCs w:val="22"/>
                <w:lang w:val="hr-HR"/>
              </w:rPr>
              <w:t>Dopušten za upotrebu samo kao herbicid.</w:t>
            </w:r>
          </w:p>
          <w:p w:rsidR="006A1F41" w:rsidRPr="001D1A51" w:rsidRDefault="006A1F41" w:rsidP="00295412">
            <w:pPr>
              <w:pStyle w:val="t-98bezuvl"/>
              <w:spacing w:before="0" w:beforeAutospacing="0" w:after="0" w:afterAutospacing="0"/>
              <w:jc w:val="both"/>
              <w:rPr>
                <w:sz w:val="22"/>
                <w:szCs w:val="22"/>
                <w:lang w:val="hr-HR"/>
              </w:rPr>
            </w:pPr>
            <w:r w:rsidRPr="001D1A51">
              <w:rPr>
                <w:sz w:val="22"/>
                <w:szCs w:val="22"/>
                <w:lang w:val="hr-HR"/>
              </w:rPr>
              <w:t> DIO B</w:t>
            </w:r>
          </w:p>
          <w:p w:rsidR="006A1F41" w:rsidRPr="001D1A51" w:rsidRDefault="006A1F41" w:rsidP="00295412">
            <w:pPr>
              <w:pStyle w:val="t-98bezuvl"/>
              <w:spacing w:before="0" w:beforeAutospacing="0" w:after="0" w:afterAutospacing="0" w:line="60" w:lineRule="atLeast"/>
              <w:jc w:val="both"/>
              <w:rPr>
                <w:sz w:val="22"/>
                <w:szCs w:val="22"/>
                <w:lang w:val="hr-HR"/>
              </w:rPr>
            </w:pPr>
            <w:r w:rsidRPr="001D1A51">
              <w:rPr>
                <w:sz w:val="22"/>
                <w:szCs w:val="22"/>
                <w:lang w:val="hr-HR"/>
              </w:rPr>
              <w:t xml:space="preserve">Za provođenje jedinstvenih principa iz propisa o </w:t>
            </w:r>
            <w:r w:rsidRPr="001D1A51">
              <w:rPr>
                <w:sz w:val="22"/>
                <w:szCs w:val="22"/>
                <w:lang w:val="hr-HR"/>
              </w:rPr>
              <w:lastRenderedPageBreak/>
              <w:t>jedinstvenim principima za ocjenjivanje FFS, pri donošenju odluke o registraciji uzimaju se u obzir i zaključci postupka razmatranja aktivne supstance od strane relevantnih tijela Evropske unije.</w:t>
            </w:r>
          </w:p>
        </w:tc>
      </w:tr>
      <w:tr w:rsidR="006A1F41" w:rsidRPr="001D1A51" w:rsidTr="00E700BB">
        <w:trPr>
          <w:gridAfter w:val="1"/>
          <w:wAfter w:w="33" w:type="dxa"/>
          <w:trHeight w:val="58"/>
          <w:jc w:val="center"/>
        </w:trPr>
        <w:tc>
          <w:tcPr>
            <w:tcW w:w="681" w:type="dxa"/>
            <w:gridSpan w:val="2"/>
          </w:tcPr>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lastRenderedPageBreak/>
              <w:t>124</w:t>
            </w:r>
          </w:p>
        </w:tc>
        <w:tc>
          <w:tcPr>
            <w:tcW w:w="1596" w:type="dxa"/>
            <w:gridSpan w:val="2"/>
          </w:tcPr>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Pirimikarb</w:t>
            </w:r>
          </w:p>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CAS br. 23103-98-2</w:t>
            </w:r>
          </w:p>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CIPAC br. 231</w:t>
            </w:r>
          </w:p>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 </w:t>
            </w:r>
          </w:p>
          <w:p w:rsidR="006A1F41" w:rsidRPr="001D1A51" w:rsidRDefault="006A1F41" w:rsidP="00AA3924">
            <w:pPr>
              <w:pStyle w:val="t-98bezuvl"/>
              <w:spacing w:before="0" w:beforeAutospacing="0" w:after="23" w:afterAutospacing="0" w:line="60" w:lineRule="atLeast"/>
              <w:jc w:val="both"/>
              <w:rPr>
                <w:sz w:val="22"/>
                <w:szCs w:val="22"/>
                <w:lang w:val="hr-HR"/>
              </w:rPr>
            </w:pPr>
            <w:r w:rsidRPr="001D1A51">
              <w:rPr>
                <w:sz w:val="22"/>
                <w:szCs w:val="22"/>
                <w:lang w:val="hr-HR"/>
              </w:rPr>
              <w:t> </w:t>
            </w:r>
          </w:p>
        </w:tc>
        <w:tc>
          <w:tcPr>
            <w:tcW w:w="2694" w:type="dxa"/>
            <w:gridSpan w:val="2"/>
          </w:tcPr>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2-dimetilamino-5,6-dimetilpirimidin-4-il dimetilkarbamat</w:t>
            </w:r>
          </w:p>
          <w:p w:rsidR="006A1F41" w:rsidRPr="001D1A51" w:rsidRDefault="006A1F41" w:rsidP="00AA3924">
            <w:pPr>
              <w:pStyle w:val="t-98bezuvl"/>
              <w:spacing w:before="0" w:beforeAutospacing="0" w:after="23" w:afterAutospacing="0" w:line="60" w:lineRule="atLeast"/>
              <w:jc w:val="both"/>
              <w:rPr>
                <w:sz w:val="22"/>
                <w:szCs w:val="22"/>
                <w:lang w:val="hr-HR"/>
              </w:rPr>
            </w:pPr>
            <w:r w:rsidRPr="001D1A51">
              <w:rPr>
                <w:sz w:val="22"/>
                <w:szCs w:val="22"/>
                <w:lang w:val="hr-HR"/>
              </w:rPr>
              <w:t> </w:t>
            </w:r>
          </w:p>
        </w:tc>
        <w:tc>
          <w:tcPr>
            <w:tcW w:w="1275" w:type="dxa"/>
            <w:gridSpan w:val="2"/>
          </w:tcPr>
          <w:p w:rsidR="006A1F41" w:rsidRPr="001D1A51" w:rsidRDefault="008A2796" w:rsidP="00AA3924">
            <w:pPr>
              <w:pStyle w:val="t-98bezuvl"/>
              <w:spacing w:before="0" w:beforeAutospacing="0" w:after="23" w:afterAutospacing="0"/>
              <w:jc w:val="both"/>
              <w:rPr>
                <w:sz w:val="22"/>
                <w:szCs w:val="22"/>
                <w:lang w:val="hr-HR"/>
              </w:rPr>
            </w:pPr>
            <w:r w:rsidRPr="001D1A51">
              <w:rPr>
                <w:sz w:val="22"/>
                <w:szCs w:val="22"/>
                <w:lang w:val="hr-HR"/>
              </w:rPr>
              <w:t>≥</w:t>
            </w:r>
            <w:r w:rsidR="006A1F41" w:rsidRPr="001D1A51">
              <w:rPr>
                <w:sz w:val="22"/>
                <w:szCs w:val="22"/>
                <w:lang w:val="hr-HR"/>
              </w:rPr>
              <w:t>950 g/kg</w:t>
            </w:r>
          </w:p>
          <w:p w:rsidR="006A1F41" w:rsidRPr="001D1A51" w:rsidRDefault="006A1F41" w:rsidP="00AA3924">
            <w:pPr>
              <w:pStyle w:val="t-98bezuvl"/>
              <w:spacing w:before="0" w:beforeAutospacing="0" w:after="23" w:afterAutospacing="0" w:line="60" w:lineRule="atLeast"/>
              <w:jc w:val="both"/>
              <w:rPr>
                <w:sz w:val="22"/>
                <w:szCs w:val="22"/>
                <w:lang w:val="hr-HR"/>
              </w:rPr>
            </w:pPr>
            <w:r w:rsidRPr="001D1A51">
              <w:rPr>
                <w:sz w:val="22"/>
                <w:szCs w:val="22"/>
                <w:lang w:val="hr-HR"/>
              </w:rPr>
              <w:t> </w:t>
            </w:r>
          </w:p>
        </w:tc>
        <w:tc>
          <w:tcPr>
            <w:tcW w:w="1276" w:type="dxa"/>
            <w:gridSpan w:val="2"/>
          </w:tcPr>
          <w:p w:rsidR="006A1F41" w:rsidRPr="001D1A51" w:rsidRDefault="00432770" w:rsidP="00AA3924">
            <w:pPr>
              <w:pStyle w:val="t-98bezuvl"/>
              <w:spacing w:before="0" w:beforeAutospacing="0" w:after="23" w:afterAutospacing="0"/>
              <w:jc w:val="both"/>
              <w:rPr>
                <w:sz w:val="22"/>
                <w:szCs w:val="22"/>
                <w:lang w:val="hr-HR"/>
              </w:rPr>
            </w:pPr>
            <w:r w:rsidRPr="001D1A51">
              <w:rPr>
                <w:sz w:val="22"/>
                <w:szCs w:val="22"/>
                <w:lang w:val="hr-HR"/>
              </w:rPr>
              <w:t>01.02.</w:t>
            </w:r>
            <w:r w:rsidR="006A1F41" w:rsidRPr="001D1A51">
              <w:rPr>
                <w:sz w:val="22"/>
                <w:szCs w:val="22"/>
                <w:lang w:val="hr-HR"/>
              </w:rPr>
              <w:t>2007.</w:t>
            </w:r>
          </w:p>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 </w:t>
            </w:r>
          </w:p>
          <w:p w:rsidR="006A1F41" w:rsidRPr="001D1A51" w:rsidRDefault="006A1F41" w:rsidP="00AA3924">
            <w:pPr>
              <w:pStyle w:val="t-98bezuvl"/>
              <w:spacing w:before="0" w:beforeAutospacing="0" w:after="23" w:afterAutospacing="0" w:line="60" w:lineRule="atLeast"/>
              <w:jc w:val="both"/>
              <w:rPr>
                <w:sz w:val="22"/>
                <w:szCs w:val="22"/>
                <w:lang w:val="hr-HR"/>
              </w:rPr>
            </w:pPr>
            <w:r w:rsidRPr="001D1A51">
              <w:rPr>
                <w:sz w:val="22"/>
                <w:szCs w:val="22"/>
                <w:lang w:val="hr-HR"/>
              </w:rPr>
              <w:t> </w:t>
            </w:r>
          </w:p>
        </w:tc>
        <w:tc>
          <w:tcPr>
            <w:tcW w:w="1679" w:type="dxa"/>
            <w:gridSpan w:val="2"/>
          </w:tcPr>
          <w:p w:rsidR="006A1F41" w:rsidRPr="001D1A51" w:rsidRDefault="00235AFC" w:rsidP="00822424">
            <w:pPr>
              <w:pStyle w:val="t-98bezuvl"/>
              <w:rPr>
                <w:sz w:val="22"/>
                <w:szCs w:val="22"/>
              </w:rPr>
            </w:pPr>
            <w:r w:rsidRPr="001D1A51">
              <w:rPr>
                <w:sz w:val="22"/>
                <w:szCs w:val="22"/>
              </w:rPr>
              <w:t>30. 04. 2020</w:t>
            </w:r>
            <w:r w:rsidR="006A1F41" w:rsidRPr="001D1A51">
              <w:rPr>
                <w:sz w:val="22"/>
                <w:szCs w:val="22"/>
              </w:rPr>
              <w:t>.</w:t>
            </w:r>
          </w:p>
          <w:p w:rsidR="006A1F41" w:rsidRPr="001D1A51" w:rsidRDefault="006A1F41" w:rsidP="00AA3924">
            <w:pPr>
              <w:pStyle w:val="t-98bezuvl"/>
              <w:spacing w:before="0" w:beforeAutospacing="0" w:after="23" w:afterAutospacing="0" w:line="60" w:lineRule="atLeast"/>
              <w:jc w:val="both"/>
              <w:rPr>
                <w:sz w:val="22"/>
                <w:szCs w:val="22"/>
                <w:lang w:val="hr-HR"/>
              </w:rPr>
            </w:pPr>
            <w:r w:rsidRPr="001D1A51">
              <w:rPr>
                <w:sz w:val="22"/>
                <w:szCs w:val="22"/>
                <w:lang w:val="hr-HR"/>
              </w:rPr>
              <w:t> </w:t>
            </w:r>
          </w:p>
        </w:tc>
        <w:tc>
          <w:tcPr>
            <w:tcW w:w="4820" w:type="dxa"/>
            <w:gridSpan w:val="2"/>
          </w:tcPr>
          <w:p w:rsidR="006A1F41" w:rsidRPr="001D1A51" w:rsidRDefault="006A1F41" w:rsidP="00295412">
            <w:pPr>
              <w:pStyle w:val="t-98bezuvl"/>
              <w:spacing w:before="0" w:beforeAutospacing="0" w:after="0" w:afterAutospacing="0"/>
              <w:jc w:val="both"/>
              <w:rPr>
                <w:sz w:val="22"/>
                <w:szCs w:val="22"/>
                <w:lang w:val="hr-HR"/>
              </w:rPr>
            </w:pPr>
            <w:r w:rsidRPr="001D1A51">
              <w:rPr>
                <w:sz w:val="22"/>
                <w:szCs w:val="22"/>
                <w:lang w:val="hr-HR"/>
              </w:rPr>
              <w:t>DIO A</w:t>
            </w:r>
          </w:p>
          <w:p w:rsidR="006A1F41" w:rsidRPr="001D1A51" w:rsidRDefault="006A1F41" w:rsidP="00295412">
            <w:pPr>
              <w:pStyle w:val="t-98bezuvl"/>
              <w:spacing w:before="0" w:beforeAutospacing="0" w:after="0" w:afterAutospacing="0"/>
              <w:jc w:val="both"/>
              <w:rPr>
                <w:sz w:val="22"/>
                <w:szCs w:val="22"/>
                <w:lang w:val="hr-HR"/>
              </w:rPr>
            </w:pPr>
            <w:r w:rsidRPr="001D1A51">
              <w:rPr>
                <w:sz w:val="22"/>
                <w:szCs w:val="22"/>
                <w:lang w:val="hr-HR"/>
              </w:rPr>
              <w:t>Dopušten za upotrebu samo kao insekticid.</w:t>
            </w:r>
          </w:p>
          <w:p w:rsidR="006A1F41" w:rsidRPr="001D1A51" w:rsidRDefault="006A1F41" w:rsidP="00295412">
            <w:pPr>
              <w:pStyle w:val="t-98bezuvl"/>
              <w:spacing w:before="0" w:beforeAutospacing="0" w:after="0" w:afterAutospacing="0"/>
              <w:jc w:val="both"/>
              <w:rPr>
                <w:sz w:val="22"/>
                <w:szCs w:val="22"/>
                <w:lang w:val="hr-HR"/>
              </w:rPr>
            </w:pPr>
            <w:r w:rsidRPr="001D1A51">
              <w:rPr>
                <w:sz w:val="22"/>
                <w:szCs w:val="22"/>
                <w:lang w:val="hr-HR"/>
              </w:rPr>
              <w:t xml:space="preserve"> DIO B             </w:t>
            </w:r>
          </w:p>
          <w:p w:rsidR="006A1F41" w:rsidRPr="001D1A51" w:rsidRDefault="006A1F41" w:rsidP="00295412">
            <w:pPr>
              <w:pStyle w:val="t-98bezuvl"/>
              <w:spacing w:before="0" w:beforeAutospacing="0" w:after="0" w:afterAutospacing="0"/>
              <w:jc w:val="both"/>
              <w:rPr>
                <w:sz w:val="22"/>
                <w:szCs w:val="22"/>
                <w:lang w:val="hr-HR"/>
              </w:rPr>
            </w:pPr>
            <w:r w:rsidRPr="001D1A51">
              <w:rPr>
                <w:sz w:val="22"/>
                <w:szCs w:val="22"/>
                <w:lang w:val="hr-HR"/>
              </w:rPr>
              <w:t>Za provođenje jedinstvenih principa iz propisa o jedinstvenim principima za ocjenjivanje FFS, pri donošenju odluke o registraciji uzimaju se u obzir i zaključci postupka razmatranja aktivne supstance od strane relevantnih tijela Evropske unije.</w:t>
            </w:r>
          </w:p>
          <w:p w:rsidR="006A1F41" w:rsidRPr="001D1A51" w:rsidRDefault="006A1F41" w:rsidP="00295412">
            <w:pPr>
              <w:pStyle w:val="t-98bezuvl"/>
              <w:spacing w:before="0" w:beforeAutospacing="0" w:after="0" w:afterAutospacing="0"/>
              <w:jc w:val="both"/>
              <w:rPr>
                <w:sz w:val="22"/>
                <w:szCs w:val="22"/>
                <w:lang w:val="hr-HR"/>
              </w:rPr>
            </w:pPr>
            <w:r w:rsidRPr="001D1A51">
              <w:rPr>
                <w:sz w:val="22"/>
                <w:szCs w:val="22"/>
                <w:lang w:val="hr-HR"/>
              </w:rPr>
              <w:t>Potrebno je obratiti posebnu pažnju na sigurnost korisnika i osigurati da uslovi upotrebe propisuju primjenu odgovarajuće lične zaštitne opreme.</w:t>
            </w:r>
          </w:p>
          <w:p w:rsidR="006A1F41" w:rsidRPr="001D1A51" w:rsidRDefault="006A1F41" w:rsidP="00295412">
            <w:pPr>
              <w:pStyle w:val="t-98bezuvl"/>
              <w:spacing w:before="0" w:beforeAutospacing="0" w:after="0" w:afterAutospacing="0"/>
              <w:jc w:val="both"/>
              <w:rPr>
                <w:sz w:val="22"/>
                <w:szCs w:val="22"/>
                <w:lang w:val="hr-HR"/>
              </w:rPr>
            </w:pPr>
            <w:r w:rsidRPr="001D1A51">
              <w:rPr>
                <w:sz w:val="22"/>
                <w:szCs w:val="22"/>
                <w:lang w:val="hr-HR"/>
              </w:rPr>
              <w:t>Potrebno je obratiti posebnu pažnju na zaštitu vodenih organizama i osigurati da uslovi za registraciju uključuju, tamo gdje je to prikladno, mjere za smanjenje rizika, kao npr. zaštitne zone.</w:t>
            </w:r>
          </w:p>
        </w:tc>
      </w:tr>
      <w:tr w:rsidR="006A1F41" w:rsidRPr="001D1A51" w:rsidTr="00E700BB">
        <w:trPr>
          <w:gridAfter w:val="1"/>
          <w:wAfter w:w="33" w:type="dxa"/>
          <w:trHeight w:val="58"/>
          <w:jc w:val="center"/>
        </w:trPr>
        <w:tc>
          <w:tcPr>
            <w:tcW w:w="681" w:type="dxa"/>
            <w:gridSpan w:val="2"/>
          </w:tcPr>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125</w:t>
            </w:r>
          </w:p>
        </w:tc>
        <w:tc>
          <w:tcPr>
            <w:tcW w:w="1596" w:type="dxa"/>
            <w:gridSpan w:val="2"/>
          </w:tcPr>
          <w:p w:rsidR="006A1F41" w:rsidRPr="001D1A51" w:rsidRDefault="006A1F41" w:rsidP="00AA3924">
            <w:pPr>
              <w:pStyle w:val="t-98bezuvl"/>
              <w:spacing w:before="0" w:beforeAutospacing="0" w:after="11" w:afterAutospacing="0"/>
              <w:jc w:val="both"/>
              <w:rPr>
                <w:sz w:val="22"/>
                <w:szCs w:val="22"/>
                <w:lang w:val="hr-HR"/>
              </w:rPr>
            </w:pPr>
            <w:r w:rsidRPr="001D1A51">
              <w:rPr>
                <w:sz w:val="22"/>
                <w:szCs w:val="22"/>
                <w:lang w:val="hr-HR"/>
              </w:rPr>
              <w:t>Rimsulfuron</w:t>
            </w:r>
          </w:p>
          <w:p w:rsidR="006A1F41" w:rsidRPr="001D1A51" w:rsidRDefault="006A1F41" w:rsidP="00AA3924">
            <w:pPr>
              <w:pStyle w:val="t-98bezuvl"/>
              <w:spacing w:before="0" w:beforeAutospacing="0" w:after="11" w:afterAutospacing="0"/>
              <w:jc w:val="both"/>
              <w:rPr>
                <w:sz w:val="22"/>
                <w:szCs w:val="22"/>
                <w:lang w:val="hr-HR"/>
              </w:rPr>
            </w:pPr>
            <w:r w:rsidRPr="001D1A51">
              <w:rPr>
                <w:sz w:val="22"/>
                <w:szCs w:val="22"/>
                <w:lang w:val="hr-HR"/>
              </w:rPr>
              <w:t>CAS br. 122931-48-0</w:t>
            </w:r>
          </w:p>
          <w:p w:rsidR="006A1F41" w:rsidRPr="001D1A51" w:rsidRDefault="006A1F41" w:rsidP="00AA3924">
            <w:pPr>
              <w:pStyle w:val="t-98bezuvl"/>
              <w:spacing w:before="0" w:beforeAutospacing="0" w:after="11" w:afterAutospacing="0"/>
              <w:jc w:val="both"/>
              <w:rPr>
                <w:sz w:val="22"/>
                <w:szCs w:val="22"/>
                <w:lang w:val="hr-HR"/>
              </w:rPr>
            </w:pPr>
            <w:r w:rsidRPr="001D1A51">
              <w:rPr>
                <w:sz w:val="22"/>
                <w:szCs w:val="22"/>
                <w:lang w:val="hr-HR"/>
              </w:rPr>
              <w:t>(rimsulfuron)</w:t>
            </w:r>
          </w:p>
          <w:p w:rsidR="006A1F41" w:rsidRPr="001D1A51" w:rsidRDefault="006A1F41" w:rsidP="00AA3924">
            <w:pPr>
              <w:pStyle w:val="t-98bezuvl"/>
              <w:spacing w:before="0" w:beforeAutospacing="0" w:after="11" w:afterAutospacing="0"/>
              <w:jc w:val="both"/>
              <w:rPr>
                <w:sz w:val="22"/>
                <w:szCs w:val="22"/>
                <w:lang w:val="hr-HR"/>
              </w:rPr>
            </w:pPr>
            <w:r w:rsidRPr="001D1A51">
              <w:rPr>
                <w:sz w:val="22"/>
                <w:szCs w:val="22"/>
                <w:lang w:val="hr-HR"/>
              </w:rPr>
              <w:t>CIPAC br. 716</w:t>
            </w:r>
          </w:p>
          <w:p w:rsidR="006A1F41" w:rsidRPr="001D1A51" w:rsidRDefault="006A1F41" w:rsidP="00AA3924">
            <w:pPr>
              <w:pStyle w:val="t-98bezuvl"/>
              <w:spacing w:before="0" w:beforeAutospacing="0" w:after="11" w:afterAutospacing="0"/>
              <w:jc w:val="both"/>
              <w:rPr>
                <w:sz w:val="22"/>
                <w:szCs w:val="22"/>
                <w:lang w:val="hr-HR"/>
              </w:rPr>
            </w:pPr>
            <w:r w:rsidRPr="001D1A51">
              <w:rPr>
                <w:sz w:val="22"/>
                <w:szCs w:val="22"/>
                <w:lang w:val="hr-HR"/>
              </w:rPr>
              <w:t> </w:t>
            </w:r>
          </w:p>
          <w:p w:rsidR="006A1F41" w:rsidRPr="001D1A51" w:rsidRDefault="006A1F41" w:rsidP="00AA3924">
            <w:pPr>
              <w:pStyle w:val="t-98bezuvl"/>
              <w:spacing w:before="0" w:beforeAutospacing="0" w:after="11" w:afterAutospacing="0" w:line="60" w:lineRule="atLeast"/>
              <w:jc w:val="both"/>
              <w:rPr>
                <w:sz w:val="22"/>
                <w:szCs w:val="22"/>
                <w:lang w:val="hr-HR"/>
              </w:rPr>
            </w:pPr>
            <w:r w:rsidRPr="001D1A51">
              <w:rPr>
                <w:sz w:val="22"/>
                <w:szCs w:val="22"/>
                <w:lang w:val="hr-HR"/>
              </w:rPr>
              <w:t> </w:t>
            </w:r>
          </w:p>
        </w:tc>
        <w:tc>
          <w:tcPr>
            <w:tcW w:w="2694" w:type="dxa"/>
            <w:gridSpan w:val="2"/>
          </w:tcPr>
          <w:p w:rsidR="006A1F41" w:rsidRPr="001D1A51" w:rsidRDefault="006A1F41" w:rsidP="00AA3924">
            <w:pPr>
              <w:pStyle w:val="t-98bezuvl"/>
              <w:spacing w:before="0" w:beforeAutospacing="0" w:after="11" w:afterAutospacing="0"/>
              <w:jc w:val="both"/>
              <w:rPr>
                <w:sz w:val="22"/>
                <w:szCs w:val="22"/>
                <w:lang w:val="hr-HR"/>
              </w:rPr>
            </w:pPr>
            <w:r w:rsidRPr="001D1A51">
              <w:rPr>
                <w:sz w:val="22"/>
                <w:szCs w:val="22"/>
                <w:lang w:val="hr-HR"/>
              </w:rPr>
              <w:t>1-(4-6 dimetoksipirimidin-</w:t>
            </w:r>
          </w:p>
          <w:p w:rsidR="006A1F41" w:rsidRPr="001D1A51" w:rsidRDefault="006A1F41" w:rsidP="00AA3924">
            <w:pPr>
              <w:pStyle w:val="t-98bezuvl"/>
              <w:spacing w:before="0" w:beforeAutospacing="0" w:after="11" w:afterAutospacing="0"/>
              <w:jc w:val="both"/>
              <w:rPr>
                <w:sz w:val="22"/>
                <w:szCs w:val="22"/>
                <w:lang w:val="hr-HR"/>
              </w:rPr>
            </w:pPr>
            <w:r w:rsidRPr="001D1A51">
              <w:rPr>
                <w:sz w:val="22"/>
                <w:szCs w:val="22"/>
                <w:lang w:val="hr-HR"/>
              </w:rPr>
              <w:t>2-il)-3-(3-etilsulfonil-2-</w:t>
            </w:r>
          </w:p>
          <w:p w:rsidR="006A1F41" w:rsidRPr="001D1A51" w:rsidRDefault="006A1F41" w:rsidP="00AA3924">
            <w:pPr>
              <w:pStyle w:val="t-98bezuvl"/>
              <w:spacing w:before="0" w:beforeAutospacing="0" w:after="11" w:afterAutospacing="0"/>
              <w:jc w:val="both"/>
              <w:rPr>
                <w:sz w:val="22"/>
                <w:szCs w:val="22"/>
                <w:lang w:val="hr-HR"/>
              </w:rPr>
            </w:pPr>
            <w:r w:rsidRPr="001D1A51">
              <w:rPr>
                <w:sz w:val="22"/>
                <w:szCs w:val="22"/>
                <w:lang w:val="hr-HR"/>
              </w:rPr>
              <w:t>piridilsulfonil) urea</w:t>
            </w:r>
          </w:p>
          <w:p w:rsidR="006A1F41" w:rsidRPr="001D1A51" w:rsidRDefault="006A1F41" w:rsidP="00AA3924">
            <w:pPr>
              <w:pStyle w:val="t-98bezuvl"/>
              <w:spacing w:before="0" w:beforeAutospacing="0" w:after="11" w:afterAutospacing="0" w:line="60" w:lineRule="atLeast"/>
              <w:jc w:val="both"/>
              <w:rPr>
                <w:sz w:val="22"/>
                <w:szCs w:val="22"/>
                <w:lang w:val="hr-HR"/>
              </w:rPr>
            </w:pPr>
            <w:r w:rsidRPr="001D1A51">
              <w:rPr>
                <w:sz w:val="22"/>
                <w:szCs w:val="22"/>
                <w:lang w:val="hr-HR"/>
              </w:rPr>
              <w:t> </w:t>
            </w:r>
          </w:p>
        </w:tc>
        <w:tc>
          <w:tcPr>
            <w:tcW w:w="1275" w:type="dxa"/>
            <w:gridSpan w:val="2"/>
          </w:tcPr>
          <w:p w:rsidR="006A1F41" w:rsidRPr="001D1A51" w:rsidRDefault="008A2796" w:rsidP="00AA3924">
            <w:pPr>
              <w:pStyle w:val="t-98bezuvl"/>
              <w:spacing w:before="0" w:beforeAutospacing="0" w:after="11" w:afterAutospacing="0"/>
              <w:jc w:val="both"/>
              <w:rPr>
                <w:sz w:val="22"/>
                <w:szCs w:val="22"/>
                <w:lang w:val="hr-HR"/>
              </w:rPr>
            </w:pPr>
            <w:r w:rsidRPr="001D1A51">
              <w:rPr>
                <w:sz w:val="22"/>
                <w:szCs w:val="22"/>
                <w:lang w:val="hr-HR"/>
              </w:rPr>
              <w:t>≥</w:t>
            </w:r>
            <w:r w:rsidR="006A1F41" w:rsidRPr="001D1A51">
              <w:rPr>
                <w:sz w:val="22"/>
                <w:szCs w:val="22"/>
                <w:lang w:val="hr-HR"/>
              </w:rPr>
              <w:t>960 g/kg (izražen kao</w:t>
            </w:r>
          </w:p>
          <w:p w:rsidR="006A1F41" w:rsidRPr="001D1A51" w:rsidRDefault="006A1F41" w:rsidP="00AA3924">
            <w:pPr>
              <w:pStyle w:val="t-98bezuvl"/>
              <w:spacing w:before="0" w:beforeAutospacing="0" w:after="11" w:afterAutospacing="0"/>
              <w:jc w:val="both"/>
              <w:rPr>
                <w:sz w:val="22"/>
                <w:szCs w:val="22"/>
                <w:lang w:val="hr-HR"/>
              </w:rPr>
            </w:pPr>
            <w:r w:rsidRPr="001D1A51">
              <w:rPr>
                <w:sz w:val="22"/>
                <w:szCs w:val="22"/>
                <w:lang w:val="hr-HR"/>
              </w:rPr>
              <w:t>rimsulfuron)</w:t>
            </w:r>
          </w:p>
          <w:p w:rsidR="006A1F41" w:rsidRPr="001D1A51" w:rsidRDefault="006A1F41" w:rsidP="00AA3924">
            <w:pPr>
              <w:pStyle w:val="t-98bezuvl"/>
              <w:spacing w:before="0" w:beforeAutospacing="0" w:after="11" w:afterAutospacing="0" w:line="60" w:lineRule="atLeast"/>
              <w:jc w:val="both"/>
              <w:rPr>
                <w:sz w:val="22"/>
                <w:szCs w:val="22"/>
                <w:lang w:val="hr-HR"/>
              </w:rPr>
            </w:pPr>
            <w:r w:rsidRPr="001D1A51">
              <w:rPr>
                <w:sz w:val="22"/>
                <w:szCs w:val="22"/>
                <w:lang w:val="hr-HR"/>
              </w:rPr>
              <w:t> </w:t>
            </w:r>
          </w:p>
        </w:tc>
        <w:tc>
          <w:tcPr>
            <w:tcW w:w="1276" w:type="dxa"/>
            <w:gridSpan w:val="2"/>
          </w:tcPr>
          <w:p w:rsidR="006A1F41" w:rsidRPr="001D1A51" w:rsidRDefault="009C4C5B" w:rsidP="00AA3924">
            <w:pPr>
              <w:pStyle w:val="t-98bezuvl"/>
              <w:spacing w:before="0" w:beforeAutospacing="0" w:after="11" w:afterAutospacing="0"/>
              <w:jc w:val="both"/>
              <w:rPr>
                <w:sz w:val="22"/>
                <w:szCs w:val="22"/>
                <w:lang w:val="hr-HR"/>
              </w:rPr>
            </w:pPr>
            <w:r>
              <w:rPr>
                <w:sz w:val="22"/>
                <w:szCs w:val="22"/>
                <w:lang w:val="hr-HR"/>
              </w:rPr>
              <w:t xml:space="preserve">01. </w:t>
            </w:r>
            <w:r w:rsidR="006A1F41" w:rsidRPr="001D1A51">
              <w:rPr>
                <w:sz w:val="22"/>
                <w:szCs w:val="22"/>
                <w:lang w:val="hr-HR"/>
              </w:rPr>
              <w:t>2. 2007.</w:t>
            </w:r>
          </w:p>
          <w:p w:rsidR="006A1F41" w:rsidRPr="001D1A51" w:rsidRDefault="006A1F41" w:rsidP="00AA3924">
            <w:pPr>
              <w:pStyle w:val="t-98bezuvl"/>
              <w:spacing w:before="0" w:beforeAutospacing="0" w:after="11" w:afterAutospacing="0"/>
              <w:jc w:val="both"/>
              <w:rPr>
                <w:sz w:val="22"/>
                <w:szCs w:val="22"/>
                <w:lang w:val="hr-HR"/>
              </w:rPr>
            </w:pPr>
            <w:r w:rsidRPr="001D1A51">
              <w:rPr>
                <w:sz w:val="22"/>
                <w:szCs w:val="22"/>
                <w:lang w:val="hr-HR"/>
              </w:rPr>
              <w:t> </w:t>
            </w:r>
          </w:p>
          <w:p w:rsidR="006A1F41" w:rsidRPr="001D1A51" w:rsidRDefault="006A1F41" w:rsidP="00AA3924">
            <w:pPr>
              <w:pStyle w:val="t-98bezuvl"/>
              <w:spacing w:before="0" w:beforeAutospacing="0" w:after="11" w:afterAutospacing="0" w:line="60" w:lineRule="atLeast"/>
              <w:jc w:val="both"/>
              <w:rPr>
                <w:sz w:val="22"/>
                <w:szCs w:val="22"/>
                <w:lang w:val="hr-HR"/>
              </w:rPr>
            </w:pPr>
            <w:r w:rsidRPr="001D1A51">
              <w:rPr>
                <w:sz w:val="22"/>
                <w:szCs w:val="22"/>
                <w:lang w:val="hr-HR"/>
              </w:rPr>
              <w:t> </w:t>
            </w:r>
          </w:p>
        </w:tc>
        <w:tc>
          <w:tcPr>
            <w:tcW w:w="1679" w:type="dxa"/>
            <w:gridSpan w:val="2"/>
          </w:tcPr>
          <w:p w:rsidR="006A1F41" w:rsidRPr="001D1A51" w:rsidRDefault="00235AFC" w:rsidP="00822424">
            <w:pPr>
              <w:pStyle w:val="t-98bezuvl"/>
              <w:spacing w:after="11"/>
              <w:rPr>
                <w:sz w:val="22"/>
                <w:szCs w:val="22"/>
              </w:rPr>
            </w:pPr>
            <w:r w:rsidRPr="001D1A51">
              <w:rPr>
                <w:sz w:val="22"/>
                <w:szCs w:val="22"/>
              </w:rPr>
              <w:t>30. 04. 2020</w:t>
            </w:r>
            <w:r w:rsidR="006A1F41" w:rsidRPr="001D1A51">
              <w:rPr>
                <w:sz w:val="22"/>
                <w:szCs w:val="22"/>
              </w:rPr>
              <w:t>.</w:t>
            </w:r>
          </w:p>
          <w:p w:rsidR="006A1F41" w:rsidRPr="001D1A51" w:rsidRDefault="006A1F41" w:rsidP="00AA3924">
            <w:pPr>
              <w:pStyle w:val="t-98bezuvl"/>
              <w:spacing w:before="0" w:beforeAutospacing="0" w:after="11" w:afterAutospacing="0" w:line="60" w:lineRule="atLeast"/>
              <w:jc w:val="both"/>
              <w:rPr>
                <w:sz w:val="22"/>
                <w:szCs w:val="22"/>
                <w:lang w:val="hr-HR"/>
              </w:rPr>
            </w:pPr>
            <w:r w:rsidRPr="001D1A51">
              <w:rPr>
                <w:sz w:val="22"/>
                <w:szCs w:val="22"/>
                <w:lang w:val="hr-HR"/>
              </w:rPr>
              <w:t> </w:t>
            </w:r>
          </w:p>
        </w:tc>
        <w:tc>
          <w:tcPr>
            <w:tcW w:w="4820" w:type="dxa"/>
            <w:gridSpan w:val="2"/>
          </w:tcPr>
          <w:p w:rsidR="006A1F41" w:rsidRPr="001D1A51" w:rsidRDefault="006A1F41" w:rsidP="00295412">
            <w:pPr>
              <w:pStyle w:val="t-98bezuvl"/>
              <w:spacing w:before="0" w:beforeAutospacing="0" w:after="0" w:afterAutospacing="0"/>
              <w:jc w:val="both"/>
              <w:rPr>
                <w:sz w:val="22"/>
                <w:szCs w:val="22"/>
                <w:lang w:val="hr-HR"/>
              </w:rPr>
            </w:pPr>
            <w:r w:rsidRPr="001D1A51">
              <w:rPr>
                <w:sz w:val="22"/>
                <w:szCs w:val="22"/>
                <w:lang w:val="hr-HR"/>
              </w:rPr>
              <w:t>DIO A</w:t>
            </w:r>
          </w:p>
          <w:p w:rsidR="006A1F41" w:rsidRPr="001D1A51" w:rsidRDefault="006A1F41" w:rsidP="00295412">
            <w:pPr>
              <w:pStyle w:val="t-98bezuvl"/>
              <w:spacing w:before="0" w:beforeAutospacing="0" w:after="0" w:afterAutospacing="0"/>
              <w:jc w:val="both"/>
              <w:rPr>
                <w:sz w:val="22"/>
                <w:szCs w:val="22"/>
                <w:lang w:val="hr-HR"/>
              </w:rPr>
            </w:pPr>
            <w:r w:rsidRPr="001D1A51">
              <w:rPr>
                <w:sz w:val="22"/>
                <w:szCs w:val="22"/>
                <w:lang w:val="hr-HR"/>
              </w:rPr>
              <w:t>Dopušten za upotrebu samo kao herbicid.</w:t>
            </w:r>
          </w:p>
          <w:p w:rsidR="006A1F41" w:rsidRPr="001D1A51" w:rsidRDefault="006A1F41" w:rsidP="00295412">
            <w:pPr>
              <w:pStyle w:val="t-98bezuvl"/>
              <w:spacing w:before="0" w:beforeAutospacing="0" w:after="0" w:afterAutospacing="0"/>
              <w:jc w:val="both"/>
              <w:rPr>
                <w:sz w:val="22"/>
                <w:szCs w:val="22"/>
                <w:lang w:val="hr-HR"/>
              </w:rPr>
            </w:pPr>
            <w:r w:rsidRPr="001D1A51">
              <w:rPr>
                <w:sz w:val="22"/>
                <w:szCs w:val="22"/>
                <w:lang w:val="hr-HR"/>
              </w:rPr>
              <w:t> DIO B</w:t>
            </w:r>
          </w:p>
          <w:p w:rsidR="006A1F41" w:rsidRPr="001D1A51" w:rsidRDefault="006A1F41" w:rsidP="00295412">
            <w:pPr>
              <w:pStyle w:val="t-98bezuvl"/>
              <w:spacing w:before="0" w:beforeAutospacing="0" w:after="0" w:afterAutospacing="0"/>
              <w:jc w:val="both"/>
              <w:rPr>
                <w:sz w:val="22"/>
                <w:szCs w:val="22"/>
                <w:lang w:val="hr-HR"/>
              </w:rPr>
            </w:pPr>
            <w:r w:rsidRPr="001D1A51">
              <w:rPr>
                <w:sz w:val="22"/>
                <w:szCs w:val="22"/>
                <w:lang w:val="hr-HR"/>
              </w:rPr>
              <w:t xml:space="preserve">Za provođenje jedinstvenih principa iz propisa o jedinstvenim principima za ocjenjivanje FFS </w:t>
            </w:r>
            <w:r w:rsidRPr="001D1A51">
              <w:rPr>
                <w:spacing w:val="-2"/>
                <w:sz w:val="22"/>
                <w:szCs w:val="22"/>
                <w:lang w:val="hr-HR"/>
              </w:rPr>
              <w:t>, pri donošenju odluke o registraciji uzimaju se u obzir i zaključci postupka razmatranja aktivne supstance od strane relevantnih tijela Evropske unije.</w:t>
            </w:r>
          </w:p>
          <w:p w:rsidR="006A1F41" w:rsidRPr="001D1A51" w:rsidRDefault="006A1F41" w:rsidP="00295412">
            <w:pPr>
              <w:pStyle w:val="t-98bezuvl"/>
              <w:spacing w:before="0" w:beforeAutospacing="0" w:after="0" w:afterAutospacing="0"/>
              <w:jc w:val="both"/>
              <w:rPr>
                <w:sz w:val="22"/>
                <w:szCs w:val="22"/>
                <w:lang w:val="hr-HR"/>
              </w:rPr>
            </w:pPr>
            <w:r w:rsidRPr="001D1A51">
              <w:rPr>
                <w:sz w:val="22"/>
                <w:szCs w:val="22"/>
                <w:lang w:val="hr-HR"/>
              </w:rPr>
              <w:t>Potrebno je obratiti posebnu pažnju na zaštitu bilja koje ne pripada ciljanoj grupi i podzemnih voda u osjetljivim područjima.</w:t>
            </w:r>
          </w:p>
          <w:p w:rsidR="006A1F41" w:rsidRPr="001D1A51" w:rsidRDefault="006A1F41" w:rsidP="00295412">
            <w:pPr>
              <w:pStyle w:val="t-98bezuvl"/>
              <w:spacing w:before="0" w:beforeAutospacing="0" w:after="0" w:afterAutospacing="0" w:line="60" w:lineRule="atLeast"/>
              <w:jc w:val="both"/>
              <w:rPr>
                <w:sz w:val="22"/>
                <w:szCs w:val="22"/>
                <w:lang w:val="hr-HR"/>
              </w:rPr>
            </w:pPr>
            <w:r w:rsidRPr="001D1A51">
              <w:rPr>
                <w:sz w:val="22"/>
                <w:szCs w:val="22"/>
                <w:lang w:val="hr-HR"/>
              </w:rPr>
              <w:t>Uslovi za registraciju trebaju uključivati, tamo gdje je to prikladno, mjere za smanjenje rizika.</w:t>
            </w:r>
          </w:p>
        </w:tc>
      </w:tr>
      <w:tr w:rsidR="006A1F41" w:rsidRPr="001D1A51" w:rsidTr="00E700BB">
        <w:trPr>
          <w:gridAfter w:val="1"/>
          <w:wAfter w:w="33" w:type="dxa"/>
          <w:trHeight w:val="58"/>
          <w:jc w:val="center"/>
        </w:trPr>
        <w:tc>
          <w:tcPr>
            <w:tcW w:w="681" w:type="dxa"/>
            <w:gridSpan w:val="2"/>
          </w:tcPr>
          <w:p w:rsidR="006A1F41" w:rsidRPr="001D1A51" w:rsidRDefault="006A1F41" w:rsidP="00AA3924">
            <w:pPr>
              <w:pStyle w:val="t-98bezuvl"/>
              <w:spacing w:before="0" w:beforeAutospacing="0" w:after="23" w:afterAutospacing="0" w:line="60" w:lineRule="atLeast"/>
              <w:jc w:val="both"/>
              <w:rPr>
                <w:sz w:val="22"/>
                <w:szCs w:val="22"/>
                <w:lang w:val="hr-HR"/>
              </w:rPr>
            </w:pPr>
            <w:r w:rsidRPr="001D1A51">
              <w:rPr>
                <w:sz w:val="22"/>
                <w:szCs w:val="22"/>
                <w:lang w:val="hr-HR"/>
              </w:rPr>
              <w:t>127</w:t>
            </w:r>
          </w:p>
        </w:tc>
        <w:tc>
          <w:tcPr>
            <w:tcW w:w="1596" w:type="dxa"/>
            <w:gridSpan w:val="2"/>
          </w:tcPr>
          <w:p w:rsidR="006A1F41" w:rsidRPr="001D1A51" w:rsidRDefault="006A1F41" w:rsidP="00AA3924">
            <w:pPr>
              <w:pStyle w:val="t-98bezuvl"/>
              <w:spacing w:before="0" w:beforeAutospacing="0" w:after="11" w:afterAutospacing="0"/>
              <w:jc w:val="both"/>
              <w:rPr>
                <w:sz w:val="22"/>
                <w:szCs w:val="22"/>
                <w:lang w:val="hr-HR"/>
              </w:rPr>
            </w:pPr>
            <w:r w:rsidRPr="001D1A51">
              <w:rPr>
                <w:sz w:val="22"/>
                <w:szCs w:val="22"/>
                <w:lang w:val="hr-HR"/>
              </w:rPr>
              <w:t>Tritikonazol</w:t>
            </w:r>
          </w:p>
          <w:p w:rsidR="006A1F41" w:rsidRPr="001D1A51" w:rsidRDefault="006A1F41" w:rsidP="00AA3924">
            <w:pPr>
              <w:pStyle w:val="t-98bezuvl"/>
              <w:spacing w:before="0" w:beforeAutospacing="0" w:after="11" w:afterAutospacing="0"/>
              <w:jc w:val="both"/>
              <w:rPr>
                <w:sz w:val="22"/>
                <w:szCs w:val="22"/>
                <w:lang w:val="hr-HR"/>
              </w:rPr>
            </w:pPr>
            <w:r w:rsidRPr="001D1A51">
              <w:rPr>
                <w:sz w:val="22"/>
                <w:szCs w:val="22"/>
                <w:lang w:val="hr-HR"/>
              </w:rPr>
              <w:t>CAS br. 131983-72-7</w:t>
            </w:r>
          </w:p>
          <w:p w:rsidR="006A1F41" w:rsidRPr="001D1A51" w:rsidRDefault="006A1F41" w:rsidP="00AA3924">
            <w:pPr>
              <w:pStyle w:val="t-98bezuvl"/>
              <w:spacing w:before="0" w:beforeAutospacing="0" w:after="11" w:afterAutospacing="0"/>
              <w:jc w:val="both"/>
              <w:rPr>
                <w:sz w:val="22"/>
                <w:szCs w:val="22"/>
                <w:lang w:val="hr-HR"/>
              </w:rPr>
            </w:pPr>
            <w:r w:rsidRPr="001D1A51">
              <w:rPr>
                <w:sz w:val="22"/>
                <w:szCs w:val="22"/>
                <w:lang w:val="hr-HR"/>
              </w:rPr>
              <w:t>CIPAC br. 652</w:t>
            </w:r>
          </w:p>
          <w:p w:rsidR="006A1F41" w:rsidRPr="001D1A51" w:rsidRDefault="006A1F41" w:rsidP="00AA3924">
            <w:pPr>
              <w:pStyle w:val="t-98bezuvl"/>
              <w:spacing w:before="0" w:beforeAutospacing="0" w:after="11" w:afterAutospacing="0"/>
              <w:jc w:val="both"/>
              <w:rPr>
                <w:sz w:val="22"/>
                <w:szCs w:val="22"/>
                <w:lang w:val="hr-HR"/>
              </w:rPr>
            </w:pPr>
            <w:r w:rsidRPr="001D1A51">
              <w:rPr>
                <w:sz w:val="22"/>
                <w:szCs w:val="22"/>
                <w:lang w:val="hr-HR"/>
              </w:rPr>
              <w:t> </w:t>
            </w:r>
          </w:p>
          <w:p w:rsidR="006A1F41" w:rsidRPr="001D1A51" w:rsidRDefault="006A1F41" w:rsidP="00AA3924">
            <w:pPr>
              <w:pStyle w:val="t-98bezuvl"/>
              <w:spacing w:before="0" w:beforeAutospacing="0" w:after="11" w:afterAutospacing="0" w:line="60" w:lineRule="atLeast"/>
              <w:jc w:val="both"/>
              <w:rPr>
                <w:sz w:val="22"/>
                <w:szCs w:val="22"/>
                <w:lang w:val="hr-HR"/>
              </w:rPr>
            </w:pPr>
            <w:r w:rsidRPr="001D1A51">
              <w:rPr>
                <w:sz w:val="22"/>
                <w:szCs w:val="22"/>
                <w:lang w:val="hr-HR"/>
              </w:rPr>
              <w:lastRenderedPageBreak/>
              <w:t> </w:t>
            </w:r>
          </w:p>
          <w:p w:rsidR="006A1F41" w:rsidRPr="001D1A51" w:rsidRDefault="006A1F41" w:rsidP="00AA3924">
            <w:pPr>
              <w:pStyle w:val="noparagraphstyle"/>
              <w:spacing w:before="0" w:beforeAutospacing="0" w:line="60" w:lineRule="atLeast"/>
              <w:jc w:val="both"/>
              <w:rPr>
                <w:sz w:val="22"/>
                <w:szCs w:val="22"/>
                <w:lang w:val="hr-HR"/>
              </w:rPr>
            </w:pPr>
            <w:r w:rsidRPr="001D1A51">
              <w:rPr>
                <w:sz w:val="22"/>
                <w:szCs w:val="22"/>
                <w:lang w:val="hr-HR"/>
              </w:rPr>
              <w:t> </w:t>
            </w:r>
          </w:p>
        </w:tc>
        <w:tc>
          <w:tcPr>
            <w:tcW w:w="2694" w:type="dxa"/>
            <w:gridSpan w:val="2"/>
          </w:tcPr>
          <w:p w:rsidR="006A1F41" w:rsidRPr="001D1A51" w:rsidRDefault="006A1F41" w:rsidP="00AA3924">
            <w:pPr>
              <w:pStyle w:val="t-98bezuvl"/>
              <w:spacing w:before="0" w:beforeAutospacing="0" w:after="11" w:afterAutospacing="0"/>
              <w:jc w:val="both"/>
              <w:rPr>
                <w:sz w:val="22"/>
                <w:szCs w:val="22"/>
                <w:lang w:val="hr-HR"/>
              </w:rPr>
            </w:pPr>
            <w:r w:rsidRPr="001D1A51">
              <w:rPr>
                <w:sz w:val="22"/>
                <w:szCs w:val="22"/>
                <w:lang w:val="hr-HR"/>
              </w:rPr>
              <w:lastRenderedPageBreak/>
              <w:t>(±)-(E)-5-(4-hlorbenziliden)-</w:t>
            </w:r>
          </w:p>
          <w:p w:rsidR="006A1F41" w:rsidRPr="001D1A51" w:rsidRDefault="006A1F41" w:rsidP="00AA3924">
            <w:pPr>
              <w:pStyle w:val="t-98bezuvl"/>
              <w:spacing w:before="0" w:beforeAutospacing="0" w:after="11" w:afterAutospacing="0"/>
              <w:jc w:val="both"/>
              <w:rPr>
                <w:sz w:val="22"/>
                <w:szCs w:val="22"/>
                <w:lang w:val="hr-HR"/>
              </w:rPr>
            </w:pPr>
            <w:r w:rsidRPr="001D1A51">
              <w:rPr>
                <w:sz w:val="22"/>
                <w:szCs w:val="22"/>
                <w:lang w:val="hr-HR"/>
              </w:rPr>
              <w:t>2,2-dimetil-1-(1H-</w:t>
            </w:r>
          </w:p>
          <w:p w:rsidR="006A1F41" w:rsidRPr="001D1A51" w:rsidRDefault="006A1F41" w:rsidP="00AA3924">
            <w:pPr>
              <w:pStyle w:val="t-98bezuvl"/>
              <w:spacing w:before="0" w:beforeAutospacing="0" w:after="11" w:afterAutospacing="0" w:line="60" w:lineRule="atLeast"/>
              <w:jc w:val="both"/>
              <w:rPr>
                <w:sz w:val="22"/>
                <w:szCs w:val="22"/>
                <w:lang w:val="hr-HR"/>
              </w:rPr>
            </w:pPr>
            <w:r w:rsidRPr="001D1A51">
              <w:rPr>
                <w:sz w:val="22"/>
                <w:szCs w:val="22"/>
                <w:lang w:val="hr-HR"/>
              </w:rPr>
              <w:t>1,2,4-triazol-1-ilmetil)ciklopentanol</w:t>
            </w:r>
          </w:p>
          <w:p w:rsidR="006A1F41" w:rsidRPr="001D1A51" w:rsidRDefault="006A1F41" w:rsidP="00AA3924">
            <w:pPr>
              <w:pStyle w:val="noparagraphstyle"/>
              <w:spacing w:before="0" w:beforeAutospacing="0" w:line="60" w:lineRule="atLeast"/>
              <w:jc w:val="both"/>
              <w:rPr>
                <w:sz w:val="22"/>
                <w:szCs w:val="22"/>
                <w:lang w:val="hr-HR"/>
              </w:rPr>
            </w:pPr>
            <w:r w:rsidRPr="001D1A51">
              <w:rPr>
                <w:sz w:val="22"/>
                <w:szCs w:val="22"/>
                <w:lang w:val="hr-HR"/>
              </w:rPr>
              <w:lastRenderedPageBreak/>
              <w:t> </w:t>
            </w:r>
          </w:p>
        </w:tc>
        <w:tc>
          <w:tcPr>
            <w:tcW w:w="1275" w:type="dxa"/>
            <w:gridSpan w:val="2"/>
          </w:tcPr>
          <w:p w:rsidR="006A1F41" w:rsidRPr="001D1A51" w:rsidRDefault="006A1F41" w:rsidP="00AA3924">
            <w:pPr>
              <w:pStyle w:val="t-98bezuvl"/>
              <w:spacing w:before="0" w:beforeAutospacing="0" w:after="11" w:afterAutospacing="0"/>
              <w:jc w:val="both"/>
              <w:rPr>
                <w:sz w:val="22"/>
                <w:szCs w:val="22"/>
                <w:lang w:val="hr-HR"/>
              </w:rPr>
            </w:pPr>
            <w:r w:rsidRPr="001D1A51">
              <w:rPr>
                <w:sz w:val="22"/>
                <w:szCs w:val="22"/>
                <w:lang w:val="hr-HR"/>
              </w:rPr>
              <w:lastRenderedPageBreak/>
              <w:t>≥ 950 g/kg</w:t>
            </w:r>
          </w:p>
          <w:p w:rsidR="006A1F41" w:rsidRPr="001D1A51" w:rsidRDefault="006A1F41" w:rsidP="00AA3924">
            <w:pPr>
              <w:pStyle w:val="t-98bezuvl"/>
              <w:spacing w:before="0" w:beforeAutospacing="0" w:after="11" w:afterAutospacing="0" w:line="60" w:lineRule="atLeast"/>
              <w:jc w:val="both"/>
              <w:rPr>
                <w:sz w:val="22"/>
                <w:szCs w:val="22"/>
                <w:lang w:val="hr-HR"/>
              </w:rPr>
            </w:pPr>
            <w:r w:rsidRPr="001D1A51">
              <w:rPr>
                <w:sz w:val="22"/>
                <w:szCs w:val="22"/>
                <w:lang w:val="hr-HR"/>
              </w:rPr>
              <w:t> </w:t>
            </w:r>
          </w:p>
          <w:p w:rsidR="006A1F41" w:rsidRPr="001D1A51" w:rsidRDefault="006A1F41" w:rsidP="00AA3924">
            <w:pPr>
              <w:pStyle w:val="noparagraphstyle"/>
              <w:spacing w:before="0" w:beforeAutospacing="0" w:line="60" w:lineRule="atLeast"/>
              <w:jc w:val="both"/>
              <w:rPr>
                <w:sz w:val="22"/>
                <w:szCs w:val="22"/>
                <w:lang w:val="hr-HR"/>
              </w:rPr>
            </w:pPr>
            <w:r w:rsidRPr="001D1A51">
              <w:rPr>
                <w:sz w:val="22"/>
                <w:szCs w:val="22"/>
                <w:lang w:val="hr-HR"/>
              </w:rPr>
              <w:t> </w:t>
            </w:r>
          </w:p>
        </w:tc>
        <w:tc>
          <w:tcPr>
            <w:tcW w:w="1276" w:type="dxa"/>
            <w:gridSpan w:val="2"/>
          </w:tcPr>
          <w:p w:rsidR="006A1F41" w:rsidRPr="001D1A51" w:rsidRDefault="009C4C5B" w:rsidP="00AA3924">
            <w:pPr>
              <w:pStyle w:val="t-98bezuvl"/>
              <w:spacing w:before="0" w:beforeAutospacing="0" w:after="11" w:afterAutospacing="0"/>
              <w:jc w:val="both"/>
              <w:rPr>
                <w:sz w:val="22"/>
                <w:szCs w:val="22"/>
                <w:lang w:val="hr-HR"/>
              </w:rPr>
            </w:pPr>
            <w:r>
              <w:rPr>
                <w:sz w:val="22"/>
                <w:szCs w:val="22"/>
                <w:lang w:val="hr-HR"/>
              </w:rPr>
              <w:t>01.02.</w:t>
            </w:r>
            <w:r w:rsidR="006A1F41" w:rsidRPr="001D1A51">
              <w:rPr>
                <w:sz w:val="22"/>
                <w:szCs w:val="22"/>
                <w:lang w:val="hr-HR"/>
              </w:rPr>
              <w:t>2007.</w:t>
            </w:r>
          </w:p>
          <w:p w:rsidR="006A1F41" w:rsidRPr="001D1A51" w:rsidRDefault="006A1F41" w:rsidP="00AA3924">
            <w:pPr>
              <w:pStyle w:val="t-98bezuvl"/>
              <w:spacing w:before="0" w:beforeAutospacing="0" w:after="11" w:afterAutospacing="0"/>
              <w:jc w:val="both"/>
              <w:rPr>
                <w:sz w:val="22"/>
                <w:szCs w:val="22"/>
                <w:lang w:val="hr-HR"/>
              </w:rPr>
            </w:pPr>
            <w:r w:rsidRPr="001D1A51">
              <w:rPr>
                <w:sz w:val="22"/>
                <w:szCs w:val="22"/>
                <w:lang w:val="hr-HR"/>
              </w:rPr>
              <w:t> </w:t>
            </w:r>
          </w:p>
          <w:p w:rsidR="006A1F41" w:rsidRPr="001D1A51" w:rsidRDefault="006A1F41" w:rsidP="00AA3924">
            <w:pPr>
              <w:pStyle w:val="t-98bezuvl"/>
              <w:spacing w:before="0" w:beforeAutospacing="0" w:after="11" w:afterAutospacing="0" w:line="60" w:lineRule="atLeast"/>
              <w:jc w:val="both"/>
              <w:rPr>
                <w:sz w:val="22"/>
                <w:szCs w:val="22"/>
                <w:lang w:val="hr-HR"/>
              </w:rPr>
            </w:pPr>
            <w:r w:rsidRPr="001D1A51">
              <w:rPr>
                <w:sz w:val="22"/>
                <w:szCs w:val="22"/>
                <w:lang w:val="hr-HR"/>
              </w:rPr>
              <w:t> </w:t>
            </w:r>
          </w:p>
          <w:p w:rsidR="006A1F41" w:rsidRPr="001D1A51" w:rsidRDefault="006A1F41" w:rsidP="00AA3924">
            <w:pPr>
              <w:pStyle w:val="noparagraphstyle"/>
              <w:spacing w:before="0" w:beforeAutospacing="0" w:line="60" w:lineRule="atLeast"/>
              <w:jc w:val="both"/>
              <w:rPr>
                <w:sz w:val="22"/>
                <w:szCs w:val="22"/>
                <w:lang w:val="hr-HR"/>
              </w:rPr>
            </w:pPr>
            <w:r w:rsidRPr="001D1A51">
              <w:rPr>
                <w:sz w:val="22"/>
                <w:szCs w:val="22"/>
                <w:lang w:val="hr-HR"/>
              </w:rPr>
              <w:t> </w:t>
            </w:r>
          </w:p>
        </w:tc>
        <w:tc>
          <w:tcPr>
            <w:tcW w:w="1679" w:type="dxa"/>
            <w:gridSpan w:val="2"/>
          </w:tcPr>
          <w:p w:rsidR="006A1F41" w:rsidRPr="001D1A51" w:rsidRDefault="00235AFC" w:rsidP="00822424">
            <w:pPr>
              <w:pStyle w:val="t-98bezuvl"/>
              <w:spacing w:after="11"/>
              <w:rPr>
                <w:sz w:val="22"/>
                <w:szCs w:val="22"/>
              </w:rPr>
            </w:pPr>
            <w:r w:rsidRPr="001D1A51">
              <w:rPr>
                <w:sz w:val="22"/>
                <w:szCs w:val="22"/>
              </w:rPr>
              <w:t>30.04. 2020</w:t>
            </w:r>
            <w:r w:rsidR="006A1F41" w:rsidRPr="001D1A51">
              <w:rPr>
                <w:sz w:val="22"/>
                <w:szCs w:val="22"/>
              </w:rPr>
              <w:t>.</w:t>
            </w:r>
          </w:p>
          <w:p w:rsidR="006A1F41" w:rsidRPr="001D1A51" w:rsidRDefault="006A1F41" w:rsidP="00AA3924">
            <w:pPr>
              <w:pStyle w:val="t-98bezuvl"/>
              <w:spacing w:before="0" w:beforeAutospacing="0" w:after="11" w:afterAutospacing="0" w:line="60" w:lineRule="atLeast"/>
              <w:jc w:val="both"/>
              <w:rPr>
                <w:sz w:val="22"/>
                <w:szCs w:val="22"/>
                <w:lang w:val="hr-HR"/>
              </w:rPr>
            </w:pPr>
            <w:r w:rsidRPr="001D1A51">
              <w:rPr>
                <w:sz w:val="22"/>
                <w:szCs w:val="22"/>
                <w:lang w:val="hr-HR"/>
              </w:rPr>
              <w:t> </w:t>
            </w:r>
          </w:p>
          <w:p w:rsidR="006A1F41" w:rsidRPr="001D1A51" w:rsidRDefault="006A1F41" w:rsidP="00AA3924">
            <w:pPr>
              <w:pStyle w:val="noparagraphstyle"/>
              <w:spacing w:before="0" w:beforeAutospacing="0" w:line="60" w:lineRule="atLeast"/>
              <w:jc w:val="both"/>
              <w:rPr>
                <w:sz w:val="22"/>
                <w:szCs w:val="22"/>
                <w:lang w:val="hr-HR"/>
              </w:rPr>
            </w:pPr>
            <w:r w:rsidRPr="001D1A51">
              <w:rPr>
                <w:sz w:val="22"/>
                <w:szCs w:val="22"/>
                <w:lang w:val="hr-HR"/>
              </w:rPr>
              <w:t> </w:t>
            </w:r>
          </w:p>
        </w:tc>
        <w:tc>
          <w:tcPr>
            <w:tcW w:w="4820" w:type="dxa"/>
            <w:gridSpan w:val="2"/>
          </w:tcPr>
          <w:p w:rsidR="006A1F41" w:rsidRPr="001D1A51" w:rsidRDefault="006A1F41" w:rsidP="00295412">
            <w:pPr>
              <w:pStyle w:val="t-98bezuvl"/>
              <w:spacing w:before="0" w:beforeAutospacing="0" w:after="0" w:afterAutospacing="0"/>
              <w:jc w:val="both"/>
              <w:rPr>
                <w:sz w:val="22"/>
                <w:szCs w:val="22"/>
                <w:lang w:val="hr-HR"/>
              </w:rPr>
            </w:pPr>
            <w:r w:rsidRPr="001D1A51">
              <w:rPr>
                <w:sz w:val="22"/>
                <w:szCs w:val="22"/>
                <w:lang w:val="hr-HR"/>
              </w:rPr>
              <w:t>DIO A</w:t>
            </w:r>
          </w:p>
          <w:p w:rsidR="006A1F41" w:rsidRPr="001D1A51" w:rsidRDefault="006A1F41" w:rsidP="00295412">
            <w:pPr>
              <w:pStyle w:val="t-98bezuvl"/>
              <w:spacing w:before="0" w:beforeAutospacing="0" w:after="0" w:afterAutospacing="0"/>
              <w:jc w:val="both"/>
              <w:rPr>
                <w:sz w:val="22"/>
                <w:szCs w:val="22"/>
                <w:lang w:val="hr-HR"/>
              </w:rPr>
            </w:pPr>
            <w:r w:rsidRPr="001D1A51">
              <w:rPr>
                <w:sz w:val="22"/>
                <w:szCs w:val="22"/>
                <w:lang w:val="hr-HR"/>
              </w:rPr>
              <w:t>Dopušten za upotrebu samo kao fungicid.</w:t>
            </w:r>
          </w:p>
          <w:p w:rsidR="006A1F41" w:rsidRPr="001D1A51" w:rsidRDefault="006A1F41" w:rsidP="00295412">
            <w:pPr>
              <w:pStyle w:val="t-98bezuvl"/>
              <w:spacing w:before="0" w:beforeAutospacing="0" w:after="0" w:afterAutospacing="0"/>
              <w:jc w:val="both"/>
              <w:rPr>
                <w:sz w:val="22"/>
                <w:szCs w:val="22"/>
                <w:lang w:val="hr-HR"/>
              </w:rPr>
            </w:pPr>
            <w:r w:rsidRPr="001D1A51">
              <w:rPr>
                <w:sz w:val="22"/>
                <w:szCs w:val="22"/>
                <w:lang w:val="hr-HR"/>
              </w:rPr>
              <w:t> DIO B</w:t>
            </w:r>
          </w:p>
          <w:p w:rsidR="006A1F41" w:rsidRPr="001D1A51" w:rsidRDefault="006A1F41" w:rsidP="00295412">
            <w:pPr>
              <w:pStyle w:val="t-98bezuvl"/>
              <w:spacing w:before="0" w:beforeAutospacing="0" w:after="0" w:afterAutospacing="0"/>
              <w:jc w:val="both"/>
              <w:rPr>
                <w:sz w:val="22"/>
                <w:szCs w:val="22"/>
                <w:lang w:val="hr-HR"/>
              </w:rPr>
            </w:pPr>
            <w:r w:rsidRPr="001D1A51">
              <w:rPr>
                <w:sz w:val="22"/>
                <w:szCs w:val="22"/>
                <w:lang w:val="hr-HR"/>
              </w:rPr>
              <w:t xml:space="preserve">Prilikom ocjene dokumentacije za registraciju FFS koje sadržava tritikonazol za druge upotrebe osim </w:t>
            </w:r>
            <w:r w:rsidRPr="001D1A51">
              <w:rPr>
                <w:sz w:val="22"/>
                <w:szCs w:val="22"/>
                <w:lang w:val="hr-HR"/>
              </w:rPr>
              <w:lastRenderedPageBreak/>
              <w:t>za tretiranje sjemena, potrebno je obratiti posebnu pažnju na uslove iz člana 23. stav 1. Zakona o fitofarmaceutskim  sredstvima i osigurati, da se svi potrebni podaci i informacije dostave prije odlučivanja o registraciji.</w:t>
            </w:r>
          </w:p>
          <w:p w:rsidR="006A1F41" w:rsidRPr="001D1A51" w:rsidRDefault="006A1F41" w:rsidP="00295412">
            <w:pPr>
              <w:pStyle w:val="t-98bezuvl"/>
              <w:spacing w:before="0" w:beforeAutospacing="0" w:after="0" w:afterAutospacing="0"/>
              <w:jc w:val="both"/>
              <w:rPr>
                <w:sz w:val="22"/>
                <w:szCs w:val="22"/>
                <w:lang w:val="hr-HR"/>
              </w:rPr>
            </w:pPr>
            <w:r w:rsidRPr="001D1A51">
              <w:rPr>
                <w:sz w:val="22"/>
                <w:szCs w:val="22"/>
                <w:lang w:val="hr-HR"/>
              </w:rPr>
              <w:t>Za provođenje jedinstvenih principa iz propisa o jedinstvenim principima za ocjenjivanje FFS</w:t>
            </w:r>
            <w:r w:rsidRPr="001D1A51">
              <w:rPr>
                <w:spacing w:val="-2"/>
                <w:sz w:val="22"/>
                <w:szCs w:val="22"/>
                <w:lang w:val="hr-HR"/>
              </w:rPr>
              <w:t>, pri donošenju odluke o registraciji uzimaju se u obzir i zaključci postupka razmatranja aktivne supstance od strane relevantnih tijela Evropske unije.</w:t>
            </w:r>
          </w:p>
          <w:p w:rsidR="006A1F41" w:rsidRPr="001D1A51" w:rsidRDefault="006A1F41" w:rsidP="00295412">
            <w:pPr>
              <w:pStyle w:val="t-98bezuvl"/>
              <w:spacing w:before="0" w:beforeAutospacing="0" w:after="0" w:afterAutospacing="0"/>
              <w:jc w:val="both"/>
              <w:rPr>
                <w:sz w:val="22"/>
                <w:szCs w:val="22"/>
                <w:lang w:val="hr-HR"/>
              </w:rPr>
            </w:pPr>
            <w:r w:rsidRPr="001D1A51">
              <w:rPr>
                <w:sz w:val="22"/>
                <w:szCs w:val="22"/>
                <w:lang w:val="hr-HR"/>
              </w:rPr>
              <w:t>U ovoj cjelokupnoj ocjeni potrebno je:</w:t>
            </w:r>
          </w:p>
          <w:p w:rsidR="006A1F41" w:rsidRPr="001D1A51" w:rsidRDefault="006A1F41" w:rsidP="00295412">
            <w:pPr>
              <w:pStyle w:val="t-98bezuvl"/>
              <w:spacing w:before="0" w:beforeAutospacing="0" w:after="0" w:afterAutospacing="0"/>
              <w:jc w:val="both"/>
              <w:rPr>
                <w:sz w:val="22"/>
                <w:szCs w:val="22"/>
                <w:lang w:val="hr-HR"/>
              </w:rPr>
            </w:pPr>
            <w:r w:rsidRPr="001D1A51">
              <w:rPr>
                <w:sz w:val="22"/>
                <w:szCs w:val="22"/>
                <w:lang w:val="hr-HR"/>
              </w:rPr>
              <w:t>– obratiti posebnu pažnju na sigurnost korisnika. Uslovi za registraciju trebaju uključivati, tamo gdje je to prikladno, mjere zaštite,</w:t>
            </w:r>
          </w:p>
          <w:p w:rsidR="006A1F41" w:rsidRPr="001D1A51" w:rsidRDefault="006A1F41" w:rsidP="00295412">
            <w:pPr>
              <w:pStyle w:val="t-98bezuvl"/>
              <w:spacing w:before="0" w:beforeAutospacing="0" w:after="0" w:afterAutospacing="0"/>
              <w:jc w:val="both"/>
              <w:rPr>
                <w:sz w:val="22"/>
                <w:szCs w:val="22"/>
                <w:lang w:val="hr-HR"/>
              </w:rPr>
            </w:pPr>
            <w:r w:rsidRPr="001D1A51">
              <w:rPr>
                <w:sz w:val="22"/>
                <w:szCs w:val="22"/>
                <w:lang w:val="hr-HR"/>
              </w:rPr>
              <w:t>– obratiti posebnu pažnju na zaštitu podzemnih voda, posebno od jako perzistentne aktivne materije i njezinog metabolita RPA406341 na osjetljivim područjima,</w:t>
            </w:r>
          </w:p>
          <w:p w:rsidR="006A1F41" w:rsidRPr="001D1A51" w:rsidRDefault="006A1F41" w:rsidP="00295412">
            <w:pPr>
              <w:pStyle w:val="t-98bezuvl"/>
              <w:spacing w:before="0" w:beforeAutospacing="0" w:after="0" w:afterAutospacing="0"/>
              <w:jc w:val="both"/>
              <w:rPr>
                <w:sz w:val="22"/>
                <w:szCs w:val="22"/>
                <w:lang w:val="hr-HR"/>
              </w:rPr>
            </w:pPr>
            <w:r w:rsidRPr="001D1A51">
              <w:rPr>
                <w:sz w:val="22"/>
                <w:szCs w:val="22"/>
                <w:lang w:val="hr-HR"/>
              </w:rPr>
              <w:t>– obratiti posebnu pažnju na zaštitu  ptica koje se hrane sjemenkama (granivore) (dugotrajni rizik).</w:t>
            </w:r>
          </w:p>
          <w:p w:rsidR="006A1F41" w:rsidRPr="001D1A51" w:rsidRDefault="006A1F41" w:rsidP="00295412">
            <w:pPr>
              <w:pStyle w:val="t-98bezuvl"/>
              <w:spacing w:before="0" w:beforeAutospacing="0" w:after="0" w:afterAutospacing="0" w:line="60" w:lineRule="atLeast"/>
              <w:jc w:val="both"/>
              <w:rPr>
                <w:sz w:val="22"/>
                <w:szCs w:val="22"/>
                <w:lang w:val="hr-HR"/>
              </w:rPr>
            </w:pPr>
            <w:r w:rsidRPr="001D1A51">
              <w:rPr>
                <w:sz w:val="22"/>
                <w:szCs w:val="22"/>
                <w:lang w:val="hr-HR"/>
              </w:rPr>
              <w:t>Uslovi za registraciju trebaju uključivati, tamo gdje je to prikladno, mjere za smanjenje rizika.</w:t>
            </w:r>
          </w:p>
        </w:tc>
      </w:tr>
      <w:tr w:rsidR="006A1F41" w:rsidRPr="001D1A51" w:rsidTr="00E700BB">
        <w:trPr>
          <w:gridAfter w:val="1"/>
          <w:wAfter w:w="33" w:type="dxa"/>
          <w:trHeight w:val="58"/>
          <w:jc w:val="center"/>
        </w:trPr>
        <w:tc>
          <w:tcPr>
            <w:tcW w:w="681" w:type="dxa"/>
            <w:gridSpan w:val="2"/>
          </w:tcPr>
          <w:p w:rsidR="006A1F41" w:rsidRPr="001D1A51" w:rsidRDefault="006A1F41" w:rsidP="00AA3924">
            <w:pPr>
              <w:pStyle w:val="t-98bezuvl"/>
              <w:spacing w:before="0" w:beforeAutospacing="0" w:after="23" w:afterAutospacing="0" w:line="60" w:lineRule="atLeast"/>
              <w:jc w:val="both"/>
              <w:rPr>
                <w:sz w:val="22"/>
                <w:szCs w:val="22"/>
                <w:lang w:val="hr-HR"/>
              </w:rPr>
            </w:pPr>
            <w:r w:rsidRPr="001D1A51">
              <w:rPr>
                <w:sz w:val="22"/>
                <w:szCs w:val="22"/>
                <w:lang w:val="hr-HR"/>
              </w:rPr>
              <w:lastRenderedPageBreak/>
              <w:t>128</w:t>
            </w:r>
          </w:p>
        </w:tc>
        <w:tc>
          <w:tcPr>
            <w:tcW w:w="1596" w:type="dxa"/>
            <w:gridSpan w:val="2"/>
          </w:tcPr>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Dimoksistrobin</w:t>
            </w:r>
          </w:p>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CAS br. 149961-52-4</w:t>
            </w:r>
          </w:p>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CIPAC br. 739</w:t>
            </w:r>
          </w:p>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 </w:t>
            </w:r>
          </w:p>
          <w:p w:rsidR="006A1F41" w:rsidRPr="001D1A51" w:rsidRDefault="006A1F41" w:rsidP="00AA3924">
            <w:pPr>
              <w:pStyle w:val="t-98bezuvl"/>
              <w:spacing w:before="0" w:beforeAutospacing="0" w:after="23" w:afterAutospacing="0" w:line="60" w:lineRule="atLeast"/>
              <w:jc w:val="both"/>
              <w:rPr>
                <w:sz w:val="22"/>
                <w:szCs w:val="22"/>
                <w:lang w:val="hr-HR"/>
              </w:rPr>
            </w:pPr>
          </w:p>
        </w:tc>
        <w:tc>
          <w:tcPr>
            <w:tcW w:w="2694" w:type="dxa"/>
            <w:gridSpan w:val="2"/>
          </w:tcPr>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(E)-o-(2,5-dimetilfenoksimetil)-2-metoksiimino-N-metilfenilacetamid</w:t>
            </w:r>
          </w:p>
          <w:p w:rsidR="006A1F41" w:rsidRPr="001D1A51" w:rsidRDefault="006A1F41" w:rsidP="00AA3924">
            <w:pPr>
              <w:pStyle w:val="t-98bezuvl"/>
              <w:spacing w:before="0" w:beforeAutospacing="0" w:after="23" w:afterAutospacing="0" w:line="60" w:lineRule="atLeast"/>
              <w:jc w:val="both"/>
              <w:rPr>
                <w:sz w:val="22"/>
                <w:szCs w:val="22"/>
                <w:lang w:val="hr-HR"/>
              </w:rPr>
            </w:pPr>
            <w:r w:rsidRPr="001D1A51">
              <w:rPr>
                <w:sz w:val="22"/>
                <w:szCs w:val="22"/>
                <w:lang w:val="hr-HR"/>
              </w:rPr>
              <w:t> </w:t>
            </w:r>
          </w:p>
        </w:tc>
        <w:tc>
          <w:tcPr>
            <w:tcW w:w="1275" w:type="dxa"/>
            <w:gridSpan w:val="2"/>
          </w:tcPr>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 980 g/kg</w:t>
            </w:r>
          </w:p>
          <w:p w:rsidR="006A1F41" w:rsidRPr="001D1A51" w:rsidRDefault="006A1F41" w:rsidP="00AA3924">
            <w:pPr>
              <w:pStyle w:val="t-98bezuvl"/>
              <w:spacing w:before="0" w:beforeAutospacing="0" w:after="23" w:afterAutospacing="0" w:line="60" w:lineRule="atLeast"/>
              <w:jc w:val="both"/>
              <w:rPr>
                <w:sz w:val="22"/>
                <w:szCs w:val="22"/>
                <w:lang w:val="hr-HR"/>
              </w:rPr>
            </w:pPr>
            <w:r w:rsidRPr="001D1A51">
              <w:rPr>
                <w:sz w:val="22"/>
                <w:szCs w:val="22"/>
                <w:lang w:val="hr-HR"/>
              </w:rPr>
              <w:t> </w:t>
            </w:r>
          </w:p>
        </w:tc>
        <w:tc>
          <w:tcPr>
            <w:tcW w:w="1276" w:type="dxa"/>
            <w:gridSpan w:val="2"/>
          </w:tcPr>
          <w:p w:rsidR="006A1F41" w:rsidRPr="001D1A51" w:rsidRDefault="00432770" w:rsidP="00AA3924">
            <w:pPr>
              <w:pStyle w:val="t-98bezuvl"/>
              <w:spacing w:before="0" w:beforeAutospacing="0" w:after="23" w:afterAutospacing="0"/>
              <w:jc w:val="both"/>
              <w:rPr>
                <w:sz w:val="22"/>
                <w:szCs w:val="22"/>
                <w:lang w:val="hr-HR"/>
              </w:rPr>
            </w:pPr>
            <w:r w:rsidRPr="001D1A51">
              <w:rPr>
                <w:sz w:val="22"/>
                <w:szCs w:val="22"/>
                <w:lang w:val="hr-HR"/>
              </w:rPr>
              <w:t>01.10.</w:t>
            </w:r>
            <w:r w:rsidR="006A1F41" w:rsidRPr="001D1A51">
              <w:rPr>
                <w:sz w:val="22"/>
                <w:szCs w:val="22"/>
                <w:lang w:val="hr-HR"/>
              </w:rPr>
              <w:t>2006.</w:t>
            </w:r>
          </w:p>
          <w:p w:rsidR="006A1F41" w:rsidRPr="001D1A51" w:rsidRDefault="006A1F41" w:rsidP="00AA3924">
            <w:pPr>
              <w:pStyle w:val="t-98bezuvl"/>
              <w:spacing w:before="0" w:beforeAutospacing="0" w:after="23" w:afterAutospacing="0" w:line="60" w:lineRule="atLeast"/>
              <w:jc w:val="both"/>
              <w:rPr>
                <w:sz w:val="22"/>
                <w:szCs w:val="22"/>
                <w:lang w:val="hr-HR"/>
              </w:rPr>
            </w:pPr>
            <w:r w:rsidRPr="001D1A51">
              <w:rPr>
                <w:sz w:val="22"/>
                <w:szCs w:val="22"/>
                <w:lang w:val="hr-HR"/>
              </w:rPr>
              <w:t> </w:t>
            </w:r>
          </w:p>
        </w:tc>
        <w:tc>
          <w:tcPr>
            <w:tcW w:w="1679" w:type="dxa"/>
            <w:gridSpan w:val="2"/>
          </w:tcPr>
          <w:p w:rsidR="006A1F41" w:rsidRPr="001D1A51" w:rsidRDefault="006A1F41" w:rsidP="006C3F48">
            <w:pPr>
              <w:pStyle w:val="t-98bezuvl"/>
              <w:spacing w:before="0" w:beforeAutospacing="0" w:after="23" w:afterAutospacing="0"/>
              <w:rPr>
                <w:sz w:val="22"/>
                <w:szCs w:val="22"/>
                <w:lang w:val="hr-HR"/>
              </w:rPr>
            </w:pPr>
            <w:r w:rsidRPr="001D1A51">
              <w:rPr>
                <w:sz w:val="22"/>
                <w:szCs w:val="22"/>
                <w:lang w:val="hr-HR"/>
              </w:rPr>
              <w:t>3</w:t>
            </w:r>
            <w:r w:rsidR="00797380" w:rsidRPr="001D1A51">
              <w:rPr>
                <w:sz w:val="22"/>
                <w:szCs w:val="22"/>
                <w:lang w:val="hr-HR"/>
              </w:rPr>
              <w:t>1</w:t>
            </w:r>
            <w:r w:rsidR="00432770" w:rsidRPr="001D1A51">
              <w:rPr>
                <w:sz w:val="22"/>
                <w:szCs w:val="22"/>
                <w:lang w:val="hr-HR"/>
              </w:rPr>
              <w:t>.01.</w:t>
            </w:r>
            <w:r w:rsidR="00E02332" w:rsidRPr="001D1A51">
              <w:rPr>
                <w:sz w:val="22"/>
                <w:szCs w:val="22"/>
                <w:lang w:val="hr-HR"/>
              </w:rPr>
              <w:t xml:space="preserve"> 2021</w:t>
            </w:r>
          </w:p>
          <w:p w:rsidR="006A1F41" w:rsidRPr="001D1A51" w:rsidRDefault="006A1F41" w:rsidP="00AA3924">
            <w:pPr>
              <w:pStyle w:val="t-98bezuvl"/>
              <w:spacing w:before="0" w:beforeAutospacing="0" w:after="23" w:afterAutospacing="0" w:line="60" w:lineRule="atLeast"/>
              <w:jc w:val="both"/>
              <w:rPr>
                <w:sz w:val="22"/>
                <w:szCs w:val="22"/>
                <w:lang w:val="hr-HR"/>
              </w:rPr>
            </w:pPr>
            <w:r w:rsidRPr="001D1A51">
              <w:rPr>
                <w:sz w:val="22"/>
                <w:szCs w:val="22"/>
                <w:lang w:val="hr-HR"/>
              </w:rPr>
              <w:t> </w:t>
            </w:r>
          </w:p>
        </w:tc>
        <w:tc>
          <w:tcPr>
            <w:tcW w:w="4820" w:type="dxa"/>
            <w:gridSpan w:val="2"/>
          </w:tcPr>
          <w:p w:rsidR="006A1F41" w:rsidRPr="001D1A51" w:rsidRDefault="006A1F41" w:rsidP="00295412">
            <w:pPr>
              <w:pStyle w:val="t-98bezuvl"/>
              <w:spacing w:before="0" w:beforeAutospacing="0" w:after="0" w:afterAutospacing="0"/>
              <w:jc w:val="both"/>
              <w:rPr>
                <w:sz w:val="22"/>
                <w:szCs w:val="22"/>
                <w:lang w:val="hr-HR"/>
              </w:rPr>
            </w:pPr>
            <w:r w:rsidRPr="001D1A51">
              <w:rPr>
                <w:sz w:val="22"/>
                <w:szCs w:val="22"/>
                <w:lang w:val="hr-HR"/>
              </w:rPr>
              <w:t>DIO A</w:t>
            </w:r>
          </w:p>
          <w:p w:rsidR="006A1F41" w:rsidRPr="001D1A51" w:rsidRDefault="006A1F41" w:rsidP="00295412">
            <w:pPr>
              <w:pStyle w:val="t-98bezuvl"/>
              <w:spacing w:before="0" w:beforeAutospacing="0" w:after="0" w:afterAutospacing="0"/>
              <w:jc w:val="both"/>
              <w:rPr>
                <w:sz w:val="22"/>
                <w:szCs w:val="22"/>
                <w:lang w:val="hr-HR"/>
              </w:rPr>
            </w:pPr>
            <w:r w:rsidRPr="001D1A51">
              <w:rPr>
                <w:sz w:val="22"/>
                <w:szCs w:val="22"/>
                <w:lang w:val="hr-HR"/>
              </w:rPr>
              <w:t>Dopušten za upotrebu samo kao fungicid.</w:t>
            </w:r>
          </w:p>
          <w:p w:rsidR="006A1F41" w:rsidRPr="001D1A51" w:rsidRDefault="006A1F41" w:rsidP="00295412">
            <w:pPr>
              <w:pStyle w:val="t-98bezuvl"/>
              <w:spacing w:before="0" w:beforeAutospacing="0" w:after="0" w:afterAutospacing="0"/>
              <w:jc w:val="both"/>
              <w:rPr>
                <w:sz w:val="22"/>
                <w:szCs w:val="22"/>
                <w:lang w:val="hr-HR"/>
              </w:rPr>
            </w:pPr>
            <w:r w:rsidRPr="001D1A51">
              <w:rPr>
                <w:sz w:val="22"/>
                <w:szCs w:val="22"/>
                <w:lang w:val="hr-HR"/>
              </w:rPr>
              <w:t> DIO B</w:t>
            </w:r>
          </w:p>
          <w:p w:rsidR="006A1F41" w:rsidRPr="001D1A51" w:rsidRDefault="006A1F41" w:rsidP="00295412">
            <w:pPr>
              <w:pStyle w:val="t-98bezuvl"/>
              <w:spacing w:before="0" w:beforeAutospacing="0" w:after="0" w:afterAutospacing="0"/>
              <w:jc w:val="both"/>
              <w:rPr>
                <w:sz w:val="22"/>
                <w:szCs w:val="22"/>
                <w:lang w:val="hr-HR"/>
              </w:rPr>
            </w:pPr>
            <w:r w:rsidRPr="001D1A51">
              <w:rPr>
                <w:sz w:val="22"/>
                <w:szCs w:val="22"/>
                <w:lang w:val="hr-HR"/>
              </w:rPr>
              <w:t>Prilikom ocjene dokumentacije za registraciju FFS koje sadržava dimoksistrobin za upotrebu u zaštićenom prostoru, potrebno je obratiti posebnu pažnju na uslove iz člana 23. stava 1. Zakona o fitofarmaceutskim sredstvima i osigurati, da se svi potrebni podaci i informacije dostave prije odlučivanja o registraciji.</w:t>
            </w:r>
          </w:p>
          <w:p w:rsidR="006A1F41" w:rsidRPr="001D1A51" w:rsidRDefault="006A1F41" w:rsidP="00295412">
            <w:pPr>
              <w:pStyle w:val="t-98bezuvl"/>
              <w:spacing w:before="0" w:beforeAutospacing="0" w:after="0" w:afterAutospacing="0"/>
              <w:jc w:val="both"/>
              <w:rPr>
                <w:sz w:val="22"/>
                <w:szCs w:val="22"/>
                <w:lang w:val="hr-HR"/>
              </w:rPr>
            </w:pPr>
            <w:r w:rsidRPr="001D1A51">
              <w:rPr>
                <w:sz w:val="22"/>
                <w:szCs w:val="22"/>
                <w:lang w:val="hr-HR"/>
              </w:rPr>
              <w:t xml:space="preserve">Za provođenje jedinstvenih principa iz propisa o jedinstvenim principima za ocjenjivanje FFS </w:t>
            </w:r>
            <w:r w:rsidRPr="001D1A51">
              <w:rPr>
                <w:spacing w:val="-4"/>
                <w:sz w:val="22"/>
                <w:szCs w:val="22"/>
                <w:lang w:val="hr-HR"/>
              </w:rPr>
              <w:t>, pri donošenju odluke o registraciji uzimaju se u obzir i zaključci postupka razmatranja aktivne supstance od strane relevantnih tijela Evropske unije.</w:t>
            </w:r>
          </w:p>
          <w:p w:rsidR="006A1F41" w:rsidRPr="001D1A51" w:rsidRDefault="006A1F41" w:rsidP="00295412">
            <w:pPr>
              <w:pStyle w:val="t-98bezuvl"/>
              <w:spacing w:before="0" w:beforeAutospacing="0" w:after="0" w:afterAutospacing="0"/>
              <w:jc w:val="both"/>
              <w:rPr>
                <w:sz w:val="22"/>
                <w:szCs w:val="22"/>
                <w:lang w:val="hr-HR"/>
              </w:rPr>
            </w:pPr>
            <w:r w:rsidRPr="001D1A51">
              <w:rPr>
                <w:sz w:val="22"/>
                <w:szCs w:val="22"/>
                <w:lang w:val="hr-HR"/>
              </w:rPr>
              <w:lastRenderedPageBreak/>
              <w:t>U ovoj cjelokupnoj ocjeni potrebno je:</w:t>
            </w:r>
          </w:p>
          <w:p w:rsidR="006A1F41" w:rsidRPr="001D1A51" w:rsidRDefault="006A1F41" w:rsidP="00295412">
            <w:pPr>
              <w:pStyle w:val="t-98bezuvl"/>
              <w:spacing w:before="0" w:beforeAutospacing="0" w:after="0" w:afterAutospacing="0"/>
              <w:jc w:val="both"/>
              <w:rPr>
                <w:sz w:val="22"/>
                <w:szCs w:val="22"/>
                <w:lang w:val="hr-HR"/>
              </w:rPr>
            </w:pPr>
            <w:r w:rsidRPr="001D1A51">
              <w:rPr>
                <w:sz w:val="22"/>
                <w:szCs w:val="22"/>
                <w:lang w:val="hr-HR"/>
              </w:rPr>
              <w:t>– obratiti posebnu pažnju na zaštitu podzemnih voda pri upotrebi aktivne materije na poljoprivrednim kulturama koje imaju slabu sposobnost upijanja, i/ili na područjima s osjetljivim (lahkim) zemljištem ili nepovoljnim klimatskim uslovima.</w:t>
            </w:r>
          </w:p>
          <w:p w:rsidR="006A1F41" w:rsidRPr="001D1A51" w:rsidRDefault="006A1F41" w:rsidP="00295412">
            <w:pPr>
              <w:pStyle w:val="t-98bezuvl"/>
              <w:spacing w:before="0" w:beforeAutospacing="0" w:after="0" w:afterAutospacing="0"/>
              <w:jc w:val="both"/>
              <w:rPr>
                <w:sz w:val="22"/>
                <w:szCs w:val="22"/>
                <w:lang w:val="hr-HR"/>
              </w:rPr>
            </w:pPr>
            <w:r w:rsidRPr="001D1A51">
              <w:rPr>
                <w:sz w:val="22"/>
                <w:szCs w:val="22"/>
                <w:lang w:val="hr-HR"/>
              </w:rPr>
              <w:t>– obratiti posebnu pažnju na zaštitu vodenih organizama. Uslovi upotrebe trebaju uključivati, tamo gdje je to prikladno, mjere za smanjenje rizika.</w:t>
            </w:r>
          </w:p>
        </w:tc>
      </w:tr>
      <w:tr w:rsidR="006A1F41" w:rsidRPr="001D1A51" w:rsidTr="00E700BB">
        <w:trPr>
          <w:gridAfter w:val="1"/>
          <w:wAfter w:w="33" w:type="dxa"/>
          <w:trHeight w:val="58"/>
          <w:jc w:val="center"/>
        </w:trPr>
        <w:tc>
          <w:tcPr>
            <w:tcW w:w="681" w:type="dxa"/>
            <w:gridSpan w:val="2"/>
          </w:tcPr>
          <w:p w:rsidR="006A1F41" w:rsidRPr="001D1A51" w:rsidRDefault="006A1F41" w:rsidP="00AA3924">
            <w:pPr>
              <w:pStyle w:val="t-98bezuvl"/>
              <w:spacing w:before="0" w:beforeAutospacing="0" w:after="23" w:afterAutospacing="0" w:line="60" w:lineRule="atLeast"/>
              <w:jc w:val="both"/>
              <w:rPr>
                <w:sz w:val="22"/>
                <w:szCs w:val="22"/>
                <w:lang w:val="hr-HR"/>
              </w:rPr>
            </w:pPr>
            <w:r w:rsidRPr="001D1A51">
              <w:rPr>
                <w:sz w:val="22"/>
                <w:szCs w:val="22"/>
                <w:lang w:val="hr-HR"/>
              </w:rPr>
              <w:lastRenderedPageBreak/>
              <w:t>129</w:t>
            </w:r>
          </w:p>
          <w:p w:rsidR="006A1F41" w:rsidRPr="001D1A51" w:rsidRDefault="006A1F41" w:rsidP="00AA3924">
            <w:pPr>
              <w:pStyle w:val="t-98bezuvl"/>
              <w:spacing w:before="0" w:beforeAutospacing="0" w:after="23" w:afterAutospacing="0" w:line="60" w:lineRule="atLeast"/>
              <w:jc w:val="both"/>
              <w:rPr>
                <w:sz w:val="22"/>
                <w:szCs w:val="22"/>
                <w:lang w:val="hr-HR"/>
              </w:rPr>
            </w:pPr>
          </w:p>
          <w:p w:rsidR="006A1F41" w:rsidRPr="001D1A51" w:rsidRDefault="006A1F41" w:rsidP="00AA3924">
            <w:pPr>
              <w:pStyle w:val="t-98bezuvl"/>
              <w:spacing w:before="0" w:beforeAutospacing="0" w:after="23" w:afterAutospacing="0" w:line="60" w:lineRule="atLeast"/>
              <w:jc w:val="both"/>
              <w:rPr>
                <w:sz w:val="22"/>
                <w:szCs w:val="22"/>
                <w:lang w:val="hr-HR"/>
              </w:rPr>
            </w:pPr>
          </w:p>
          <w:p w:rsidR="006A1F41" w:rsidRPr="001D1A51" w:rsidRDefault="006A1F41" w:rsidP="00AA3924">
            <w:pPr>
              <w:pStyle w:val="t-98bezuvl"/>
              <w:spacing w:before="0" w:beforeAutospacing="0" w:after="23" w:afterAutospacing="0" w:line="60" w:lineRule="atLeast"/>
              <w:jc w:val="both"/>
              <w:rPr>
                <w:sz w:val="22"/>
                <w:szCs w:val="22"/>
                <w:lang w:val="hr-HR"/>
              </w:rPr>
            </w:pPr>
          </w:p>
          <w:p w:rsidR="006A1F41" w:rsidRPr="001D1A51" w:rsidRDefault="006A1F41" w:rsidP="00AA3924">
            <w:pPr>
              <w:pStyle w:val="t-98bezuvl"/>
              <w:spacing w:before="0" w:beforeAutospacing="0" w:after="23" w:afterAutospacing="0" w:line="60" w:lineRule="atLeast"/>
              <w:jc w:val="both"/>
              <w:rPr>
                <w:sz w:val="22"/>
                <w:szCs w:val="22"/>
                <w:lang w:val="hr-HR"/>
              </w:rPr>
            </w:pPr>
          </w:p>
          <w:p w:rsidR="006A1F41" w:rsidRPr="001D1A51" w:rsidRDefault="006A1F41" w:rsidP="00AA3924">
            <w:pPr>
              <w:pStyle w:val="t-98bezuvl"/>
              <w:spacing w:before="0" w:beforeAutospacing="0" w:after="23" w:afterAutospacing="0" w:line="60" w:lineRule="atLeast"/>
              <w:jc w:val="both"/>
              <w:rPr>
                <w:sz w:val="22"/>
                <w:szCs w:val="22"/>
                <w:lang w:val="hr-HR"/>
              </w:rPr>
            </w:pPr>
          </w:p>
          <w:p w:rsidR="006A1F41" w:rsidRPr="001D1A51" w:rsidRDefault="006A1F41" w:rsidP="00AA3924">
            <w:pPr>
              <w:pStyle w:val="t-98bezuvl"/>
              <w:spacing w:before="0" w:beforeAutospacing="0" w:after="23" w:afterAutospacing="0" w:line="60" w:lineRule="atLeast"/>
              <w:jc w:val="both"/>
              <w:rPr>
                <w:sz w:val="22"/>
                <w:szCs w:val="22"/>
                <w:lang w:val="hr-HR"/>
              </w:rPr>
            </w:pPr>
          </w:p>
          <w:p w:rsidR="006A1F41" w:rsidRPr="001D1A51" w:rsidRDefault="006A1F41" w:rsidP="00AA3924">
            <w:pPr>
              <w:pStyle w:val="t-98bezuvl"/>
              <w:spacing w:before="0" w:beforeAutospacing="0" w:after="23" w:afterAutospacing="0" w:line="60" w:lineRule="atLeast"/>
              <w:jc w:val="both"/>
              <w:rPr>
                <w:sz w:val="22"/>
                <w:szCs w:val="22"/>
                <w:lang w:val="hr-HR"/>
              </w:rPr>
            </w:pPr>
            <w:r w:rsidRPr="001D1A51">
              <w:rPr>
                <w:sz w:val="22"/>
                <w:szCs w:val="22"/>
                <w:lang w:val="hr-HR"/>
              </w:rPr>
              <w:t> </w:t>
            </w:r>
          </w:p>
        </w:tc>
        <w:tc>
          <w:tcPr>
            <w:tcW w:w="1596" w:type="dxa"/>
            <w:gridSpan w:val="2"/>
          </w:tcPr>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Klopiralid</w:t>
            </w:r>
          </w:p>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CAS br. 1702-17-6</w:t>
            </w:r>
          </w:p>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CIPAC br. 455</w:t>
            </w:r>
          </w:p>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 </w:t>
            </w:r>
          </w:p>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 </w:t>
            </w:r>
          </w:p>
          <w:p w:rsidR="006A1F41" w:rsidRPr="001D1A51" w:rsidRDefault="006A1F41" w:rsidP="00AA3924">
            <w:pPr>
              <w:pStyle w:val="noparagraphstyle"/>
              <w:spacing w:before="0" w:beforeAutospacing="0" w:line="60" w:lineRule="atLeast"/>
              <w:jc w:val="both"/>
              <w:rPr>
                <w:sz w:val="22"/>
                <w:szCs w:val="22"/>
                <w:lang w:val="hr-HR"/>
              </w:rPr>
            </w:pPr>
            <w:r w:rsidRPr="001D1A51">
              <w:rPr>
                <w:sz w:val="22"/>
                <w:szCs w:val="22"/>
                <w:lang w:val="hr-HR"/>
              </w:rPr>
              <w:t> </w:t>
            </w:r>
          </w:p>
        </w:tc>
        <w:tc>
          <w:tcPr>
            <w:tcW w:w="2694" w:type="dxa"/>
            <w:gridSpan w:val="2"/>
          </w:tcPr>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3,6-dihlorpiridin-2-</w:t>
            </w:r>
          </w:p>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karboksilna kislina</w:t>
            </w:r>
          </w:p>
          <w:p w:rsidR="006A1F41" w:rsidRPr="001D1A51" w:rsidRDefault="006A1F41" w:rsidP="00AA3924">
            <w:pPr>
              <w:pStyle w:val="noparagraphstyle"/>
              <w:spacing w:before="0" w:beforeAutospacing="0" w:line="60" w:lineRule="atLeast"/>
              <w:jc w:val="both"/>
              <w:rPr>
                <w:sz w:val="22"/>
                <w:szCs w:val="22"/>
                <w:lang w:val="hr-HR"/>
              </w:rPr>
            </w:pPr>
            <w:r w:rsidRPr="001D1A51">
              <w:rPr>
                <w:sz w:val="22"/>
                <w:szCs w:val="22"/>
                <w:lang w:val="hr-HR"/>
              </w:rPr>
              <w:t> </w:t>
            </w:r>
          </w:p>
        </w:tc>
        <w:tc>
          <w:tcPr>
            <w:tcW w:w="1275" w:type="dxa"/>
            <w:gridSpan w:val="2"/>
          </w:tcPr>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 xml:space="preserve">≥ 950 g/kg </w:t>
            </w:r>
          </w:p>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 </w:t>
            </w:r>
          </w:p>
          <w:p w:rsidR="006A1F41" w:rsidRPr="001D1A51" w:rsidRDefault="006A1F41" w:rsidP="00AA3924">
            <w:pPr>
              <w:pStyle w:val="noparagraphstyle"/>
              <w:spacing w:before="0" w:beforeAutospacing="0" w:line="60" w:lineRule="atLeast"/>
              <w:jc w:val="both"/>
              <w:rPr>
                <w:sz w:val="22"/>
                <w:szCs w:val="22"/>
                <w:lang w:val="hr-HR"/>
              </w:rPr>
            </w:pPr>
            <w:r w:rsidRPr="001D1A51">
              <w:rPr>
                <w:sz w:val="22"/>
                <w:szCs w:val="22"/>
                <w:lang w:val="hr-HR"/>
              </w:rPr>
              <w:t> </w:t>
            </w:r>
          </w:p>
        </w:tc>
        <w:tc>
          <w:tcPr>
            <w:tcW w:w="1276" w:type="dxa"/>
            <w:gridSpan w:val="2"/>
          </w:tcPr>
          <w:p w:rsidR="006A1F41" w:rsidRPr="001D1A51" w:rsidRDefault="00432770" w:rsidP="00AA3924">
            <w:pPr>
              <w:pStyle w:val="t-98bezuvl"/>
              <w:spacing w:before="0" w:beforeAutospacing="0" w:after="23" w:afterAutospacing="0"/>
              <w:jc w:val="both"/>
              <w:rPr>
                <w:sz w:val="22"/>
                <w:szCs w:val="22"/>
                <w:lang w:val="hr-HR"/>
              </w:rPr>
            </w:pPr>
            <w:r w:rsidRPr="001D1A51">
              <w:rPr>
                <w:sz w:val="22"/>
                <w:szCs w:val="22"/>
                <w:lang w:val="hr-HR"/>
              </w:rPr>
              <w:t>01.05.</w:t>
            </w:r>
            <w:r w:rsidR="006A1F41" w:rsidRPr="001D1A51">
              <w:rPr>
                <w:sz w:val="22"/>
                <w:szCs w:val="22"/>
                <w:lang w:val="hr-HR"/>
              </w:rPr>
              <w:t>2007.</w:t>
            </w:r>
          </w:p>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 </w:t>
            </w:r>
          </w:p>
          <w:p w:rsidR="006A1F41" w:rsidRPr="001D1A51" w:rsidRDefault="006A1F41" w:rsidP="00AA3924">
            <w:pPr>
              <w:pStyle w:val="noparagraphstyle"/>
              <w:spacing w:before="0" w:beforeAutospacing="0" w:line="60" w:lineRule="atLeast"/>
              <w:jc w:val="both"/>
              <w:rPr>
                <w:sz w:val="22"/>
                <w:szCs w:val="22"/>
                <w:lang w:val="hr-HR"/>
              </w:rPr>
            </w:pPr>
            <w:r w:rsidRPr="001D1A51">
              <w:rPr>
                <w:sz w:val="22"/>
                <w:szCs w:val="22"/>
                <w:lang w:val="hr-HR"/>
              </w:rPr>
              <w:t> </w:t>
            </w:r>
          </w:p>
        </w:tc>
        <w:tc>
          <w:tcPr>
            <w:tcW w:w="1679" w:type="dxa"/>
            <w:gridSpan w:val="2"/>
          </w:tcPr>
          <w:p w:rsidR="006A1F41" w:rsidRPr="001D1A51" w:rsidRDefault="00432770" w:rsidP="00AA3924">
            <w:pPr>
              <w:pStyle w:val="t-98bezuvl"/>
              <w:spacing w:before="0" w:beforeAutospacing="0" w:after="23" w:afterAutospacing="0"/>
              <w:jc w:val="both"/>
              <w:rPr>
                <w:sz w:val="22"/>
                <w:szCs w:val="22"/>
                <w:lang w:val="hr-HR"/>
              </w:rPr>
            </w:pPr>
            <w:r w:rsidRPr="001D1A51">
              <w:rPr>
                <w:sz w:val="22"/>
                <w:szCs w:val="22"/>
                <w:lang w:val="hr-HR"/>
              </w:rPr>
              <w:t>30.04.</w:t>
            </w:r>
            <w:r w:rsidR="00235AFC" w:rsidRPr="001D1A51">
              <w:rPr>
                <w:sz w:val="22"/>
                <w:szCs w:val="22"/>
                <w:lang w:val="hr-HR"/>
              </w:rPr>
              <w:t>2020</w:t>
            </w:r>
            <w:r w:rsidR="006A1F41" w:rsidRPr="001D1A51">
              <w:rPr>
                <w:sz w:val="22"/>
                <w:szCs w:val="22"/>
                <w:lang w:val="hr-HR"/>
              </w:rPr>
              <w:t>.</w:t>
            </w:r>
          </w:p>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 </w:t>
            </w:r>
          </w:p>
          <w:p w:rsidR="006A1F41" w:rsidRPr="001D1A51" w:rsidRDefault="006A1F41" w:rsidP="00AA3924">
            <w:pPr>
              <w:pStyle w:val="noparagraphstyle"/>
              <w:spacing w:before="0" w:beforeAutospacing="0" w:line="60" w:lineRule="atLeast"/>
              <w:jc w:val="both"/>
              <w:rPr>
                <w:sz w:val="22"/>
                <w:szCs w:val="22"/>
                <w:lang w:val="hr-HR"/>
              </w:rPr>
            </w:pPr>
            <w:r w:rsidRPr="001D1A51">
              <w:rPr>
                <w:sz w:val="22"/>
                <w:szCs w:val="22"/>
                <w:lang w:val="hr-HR"/>
              </w:rPr>
              <w:t> </w:t>
            </w:r>
          </w:p>
        </w:tc>
        <w:tc>
          <w:tcPr>
            <w:tcW w:w="4820" w:type="dxa"/>
            <w:gridSpan w:val="2"/>
          </w:tcPr>
          <w:p w:rsidR="006A1F41" w:rsidRPr="001D1A51" w:rsidRDefault="006A1F41" w:rsidP="00295412">
            <w:pPr>
              <w:pStyle w:val="t-98bezuvl"/>
              <w:spacing w:before="0" w:beforeAutospacing="0" w:after="0" w:afterAutospacing="0"/>
              <w:jc w:val="both"/>
              <w:rPr>
                <w:sz w:val="22"/>
                <w:szCs w:val="22"/>
                <w:lang w:val="hr-HR"/>
              </w:rPr>
            </w:pPr>
            <w:r w:rsidRPr="001D1A51">
              <w:rPr>
                <w:sz w:val="22"/>
                <w:szCs w:val="22"/>
                <w:lang w:val="hr-HR"/>
              </w:rPr>
              <w:t>DIO A</w:t>
            </w:r>
          </w:p>
          <w:p w:rsidR="006A1F41" w:rsidRPr="001D1A51" w:rsidRDefault="006A1F41" w:rsidP="00295412">
            <w:pPr>
              <w:pStyle w:val="t-98bezuvl"/>
              <w:spacing w:before="0" w:beforeAutospacing="0" w:after="0" w:afterAutospacing="0"/>
              <w:jc w:val="both"/>
              <w:rPr>
                <w:sz w:val="22"/>
                <w:szCs w:val="22"/>
                <w:lang w:val="hr-HR"/>
              </w:rPr>
            </w:pPr>
            <w:r w:rsidRPr="001D1A51">
              <w:rPr>
                <w:sz w:val="22"/>
                <w:szCs w:val="22"/>
                <w:lang w:val="hr-HR"/>
              </w:rPr>
              <w:t>Dopušten za upotrebu samo kao herbicid.</w:t>
            </w:r>
          </w:p>
          <w:p w:rsidR="006A1F41" w:rsidRPr="001D1A51" w:rsidRDefault="006A1F41" w:rsidP="00295412">
            <w:pPr>
              <w:pStyle w:val="t-98bezuvl"/>
              <w:spacing w:before="0" w:beforeAutospacing="0" w:after="0" w:afterAutospacing="0"/>
              <w:jc w:val="both"/>
              <w:rPr>
                <w:sz w:val="22"/>
                <w:szCs w:val="22"/>
                <w:lang w:val="hr-HR"/>
              </w:rPr>
            </w:pPr>
            <w:r w:rsidRPr="001D1A51">
              <w:rPr>
                <w:sz w:val="22"/>
                <w:szCs w:val="22"/>
                <w:lang w:val="hr-HR"/>
              </w:rPr>
              <w:t> DIO B</w:t>
            </w:r>
          </w:p>
          <w:p w:rsidR="006A1F41" w:rsidRPr="001D1A51" w:rsidRDefault="006A1F41" w:rsidP="00295412">
            <w:pPr>
              <w:pStyle w:val="t-98bezuvl"/>
              <w:spacing w:before="0" w:beforeAutospacing="0" w:after="0" w:afterAutospacing="0"/>
              <w:jc w:val="both"/>
              <w:rPr>
                <w:sz w:val="22"/>
                <w:szCs w:val="22"/>
                <w:lang w:val="hr-HR"/>
              </w:rPr>
            </w:pPr>
            <w:r w:rsidRPr="001D1A51">
              <w:rPr>
                <w:sz w:val="22"/>
                <w:szCs w:val="22"/>
                <w:lang w:val="hr-HR"/>
              </w:rPr>
              <w:t>Prilikom ocjene dokumentacije za registraciju FFS koje sadržava klopiralid za druge upotrebe osim za primjenu u proljeće, potrebno je obratiti posebnu pažnju na uslove iz člana 23. stav 1. Zakona o fitofarmaceutskim sredstvima i osigurati, da se svi potrebni podaci i informacije dostave prije odlučivanja o registraciji.</w:t>
            </w:r>
          </w:p>
          <w:p w:rsidR="006A1F41" w:rsidRPr="001D1A51" w:rsidRDefault="006A1F41" w:rsidP="00295412">
            <w:pPr>
              <w:pStyle w:val="t-98bezuvl"/>
              <w:spacing w:before="0" w:beforeAutospacing="0" w:after="0" w:afterAutospacing="0"/>
              <w:jc w:val="both"/>
              <w:rPr>
                <w:sz w:val="22"/>
                <w:szCs w:val="22"/>
                <w:lang w:val="hr-HR"/>
              </w:rPr>
            </w:pPr>
            <w:r w:rsidRPr="001D1A51">
              <w:rPr>
                <w:sz w:val="22"/>
                <w:szCs w:val="22"/>
                <w:lang w:val="hr-HR"/>
              </w:rPr>
              <w:t>Za provođenje jedinstvenih principa iz propisa o jedinstvenim principima za ocjenjivanje FFS</w:t>
            </w:r>
            <w:r w:rsidRPr="001D1A51">
              <w:rPr>
                <w:spacing w:val="-2"/>
                <w:sz w:val="22"/>
                <w:szCs w:val="22"/>
                <w:lang w:val="hr-HR"/>
              </w:rPr>
              <w:t>, pri donošenju odluke o registraciji uzimaju se u obzir i zaključci postupka razmatranja aktivne supstance od strane relevantnih tijela Evropske unije.</w:t>
            </w:r>
          </w:p>
          <w:p w:rsidR="006A1F41" w:rsidRPr="001D1A51" w:rsidRDefault="006A1F41" w:rsidP="00295412">
            <w:pPr>
              <w:pStyle w:val="t-98bezuvl"/>
              <w:spacing w:before="0" w:beforeAutospacing="0" w:after="0" w:afterAutospacing="0"/>
              <w:jc w:val="both"/>
              <w:rPr>
                <w:sz w:val="22"/>
                <w:szCs w:val="22"/>
                <w:lang w:val="hr-HR"/>
              </w:rPr>
            </w:pPr>
            <w:r w:rsidRPr="001D1A51">
              <w:rPr>
                <w:sz w:val="22"/>
                <w:szCs w:val="22"/>
                <w:lang w:val="hr-HR"/>
              </w:rPr>
              <w:t>U ovoj cjelokupnoj ocjeni potrebno je:</w:t>
            </w:r>
          </w:p>
          <w:p w:rsidR="006A1F41" w:rsidRPr="001D1A51" w:rsidRDefault="006A1F41" w:rsidP="00295412">
            <w:pPr>
              <w:pStyle w:val="t-98bezuvl"/>
              <w:spacing w:before="0" w:beforeAutospacing="0" w:after="0" w:afterAutospacing="0"/>
              <w:jc w:val="both"/>
              <w:rPr>
                <w:sz w:val="22"/>
                <w:szCs w:val="22"/>
                <w:lang w:val="hr-HR"/>
              </w:rPr>
            </w:pPr>
            <w:r w:rsidRPr="001D1A51">
              <w:rPr>
                <w:sz w:val="22"/>
                <w:szCs w:val="22"/>
                <w:lang w:val="hr-HR"/>
              </w:rPr>
              <w:t>– obratiti posebnu pažnju na zaštitu bilja koje ne pripada ciljanoj grupi i podzemnih voda u osjetljivim područjima.</w:t>
            </w:r>
          </w:p>
          <w:p w:rsidR="006A1F41" w:rsidRPr="001D1A51" w:rsidRDefault="006A1F41" w:rsidP="00295412">
            <w:pPr>
              <w:pStyle w:val="t-98bezuvl"/>
              <w:spacing w:before="0" w:beforeAutospacing="0" w:after="0" w:afterAutospacing="0"/>
              <w:jc w:val="both"/>
              <w:rPr>
                <w:sz w:val="22"/>
                <w:szCs w:val="22"/>
                <w:lang w:val="hr-HR"/>
              </w:rPr>
            </w:pPr>
            <w:r w:rsidRPr="001D1A51">
              <w:rPr>
                <w:sz w:val="22"/>
                <w:szCs w:val="22"/>
                <w:lang w:val="hr-HR"/>
              </w:rPr>
              <w:t>Uslovi za registraciju trebaju uključivati, tamo gdje je to prikladno, mjere za smanjenje rizika i treba se započeti program sistemskog praćenja ostataka u okolišu (monitoringa) u osjetljivim područjima da bi se potvrdilo moguće zagađenje podzemnih voda.</w:t>
            </w:r>
          </w:p>
        </w:tc>
      </w:tr>
      <w:tr w:rsidR="006A1F41" w:rsidRPr="001D1A51" w:rsidTr="00E700BB">
        <w:trPr>
          <w:gridAfter w:val="1"/>
          <w:wAfter w:w="33" w:type="dxa"/>
          <w:trHeight w:val="58"/>
          <w:jc w:val="center"/>
        </w:trPr>
        <w:tc>
          <w:tcPr>
            <w:tcW w:w="681" w:type="dxa"/>
            <w:gridSpan w:val="2"/>
          </w:tcPr>
          <w:p w:rsidR="006A1F41" w:rsidRPr="001D1A51" w:rsidRDefault="006A1F41" w:rsidP="00AA3924">
            <w:pPr>
              <w:pStyle w:val="t-98bezuvl"/>
              <w:spacing w:before="0" w:beforeAutospacing="0" w:after="23" w:afterAutospacing="0" w:line="60" w:lineRule="atLeast"/>
              <w:jc w:val="both"/>
              <w:rPr>
                <w:sz w:val="22"/>
                <w:szCs w:val="22"/>
                <w:lang w:val="hr-HR"/>
              </w:rPr>
            </w:pPr>
            <w:r w:rsidRPr="001D1A51">
              <w:rPr>
                <w:sz w:val="22"/>
                <w:szCs w:val="22"/>
                <w:lang w:val="hr-HR"/>
              </w:rPr>
              <w:t>130</w:t>
            </w:r>
          </w:p>
        </w:tc>
        <w:tc>
          <w:tcPr>
            <w:tcW w:w="1596" w:type="dxa"/>
            <w:gridSpan w:val="2"/>
          </w:tcPr>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Ciprodinil</w:t>
            </w:r>
          </w:p>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 xml:space="preserve">CAS br. </w:t>
            </w:r>
            <w:r w:rsidRPr="001D1A51">
              <w:rPr>
                <w:sz w:val="22"/>
                <w:szCs w:val="22"/>
                <w:lang w:val="hr-HR"/>
              </w:rPr>
              <w:lastRenderedPageBreak/>
              <w:t>121522-61-2</w:t>
            </w:r>
          </w:p>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CIPAC br. 511</w:t>
            </w:r>
          </w:p>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 </w:t>
            </w:r>
          </w:p>
          <w:p w:rsidR="006A1F41" w:rsidRPr="001D1A51" w:rsidRDefault="006A1F41" w:rsidP="00AA3924">
            <w:pPr>
              <w:pStyle w:val="t-98bezuvl"/>
              <w:spacing w:before="0" w:beforeAutospacing="0" w:after="23" w:afterAutospacing="0" w:line="60" w:lineRule="atLeast"/>
              <w:jc w:val="both"/>
              <w:rPr>
                <w:sz w:val="22"/>
                <w:szCs w:val="22"/>
                <w:lang w:val="hr-HR"/>
              </w:rPr>
            </w:pPr>
          </w:p>
        </w:tc>
        <w:tc>
          <w:tcPr>
            <w:tcW w:w="2694" w:type="dxa"/>
            <w:gridSpan w:val="2"/>
          </w:tcPr>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lastRenderedPageBreak/>
              <w:t>(4-ciklopropil-6-metil-pirimidin-2-il)-fenil-amin</w:t>
            </w:r>
          </w:p>
          <w:p w:rsidR="006A1F41" w:rsidRPr="001D1A51" w:rsidRDefault="006A1F41" w:rsidP="00AA3924">
            <w:pPr>
              <w:pStyle w:val="t-98bezuvl"/>
              <w:spacing w:before="0" w:beforeAutospacing="0" w:after="23" w:afterAutospacing="0" w:line="60" w:lineRule="atLeast"/>
              <w:jc w:val="both"/>
              <w:rPr>
                <w:sz w:val="22"/>
                <w:szCs w:val="22"/>
                <w:lang w:val="hr-HR"/>
              </w:rPr>
            </w:pPr>
            <w:r w:rsidRPr="001D1A51">
              <w:rPr>
                <w:sz w:val="22"/>
                <w:szCs w:val="22"/>
                <w:lang w:val="hr-HR"/>
              </w:rPr>
              <w:lastRenderedPageBreak/>
              <w:t> </w:t>
            </w:r>
          </w:p>
        </w:tc>
        <w:tc>
          <w:tcPr>
            <w:tcW w:w="1275" w:type="dxa"/>
            <w:gridSpan w:val="2"/>
          </w:tcPr>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lastRenderedPageBreak/>
              <w:t>≥ 980 g/kg</w:t>
            </w:r>
          </w:p>
          <w:p w:rsidR="006A1F41" w:rsidRPr="001D1A51" w:rsidRDefault="006A1F41" w:rsidP="00AA3924">
            <w:pPr>
              <w:pStyle w:val="t-98bezuvl"/>
              <w:spacing w:before="0" w:beforeAutospacing="0" w:after="23" w:afterAutospacing="0" w:line="60" w:lineRule="atLeast"/>
              <w:jc w:val="both"/>
              <w:rPr>
                <w:sz w:val="22"/>
                <w:szCs w:val="22"/>
                <w:lang w:val="hr-HR"/>
              </w:rPr>
            </w:pPr>
            <w:r w:rsidRPr="001D1A51">
              <w:rPr>
                <w:sz w:val="22"/>
                <w:szCs w:val="22"/>
                <w:lang w:val="hr-HR"/>
              </w:rPr>
              <w:t> </w:t>
            </w:r>
          </w:p>
        </w:tc>
        <w:tc>
          <w:tcPr>
            <w:tcW w:w="1276" w:type="dxa"/>
            <w:gridSpan w:val="2"/>
          </w:tcPr>
          <w:p w:rsidR="006A1F41" w:rsidRPr="001D1A51" w:rsidRDefault="00432770" w:rsidP="00AA3924">
            <w:pPr>
              <w:pStyle w:val="t-98bezuvl"/>
              <w:spacing w:before="0" w:beforeAutospacing="0" w:after="23" w:afterAutospacing="0"/>
              <w:jc w:val="both"/>
              <w:rPr>
                <w:sz w:val="22"/>
                <w:szCs w:val="22"/>
                <w:lang w:val="hr-HR"/>
              </w:rPr>
            </w:pPr>
            <w:r w:rsidRPr="001D1A51">
              <w:rPr>
                <w:sz w:val="22"/>
                <w:szCs w:val="22"/>
                <w:lang w:val="hr-HR"/>
              </w:rPr>
              <w:t>01.05.</w:t>
            </w:r>
            <w:r w:rsidR="006A1F41" w:rsidRPr="001D1A51">
              <w:rPr>
                <w:sz w:val="22"/>
                <w:szCs w:val="22"/>
                <w:lang w:val="hr-HR"/>
              </w:rPr>
              <w:t xml:space="preserve">2007. </w:t>
            </w:r>
          </w:p>
          <w:p w:rsidR="006A1F41" w:rsidRPr="001D1A51" w:rsidRDefault="006A1F41" w:rsidP="00AA3924">
            <w:pPr>
              <w:pStyle w:val="t-98bezuvl"/>
              <w:spacing w:before="0" w:beforeAutospacing="0" w:after="23" w:afterAutospacing="0" w:line="60" w:lineRule="atLeast"/>
              <w:jc w:val="both"/>
              <w:rPr>
                <w:sz w:val="22"/>
                <w:szCs w:val="22"/>
                <w:lang w:val="hr-HR"/>
              </w:rPr>
            </w:pPr>
            <w:r w:rsidRPr="001D1A51">
              <w:rPr>
                <w:sz w:val="22"/>
                <w:szCs w:val="22"/>
                <w:lang w:val="hr-HR"/>
              </w:rPr>
              <w:t> </w:t>
            </w:r>
          </w:p>
        </w:tc>
        <w:tc>
          <w:tcPr>
            <w:tcW w:w="1679" w:type="dxa"/>
            <w:gridSpan w:val="2"/>
          </w:tcPr>
          <w:p w:rsidR="006A1F41" w:rsidRPr="001D1A51" w:rsidRDefault="00432770" w:rsidP="00AA3924">
            <w:pPr>
              <w:pStyle w:val="t-98bezuvl"/>
              <w:spacing w:before="0" w:beforeAutospacing="0" w:after="23" w:afterAutospacing="0"/>
              <w:jc w:val="both"/>
              <w:rPr>
                <w:sz w:val="22"/>
                <w:szCs w:val="22"/>
                <w:lang w:val="hr-HR"/>
              </w:rPr>
            </w:pPr>
            <w:r w:rsidRPr="001D1A51">
              <w:rPr>
                <w:sz w:val="22"/>
                <w:szCs w:val="22"/>
                <w:lang w:val="hr-HR"/>
              </w:rPr>
              <w:t>30. 04.</w:t>
            </w:r>
            <w:r w:rsidR="00235AFC" w:rsidRPr="001D1A51">
              <w:rPr>
                <w:sz w:val="22"/>
                <w:szCs w:val="22"/>
                <w:lang w:val="hr-HR"/>
              </w:rPr>
              <w:t>2020</w:t>
            </w:r>
            <w:r w:rsidR="006A1F41" w:rsidRPr="001D1A51">
              <w:rPr>
                <w:sz w:val="22"/>
                <w:szCs w:val="22"/>
                <w:lang w:val="hr-HR"/>
              </w:rPr>
              <w:t>.</w:t>
            </w:r>
          </w:p>
          <w:p w:rsidR="006A1F41" w:rsidRPr="001D1A51" w:rsidRDefault="006A1F41" w:rsidP="00AA3924">
            <w:pPr>
              <w:pStyle w:val="t-98bezuvl"/>
              <w:spacing w:before="0" w:beforeAutospacing="0" w:after="23" w:afterAutospacing="0" w:line="60" w:lineRule="atLeast"/>
              <w:jc w:val="both"/>
              <w:rPr>
                <w:sz w:val="22"/>
                <w:szCs w:val="22"/>
                <w:lang w:val="hr-HR"/>
              </w:rPr>
            </w:pPr>
            <w:r w:rsidRPr="001D1A51">
              <w:rPr>
                <w:sz w:val="22"/>
                <w:szCs w:val="22"/>
                <w:lang w:val="hr-HR"/>
              </w:rPr>
              <w:t> </w:t>
            </w:r>
          </w:p>
        </w:tc>
        <w:tc>
          <w:tcPr>
            <w:tcW w:w="4820" w:type="dxa"/>
            <w:gridSpan w:val="2"/>
          </w:tcPr>
          <w:p w:rsidR="006A1F41" w:rsidRPr="001D1A51" w:rsidRDefault="006A1F41" w:rsidP="00295412">
            <w:pPr>
              <w:pStyle w:val="t-98bezuvl"/>
              <w:spacing w:before="0" w:beforeAutospacing="0" w:after="0" w:afterAutospacing="0"/>
              <w:jc w:val="both"/>
              <w:rPr>
                <w:sz w:val="22"/>
                <w:szCs w:val="22"/>
                <w:lang w:val="hr-HR"/>
              </w:rPr>
            </w:pPr>
            <w:r w:rsidRPr="001D1A51">
              <w:rPr>
                <w:sz w:val="22"/>
                <w:szCs w:val="22"/>
                <w:lang w:val="hr-HR"/>
              </w:rPr>
              <w:t>DIO A</w:t>
            </w:r>
          </w:p>
          <w:p w:rsidR="006A1F41" w:rsidRPr="001D1A51" w:rsidRDefault="006A1F41" w:rsidP="00295412">
            <w:pPr>
              <w:pStyle w:val="t-98bezuvl"/>
              <w:spacing w:before="0" w:beforeAutospacing="0" w:after="0" w:afterAutospacing="0"/>
              <w:jc w:val="both"/>
              <w:rPr>
                <w:sz w:val="22"/>
                <w:szCs w:val="22"/>
                <w:lang w:val="hr-HR"/>
              </w:rPr>
            </w:pPr>
            <w:r w:rsidRPr="001D1A51">
              <w:rPr>
                <w:sz w:val="22"/>
                <w:szCs w:val="22"/>
                <w:lang w:val="hr-HR"/>
              </w:rPr>
              <w:t>Dopušten za upotrebu samo kao fungicid.</w:t>
            </w:r>
          </w:p>
          <w:p w:rsidR="006A1F41" w:rsidRPr="001D1A51" w:rsidRDefault="006A1F41" w:rsidP="00295412">
            <w:pPr>
              <w:pStyle w:val="t-98bezuvl"/>
              <w:spacing w:before="0" w:beforeAutospacing="0" w:after="0" w:afterAutospacing="0"/>
              <w:jc w:val="both"/>
              <w:rPr>
                <w:sz w:val="22"/>
                <w:szCs w:val="22"/>
                <w:lang w:val="hr-HR"/>
              </w:rPr>
            </w:pPr>
            <w:r w:rsidRPr="001D1A51">
              <w:rPr>
                <w:sz w:val="22"/>
                <w:szCs w:val="22"/>
                <w:lang w:val="hr-HR"/>
              </w:rPr>
              <w:lastRenderedPageBreak/>
              <w:t> DIO B</w:t>
            </w:r>
          </w:p>
          <w:p w:rsidR="006A1F41" w:rsidRPr="001D1A51" w:rsidRDefault="006A1F41" w:rsidP="00295412">
            <w:pPr>
              <w:pStyle w:val="t-98bezuvl"/>
              <w:spacing w:before="0" w:beforeAutospacing="0" w:after="0" w:afterAutospacing="0"/>
              <w:jc w:val="both"/>
              <w:rPr>
                <w:sz w:val="22"/>
                <w:szCs w:val="22"/>
                <w:lang w:val="hr-HR"/>
              </w:rPr>
            </w:pPr>
            <w:r w:rsidRPr="001D1A51">
              <w:rPr>
                <w:sz w:val="22"/>
                <w:szCs w:val="22"/>
                <w:lang w:val="hr-HR"/>
              </w:rPr>
              <w:t>Za provođenje jedinstvenih principa iz propisa o jedinstvenim principima za ocjenjivanje FFS, pri donošenju odluke o registraciji uzimaju se u obzir i zaključci postupka razmatranja aktivne supstance od strane relevantnih tijela Evropske unije.</w:t>
            </w:r>
          </w:p>
          <w:p w:rsidR="006A1F41" w:rsidRPr="001D1A51" w:rsidRDefault="006A1F41" w:rsidP="00295412">
            <w:pPr>
              <w:pStyle w:val="t-98bezuvl"/>
              <w:spacing w:before="0" w:beforeAutospacing="0" w:after="0" w:afterAutospacing="0"/>
              <w:jc w:val="both"/>
              <w:rPr>
                <w:sz w:val="22"/>
                <w:szCs w:val="22"/>
                <w:lang w:val="hr-HR"/>
              </w:rPr>
            </w:pPr>
            <w:r w:rsidRPr="001D1A51">
              <w:rPr>
                <w:sz w:val="22"/>
                <w:szCs w:val="22"/>
                <w:lang w:val="hr-HR"/>
              </w:rPr>
              <w:t>U ovoj cjelokupnoj ocjeni potrebno je:</w:t>
            </w:r>
          </w:p>
          <w:p w:rsidR="006A1F41" w:rsidRPr="001D1A51" w:rsidRDefault="006A1F41" w:rsidP="00295412">
            <w:pPr>
              <w:pStyle w:val="t-98bezuvl"/>
              <w:spacing w:before="0" w:beforeAutospacing="0" w:after="0" w:afterAutospacing="0"/>
              <w:jc w:val="both"/>
              <w:rPr>
                <w:sz w:val="22"/>
                <w:szCs w:val="22"/>
                <w:lang w:val="hr-HR"/>
              </w:rPr>
            </w:pPr>
            <w:r w:rsidRPr="001D1A51">
              <w:rPr>
                <w:sz w:val="22"/>
                <w:szCs w:val="22"/>
                <w:lang w:val="hr-HR"/>
              </w:rPr>
              <w:t>– obratiti posebnu pažnju na sigurnost korisnika i osigurati da uslovi upotrebe propisuju primjenu odgovarajuće lične zaštitne opreme,</w:t>
            </w:r>
          </w:p>
          <w:p w:rsidR="006A1F41" w:rsidRPr="001D1A51" w:rsidRDefault="006A1F41" w:rsidP="00295412">
            <w:pPr>
              <w:pStyle w:val="t-98bezuvl"/>
              <w:spacing w:before="0" w:beforeAutospacing="0" w:after="0" w:afterAutospacing="0"/>
              <w:jc w:val="both"/>
              <w:rPr>
                <w:sz w:val="22"/>
                <w:szCs w:val="22"/>
                <w:lang w:val="hr-HR"/>
              </w:rPr>
            </w:pPr>
            <w:r w:rsidRPr="001D1A51">
              <w:rPr>
                <w:sz w:val="22"/>
                <w:szCs w:val="22"/>
                <w:lang w:val="hr-HR"/>
              </w:rPr>
              <w:t>– obratiti posebnu pažnju na zaštitu ptica, sisara i vodenih organizama.</w:t>
            </w:r>
          </w:p>
          <w:p w:rsidR="006A1F41" w:rsidRPr="001D1A51" w:rsidRDefault="006A1F41" w:rsidP="00295412">
            <w:pPr>
              <w:pStyle w:val="t-98bezuvl"/>
              <w:spacing w:before="0" w:beforeAutospacing="0" w:after="0" w:afterAutospacing="0"/>
              <w:jc w:val="both"/>
              <w:rPr>
                <w:sz w:val="22"/>
                <w:szCs w:val="22"/>
                <w:lang w:val="hr-HR"/>
              </w:rPr>
            </w:pPr>
            <w:r w:rsidRPr="001D1A51">
              <w:rPr>
                <w:sz w:val="22"/>
                <w:szCs w:val="22"/>
                <w:lang w:val="hr-HR"/>
              </w:rPr>
              <w:t>Uslovi za registraciju trebaju uključivati mjere za smanjenje rizika, kao npr. zaštitne zone.</w:t>
            </w:r>
          </w:p>
        </w:tc>
      </w:tr>
      <w:tr w:rsidR="006A1F41" w:rsidRPr="001D1A51" w:rsidTr="00E700BB">
        <w:trPr>
          <w:gridAfter w:val="1"/>
          <w:wAfter w:w="33" w:type="dxa"/>
          <w:trHeight w:val="58"/>
          <w:jc w:val="center"/>
        </w:trPr>
        <w:tc>
          <w:tcPr>
            <w:tcW w:w="681" w:type="dxa"/>
            <w:gridSpan w:val="2"/>
          </w:tcPr>
          <w:p w:rsidR="006A1F41" w:rsidRPr="001D1A51" w:rsidRDefault="006A1F41" w:rsidP="00AA3924">
            <w:pPr>
              <w:pStyle w:val="t-98bezuvl"/>
              <w:spacing w:before="0" w:beforeAutospacing="0" w:after="23" w:afterAutospacing="0" w:line="60" w:lineRule="atLeast"/>
              <w:jc w:val="both"/>
              <w:rPr>
                <w:sz w:val="22"/>
                <w:szCs w:val="22"/>
                <w:lang w:val="hr-HR"/>
              </w:rPr>
            </w:pPr>
            <w:r w:rsidRPr="001D1A51">
              <w:rPr>
                <w:sz w:val="22"/>
                <w:szCs w:val="22"/>
                <w:lang w:val="hr-HR"/>
              </w:rPr>
              <w:lastRenderedPageBreak/>
              <w:t>131</w:t>
            </w:r>
          </w:p>
        </w:tc>
        <w:tc>
          <w:tcPr>
            <w:tcW w:w="1596" w:type="dxa"/>
            <w:gridSpan w:val="2"/>
          </w:tcPr>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Fosetil</w:t>
            </w:r>
          </w:p>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CAS br. 15845-66-6</w:t>
            </w:r>
          </w:p>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CIPAC br. 384</w:t>
            </w:r>
          </w:p>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  </w:t>
            </w:r>
          </w:p>
        </w:tc>
        <w:tc>
          <w:tcPr>
            <w:tcW w:w="2694" w:type="dxa"/>
            <w:gridSpan w:val="2"/>
          </w:tcPr>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Etil hidrogen fosfonat</w:t>
            </w:r>
          </w:p>
          <w:p w:rsidR="006A1F41" w:rsidRPr="001D1A51" w:rsidRDefault="006A1F41" w:rsidP="00AA3924">
            <w:pPr>
              <w:pStyle w:val="t-98bezuvl"/>
              <w:spacing w:before="0" w:beforeAutospacing="0" w:after="23" w:afterAutospacing="0" w:line="60" w:lineRule="atLeast"/>
              <w:jc w:val="both"/>
              <w:rPr>
                <w:sz w:val="22"/>
                <w:szCs w:val="22"/>
                <w:lang w:val="hr-HR"/>
              </w:rPr>
            </w:pPr>
            <w:r w:rsidRPr="001D1A51">
              <w:rPr>
                <w:sz w:val="22"/>
                <w:szCs w:val="22"/>
                <w:lang w:val="hr-HR"/>
              </w:rPr>
              <w:t> </w:t>
            </w:r>
          </w:p>
          <w:p w:rsidR="006A1F41" w:rsidRPr="001D1A51" w:rsidRDefault="006A1F41" w:rsidP="00AA3924">
            <w:pPr>
              <w:pStyle w:val="noparagraphstyle"/>
              <w:spacing w:before="0" w:beforeAutospacing="0" w:line="60" w:lineRule="atLeast"/>
              <w:jc w:val="both"/>
              <w:rPr>
                <w:sz w:val="22"/>
                <w:szCs w:val="22"/>
                <w:lang w:val="hr-HR"/>
              </w:rPr>
            </w:pPr>
            <w:r w:rsidRPr="001D1A51">
              <w:rPr>
                <w:sz w:val="22"/>
                <w:szCs w:val="22"/>
                <w:lang w:val="hr-HR"/>
              </w:rPr>
              <w:t> </w:t>
            </w:r>
          </w:p>
        </w:tc>
        <w:tc>
          <w:tcPr>
            <w:tcW w:w="1275" w:type="dxa"/>
            <w:gridSpan w:val="2"/>
          </w:tcPr>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 960 g/kg (izražen</w:t>
            </w:r>
          </w:p>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kao fosetil-Al)</w:t>
            </w:r>
          </w:p>
          <w:p w:rsidR="006A1F41" w:rsidRPr="001D1A51" w:rsidRDefault="006A1F41" w:rsidP="00AA3924">
            <w:pPr>
              <w:pStyle w:val="t-98bezuvl"/>
              <w:spacing w:before="0" w:beforeAutospacing="0" w:after="23" w:afterAutospacing="0" w:line="60" w:lineRule="atLeast"/>
              <w:jc w:val="both"/>
              <w:rPr>
                <w:sz w:val="22"/>
                <w:szCs w:val="22"/>
                <w:lang w:val="hr-HR"/>
              </w:rPr>
            </w:pPr>
            <w:r w:rsidRPr="001D1A51">
              <w:rPr>
                <w:sz w:val="22"/>
                <w:szCs w:val="22"/>
                <w:lang w:val="hr-HR"/>
              </w:rPr>
              <w:t> </w:t>
            </w:r>
          </w:p>
          <w:p w:rsidR="006A1F41" w:rsidRPr="001D1A51" w:rsidRDefault="006A1F41" w:rsidP="00AA3924">
            <w:pPr>
              <w:pStyle w:val="noparagraphstyle"/>
              <w:spacing w:before="0" w:beforeAutospacing="0" w:line="60" w:lineRule="atLeast"/>
              <w:jc w:val="both"/>
              <w:rPr>
                <w:sz w:val="22"/>
                <w:szCs w:val="22"/>
                <w:lang w:val="hr-HR"/>
              </w:rPr>
            </w:pPr>
            <w:r w:rsidRPr="001D1A51">
              <w:rPr>
                <w:sz w:val="22"/>
                <w:szCs w:val="22"/>
                <w:lang w:val="hr-HR"/>
              </w:rPr>
              <w:t> </w:t>
            </w:r>
          </w:p>
        </w:tc>
        <w:tc>
          <w:tcPr>
            <w:tcW w:w="1276" w:type="dxa"/>
            <w:gridSpan w:val="2"/>
          </w:tcPr>
          <w:p w:rsidR="006A1F41" w:rsidRPr="001D1A51" w:rsidRDefault="009C4C5B" w:rsidP="00AA3924">
            <w:pPr>
              <w:pStyle w:val="t-98bezuvl"/>
              <w:spacing w:before="0" w:beforeAutospacing="0" w:after="23" w:afterAutospacing="0"/>
              <w:jc w:val="both"/>
              <w:rPr>
                <w:sz w:val="22"/>
                <w:szCs w:val="22"/>
                <w:lang w:val="hr-HR"/>
              </w:rPr>
            </w:pPr>
            <w:r>
              <w:rPr>
                <w:sz w:val="22"/>
                <w:szCs w:val="22"/>
                <w:lang w:val="hr-HR"/>
              </w:rPr>
              <w:t>01.05.</w:t>
            </w:r>
            <w:r w:rsidR="006A1F41" w:rsidRPr="001D1A51">
              <w:rPr>
                <w:sz w:val="22"/>
                <w:szCs w:val="22"/>
                <w:lang w:val="hr-HR"/>
              </w:rPr>
              <w:t>2007.</w:t>
            </w:r>
          </w:p>
          <w:p w:rsidR="006A1F41" w:rsidRPr="001D1A51" w:rsidRDefault="006A1F41" w:rsidP="00AA3924">
            <w:pPr>
              <w:pStyle w:val="t-98bezuvl"/>
              <w:spacing w:before="0" w:beforeAutospacing="0" w:after="23" w:afterAutospacing="0" w:line="60" w:lineRule="atLeast"/>
              <w:jc w:val="both"/>
              <w:rPr>
                <w:sz w:val="22"/>
                <w:szCs w:val="22"/>
                <w:lang w:val="hr-HR"/>
              </w:rPr>
            </w:pPr>
            <w:r w:rsidRPr="001D1A51">
              <w:rPr>
                <w:sz w:val="22"/>
                <w:szCs w:val="22"/>
                <w:lang w:val="hr-HR"/>
              </w:rPr>
              <w:t> </w:t>
            </w:r>
          </w:p>
          <w:p w:rsidR="006A1F41" w:rsidRPr="001D1A51" w:rsidRDefault="006A1F41" w:rsidP="00AA3924">
            <w:pPr>
              <w:pStyle w:val="noparagraphstyle"/>
              <w:spacing w:before="0" w:beforeAutospacing="0" w:line="60" w:lineRule="atLeast"/>
              <w:jc w:val="both"/>
              <w:rPr>
                <w:sz w:val="22"/>
                <w:szCs w:val="22"/>
                <w:lang w:val="hr-HR"/>
              </w:rPr>
            </w:pPr>
            <w:r w:rsidRPr="001D1A51">
              <w:rPr>
                <w:sz w:val="22"/>
                <w:szCs w:val="22"/>
                <w:lang w:val="hr-HR"/>
              </w:rPr>
              <w:t> </w:t>
            </w:r>
          </w:p>
        </w:tc>
        <w:tc>
          <w:tcPr>
            <w:tcW w:w="1679" w:type="dxa"/>
            <w:gridSpan w:val="2"/>
          </w:tcPr>
          <w:p w:rsidR="006A1F41" w:rsidRPr="001D1A51" w:rsidRDefault="00432770" w:rsidP="00AA3924">
            <w:pPr>
              <w:pStyle w:val="t-98bezuvl"/>
              <w:spacing w:before="0" w:beforeAutospacing="0" w:after="23" w:afterAutospacing="0"/>
              <w:jc w:val="both"/>
              <w:rPr>
                <w:sz w:val="22"/>
                <w:szCs w:val="22"/>
                <w:lang w:val="hr-HR"/>
              </w:rPr>
            </w:pPr>
            <w:r w:rsidRPr="001D1A51">
              <w:rPr>
                <w:sz w:val="22"/>
                <w:szCs w:val="22"/>
                <w:lang w:val="hr-HR"/>
              </w:rPr>
              <w:t>30.04.</w:t>
            </w:r>
            <w:r w:rsidR="00235AFC" w:rsidRPr="001D1A51">
              <w:rPr>
                <w:sz w:val="22"/>
                <w:szCs w:val="22"/>
                <w:lang w:val="hr-HR"/>
              </w:rPr>
              <w:t>2020</w:t>
            </w:r>
            <w:r w:rsidR="006A1F41" w:rsidRPr="001D1A51">
              <w:rPr>
                <w:sz w:val="22"/>
                <w:szCs w:val="22"/>
                <w:lang w:val="hr-HR"/>
              </w:rPr>
              <w:t>.</w:t>
            </w:r>
          </w:p>
          <w:p w:rsidR="006A1F41" w:rsidRPr="001D1A51" w:rsidRDefault="006A1F41" w:rsidP="00AA3924">
            <w:pPr>
              <w:pStyle w:val="t-98bezuvl"/>
              <w:spacing w:before="0" w:beforeAutospacing="0" w:after="23" w:afterAutospacing="0" w:line="60" w:lineRule="atLeast"/>
              <w:jc w:val="both"/>
              <w:rPr>
                <w:sz w:val="22"/>
                <w:szCs w:val="22"/>
                <w:lang w:val="hr-HR"/>
              </w:rPr>
            </w:pPr>
            <w:r w:rsidRPr="001D1A51">
              <w:rPr>
                <w:sz w:val="22"/>
                <w:szCs w:val="22"/>
                <w:lang w:val="hr-HR"/>
              </w:rPr>
              <w:t> </w:t>
            </w:r>
          </w:p>
          <w:p w:rsidR="006A1F41" w:rsidRPr="001D1A51" w:rsidRDefault="006A1F41" w:rsidP="00AA3924">
            <w:pPr>
              <w:pStyle w:val="noparagraphstyle"/>
              <w:spacing w:before="0" w:beforeAutospacing="0" w:line="60" w:lineRule="atLeast"/>
              <w:jc w:val="both"/>
              <w:rPr>
                <w:sz w:val="22"/>
                <w:szCs w:val="22"/>
                <w:lang w:val="hr-HR"/>
              </w:rPr>
            </w:pPr>
            <w:r w:rsidRPr="001D1A51">
              <w:rPr>
                <w:sz w:val="22"/>
                <w:szCs w:val="22"/>
                <w:lang w:val="hr-HR"/>
              </w:rPr>
              <w:t> </w:t>
            </w:r>
          </w:p>
        </w:tc>
        <w:tc>
          <w:tcPr>
            <w:tcW w:w="4820" w:type="dxa"/>
            <w:gridSpan w:val="2"/>
          </w:tcPr>
          <w:p w:rsidR="006A1F41" w:rsidRPr="001D1A51" w:rsidRDefault="006A1F41" w:rsidP="00295412">
            <w:pPr>
              <w:pStyle w:val="t-98bezuvl"/>
              <w:spacing w:before="0" w:beforeAutospacing="0" w:after="0" w:afterAutospacing="0"/>
              <w:jc w:val="both"/>
              <w:rPr>
                <w:sz w:val="22"/>
                <w:szCs w:val="22"/>
                <w:lang w:val="hr-HR"/>
              </w:rPr>
            </w:pPr>
            <w:r w:rsidRPr="001D1A51">
              <w:rPr>
                <w:sz w:val="22"/>
                <w:szCs w:val="22"/>
                <w:lang w:val="hr-HR"/>
              </w:rPr>
              <w:t>DIO A</w:t>
            </w:r>
          </w:p>
          <w:p w:rsidR="006A1F41" w:rsidRPr="001D1A51" w:rsidRDefault="006A1F41" w:rsidP="00295412">
            <w:pPr>
              <w:pStyle w:val="t-98bezuvl"/>
              <w:spacing w:before="0" w:beforeAutospacing="0" w:after="0" w:afterAutospacing="0"/>
              <w:jc w:val="both"/>
              <w:rPr>
                <w:sz w:val="22"/>
                <w:szCs w:val="22"/>
                <w:lang w:val="hr-HR"/>
              </w:rPr>
            </w:pPr>
            <w:r w:rsidRPr="001D1A51">
              <w:rPr>
                <w:sz w:val="22"/>
                <w:szCs w:val="22"/>
                <w:lang w:val="hr-HR"/>
              </w:rPr>
              <w:t>Dopušten za upotrebu samo kao fungicid.</w:t>
            </w:r>
          </w:p>
          <w:p w:rsidR="006A1F41" w:rsidRPr="001D1A51" w:rsidRDefault="006A1F41" w:rsidP="00295412">
            <w:pPr>
              <w:pStyle w:val="t-98bezuvl"/>
              <w:spacing w:before="0" w:beforeAutospacing="0" w:after="0" w:afterAutospacing="0"/>
              <w:jc w:val="both"/>
              <w:rPr>
                <w:sz w:val="22"/>
                <w:szCs w:val="22"/>
                <w:lang w:val="hr-HR"/>
              </w:rPr>
            </w:pPr>
            <w:r w:rsidRPr="001D1A51">
              <w:rPr>
                <w:sz w:val="22"/>
                <w:szCs w:val="22"/>
                <w:lang w:val="hr-HR"/>
              </w:rPr>
              <w:t> DIO B</w:t>
            </w:r>
          </w:p>
          <w:p w:rsidR="006A1F41" w:rsidRPr="001D1A51" w:rsidRDefault="006A1F41" w:rsidP="00295412">
            <w:pPr>
              <w:pStyle w:val="t-98bezuvl"/>
              <w:spacing w:before="0" w:beforeAutospacing="0" w:after="0" w:afterAutospacing="0"/>
              <w:jc w:val="both"/>
              <w:rPr>
                <w:sz w:val="22"/>
                <w:szCs w:val="22"/>
                <w:lang w:val="hr-HR"/>
              </w:rPr>
            </w:pPr>
            <w:r w:rsidRPr="001D1A51">
              <w:rPr>
                <w:sz w:val="22"/>
                <w:szCs w:val="22"/>
                <w:lang w:val="hr-HR"/>
              </w:rPr>
              <w:t>Za provođenje jedinstvenih principa iz propisa o jedinstvenim principima za ocjenjivanje FFS</w:t>
            </w:r>
            <w:r w:rsidRPr="001D1A51">
              <w:rPr>
                <w:spacing w:val="-2"/>
                <w:sz w:val="22"/>
                <w:szCs w:val="22"/>
                <w:lang w:val="hr-HR"/>
              </w:rPr>
              <w:t>, pri donošenju odluke o registraciji uzimaju se u obzir i zaključci postupka razmatranja aktivne supstance od strane relevantnih tijela Evropske unije.</w:t>
            </w:r>
          </w:p>
          <w:p w:rsidR="006A1F41" w:rsidRPr="001D1A51" w:rsidRDefault="006A1F41" w:rsidP="00295412">
            <w:pPr>
              <w:pStyle w:val="t-98bezuvl"/>
              <w:spacing w:before="0" w:beforeAutospacing="0" w:after="0" w:afterAutospacing="0"/>
              <w:jc w:val="both"/>
              <w:rPr>
                <w:sz w:val="22"/>
                <w:szCs w:val="22"/>
                <w:lang w:val="hr-HR"/>
              </w:rPr>
            </w:pPr>
            <w:r w:rsidRPr="001D1A51">
              <w:rPr>
                <w:sz w:val="22"/>
                <w:szCs w:val="22"/>
                <w:lang w:val="hr-HR"/>
              </w:rPr>
              <w:t>U ovoj cjelokupnoj ocjeni potrebno je:</w:t>
            </w:r>
          </w:p>
          <w:p w:rsidR="006A1F41" w:rsidRPr="001D1A51" w:rsidRDefault="006A1F41" w:rsidP="00295412">
            <w:pPr>
              <w:pStyle w:val="t-98bezuvl"/>
              <w:spacing w:before="0" w:beforeAutospacing="0" w:after="0" w:afterAutospacing="0"/>
              <w:jc w:val="both"/>
              <w:rPr>
                <w:sz w:val="22"/>
                <w:szCs w:val="22"/>
                <w:lang w:val="hr-HR"/>
              </w:rPr>
            </w:pPr>
            <w:r w:rsidRPr="001D1A51">
              <w:rPr>
                <w:sz w:val="22"/>
                <w:szCs w:val="22"/>
                <w:lang w:val="hr-HR"/>
              </w:rPr>
              <w:t>– obratiti posebnu pažnju na zaštitu ptica, sisara, vodenih organizama i člankonožaca koji ne pripadaju ciljanoj grupi.</w:t>
            </w:r>
          </w:p>
          <w:p w:rsidR="006A1F41" w:rsidRPr="001D1A51" w:rsidRDefault="006A1F41" w:rsidP="00295412">
            <w:pPr>
              <w:pStyle w:val="t-98bezuvl"/>
              <w:spacing w:before="0" w:beforeAutospacing="0" w:after="0" w:afterAutospacing="0" w:line="60" w:lineRule="atLeast"/>
              <w:jc w:val="both"/>
              <w:rPr>
                <w:sz w:val="22"/>
                <w:szCs w:val="22"/>
                <w:lang w:val="hr-HR"/>
              </w:rPr>
            </w:pPr>
            <w:r w:rsidRPr="001D1A51">
              <w:rPr>
                <w:sz w:val="22"/>
                <w:szCs w:val="22"/>
                <w:lang w:val="hr-HR"/>
              </w:rPr>
              <w:t>Uslovi za registraciju trebaju uključivati, tamo gdje je to prikladno, mjere za smanjenje rizika, kao npr. zaštitne zone.</w:t>
            </w:r>
          </w:p>
        </w:tc>
      </w:tr>
      <w:tr w:rsidR="006A1F41" w:rsidRPr="001D1A51" w:rsidTr="00E700BB">
        <w:trPr>
          <w:gridAfter w:val="1"/>
          <w:wAfter w:w="33" w:type="dxa"/>
          <w:trHeight w:val="58"/>
          <w:jc w:val="center"/>
        </w:trPr>
        <w:tc>
          <w:tcPr>
            <w:tcW w:w="681" w:type="dxa"/>
            <w:gridSpan w:val="2"/>
          </w:tcPr>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132</w:t>
            </w:r>
          </w:p>
          <w:p w:rsidR="006A1F41" w:rsidRPr="001D1A51" w:rsidRDefault="006A1F41" w:rsidP="00AA3924">
            <w:pPr>
              <w:pStyle w:val="t-98bezuvl"/>
              <w:spacing w:before="0" w:beforeAutospacing="0" w:after="23" w:afterAutospacing="0" w:line="60" w:lineRule="atLeast"/>
              <w:jc w:val="both"/>
              <w:rPr>
                <w:sz w:val="22"/>
                <w:szCs w:val="22"/>
                <w:lang w:val="hr-HR"/>
              </w:rPr>
            </w:pPr>
            <w:r w:rsidRPr="001D1A51">
              <w:rPr>
                <w:sz w:val="22"/>
                <w:szCs w:val="22"/>
                <w:lang w:val="hr-HR"/>
              </w:rPr>
              <w:t> </w:t>
            </w:r>
          </w:p>
        </w:tc>
        <w:tc>
          <w:tcPr>
            <w:tcW w:w="1596" w:type="dxa"/>
            <w:gridSpan w:val="2"/>
          </w:tcPr>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Trineksapak</w:t>
            </w:r>
          </w:p>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CAS br. 104273-73-6</w:t>
            </w:r>
          </w:p>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CIPAC br. 732</w:t>
            </w:r>
          </w:p>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 </w:t>
            </w:r>
          </w:p>
          <w:p w:rsidR="006A1F41" w:rsidRPr="001D1A51" w:rsidRDefault="006A1F41" w:rsidP="00AA3924">
            <w:pPr>
              <w:pStyle w:val="t-98bezuvl"/>
              <w:spacing w:before="0" w:beforeAutospacing="0" w:after="23" w:afterAutospacing="0" w:line="60" w:lineRule="atLeast"/>
              <w:jc w:val="both"/>
              <w:rPr>
                <w:sz w:val="22"/>
                <w:szCs w:val="22"/>
                <w:lang w:val="hr-HR"/>
              </w:rPr>
            </w:pPr>
          </w:p>
        </w:tc>
        <w:tc>
          <w:tcPr>
            <w:tcW w:w="2694" w:type="dxa"/>
            <w:gridSpan w:val="2"/>
          </w:tcPr>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4-(ciklopropilhidroksimetilen)-</w:t>
            </w:r>
          </w:p>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3,5-dioksocikloheksankarboksilna kiselina</w:t>
            </w:r>
          </w:p>
          <w:p w:rsidR="006A1F41" w:rsidRPr="001D1A51" w:rsidRDefault="006A1F41" w:rsidP="00AA3924">
            <w:pPr>
              <w:pStyle w:val="t-98bezuvl"/>
              <w:spacing w:before="0" w:beforeAutospacing="0" w:after="23" w:afterAutospacing="0" w:line="60" w:lineRule="atLeast"/>
              <w:jc w:val="both"/>
              <w:rPr>
                <w:sz w:val="22"/>
                <w:szCs w:val="22"/>
                <w:lang w:val="hr-HR"/>
              </w:rPr>
            </w:pPr>
            <w:r w:rsidRPr="001D1A51">
              <w:rPr>
                <w:sz w:val="22"/>
                <w:szCs w:val="22"/>
                <w:lang w:val="hr-HR"/>
              </w:rPr>
              <w:t> </w:t>
            </w:r>
          </w:p>
        </w:tc>
        <w:tc>
          <w:tcPr>
            <w:tcW w:w="1275" w:type="dxa"/>
            <w:gridSpan w:val="2"/>
          </w:tcPr>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 940 g/kg (izražen</w:t>
            </w:r>
          </w:p>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kao trineksapak-etil)</w:t>
            </w:r>
          </w:p>
          <w:p w:rsidR="006A1F41" w:rsidRPr="001D1A51" w:rsidRDefault="006A1F41" w:rsidP="00AA3924">
            <w:pPr>
              <w:pStyle w:val="t-98bezuvl"/>
              <w:spacing w:before="0" w:beforeAutospacing="0" w:after="23" w:afterAutospacing="0" w:line="60" w:lineRule="atLeast"/>
              <w:jc w:val="both"/>
              <w:rPr>
                <w:sz w:val="22"/>
                <w:szCs w:val="22"/>
                <w:lang w:val="hr-HR"/>
              </w:rPr>
            </w:pPr>
            <w:r w:rsidRPr="001D1A51">
              <w:rPr>
                <w:sz w:val="22"/>
                <w:szCs w:val="22"/>
                <w:lang w:val="hr-HR"/>
              </w:rPr>
              <w:t> </w:t>
            </w:r>
          </w:p>
        </w:tc>
        <w:tc>
          <w:tcPr>
            <w:tcW w:w="1276" w:type="dxa"/>
            <w:gridSpan w:val="2"/>
          </w:tcPr>
          <w:p w:rsidR="006A1F41" w:rsidRPr="001D1A51" w:rsidRDefault="00432770" w:rsidP="00AA3924">
            <w:pPr>
              <w:pStyle w:val="t-98bezuvl"/>
              <w:spacing w:before="0" w:beforeAutospacing="0" w:after="23" w:afterAutospacing="0"/>
              <w:jc w:val="both"/>
              <w:rPr>
                <w:sz w:val="22"/>
                <w:szCs w:val="22"/>
                <w:lang w:val="hr-HR"/>
              </w:rPr>
            </w:pPr>
            <w:r w:rsidRPr="001D1A51">
              <w:rPr>
                <w:sz w:val="22"/>
                <w:szCs w:val="22"/>
                <w:lang w:val="hr-HR"/>
              </w:rPr>
              <w:t>01.</w:t>
            </w:r>
            <w:r w:rsidR="009C4C5B">
              <w:rPr>
                <w:sz w:val="22"/>
                <w:szCs w:val="22"/>
                <w:lang w:val="hr-HR"/>
              </w:rPr>
              <w:t>05.</w:t>
            </w:r>
            <w:r w:rsidR="006A1F41" w:rsidRPr="001D1A51">
              <w:rPr>
                <w:sz w:val="22"/>
                <w:szCs w:val="22"/>
                <w:lang w:val="hr-HR"/>
              </w:rPr>
              <w:t xml:space="preserve">2007. </w:t>
            </w:r>
          </w:p>
          <w:p w:rsidR="006A1F41" w:rsidRPr="001D1A51" w:rsidRDefault="006A1F41" w:rsidP="00AA3924">
            <w:pPr>
              <w:pStyle w:val="t-98bezuvl"/>
              <w:spacing w:before="0" w:beforeAutospacing="0" w:after="23" w:afterAutospacing="0" w:line="60" w:lineRule="atLeast"/>
              <w:jc w:val="both"/>
              <w:rPr>
                <w:sz w:val="22"/>
                <w:szCs w:val="22"/>
                <w:lang w:val="hr-HR"/>
              </w:rPr>
            </w:pPr>
            <w:r w:rsidRPr="001D1A51">
              <w:rPr>
                <w:sz w:val="22"/>
                <w:szCs w:val="22"/>
                <w:lang w:val="hr-HR"/>
              </w:rPr>
              <w:t> </w:t>
            </w:r>
          </w:p>
        </w:tc>
        <w:tc>
          <w:tcPr>
            <w:tcW w:w="1679" w:type="dxa"/>
            <w:gridSpan w:val="2"/>
          </w:tcPr>
          <w:p w:rsidR="006A1F41" w:rsidRPr="001D1A51" w:rsidRDefault="00235AFC" w:rsidP="00AA3924">
            <w:pPr>
              <w:pStyle w:val="t-98bezuvl"/>
              <w:spacing w:before="0" w:beforeAutospacing="0" w:after="23" w:afterAutospacing="0"/>
              <w:jc w:val="both"/>
              <w:rPr>
                <w:sz w:val="22"/>
                <w:szCs w:val="22"/>
                <w:lang w:val="hr-HR"/>
              </w:rPr>
            </w:pPr>
            <w:r w:rsidRPr="001D1A51">
              <w:rPr>
                <w:sz w:val="22"/>
                <w:szCs w:val="22"/>
                <w:lang w:val="hr-HR"/>
              </w:rPr>
              <w:t>30. 04. 2020</w:t>
            </w:r>
            <w:r w:rsidR="006A1F41" w:rsidRPr="001D1A51">
              <w:rPr>
                <w:sz w:val="22"/>
                <w:szCs w:val="22"/>
                <w:lang w:val="hr-HR"/>
              </w:rPr>
              <w:t>.</w:t>
            </w:r>
          </w:p>
          <w:p w:rsidR="006A1F41" w:rsidRPr="001D1A51" w:rsidRDefault="006A1F41" w:rsidP="00AA3924">
            <w:pPr>
              <w:pStyle w:val="t-98bezuvl"/>
              <w:spacing w:before="0" w:beforeAutospacing="0" w:after="23" w:afterAutospacing="0" w:line="60" w:lineRule="atLeast"/>
              <w:jc w:val="both"/>
              <w:rPr>
                <w:sz w:val="22"/>
                <w:szCs w:val="22"/>
                <w:lang w:val="hr-HR"/>
              </w:rPr>
            </w:pPr>
            <w:r w:rsidRPr="001D1A51">
              <w:rPr>
                <w:sz w:val="22"/>
                <w:szCs w:val="22"/>
                <w:lang w:val="hr-HR"/>
              </w:rPr>
              <w:t> </w:t>
            </w:r>
          </w:p>
        </w:tc>
        <w:tc>
          <w:tcPr>
            <w:tcW w:w="4820" w:type="dxa"/>
            <w:gridSpan w:val="2"/>
          </w:tcPr>
          <w:p w:rsidR="006A1F41" w:rsidRPr="001D1A51" w:rsidRDefault="006A1F41" w:rsidP="00295412">
            <w:pPr>
              <w:pStyle w:val="t-98bezuvl"/>
              <w:spacing w:before="0" w:beforeAutospacing="0" w:after="0" w:afterAutospacing="0"/>
              <w:jc w:val="both"/>
              <w:rPr>
                <w:sz w:val="22"/>
                <w:szCs w:val="22"/>
                <w:lang w:val="hr-HR"/>
              </w:rPr>
            </w:pPr>
            <w:r w:rsidRPr="001D1A51">
              <w:rPr>
                <w:sz w:val="22"/>
                <w:szCs w:val="22"/>
                <w:lang w:val="hr-HR"/>
              </w:rPr>
              <w:t>DIO A</w:t>
            </w:r>
          </w:p>
          <w:p w:rsidR="006A1F41" w:rsidRPr="001D1A51" w:rsidRDefault="006A1F41" w:rsidP="00295412">
            <w:pPr>
              <w:pStyle w:val="t-98bezuvl"/>
              <w:spacing w:before="0" w:beforeAutospacing="0" w:after="0" w:afterAutospacing="0"/>
              <w:jc w:val="both"/>
              <w:rPr>
                <w:sz w:val="22"/>
                <w:szCs w:val="22"/>
                <w:lang w:val="hr-HR"/>
              </w:rPr>
            </w:pPr>
            <w:r w:rsidRPr="001D1A51">
              <w:rPr>
                <w:sz w:val="22"/>
                <w:szCs w:val="22"/>
                <w:lang w:val="hr-HR"/>
              </w:rPr>
              <w:t>Dopušten za upotrebu samo kao regulator rasta.</w:t>
            </w:r>
          </w:p>
          <w:p w:rsidR="006A1F41" w:rsidRPr="001D1A51" w:rsidRDefault="006A1F41" w:rsidP="00295412">
            <w:pPr>
              <w:pStyle w:val="t-98bezuvl"/>
              <w:spacing w:before="0" w:beforeAutospacing="0" w:after="0" w:afterAutospacing="0"/>
              <w:jc w:val="both"/>
              <w:rPr>
                <w:sz w:val="22"/>
                <w:szCs w:val="22"/>
                <w:lang w:val="hr-HR"/>
              </w:rPr>
            </w:pPr>
            <w:r w:rsidRPr="001D1A51">
              <w:rPr>
                <w:sz w:val="22"/>
                <w:szCs w:val="22"/>
                <w:lang w:val="hr-HR"/>
              </w:rPr>
              <w:t> DIO B</w:t>
            </w:r>
          </w:p>
          <w:p w:rsidR="006A1F41" w:rsidRPr="001D1A51" w:rsidRDefault="006A1F41" w:rsidP="00295412">
            <w:pPr>
              <w:pStyle w:val="t-98bezuvl"/>
              <w:spacing w:before="0" w:beforeAutospacing="0" w:after="0" w:afterAutospacing="0"/>
              <w:jc w:val="both"/>
              <w:rPr>
                <w:sz w:val="22"/>
                <w:szCs w:val="22"/>
                <w:lang w:val="hr-HR"/>
              </w:rPr>
            </w:pPr>
            <w:r w:rsidRPr="001D1A51">
              <w:rPr>
                <w:sz w:val="22"/>
                <w:szCs w:val="22"/>
                <w:lang w:val="hr-HR"/>
              </w:rPr>
              <w:t>Za provođenje jedinstvenih principa iz propisa o jedinstvenim principima za ocjenjivanje FFS</w:t>
            </w:r>
            <w:r w:rsidRPr="001D1A51">
              <w:rPr>
                <w:spacing w:val="-2"/>
                <w:sz w:val="22"/>
                <w:szCs w:val="22"/>
                <w:lang w:val="hr-HR"/>
              </w:rPr>
              <w:t>, pri donošenju odluke o registraciji uzimaju se u obzir i zaključci postupka razmatranja aktivne supstance od strane relevantnih tijela Evropske unije.</w:t>
            </w:r>
          </w:p>
          <w:p w:rsidR="006A1F41" w:rsidRPr="001D1A51" w:rsidRDefault="006A1F41" w:rsidP="00295412">
            <w:pPr>
              <w:pStyle w:val="t-98bezuvl"/>
              <w:spacing w:before="0" w:beforeAutospacing="0" w:after="0" w:afterAutospacing="0"/>
              <w:jc w:val="both"/>
              <w:rPr>
                <w:sz w:val="22"/>
                <w:szCs w:val="22"/>
                <w:lang w:val="hr-HR"/>
              </w:rPr>
            </w:pPr>
            <w:r w:rsidRPr="001D1A51">
              <w:rPr>
                <w:sz w:val="22"/>
                <w:szCs w:val="22"/>
                <w:lang w:val="hr-HR"/>
              </w:rPr>
              <w:lastRenderedPageBreak/>
              <w:t>U ovoj cjelokupnoj ocjeni potrebno je:</w:t>
            </w:r>
          </w:p>
          <w:p w:rsidR="006A1F41" w:rsidRPr="001D1A51" w:rsidRDefault="006A1F41" w:rsidP="00295412">
            <w:pPr>
              <w:pStyle w:val="t-98bezuvl"/>
              <w:spacing w:before="0" w:beforeAutospacing="0" w:after="0" w:afterAutospacing="0"/>
              <w:jc w:val="both"/>
              <w:rPr>
                <w:sz w:val="22"/>
                <w:szCs w:val="22"/>
                <w:lang w:val="hr-HR"/>
              </w:rPr>
            </w:pPr>
            <w:r w:rsidRPr="001D1A51">
              <w:rPr>
                <w:sz w:val="22"/>
                <w:szCs w:val="22"/>
                <w:lang w:val="hr-HR"/>
              </w:rPr>
              <w:t>– obratiti posebnu pažnju na zaštitu ptica i sisara.</w:t>
            </w:r>
          </w:p>
          <w:p w:rsidR="006A1F41" w:rsidRPr="001D1A51" w:rsidRDefault="006A1F41" w:rsidP="00295412">
            <w:pPr>
              <w:pStyle w:val="t-98bezuvl"/>
              <w:spacing w:before="0" w:beforeAutospacing="0" w:after="0" w:afterAutospacing="0" w:line="60" w:lineRule="atLeast"/>
              <w:jc w:val="both"/>
              <w:rPr>
                <w:sz w:val="22"/>
                <w:szCs w:val="22"/>
                <w:lang w:val="hr-HR"/>
              </w:rPr>
            </w:pPr>
            <w:r w:rsidRPr="001D1A51">
              <w:rPr>
                <w:sz w:val="22"/>
                <w:szCs w:val="22"/>
                <w:lang w:val="hr-HR"/>
              </w:rPr>
              <w:t>Uslovi za registraciju trebaju uključivati, tamo gdje je to prikladno, mjere za smanjenje rizika.</w:t>
            </w:r>
          </w:p>
        </w:tc>
      </w:tr>
      <w:tr w:rsidR="006A1F41" w:rsidRPr="001D1A51" w:rsidTr="00E700BB">
        <w:trPr>
          <w:gridAfter w:val="1"/>
          <w:wAfter w:w="33" w:type="dxa"/>
          <w:trHeight w:val="58"/>
          <w:jc w:val="center"/>
        </w:trPr>
        <w:tc>
          <w:tcPr>
            <w:tcW w:w="681" w:type="dxa"/>
            <w:gridSpan w:val="2"/>
          </w:tcPr>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lastRenderedPageBreak/>
              <w:t>133</w:t>
            </w:r>
          </w:p>
          <w:p w:rsidR="006A1F41" w:rsidRPr="001D1A51" w:rsidRDefault="006A1F41" w:rsidP="00AA3924">
            <w:pPr>
              <w:pStyle w:val="t-98bezuvl"/>
              <w:spacing w:before="0" w:beforeAutospacing="0" w:after="23" w:afterAutospacing="0" w:line="60" w:lineRule="atLeast"/>
              <w:jc w:val="both"/>
              <w:rPr>
                <w:sz w:val="22"/>
                <w:szCs w:val="22"/>
                <w:lang w:val="hr-HR"/>
              </w:rPr>
            </w:pPr>
            <w:r w:rsidRPr="001D1A51">
              <w:rPr>
                <w:sz w:val="22"/>
                <w:szCs w:val="22"/>
                <w:lang w:val="hr-HR"/>
              </w:rPr>
              <w:t> </w:t>
            </w:r>
          </w:p>
        </w:tc>
        <w:tc>
          <w:tcPr>
            <w:tcW w:w="1596" w:type="dxa"/>
            <w:gridSpan w:val="2"/>
          </w:tcPr>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Dihlorprop-P</w:t>
            </w:r>
          </w:p>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CAS br. 15165-67-0</w:t>
            </w:r>
          </w:p>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CIPAC br. 476</w:t>
            </w:r>
          </w:p>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 </w:t>
            </w:r>
          </w:p>
          <w:p w:rsidR="006A1F41" w:rsidRPr="001D1A51" w:rsidRDefault="006A1F41" w:rsidP="00AA3924">
            <w:pPr>
              <w:pStyle w:val="t-98bezuvl"/>
              <w:spacing w:before="0" w:beforeAutospacing="0" w:after="23" w:afterAutospacing="0" w:line="60" w:lineRule="atLeast"/>
              <w:jc w:val="both"/>
              <w:rPr>
                <w:sz w:val="22"/>
                <w:szCs w:val="22"/>
                <w:lang w:val="hr-HR"/>
              </w:rPr>
            </w:pPr>
          </w:p>
        </w:tc>
        <w:tc>
          <w:tcPr>
            <w:tcW w:w="2694" w:type="dxa"/>
            <w:gridSpan w:val="2"/>
          </w:tcPr>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(R)-2-(2,4-dihlorfenoksi) propanska kiselina</w:t>
            </w:r>
          </w:p>
          <w:p w:rsidR="006A1F41" w:rsidRPr="001D1A51" w:rsidRDefault="006A1F41" w:rsidP="00AA3924">
            <w:pPr>
              <w:pStyle w:val="t-98bezuvl"/>
              <w:spacing w:before="0" w:beforeAutospacing="0" w:after="23" w:afterAutospacing="0" w:line="60" w:lineRule="atLeast"/>
              <w:jc w:val="both"/>
              <w:rPr>
                <w:sz w:val="22"/>
                <w:szCs w:val="22"/>
                <w:lang w:val="hr-HR"/>
              </w:rPr>
            </w:pPr>
            <w:r w:rsidRPr="001D1A51">
              <w:rPr>
                <w:sz w:val="22"/>
                <w:szCs w:val="22"/>
                <w:lang w:val="hr-HR"/>
              </w:rPr>
              <w:t> </w:t>
            </w:r>
          </w:p>
        </w:tc>
        <w:tc>
          <w:tcPr>
            <w:tcW w:w="1275" w:type="dxa"/>
            <w:gridSpan w:val="2"/>
          </w:tcPr>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 900 g/kg</w:t>
            </w:r>
          </w:p>
          <w:p w:rsidR="006A1F41" w:rsidRPr="001D1A51" w:rsidRDefault="006A1F41" w:rsidP="00AA3924">
            <w:pPr>
              <w:pStyle w:val="t-98bezuvl"/>
              <w:spacing w:before="0" w:beforeAutospacing="0" w:after="23" w:afterAutospacing="0" w:line="60" w:lineRule="atLeast"/>
              <w:jc w:val="both"/>
              <w:rPr>
                <w:sz w:val="22"/>
                <w:szCs w:val="22"/>
                <w:lang w:val="hr-HR"/>
              </w:rPr>
            </w:pPr>
            <w:r w:rsidRPr="001D1A51">
              <w:rPr>
                <w:sz w:val="22"/>
                <w:szCs w:val="22"/>
                <w:lang w:val="hr-HR"/>
              </w:rPr>
              <w:t> </w:t>
            </w:r>
          </w:p>
        </w:tc>
        <w:tc>
          <w:tcPr>
            <w:tcW w:w="1276" w:type="dxa"/>
            <w:gridSpan w:val="2"/>
          </w:tcPr>
          <w:p w:rsidR="006A1F41" w:rsidRPr="001D1A51" w:rsidRDefault="009C4C5B" w:rsidP="00AA3924">
            <w:pPr>
              <w:pStyle w:val="t-98bezuvl"/>
              <w:spacing w:before="0" w:beforeAutospacing="0" w:after="23" w:afterAutospacing="0"/>
              <w:jc w:val="both"/>
              <w:rPr>
                <w:sz w:val="22"/>
                <w:szCs w:val="22"/>
                <w:lang w:val="hr-HR"/>
              </w:rPr>
            </w:pPr>
            <w:r>
              <w:rPr>
                <w:sz w:val="22"/>
                <w:szCs w:val="22"/>
                <w:lang w:val="hr-HR"/>
              </w:rPr>
              <w:t>01.06.</w:t>
            </w:r>
            <w:r w:rsidR="006A1F41" w:rsidRPr="001D1A51">
              <w:rPr>
                <w:sz w:val="22"/>
                <w:szCs w:val="22"/>
                <w:lang w:val="hr-HR"/>
              </w:rPr>
              <w:t>2007.</w:t>
            </w:r>
          </w:p>
          <w:p w:rsidR="006A1F41" w:rsidRPr="001D1A51" w:rsidRDefault="006A1F41" w:rsidP="00AA3924">
            <w:pPr>
              <w:pStyle w:val="t-98bezuvl"/>
              <w:spacing w:before="0" w:beforeAutospacing="0" w:after="23" w:afterAutospacing="0" w:line="60" w:lineRule="atLeast"/>
              <w:jc w:val="both"/>
              <w:rPr>
                <w:sz w:val="22"/>
                <w:szCs w:val="22"/>
                <w:lang w:val="hr-HR"/>
              </w:rPr>
            </w:pPr>
            <w:r w:rsidRPr="001D1A51">
              <w:rPr>
                <w:sz w:val="22"/>
                <w:szCs w:val="22"/>
                <w:lang w:val="hr-HR"/>
              </w:rPr>
              <w:t> </w:t>
            </w:r>
          </w:p>
        </w:tc>
        <w:tc>
          <w:tcPr>
            <w:tcW w:w="1679" w:type="dxa"/>
            <w:gridSpan w:val="2"/>
          </w:tcPr>
          <w:p w:rsidR="006A1F41" w:rsidRPr="001D1A51" w:rsidRDefault="00235AFC" w:rsidP="00AC3A24">
            <w:pPr>
              <w:pStyle w:val="t-98bezuvl"/>
              <w:rPr>
                <w:sz w:val="22"/>
                <w:szCs w:val="22"/>
              </w:rPr>
            </w:pPr>
            <w:r w:rsidRPr="001D1A51">
              <w:rPr>
                <w:sz w:val="22"/>
                <w:szCs w:val="22"/>
              </w:rPr>
              <w:t>30. 04. 2020</w:t>
            </w:r>
            <w:r w:rsidR="006A1F41" w:rsidRPr="001D1A51">
              <w:rPr>
                <w:sz w:val="22"/>
                <w:szCs w:val="22"/>
              </w:rPr>
              <w:t>.</w:t>
            </w:r>
          </w:p>
          <w:p w:rsidR="006A1F41" w:rsidRPr="001D1A51" w:rsidRDefault="006A1F41" w:rsidP="00AA3924">
            <w:pPr>
              <w:pStyle w:val="t-98bezuvl"/>
              <w:spacing w:before="0" w:beforeAutospacing="0" w:after="23" w:afterAutospacing="0" w:line="60" w:lineRule="atLeast"/>
              <w:jc w:val="both"/>
              <w:rPr>
                <w:sz w:val="22"/>
                <w:szCs w:val="22"/>
                <w:lang w:val="hr-HR"/>
              </w:rPr>
            </w:pPr>
            <w:r w:rsidRPr="001D1A51">
              <w:rPr>
                <w:sz w:val="22"/>
                <w:szCs w:val="22"/>
                <w:lang w:val="hr-HR"/>
              </w:rPr>
              <w:t> </w:t>
            </w:r>
          </w:p>
        </w:tc>
        <w:tc>
          <w:tcPr>
            <w:tcW w:w="4820" w:type="dxa"/>
            <w:gridSpan w:val="2"/>
          </w:tcPr>
          <w:p w:rsidR="006A1F41" w:rsidRPr="001D1A51" w:rsidRDefault="006A1F41" w:rsidP="00295412">
            <w:pPr>
              <w:pStyle w:val="t-98bezuvl"/>
              <w:spacing w:before="0" w:beforeAutospacing="0" w:after="0" w:afterAutospacing="0"/>
              <w:jc w:val="both"/>
              <w:rPr>
                <w:sz w:val="22"/>
                <w:szCs w:val="22"/>
                <w:lang w:val="hr-HR"/>
              </w:rPr>
            </w:pPr>
            <w:r w:rsidRPr="001D1A51">
              <w:rPr>
                <w:sz w:val="22"/>
                <w:szCs w:val="22"/>
                <w:lang w:val="hr-HR"/>
              </w:rPr>
              <w:t>DIO A</w:t>
            </w:r>
          </w:p>
          <w:p w:rsidR="006A1F41" w:rsidRPr="001D1A51" w:rsidRDefault="006A1F41" w:rsidP="00295412">
            <w:pPr>
              <w:jc w:val="both"/>
              <w:rPr>
                <w:rFonts w:ascii="Times New Roman" w:eastAsia="Times New Roman" w:hAnsi="Times New Roman" w:cs="Times New Roman"/>
                <w:lang w:val="sr-Cyrl-BA"/>
              </w:rPr>
            </w:pPr>
            <w:r w:rsidRPr="001D1A51">
              <w:t>Dopušten za upotrebu samo kao herbicid.</w:t>
            </w:r>
            <w:r w:rsidRPr="001D1A51">
              <w:rPr>
                <w:rFonts w:ascii="Times New Roman" w:eastAsia="Times New Roman" w:hAnsi="Times New Roman" w:cs="Times New Roman"/>
                <w:color w:val="1A171C"/>
                <w:lang w:val="bs-Latn-BA"/>
              </w:rPr>
              <w:t xml:space="preserve"> Što se tiče žitarica, primjena je dopuštena samo u proljeće i to ne više od 800 g aktivne materije po hektaru u jednoj</w:t>
            </w:r>
            <w:r w:rsidRPr="001D1A51">
              <w:rPr>
                <w:rFonts w:ascii="Times New Roman" w:eastAsia="Times New Roman" w:hAnsi="Times New Roman" w:cs="Times New Roman"/>
                <w:color w:val="1A171C"/>
                <w:lang w:val="sr-Cyrl-BA"/>
              </w:rPr>
              <w:t xml:space="preserve"> </w:t>
            </w:r>
            <w:r w:rsidRPr="001D1A51">
              <w:rPr>
                <w:rFonts w:ascii="Times New Roman" w:eastAsia="Times New Roman" w:hAnsi="Times New Roman" w:cs="Times New Roman"/>
                <w:color w:val="1A171C"/>
                <w:lang w:val="bs-Latn-BA"/>
              </w:rPr>
              <w:t>primjeni.Upotreba na livadama nije dopuštena.</w:t>
            </w:r>
          </w:p>
          <w:p w:rsidR="006A1F41" w:rsidRPr="001D1A51" w:rsidRDefault="006A1F41" w:rsidP="00295412">
            <w:pPr>
              <w:pStyle w:val="t-98bezuvl"/>
              <w:spacing w:before="0" w:beforeAutospacing="0" w:after="0" w:afterAutospacing="0"/>
              <w:jc w:val="both"/>
              <w:rPr>
                <w:sz w:val="22"/>
                <w:szCs w:val="22"/>
                <w:lang w:val="hr-HR"/>
              </w:rPr>
            </w:pPr>
            <w:r w:rsidRPr="001D1A51">
              <w:rPr>
                <w:sz w:val="22"/>
                <w:szCs w:val="22"/>
                <w:lang w:val="hr-HR"/>
              </w:rPr>
              <w:t> DIO B</w:t>
            </w:r>
          </w:p>
          <w:p w:rsidR="006A1F41" w:rsidRPr="001D1A51" w:rsidRDefault="006A1F41" w:rsidP="00295412">
            <w:pPr>
              <w:pStyle w:val="t-98bezuvl"/>
              <w:spacing w:before="0" w:beforeAutospacing="0" w:after="0" w:afterAutospacing="0"/>
              <w:jc w:val="both"/>
              <w:rPr>
                <w:sz w:val="22"/>
                <w:szCs w:val="22"/>
                <w:lang w:val="hr-HR"/>
              </w:rPr>
            </w:pPr>
            <w:r w:rsidRPr="001D1A51">
              <w:rPr>
                <w:sz w:val="22"/>
                <w:szCs w:val="22"/>
                <w:lang w:val="hr-HR"/>
              </w:rPr>
              <w:t>Za provođenje jedinstvenih principa iz propisa o jedinstvenim principima za ocjenjivanje FFS, pri donošenju odluke o registraciji uzimaju se u obzir i zaključci postupka razmatranja aktivne supstance od strane relevantnih tijela Evropske unije.</w:t>
            </w:r>
          </w:p>
          <w:p w:rsidR="006A1F41" w:rsidRPr="001D1A51" w:rsidRDefault="006A1F41" w:rsidP="00295412">
            <w:pPr>
              <w:pStyle w:val="t-98bezuvl"/>
              <w:spacing w:before="0" w:beforeAutospacing="0" w:after="0" w:afterAutospacing="0"/>
              <w:jc w:val="both"/>
              <w:rPr>
                <w:sz w:val="22"/>
                <w:szCs w:val="22"/>
                <w:lang w:val="hr-HR"/>
              </w:rPr>
            </w:pPr>
            <w:r w:rsidRPr="001D1A51">
              <w:rPr>
                <w:sz w:val="22"/>
                <w:szCs w:val="22"/>
                <w:lang w:val="hr-HR"/>
              </w:rPr>
              <w:t>U ovoj cjelokupnoj ocjeni potrebno je:</w:t>
            </w:r>
          </w:p>
          <w:p w:rsidR="006A1F41" w:rsidRPr="001D1A51" w:rsidRDefault="006A1F41" w:rsidP="00295412">
            <w:pPr>
              <w:pStyle w:val="t-98bezuvl"/>
              <w:spacing w:before="0" w:beforeAutospacing="0" w:after="0" w:afterAutospacing="0"/>
              <w:jc w:val="both"/>
              <w:rPr>
                <w:sz w:val="22"/>
                <w:szCs w:val="22"/>
                <w:lang w:val="hr-HR"/>
              </w:rPr>
            </w:pPr>
            <w:r w:rsidRPr="001D1A51">
              <w:rPr>
                <w:sz w:val="22"/>
                <w:szCs w:val="22"/>
                <w:lang w:val="hr-HR"/>
              </w:rPr>
              <w:t>– obratiti posebnu pažnju na zaštitu ptica, sisara, vodenih organizama i bilja koje ne pripada ciljanoj grupi. Uslovi za registraciju trebaju uključivati, tamo gdje je to prikladno, mjere za smanjenje rizika.</w:t>
            </w:r>
          </w:p>
        </w:tc>
      </w:tr>
      <w:tr w:rsidR="006A1F41" w:rsidRPr="001D1A51" w:rsidTr="00E700BB">
        <w:trPr>
          <w:gridAfter w:val="1"/>
          <w:wAfter w:w="33" w:type="dxa"/>
          <w:trHeight w:val="58"/>
          <w:jc w:val="center"/>
        </w:trPr>
        <w:tc>
          <w:tcPr>
            <w:tcW w:w="681" w:type="dxa"/>
            <w:gridSpan w:val="2"/>
          </w:tcPr>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134</w:t>
            </w:r>
          </w:p>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 </w:t>
            </w:r>
          </w:p>
          <w:p w:rsidR="006A1F41" w:rsidRPr="001D1A51" w:rsidRDefault="006A1F41" w:rsidP="00AA3924">
            <w:pPr>
              <w:pStyle w:val="noparagraphstyle"/>
              <w:spacing w:before="0" w:beforeAutospacing="0" w:line="60" w:lineRule="atLeast"/>
              <w:jc w:val="both"/>
              <w:rPr>
                <w:sz w:val="22"/>
                <w:szCs w:val="22"/>
                <w:lang w:val="hr-HR"/>
              </w:rPr>
            </w:pPr>
            <w:r w:rsidRPr="001D1A51">
              <w:rPr>
                <w:sz w:val="22"/>
                <w:szCs w:val="22"/>
                <w:lang w:val="hr-HR"/>
              </w:rPr>
              <w:t> </w:t>
            </w:r>
          </w:p>
        </w:tc>
        <w:tc>
          <w:tcPr>
            <w:tcW w:w="1596" w:type="dxa"/>
            <w:gridSpan w:val="2"/>
          </w:tcPr>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Metkonazol</w:t>
            </w:r>
          </w:p>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CAS br. 125116-23-6</w:t>
            </w:r>
          </w:p>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(stereohemija nije određena)</w:t>
            </w:r>
          </w:p>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CIPAC br. 706</w:t>
            </w:r>
          </w:p>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 </w:t>
            </w:r>
          </w:p>
          <w:p w:rsidR="006A1F41" w:rsidRPr="001D1A51" w:rsidRDefault="006A1F41" w:rsidP="00AA3924">
            <w:pPr>
              <w:pStyle w:val="noparagraphstyle"/>
              <w:spacing w:before="0" w:beforeAutospacing="0" w:line="60" w:lineRule="atLeast"/>
              <w:jc w:val="both"/>
              <w:rPr>
                <w:sz w:val="22"/>
                <w:szCs w:val="22"/>
                <w:lang w:val="hr-HR"/>
              </w:rPr>
            </w:pPr>
            <w:r w:rsidRPr="001D1A51">
              <w:rPr>
                <w:sz w:val="22"/>
                <w:szCs w:val="22"/>
                <w:lang w:val="hr-HR"/>
              </w:rPr>
              <w:t> </w:t>
            </w:r>
          </w:p>
        </w:tc>
        <w:tc>
          <w:tcPr>
            <w:tcW w:w="2694" w:type="dxa"/>
            <w:gridSpan w:val="2"/>
          </w:tcPr>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(1RS,5RS:1RS,5SR)-5-(4-hlorbenzil)-2,2-dimetil-1-(1H-1,2,4-triazol-1-ilmetil) ciklopentanol</w:t>
            </w:r>
          </w:p>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 </w:t>
            </w:r>
          </w:p>
          <w:p w:rsidR="006A1F41" w:rsidRPr="001D1A51" w:rsidRDefault="006A1F41" w:rsidP="00AA3924">
            <w:pPr>
              <w:pStyle w:val="noparagraphstyle"/>
              <w:spacing w:before="0" w:beforeAutospacing="0" w:line="60" w:lineRule="atLeast"/>
              <w:jc w:val="both"/>
              <w:rPr>
                <w:sz w:val="22"/>
                <w:szCs w:val="22"/>
                <w:lang w:val="hr-HR"/>
              </w:rPr>
            </w:pPr>
            <w:r w:rsidRPr="001D1A51">
              <w:rPr>
                <w:sz w:val="22"/>
                <w:szCs w:val="22"/>
                <w:lang w:val="hr-HR"/>
              </w:rPr>
              <w:t> </w:t>
            </w:r>
          </w:p>
        </w:tc>
        <w:tc>
          <w:tcPr>
            <w:tcW w:w="1275" w:type="dxa"/>
            <w:gridSpan w:val="2"/>
          </w:tcPr>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 xml:space="preserve">≥ 940 g/kg (suma </w:t>
            </w:r>
          </w:p>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cis– i trans-izomera)</w:t>
            </w:r>
          </w:p>
          <w:p w:rsidR="006A1F41" w:rsidRPr="001D1A51" w:rsidRDefault="006A1F41" w:rsidP="00AA3924">
            <w:pPr>
              <w:pStyle w:val="noparagraphstyle"/>
              <w:spacing w:before="0" w:beforeAutospacing="0" w:line="60" w:lineRule="atLeast"/>
              <w:jc w:val="both"/>
              <w:rPr>
                <w:sz w:val="22"/>
                <w:szCs w:val="22"/>
                <w:lang w:val="hr-HR"/>
              </w:rPr>
            </w:pPr>
            <w:r w:rsidRPr="001D1A51">
              <w:rPr>
                <w:sz w:val="22"/>
                <w:szCs w:val="22"/>
                <w:lang w:val="hr-HR"/>
              </w:rPr>
              <w:t> </w:t>
            </w:r>
          </w:p>
        </w:tc>
        <w:tc>
          <w:tcPr>
            <w:tcW w:w="1276" w:type="dxa"/>
            <w:gridSpan w:val="2"/>
          </w:tcPr>
          <w:p w:rsidR="006A1F41" w:rsidRPr="001D1A51" w:rsidRDefault="00432770" w:rsidP="00AA3924">
            <w:pPr>
              <w:pStyle w:val="t-98bezuvl"/>
              <w:spacing w:before="0" w:beforeAutospacing="0" w:after="23" w:afterAutospacing="0"/>
              <w:jc w:val="both"/>
              <w:rPr>
                <w:sz w:val="22"/>
                <w:szCs w:val="22"/>
                <w:lang w:val="hr-HR"/>
              </w:rPr>
            </w:pPr>
            <w:r w:rsidRPr="001D1A51">
              <w:rPr>
                <w:sz w:val="22"/>
                <w:szCs w:val="22"/>
                <w:lang w:val="hr-HR"/>
              </w:rPr>
              <w:t>01.0</w:t>
            </w:r>
            <w:r w:rsidR="009C4C5B">
              <w:rPr>
                <w:sz w:val="22"/>
                <w:szCs w:val="22"/>
                <w:lang w:val="hr-HR"/>
              </w:rPr>
              <w:t>6.</w:t>
            </w:r>
            <w:r w:rsidR="006A1F41" w:rsidRPr="001D1A51">
              <w:rPr>
                <w:sz w:val="22"/>
                <w:szCs w:val="22"/>
                <w:lang w:val="hr-HR"/>
              </w:rPr>
              <w:t>2007.</w:t>
            </w:r>
          </w:p>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 </w:t>
            </w:r>
          </w:p>
          <w:p w:rsidR="006A1F41" w:rsidRPr="001D1A51" w:rsidRDefault="006A1F41" w:rsidP="00AA3924">
            <w:pPr>
              <w:pStyle w:val="noparagraphstyle"/>
              <w:spacing w:before="0" w:beforeAutospacing="0" w:line="60" w:lineRule="atLeast"/>
              <w:jc w:val="both"/>
              <w:rPr>
                <w:sz w:val="22"/>
                <w:szCs w:val="22"/>
                <w:lang w:val="hr-HR"/>
              </w:rPr>
            </w:pPr>
            <w:r w:rsidRPr="001D1A51">
              <w:rPr>
                <w:sz w:val="22"/>
                <w:szCs w:val="22"/>
                <w:lang w:val="hr-HR"/>
              </w:rPr>
              <w:t> </w:t>
            </w:r>
          </w:p>
        </w:tc>
        <w:tc>
          <w:tcPr>
            <w:tcW w:w="1679" w:type="dxa"/>
            <w:gridSpan w:val="2"/>
          </w:tcPr>
          <w:p w:rsidR="006A1F41" w:rsidRPr="001D1A51" w:rsidRDefault="00432770" w:rsidP="00AC3A24">
            <w:pPr>
              <w:pStyle w:val="t-98bezuvl"/>
              <w:rPr>
                <w:sz w:val="22"/>
                <w:szCs w:val="22"/>
              </w:rPr>
            </w:pPr>
            <w:r w:rsidRPr="001D1A51">
              <w:rPr>
                <w:sz w:val="22"/>
                <w:szCs w:val="22"/>
              </w:rPr>
              <w:t>30. 04.</w:t>
            </w:r>
            <w:r w:rsidR="00235AFC" w:rsidRPr="001D1A51">
              <w:rPr>
                <w:sz w:val="22"/>
                <w:szCs w:val="22"/>
              </w:rPr>
              <w:t>2020</w:t>
            </w:r>
            <w:r w:rsidR="006A1F41" w:rsidRPr="001D1A51">
              <w:rPr>
                <w:sz w:val="22"/>
                <w:szCs w:val="22"/>
              </w:rPr>
              <w:t>.</w:t>
            </w:r>
          </w:p>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 </w:t>
            </w:r>
          </w:p>
          <w:p w:rsidR="006A1F41" w:rsidRPr="001D1A51" w:rsidRDefault="006A1F41" w:rsidP="00AA3924">
            <w:pPr>
              <w:pStyle w:val="noparagraphstyle"/>
              <w:spacing w:before="0" w:beforeAutospacing="0" w:line="60" w:lineRule="atLeast"/>
              <w:jc w:val="both"/>
              <w:rPr>
                <w:sz w:val="22"/>
                <w:szCs w:val="22"/>
                <w:lang w:val="hr-HR"/>
              </w:rPr>
            </w:pPr>
            <w:r w:rsidRPr="001D1A51">
              <w:rPr>
                <w:sz w:val="22"/>
                <w:szCs w:val="22"/>
                <w:lang w:val="hr-HR"/>
              </w:rPr>
              <w:t> </w:t>
            </w:r>
          </w:p>
        </w:tc>
        <w:tc>
          <w:tcPr>
            <w:tcW w:w="4820" w:type="dxa"/>
            <w:gridSpan w:val="2"/>
          </w:tcPr>
          <w:p w:rsidR="006A1F41" w:rsidRPr="001D1A51" w:rsidRDefault="006A1F41" w:rsidP="00295412">
            <w:pPr>
              <w:pStyle w:val="t-98bezuvl"/>
              <w:spacing w:before="0" w:beforeAutospacing="0" w:after="0" w:afterAutospacing="0"/>
              <w:jc w:val="both"/>
              <w:rPr>
                <w:sz w:val="22"/>
                <w:szCs w:val="22"/>
                <w:lang w:val="hr-HR"/>
              </w:rPr>
            </w:pPr>
            <w:r w:rsidRPr="001D1A51">
              <w:rPr>
                <w:sz w:val="22"/>
                <w:szCs w:val="22"/>
                <w:lang w:val="hr-HR"/>
              </w:rPr>
              <w:t>DIO A</w:t>
            </w:r>
          </w:p>
          <w:p w:rsidR="006A1F41" w:rsidRPr="001D1A51" w:rsidRDefault="006A1F41" w:rsidP="00295412">
            <w:pPr>
              <w:pStyle w:val="t-98bezuvl"/>
              <w:spacing w:before="0" w:beforeAutospacing="0" w:after="0" w:afterAutospacing="0"/>
              <w:jc w:val="both"/>
              <w:rPr>
                <w:sz w:val="22"/>
                <w:szCs w:val="22"/>
                <w:lang w:val="hr-HR"/>
              </w:rPr>
            </w:pPr>
            <w:r w:rsidRPr="001D1A51">
              <w:rPr>
                <w:sz w:val="22"/>
                <w:szCs w:val="22"/>
                <w:lang w:val="hr-HR"/>
              </w:rPr>
              <w:t>Dopušten za upotrebu samo kao fungicid i regulator rasta.</w:t>
            </w:r>
          </w:p>
          <w:p w:rsidR="006A1F41" w:rsidRPr="001D1A51" w:rsidRDefault="006A1F41" w:rsidP="00295412">
            <w:pPr>
              <w:pStyle w:val="t-98bezuvl"/>
              <w:spacing w:before="0" w:beforeAutospacing="0" w:after="0" w:afterAutospacing="0"/>
              <w:jc w:val="both"/>
              <w:rPr>
                <w:sz w:val="22"/>
                <w:szCs w:val="22"/>
                <w:lang w:val="hr-HR"/>
              </w:rPr>
            </w:pPr>
            <w:r w:rsidRPr="001D1A51">
              <w:rPr>
                <w:sz w:val="22"/>
                <w:szCs w:val="22"/>
                <w:lang w:val="hr-HR"/>
              </w:rPr>
              <w:t> DIO B</w:t>
            </w:r>
          </w:p>
          <w:p w:rsidR="006A1F41" w:rsidRPr="001D1A51" w:rsidRDefault="006A1F41" w:rsidP="00295412">
            <w:pPr>
              <w:pStyle w:val="t-98bezuvl"/>
              <w:spacing w:before="0" w:beforeAutospacing="0" w:after="0" w:afterAutospacing="0"/>
              <w:jc w:val="both"/>
              <w:rPr>
                <w:sz w:val="22"/>
                <w:szCs w:val="22"/>
                <w:lang w:val="hr-HR"/>
              </w:rPr>
            </w:pPr>
            <w:r w:rsidRPr="001D1A51">
              <w:rPr>
                <w:spacing w:val="-2"/>
                <w:sz w:val="22"/>
                <w:szCs w:val="22"/>
                <w:lang w:val="hr-HR"/>
              </w:rPr>
              <w:t>Za provođenje jedinstvenih principa iz propisa o jedinstvenim principima za ocjenjivanje FFS, pri donošenju odluke o registraciji uzimaju se u obzir i zaključci postupka razmatranja aktivne supstance od strane relevantnih tijela Evropske unije.</w:t>
            </w:r>
          </w:p>
          <w:p w:rsidR="006A1F41" w:rsidRPr="001D1A51" w:rsidRDefault="006A1F41" w:rsidP="00295412">
            <w:pPr>
              <w:pStyle w:val="t-98bezuvl"/>
              <w:spacing w:before="0" w:beforeAutospacing="0" w:after="0" w:afterAutospacing="0"/>
              <w:jc w:val="both"/>
              <w:rPr>
                <w:sz w:val="22"/>
                <w:szCs w:val="22"/>
                <w:lang w:val="hr-HR"/>
              </w:rPr>
            </w:pPr>
            <w:r w:rsidRPr="001D1A51">
              <w:rPr>
                <w:sz w:val="22"/>
                <w:szCs w:val="22"/>
                <w:lang w:val="hr-HR"/>
              </w:rPr>
              <w:t>U ovoj cjelokupnoj ocjeni potrebno je:</w:t>
            </w:r>
          </w:p>
          <w:p w:rsidR="006A1F41" w:rsidRPr="001D1A51" w:rsidRDefault="006A1F41" w:rsidP="00295412">
            <w:pPr>
              <w:pStyle w:val="t-98bezuvl"/>
              <w:spacing w:before="0" w:beforeAutospacing="0" w:after="0" w:afterAutospacing="0"/>
              <w:jc w:val="both"/>
              <w:rPr>
                <w:sz w:val="22"/>
                <w:szCs w:val="22"/>
                <w:lang w:val="hr-HR"/>
              </w:rPr>
            </w:pPr>
            <w:r w:rsidRPr="001D1A51">
              <w:rPr>
                <w:sz w:val="22"/>
                <w:szCs w:val="22"/>
                <w:lang w:val="hr-HR"/>
              </w:rPr>
              <w:t>– obratiti posebnu pažnju na zaštitu vodenih organizama, ptica i sisara. Uslovi za registraciju trebaju uključivati, tamo gdje je to prikladno, mjere za smanjenje rizika,</w:t>
            </w:r>
          </w:p>
          <w:p w:rsidR="006A1F41" w:rsidRPr="001D1A51" w:rsidRDefault="006A1F41" w:rsidP="00295412">
            <w:pPr>
              <w:pStyle w:val="t-98bezuvl"/>
              <w:spacing w:before="0" w:beforeAutospacing="0" w:after="0" w:afterAutospacing="0" w:line="60" w:lineRule="atLeast"/>
              <w:jc w:val="both"/>
              <w:rPr>
                <w:sz w:val="22"/>
                <w:szCs w:val="22"/>
                <w:lang w:val="hr-HR"/>
              </w:rPr>
            </w:pPr>
            <w:r w:rsidRPr="001D1A51">
              <w:rPr>
                <w:sz w:val="22"/>
                <w:szCs w:val="22"/>
                <w:lang w:val="hr-HR"/>
              </w:rPr>
              <w:t xml:space="preserve">– obratiti posebnu pažnju na sigurnost korisnika. </w:t>
            </w:r>
            <w:r w:rsidRPr="001D1A51">
              <w:rPr>
                <w:sz w:val="22"/>
                <w:szCs w:val="22"/>
                <w:lang w:val="hr-HR"/>
              </w:rPr>
              <w:lastRenderedPageBreak/>
              <w:t>Uslovi za registraciju trebaju uključivati, tamo gdje je to prikladno, mjere zaštite.</w:t>
            </w:r>
          </w:p>
        </w:tc>
      </w:tr>
      <w:tr w:rsidR="006A1F41" w:rsidRPr="001D1A51" w:rsidTr="00E700BB">
        <w:trPr>
          <w:gridAfter w:val="1"/>
          <w:wAfter w:w="33" w:type="dxa"/>
          <w:trHeight w:val="58"/>
          <w:jc w:val="center"/>
        </w:trPr>
        <w:tc>
          <w:tcPr>
            <w:tcW w:w="681" w:type="dxa"/>
            <w:gridSpan w:val="2"/>
          </w:tcPr>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lastRenderedPageBreak/>
              <w:t>135</w:t>
            </w:r>
          </w:p>
          <w:p w:rsidR="006A1F41" w:rsidRPr="001D1A51" w:rsidRDefault="006A1F41" w:rsidP="00AA3924">
            <w:pPr>
              <w:pStyle w:val="t-98bezuvl"/>
              <w:spacing w:before="0" w:beforeAutospacing="0" w:after="23" w:afterAutospacing="0" w:line="60" w:lineRule="atLeast"/>
              <w:jc w:val="both"/>
              <w:rPr>
                <w:sz w:val="22"/>
                <w:szCs w:val="22"/>
                <w:lang w:val="hr-HR"/>
              </w:rPr>
            </w:pPr>
          </w:p>
          <w:p w:rsidR="006A1F41" w:rsidRPr="001D1A51" w:rsidRDefault="006A1F41" w:rsidP="00AA3924">
            <w:pPr>
              <w:pStyle w:val="t-98bezuvl"/>
              <w:spacing w:before="0" w:beforeAutospacing="0" w:after="23" w:afterAutospacing="0" w:line="60" w:lineRule="atLeast"/>
              <w:jc w:val="both"/>
              <w:rPr>
                <w:sz w:val="22"/>
                <w:szCs w:val="22"/>
                <w:lang w:val="hr-HR"/>
              </w:rPr>
            </w:pPr>
          </w:p>
          <w:p w:rsidR="006A1F41" w:rsidRPr="001D1A51" w:rsidRDefault="006A1F41" w:rsidP="00AA3924">
            <w:pPr>
              <w:pStyle w:val="t-98bezuvl"/>
              <w:spacing w:before="0" w:beforeAutospacing="0" w:after="23" w:afterAutospacing="0" w:line="60" w:lineRule="atLeast"/>
              <w:jc w:val="both"/>
              <w:rPr>
                <w:sz w:val="22"/>
                <w:szCs w:val="22"/>
                <w:lang w:val="hr-HR"/>
              </w:rPr>
            </w:pPr>
          </w:p>
          <w:p w:rsidR="006A1F41" w:rsidRPr="001D1A51" w:rsidRDefault="006A1F41" w:rsidP="00AA3924">
            <w:pPr>
              <w:pStyle w:val="t-98bezuvl"/>
              <w:spacing w:before="0" w:beforeAutospacing="0" w:after="23" w:afterAutospacing="0" w:line="60" w:lineRule="atLeast"/>
              <w:jc w:val="both"/>
              <w:rPr>
                <w:sz w:val="22"/>
                <w:szCs w:val="22"/>
                <w:lang w:val="hr-HR"/>
              </w:rPr>
            </w:pPr>
          </w:p>
          <w:p w:rsidR="006A1F41" w:rsidRPr="001D1A51" w:rsidRDefault="006A1F41" w:rsidP="00AA3924">
            <w:pPr>
              <w:pStyle w:val="t-98bezuvl"/>
              <w:spacing w:before="0" w:beforeAutospacing="0" w:after="23" w:afterAutospacing="0" w:line="60" w:lineRule="atLeast"/>
              <w:jc w:val="both"/>
              <w:rPr>
                <w:sz w:val="22"/>
                <w:szCs w:val="22"/>
                <w:lang w:val="hr-HR"/>
              </w:rPr>
            </w:pPr>
          </w:p>
          <w:p w:rsidR="006A1F41" w:rsidRPr="001D1A51" w:rsidRDefault="006A1F41" w:rsidP="00AA3924">
            <w:pPr>
              <w:pStyle w:val="t-98bezuvl"/>
              <w:spacing w:before="0" w:beforeAutospacing="0" w:after="23" w:afterAutospacing="0" w:line="60" w:lineRule="atLeast"/>
              <w:jc w:val="both"/>
              <w:rPr>
                <w:sz w:val="22"/>
                <w:szCs w:val="22"/>
                <w:lang w:val="hr-HR"/>
              </w:rPr>
            </w:pPr>
          </w:p>
          <w:p w:rsidR="006A1F41" w:rsidRPr="001D1A51" w:rsidRDefault="006A1F41" w:rsidP="00AA3924">
            <w:pPr>
              <w:pStyle w:val="t-98bezuvl"/>
              <w:spacing w:before="0" w:beforeAutospacing="0" w:after="23" w:afterAutospacing="0" w:line="60" w:lineRule="atLeast"/>
              <w:jc w:val="both"/>
              <w:rPr>
                <w:sz w:val="22"/>
                <w:szCs w:val="22"/>
                <w:lang w:val="hr-HR"/>
              </w:rPr>
            </w:pPr>
          </w:p>
          <w:p w:rsidR="006A1F41" w:rsidRPr="001D1A51" w:rsidRDefault="006A1F41" w:rsidP="00AA3924">
            <w:pPr>
              <w:pStyle w:val="t-98bezuvl"/>
              <w:spacing w:before="0" w:beforeAutospacing="0" w:after="23" w:afterAutospacing="0" w:line="60" w:lineRule="atLeast"/>
              <w:jc w:val="both"/>
              <w:rPr>
                <w:sz w:val="22"/>
                <w:szCs w:val="22"/>
                <w:lang w:val="hr-HR"/>
              </w:rPr>
            </w:pPr>
            <w:r w:rsidRPr="001D1A51">
              <w:rPr>
                <w:sz w:val="22"/>
                <w:szCs w:val="22"/>
                <w:lang w:val="hr-HR"/>
              </w:rPr>
              <w:t> </w:t>
            </w:r>
          </w:p>
        </w:tc>
        <w:tc>
          <w:tcPr>
            <w:tcW w:w="1596" w:type="dxa"/>
            <w:gridSpan w:val="2"/>
          </w:tcPr>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Pirimetanil</w:t>
            </w:r>
          </w:p>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CAS br. 53112-28-0</w:t>
            </w:r>
          </w:p>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 xml:space="preserve">CIPAC br. nije određen </w:t>
            </w:r>
          </w:p>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 </w:t>
            </w:r>
          </w:p>
          <w:p w:rsidR="006A1F41" w:rsidRPr="001D1A51" w:rsidRDefault="006A1F41" w:rsidP="00AA3924">
            <w:pPr>
              <w:pStyle w:val="t-98bezuvl"/>
              <w:spacing w:before="0" w:beforeAutospacing="0" w:after="23" w:afterAutospacing="0" w:line="60" w:lineRule="atLeast"/>
              <w:jc w:val="both"/>
              <w:rPr>
                <w:sz w:val="22"/>
                <w:szCs w:val="22"/>
                <w:lang w:val="hr-HR"/>
              </w:rPr>
            </w:pPr>
          </w:p>
        </w:tc>
        <w:tc>
          <w:tcPr>
            <w:tcW w:w="2694" w:type="dxa"/>
            <w:gridSpan w:val="2"/>
          </w:tcPr>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N-(4,6-dimetilpirimidin-2-il) anilin</w:t>
            </w:r>
          </w:p>
          <w:p w:rsidR="006A1F41" w:rsidRPr="001D1A51" w:rsidRDefault="006A1F41" w:rsidP="00AA3924">
            <w:pPr>
              <w:pStyle w:val="t-98bezuvl"/>
              <w:spacing w:before="0" w:beforeAutospacing="0" w:after="23" w:afterAutospacing="0" w:line="60" w:lineRule="atLeast"/>
              <w:jc w:val="both"/>
              <w:rPr>
                <w:sz w:val="22"/>
                <w:szCs w:val="22"/>
                <w:lang w:val="hr-HR"/>
              </w:rPr>
            </w:pPr>
            <w:r w:rsidRPr="001D1A51">
              <w:rPr>
                <w:sz w:val="22"/>
                <w:szCs w:val="22"/>
                <w:lang w:val="hr-HR"/>
              </w:rPr>
              <w:t> </w:t>
            </w:r>
          </w:p>
        </w:tc>
        <w:tc>
          <w:tcPr>
            <w:tcW w:w="1275" w:type="dxa"/>
            <w:gridSpan w:val="2"/>
          </w:tcPr>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 975 g/kg</w:t>
            </w:r>
          </w:p>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proizvodna nečistoća</w:t>
            </w:r>
          </w:p>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cijanamida je toksikološki značajna i ne smije prelaziti 0.5 g/kg u tehničkom materijalu.</w:t>
            </w:r>
          </w:p>
          <w:p w:rsidR="006A1F41" w:rsidRPr="001D1A51" w:rsidRDefault="006A1F41" w:rsidP="00AA3924">
            <w:pPr>
              <w:pStyle w:val="t-98bezuvl"/>
              <w:spacing w:before="0" w:beforeAutospacing="0" w:after="23" w:afterAutospacing="0" w:line="60" w:lineRule="atLeast"/>
              <w:jc w:val="both"/>
              <w:rPr>
                <w:sz w:val="22"/>
                <w:szCs w:val="22"/>
                <w:lang w:val="hr-HR"/>
              </w:rPr>
            </w:pPr>
            <w:r w:rsidRPr="001D1A51">
              <w:rPr>
                <w:sz w:val="22"/>
                <w:szCs w:val="22"/>
                <w:lang w:val="hr-HR"/>
              </w:rPr>
              <w:t> </w:t>
            </w:r>
          </w:p>
        </w:tc>
        <w:tc>
          <w:tcPr>
            <w:tcW w:w="1276" w:type="dxa"/>
            <w:gridSpan w:val="2"/>
          </w:tcPr>
          <w:p w:rsidR="006A1F41" w:rsidRPr="001D1A51" w:rsidRDefault="00CE3B38" w:rsidP="00AA3924">
            <w:pPr>
              <w:pStyle w:val="t-98bezuvl"/>
              <w:spacing w:before="0" w:beforeAutospacing="0" w:after="23" w:afterAutospacing="0"/>
              <w:jc w:val="both"/>
              <w:rPr>
                <w:sz w:val="22"/>
                <w:szCs w:val="22"/>
                <w:lang w:val="hr-HR"/>
              </w:rPr>
            </w:pPr>
            <w:r>
              <w:rPr>
                <w:sz w:val="22"/>
                <w:szCs w:val="22"/>
                <w:lang w:val="hr-HR"/>
              </w:rPr>
              <w:t>01.</w:t>
            </w:r>
            <w:r w:rsidR="009C4C5B">
              <w:rPr>
                <w:sz w:val="22"/>
                <w:szCs w:val="22"/>
                <w:lang w:val="hr-HR"/>
              </w:rPr>
              <w:t>06.</w:t>
            </w:r>
            <w:r w:rsidR="006A1F41" w:rsidRPr="001D1A51">
              <w:rPr>
                <w:sz w:val="22"/>
                <w:szCs w:val="22"/>
                <w:lang w:val="hr-HR"/>
              </w:rPr>
              <w:t>2007.</w:t>
            </w:r>
          </w:p>
          <w:p w:rsidR="006A1F41" w:rsidRPr="001D1A51" w:rsidRDefault="006A1F41" w:rsidP="00AA3924">
            <w:pPr>
              <w:pStyle w:val="t-98bezuvl"/>
              <w:spacing w:before="0" w:beforeAutospacing="0" w:after="23" w:afterAutospacing="0" w:line="60" w:lineRule="atLeast"/>
              <w:jc w:val="both"/>
              <w:rPr>
                <w:sz w:val="22"/>
                <w:szCs w:val="22"/>
                <w:lang w:val="hr-HR"/>
              </w:rPr>
            </w:pPr>
            <w:r w:rsidRPr="001D1A51">
              <w:rPr>
                <w:sz w:val="22"/>
                <w:szCs w:val="22"/>
                <w:lang w:val="hr-HR"/>
              </w:rPr>
              <w:t> </w:t>
            </w:r>
          </w:p>
        </w:tc>
        <w:tc>
          <w:tcPr>
            <w:tcW w:w="1679" w:type="dxa"/>
            <w:gridSpan w:val="2"/>
          </w:tcPr>
          <w:p w:rsidR="006A1F41" w:rsidRPr="001D1A51" w:rsidRDefault="00235AFC" w:rsidP="00AA3924">
            <w:pPr>
              <w:pStyle w:val="t-98bezuvl"/>
              <w:spacing w:before="0" w:beforeAutospacing="0" w:after="23" w:afterAutospacing="0"/>
              <w:jc w:val="both"/>
              <w:rPr>
                <w:sz w:val="22"/>
                <w:szCs w:val="22"/>
                <w:lang w:val="hr-HR"/>
              </w:rPr>
            </w:pPr>
            <w:r w:rsidRPr="001D1A51">
              <w:rPr>
                <w:sz w:val="22"/>
                <w:szCs w:val="22"/>
                <w:lang w:val="hr-HR"/>
              </w:rPr>
              <w:t>30. 04. 2020</w:t>
            </w:r>
            <w:r w:rsidR="006A1F41" w:rsidRPr="001D1A51">
              <w:rPr>
                <w:sz w:val="22"/>
                <w:szCs w:val="22"/>
                <w:lang w:val="hr-HR"/>
              </w:rPr>
              <w:t>.</w:t>
            </w:r>
          </w:p>
          <w:p w:rsidR="006A1F41" w:rsidRPr="001D1A51" w:rsidRDefault="006A1F41" w:rsidP="00AA3924">
            <w:pPr>
              <w:pStyle w:val="t-98bezuvl"/>
              <w:spacing w:before="0" w:beforeAutospacing="0" w:after="23" w:afterAutospacing="0" w:line="60" w:lineRule="atLeast"/>
              <w:jc w:val="both"/>
              <w:rPr>
                <w:sz w:val="22"/>
                <w:szCs w:val="22"/>
                <w:lang w:val="hr-HR"/>
              </w:rPr>
            </w:pPr>
            <w:r w:rsidRPr="001D1A51">
              <w:rPr>
                <w:sz w:val="22"/>
                <w:szCs w:val="22"/>
                <w:lang w:val="hr-HR"/>
              </w:rPr>
              <w:t> </w:t>
            </w:r>
          </w:p>
        </w:tc>
        <w:tc>
          <w:tcPr>
            <w:tcW w:w="4820" w:type="dxa"/>
            <w:gridSpan w:val="2"/>
          </w:tcPr>
          <w:p w:rsidR="006A1F41" w:rsidRPr="001D1A51" w:rsidRDefault="006A1F41" w:rsidP="00295412">
            <w:pPr>
              <w:pStyle w:val="t-98bezuvl"/>
              <w:spacing w:before="0" w:beforeAutospacing="0" w:after="0" w:afterAutospacing="0"/>
              <w:jc w:val="both"/>
              <w:rPr>
                <w:sz w:val="22"/>
                <w:szCs w:val="22"/>
                <w:lang w:val="hr-HR"/>
              </w:rPr>
            </w:pPr>
            <w:r w:rsidRPr="001D1A51">
              <w:rPr>
                <w:sz w:val="22"/>
                <w:szCs w:val="22"/>
                <w:lang w:val="hr-HR"/>
              </w:rPr>
              <w:t>DIO A</w:t>
            </w:r>
          </w:p>
          <w:p w:rsidR="006A1F41" w:rsidRPr="001D1A51" w:rsidRDefault="006A1F41" w:rsidP="00295412">
            <w:pPr>
              <w:pStyle w:val="t-98bezuvl"/>
              <w:spacing w:before="0" w:beforeAutospacing="0" w:after="0" w:afterAutospacing="0"/>
              <w:jc w:val="both"/>
              <w:rPr>
                <w:sz w:val="22"/>
                <w:szCs w:val="22"/>
                <w:lang w:val="hr-HR"/>
              </w:rPr>
            </w:pPr>
            <w:r w:rsidRPr="001D1A51">
              <w:rPr>
                <w:sz w:val="22"/>
                <w:szCs w:val="22"/>
                <w:lang w:val="hr-HR"/>
              </w:rPr>
              <w:t>Dopušten za upotrebu samo kao fungicid.</w:t>
            </w:r>
          </w:p>
          <w:p w:rsidR="006A1F41" w:rsidRPr="001D1A51" w:rsidRDefault="006A1F41" w:rsidP="00295412">
            <w:pPr>
              <w:pStyle w:val="t-98bezuvl"/>
              <w:spacing w:before="0" w:beforeAutospacing="0" w:after="0" w:afterAutospacing="0"/>
              <w:jc w:val="both"/>
              <w:rPr>
                <w:sz w:val="22"/>
                <w:szCs w:val="22"/>
                <w:lang w:val="hr-HR"/>
              </w:rPr>
            </w:pPr>
            <w:r w:rsidRPr="001D1A51">
              <w:rPr>
                <w:sz w:val="22"/>
                <w:szCs w:val="22"/>
                <w:lang w:val="hr-HR"/>
              </w:rPr>
              <w:t> DIO B</w:t>
            </w:r>
          </w:p>
          <w:p w:rsidR="006A1F41" w:rsidRPr="001D1A51" w:rsidRDefault="006A1F41" w:rsidP="00295412">
            <w:pPr>
              <w:pStyle w:val="t-98bezuvl"/>
              <w:spacing w:before="0" w:beforeAutospacing="0" w:after="0" w:afterAutospacing="0"/>
              <w:jc w:val="both"/>
              <w:rPr>
                <w:sz w:val="22"/>
                <w:szCs w:val="22"/>
                <w:lang w:val="hr-HR"/>
              </w:rPr>
            </w:pPr>
            <w:r w:rsidRPr="001D1A51">
              <w:rPr>
                <w:sz w:val="22"/>
                <w:szCs w:val="22"/>
                <w:lang w:val="hr-HR"/>
              </w:rPr>
              <w:t>Za provođenje jedinstvenih principa iz propisa o jedinstvenim principima za ocjenjivanje FFS, pri donošenju odluke o registraciji uzimaju se u obzir i zaključci postupka razmatranja aktivne supstance od strane relevantnih tijela Evropske unije.</w:t>
            </w:r>
          </w:p>
          <w:p w:rsidR="006A1F41" w:rsidRPr="001D1A51" w:rsidRDefault="006A1F41" w:rsidP="00295412">
            <w:pPr>
              <w:pStyle w:val="t-98bezuvl"/>
              <w:spacing w:before="0" w:beforeAutospacing="0" w:after="0" w:afterAutospacing="0"/>
              <w:jc w:val="both"/>
              <w:rPr>
                <w:sz w:val="22"/>
                <w:szCs w:val="22"/>
                <w:lang w:val="hr-HR"/>
              </w:rPr>
            </w:pPr>
            <w:r w:rsidRPr="001D1A51">
              <w:rPr>
                <w:sz w:val="22"/>
                <w:szCs w:val="22"/>
                <w:lang w:val="hr-HR"/>
              </w:rPr>
              <w:t>U ovoj cjelokupnoj ocjeni potrebno je:</w:t>
            </w:r>
          </w:p>
          <w:p w:rsidR="006A1F41" w:rsidRPr="001D1A51" w:rsidRDefault="006A1F41" w:rsidP="00295412">
            <w:pPr>
              <w:pStyle w:val="t-98bezuvl"/>
              <w:spacing w:before="0" w:beforeAutospacing="0" w:after="0" w:afterAutospacing="0"/>
              <w:jc w:val="both"/>
              <w:rPr>
                <w:sz w:val="22"/>
                <w:szCs w:val="22"/>
                <w:lang w:val="hr-HR"/>
              </w:rPr>
            </w:pPr>
            <w:r w:rsidRPr="001D1A51">
              <w:rPr>
                <w:sz w:val="22"/>
                <w:szCs w:val="22"/>
                <w:lang w:val="hr-HR"/>
              </w:rPr>
              <w:t>– obratiti posebnu pažnju na zaštitu vodenih organizama. Uslovi za registraciju trebaju uključivati, tamo gdje je to prikladno, mjere za smanjenje rizika kao npr. zaštitne zone.</w:t>
            </w:r>
          </w:p>
          <w:p w:rsidR="006A1F41" w:rsidRPr="001D1A51" w:rsidRDefault="006A1F41" w:rsidP="00295412">
            <w:pPr>
              <w:pStyle w:val="t-98bezuvl"/>
              <w:spacing w:before="0" w:beforeAutospacing="0" w:after="0" w:afterAutospacing="0"/>
              <w:jc w:val="both"/>
              <w:rPr>
                <w:sz w:val="22"/>
                <w:szCs w:val="22"/>
                <w:lang w:val="hr-HR"/>
              </w:rPr>
            </w:pPr>
            <w:r w:rsidRPr="001D1A51">
              <w:rPr>
                <w:sz w:val="22"/>
                <w:szCs w:val="22"/>
                <w:lang w:val="hr-HR"/>
              </w:rPr>
              <w:t>– obratiti posebnu pažnju na sigurnost korisnika i osigurati da uslovi upotrebe propisuju primjenu odgovarajuće lične zaštitne opreme.</w:t>
            </w:r>
          </w:p>
        </w:tc>
      </w:tr>
      <w:tr w:rsidR="006A1F41" w:rsidRPr="001D1A51" w:rsidTr="00E700BB">
        <w:trPr>
          <w:gridAfter w:val="1"/>
          <w:wAfter w:w="33" w:type="dxa"/>
          <w:trHeight w:val="58"/>
          <w:jc w:val="center"/>
        </w:trPr>
        <w:tc>
          <w:tcPr>
            <w:tcW w:w="681" w:type="dxa"/>
            <w:gridSpan w:val="2"/>
          </w:tcPr>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136</w:t>
            </w:r>
          </w:p>
          <w:p w:rsidR="006A1F41" w:rsidRPr="001D1A51" w:rsidRDefault="006A1F41" w:rsidP="00AA3924">
            <w:pPr>
              <w:pStyle w:val="t-98bezuvl"/>
              <w:spacing w:before="0" w:beforeAutospacing="0" w:after="23" w:afterAutospacing="0" w:line="60" w:lineRule="atLeast"/>
              <w:jc w:val="both"/>
              <w:rPr>
                <w:sz w:val="22"/>
                <w:szCs w:val="22"/>
                <w:lang w:val="hr-HR"/>
              </w:rPr>
            </w:pPr>
            <w:r w:rsidRPr="001D1A51">
              <w:rPr>
                <w:sz w:val="22"/>
                <w:szCs w:val="22"/>
                <w:lang w:val="hr-HR"/>
              </w:rPr>
              <w:t> </w:t>
            </w:r>
          </w:p>
          <w:p w:rsidR="006A1F41" w:rsidRPr="001D1A51" w:rsidRDefault="006A1F41" w:rsidP="00AA3924">
            <w:pPr>
              <w:pStyle w:val="noparagraphstyle"/>
              <w:spacing w:before="0" w:beforeAutospacing="0" w:line="60" w:lineRule="atLeast"/>
              <w:jc w:val="both"/>
              <w:rPr>
                <w:sz w:val="22"/>
                <w:szCs w:val="22"/>
                <w:lang w:val="hr-HR"/>
              </w:rPr>
            </w:pPr>
            <w:r w:rsidRPr="001D1A51">
              <w:rPr>
                <w:sz w:val="22"/>
                <w:szCs w:val="22"/>
                <w:lang w:val="hr-HR"/>
              </w:rPr>
              <w:t> </w:t>
            </w:r>
          </w:p>
          <w:p w:rsidR="006A1F41" w:rsidRPr="001D1A51" w:rsidRDefault="006A1F41" w:rsidP="00AA3924">
            <w:pPr>
              <w:pStyle w:val="noparagraphstyle"/>
              <w:spacing w:before="0" w:beforeAutospacing="0" w:line="60" w:lineRule="atLeast"/>
              <w:jc w:val="both"/>
              <w:rPr>
                <w:sz w:val="22"/>
                <w:szCs w:val="22"/>
                <w:lang w:val="hr-HR"/>
              </w:rPr>
            </w:pPr>
          </w:p>
          <w:p w:rsidR="006A1F41" w:rsidRPr="001D1A51" w:rsidRDefault="006A1F41" w:rsidP="00AA3924">
            <w:pPr>
              <w:pStyle w:val="noparagraphstyle"/>
              <w:spacing w:before="0" w:beforeAutospacing="0" w:line="60" w:lineRule="atLeast"/>
              <w:jc w:val="both"/>
              <w:rPr>
                <w:sz w:val="22"/>
                <w:szCs w:val="22"/>
                <w:lang w:val="hr-HR"/>
              </w:rPr>
            </w:pPr>
          </w:p>
          <w:p w:rsidR="006A1F41" w:rsidRPr="001D1A51" w:rsidRDefault="006A1F41" w:rsidP="00AA3924">
            <w:pPr>
              <w:pStyle w:val="noparagraphstyle"/>
              <w:spacing w:before="0" w:beforeAutospacing="0" w:line="60" w:lineRule="atLeast"/>
              <w:jc w:val="both"/>
              <w:rPr>
                <w:sz w:val="22"/>
                <w:szCs w:val="22"/>
                <w:lang w:val="hr-HR"/>
              </w:rPr>
            </w:pPr>
          </w:p>
          <w:p w:rsidR="006A1F41" w:rsidRPr="001D1A51" w:rsidRDefault="006A1F41" w:rsidP="00AA3924">
            <w:pPr>
              <w:pStyle w:val="noparagraphstyle"/>
              <w:spacing w:before="0" w:beforeAutospacing="0" w:line="60" w:lineRule="atLeast"/>
              <w:jc w:val="both"/>
              <w:rPr>
                <w:sz w:val="22"/>
                <w:szCs w:val="22"/>
                <w:lang w:val="hr-HR"/>
              </w:rPr>
            </w:pPr>
          </w:p>
          <w:p w:rsidR="006A1F41" w:rsidRPr="001D1A51" w:rsidRDefault="006A1F41" w:rsidP="00AA3924">
            <w:pPr>
              <w:pStyle w:val="noparagraphstyle"/>
              <w:spacing w:before="0" w:beforeAutospacing="0" w:line="60" w:lineRule="atLeast"/>
              <w:jc w:val="both"/>
              <w:rPr>
                <w:sz w:val="22"/>
                <w:szCs w:val="22"/>
                <w:lang w:val="hr-HR"/>
              </w:rPr>
            </w:pPr>
          </w:p>
          <w:p w:rsidR="006A1F41" w:rsidRPr="001D1A51" w:rsidRDefault="006A1F41" w:rsidP="00AA3924">
            <w:pPr>
              <w:pStyle w:val="noparagraphstyle"/>
              <w:spacing w:before="0" w:beforeAutospacing="0" w:line="60" w:lineRule="atLeast"/>
              <w:jc w:val="both"/>
              <w:rPr>
                <w:sz w:val="22"/>
                <w:szCs w:val="22"/>
                <w:lang w:val="hr-HR"/>
              </w:rPr>
            </w:pPr>
          </w:p>
          <w:p w:rsidR="006A1F41" w:rsidRPr="001D1A51" w:rsidRDefault="006A1F41" w:rsidP="00AA3924">
            <w:pPr>
              <w:pStyle w:val="noparagraphstyle"/>
              <w:spacing w:before="0" w:beforeAutospacing="0" w:line="60" w:lineRule="atLeast"/>
              <w:jc w:val="both"/>
              <w:rPr>
                <w:sz w:val="22"/>
                <w:szCs w:val="22"/>
                <w:lang w:val="hr-HR"/>
              </w:rPr>
            </w:pPr>
          </w:p>
          <w:p w:rsidR="006A1F41" w:rsidRPr="001D1A51" w:rsidRDefault="006A1F41" w:rsidP="00AA3924">
            <w:pPr>
              <w:pStyle w:val="noparagraphstyle"/>
              <w:spacing w:before="0" w:beforeAutospacing="0" w:line="60" w:lineRule="atLeast"/>
              <w:jc w:val="both"/>
              <w:rPr>
                <w:sz w:val="22"/>
                <w:szCs w:val="22"/>
                <w:lang w:val="hr-HR"/>
              </w:rPr>
            </w:pPr>
          </w:p>
          <w:p w:rsidR="006A1F41" w:rsidRPr="001D1A51" w:rsidRDefault="006A1F41" w:rsidP="00AA3924">
            <w:pPr>
              <w:pStyle w:val="noparagraphstyle"/>
              <w:spacing w:before="0" w:beforeAutospacing="0" w:line="60" w:lineRule="atLeast"/>
              <w:jc w:val="both"/>
              <w:rPr>
                <w:sz w:val="22"/>
                <w:szCs w:val="22"/>
                <w:lang w:val="hr-HR"/>
              </w:rPr>
            </w:pPr>
          </w:p>
          <w:p w:rsidR="006A1F41" w:rsidRPr="001D1A51" w:rsidRDefault="006A1F41" w:rsidP="00AA3924">
            <w:pPr>
              <w:pStyle w:val="noparagraphstyle"/>
              <w:spacing w:before="0" w:beforeAutospacing="0" w:line="60" w:lineRule="atLeast"/>
              <w:jc w:val="both"/>
              <w:rPr>
                <w:sz w:val="22"/>
                <w:szCs w:val="22"/>
                <w:lang w:val="hr-HR"/>
              </w:rPr>
            </w:pPr>
          </w:p>
        </w:tc>
        <w:tc>
          <w:tcPr>
            <w:tcW w:w="1596" w:type="dxa"/>
            <w:gridSpan w:val="2"/>
          </w:tcPr>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lastRenderedPageBreak/>
              <w:t>Triklopir</w:t>
            </w:r>
          </w:p>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CAS br. 055335-06-3</w:t>
            </w:r>
          </w:p>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CIPAC br. 376</w:t>
            </w:r>
          </w:p>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 </w:t>
            </w:r>
          </w:p>
          <w:p w:rsidR="006A1F41" w:rsidRPr="001D1A51" w:rsidRDefault="006A1F41" w:rsidP="00AA3924">
            <w:pPr>
              <w:pStyle w:val="noparagraphstyle"/>
              <w:spacing w:before="0" w:beforeAutospacing="0" w:line="60" w:lineRule="atLeast"/>
              <w:jc w:val="both"/>
              <w:rPr>
                <w:sz w:val="22"/>
                <w:szCs w:val="22"/>
                <w:lang w:val="hr-HR"/>
              </w:rPr>
            </w:pPr>
          </w:p>
        </w:tc>
        <w:tc>
          <w:tcPr>
            <w:tcW w:w="2694" w:type="dxa"/>
            <w:gridSpan w:val="2"/>
          </w:tcPr>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3,5,6-trihlor-2-piridiloksioctena kiselina</w:t>
            </w:r>
          </w:p>
          <w:p w:rsidR="006A1F41" w:rsidRPr="001D1A51" w:rsidRDefault="006A1F41" w:rsidP="00AA3924">
            <w:pPr>
              <w:pStyle w:val="t-98bezuvl"/>
              <w:spacing w:before="0" w:beforeAutospacing="0" w:after="23" w:afterAutospacing="0" w:line="60" w:lineRule="atLeast"/>
              <w:jc w:val="both"/>
              <w:rPr>
                <w:sz w:val="22"/>
                <w:szCs w:val="22"/>
                <w:lang w:val="hr-HR"/>
              </w:rPr>
            </w:pPr>
            <w:r w:rsidRPr="001D1A51">
              <w:rPr>
                <w:sz w:val="22"/>
                <w:szCs w:val="22"/>
                <w:lang w:val="hr-HR"/>
              </w:rPr>
              <w:t> </w:t>
            </w:r>
          </w:p>
          <w:p w:rsidR="006A1F41" w:rsidRPr="001D1A51" w:rsidRDefault="006A1F41" w:rsidP="00AA3924">
            <w:pPr>
              <w:pStyle w:val="noparagraphstyle"/>
              <w:spacing w:before="0" w:beforeAutospacing="0" w:line="60" w:lineRule="atLeast"/>
              <w:jc w:val="both"/>
              <w:rPr>
                <w:sz w:val="22"/>
                <w:szCs w:val="22"/>
                <w:lang w:val="hr-HR"/>
              </w:rPr>
            </w:pPr>
          </w:p>
        </w:tc>
        <w:tc>
          <w:tcPr>
            <w:tcW w:w="1275" w:type="dxa"/>
            <w:gridSpan w:val="2"/>
          </w:tcPr>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 960 g/kg</w:t>
            </w:r>
          </w:p>
          <w:p w:rsidR="006A1F41" w:rsidRPr="001D1A51" w:rsidRDefault="006A1F41" w:rsidP="00AA3924">
            <w:pPr>
              <w:pStyle w:val="t-98bezuvl"/>
              <w:spacing w:before="0" w:beforeAutospacing="0" w:after="23" w:afterAutospacing="0" w:line="60" w:lineRule="atLeast"/>
              <w:jc w:val="both"/>
              <w:rPr>
                <w:sz w:val="22"/>
                <w:szCs w:val="22"/>
                <w:lang w:val="hr-HR"/>
              </w:rPr>
            </w:pPr>
            <w:r w:rsidRPr="001D1A51">
              <w:rPr>
                <w:sz w:val="22"/>
                <w:szCs w:val="22"/>
                <w:lang w:val="hr-HR"/>
              </w:rPr>
              <w:t>(kao triklopir butoksietil ester)</w:t>
            </w:r>
          </w:p>
          <w:p w:rsidR="006A1F41" w:rsidRPr="001D1A51" w:rsidRDefault="006A1F41" w:rsidP="00AA3924">
            <w:pPr>
              <w:pStyle w:val="noparagraphstyle"/>
              <w:spacing w:before="0" w:beforeAutospacing="0" w:line="60" w:lineRule="atLeast"/>
              <w:jc w:val="both"/>
              <w:rPr>
                <w:sz w:val="22"/>
                <w:szCs w:val="22"/>
                <w:lang w:val="hr-HR"/>
              </w:rPr>
            </w:pPr>
          </w:p>
        </w:tc>
        <w:tc>
          <w:tcPr>
            <w:tcW w:w="1276" w:type="dxa"/>
            <w:gridSpan w:val="2"/>
          </w:tcPr>
          <w:p w:rsidR="006A1F41" w:rsidRPr="001D1A51" w:rsidRDefault="00CE3B38" w:rsidP="00AA3924">
            <w:pPr>
              <w:pStyle w:val="t-98bezuvl"/>
              <w:spacing w:before="0" w:beforeAutospacing="0" w:after="23" w:afterAutospacing="0"/>
              <w:jc w:val="both"/>
              <w:rPr>
                <w:sz w:val="22"/>
                <w:szCs w:val="22"/>
                <w:lang w:val="hr-HR"/>
              </w:rPr>
            </w:pPr>
            <w:r>
              <w:rPr>
                <w:sz w:val="22"/>
                <w:szCs w:val="22"/>
                <w:lang w:val="hr-HR"/>
              </w:rPr>
              <w:t>01.</w:t>
            </w:r>
            <w:r w:rsidR="009C4C5B">
              <w:rPr>
                <w:sz w:val="22"/>
                <w:szCs w:val="22"/>
                <w:lang w:val="hr-HR"/>
              </w:rPr>
              <w:t>06.</w:t>
            </w:r>
            <w:r w:rsidR="006A1F41" w:rsidRPr="001D1A51">
              <w:rPr>
                <w:sz w:val="22"/>
                <w:szCs w:val="22"/>
                <w:lang w:val="hr-HR"/>
              </w:rPr>
              <w:t>2007.</w:t>
            </w:r>
          </w:p>
          <w:p w:rsidR="006A1F41" w:rsidRPr="001D1A51" w:rsidRDefault="006A1F41" w:rsidP="00AA3924">
            <w:pPr>
              <w:pStyle w:val="t-98bezuvl"/>
              <w:spacing w:before="0" w:beforeAutospacing="0" w:after="23" w:afterAutospacing="0" w:line="60" w:lineRule="atLeast"/>
              <w:jc w:val="both"/>
              <w:rPr>
                <w:sz w:val="22"/>
                <w:szCs w:val="22"/>
                <w:lang w:val="hr-HR"/>
              </w:rPr>
            </w:pPr>
            <w:r w:rsidRPr="001D1A51">
              <w:rPr>
                <w:sz w:val="22"/>
                <w:szCs w:val="22"/>
                <w:lang w:val="hr-HR"/>
              </w:rPr>
              <w:t> </w:t>
            </w:r>
          </w:p>
          <w:p w:rsidR="006A1F41" w:rsidRPr="001D1A51" w:rsidRDefault="006A1F41" w:rsidP="00AA3924">
            <w:pPr>
              <w:pStyle w:val="noparagraphstyle"/>
              <w:spacing w:before="0" w:beforeAutospacing="0" w:line="60" w:lineRule="atLeast"/>
              <w:jc w:val="both"/>
              <w:rPr>
                <w:sz w:val="22"/>
                <w:szCs w:val="22"/>
                <w:lang w:val="hr-HR"/>
              </w:rPr>
            </w:pPr>
            <w:r w:rsidRPr="001D1A51">
              <w:rPr>
                <w:sz w:val="22"/>
                <w:szCs w:val="22"/>
                <w:lang w:val="hr-HR"/>
              </w:rPr>
              <w:t> </w:t>
            </w:r>
          </w:p>
        </w:tc>
        <w:tc>
          <w:tcPr>
            <w:tcW w:w="1679" w:type="dxa"/>
            <w:gridSpan w:val="2"/>
          </w:tcPr>
          <w:p w:rsidR="006A1F41" w:rsidRPr="001D1A51" w:rsidRDefault="00235AFC" w:rsidP="00AC3A24">
            <w:pPr>
              <w:pStyle w:val="t-98bezuvl"/>
              <w:rPr>
                <w:sz w:val="22"/>
                <w:szCs w:val="22"/>
              </w:rPr>
            </w:pPr>
            <w:r w:rsidRPr="001D1A51">
              <w:rPr>
                <w:sz w:val="22"/>
                <w:szCs w:val="22"/>
              </w:rPr>
              <w:t>30. 04. 2020</w:t>
            </w:r>
            <w:r w:rsidR="006A1F41" w:rsidRPr="001D1A51">
              <w:rPr>
                <w:sz w:val="22"/>
                <w:szCs w:val="22"/>
              </w:rPr>
              <w:t>.</w:t>
            </w:r>
          </w:p>
          <w:p w:rsidR="006A1F41" w:rsidRPr="001D1A51" w:rsidRDefault="006A1F41" w:rsidP="00AA3924">
            <w:pPr>
              <w:pStyle w:val="t-98bezuvl"/>
              <w:spacing w:before="0" w:beforeAutospacing="0" w:after="23" w:afterAutospacing="0" w:line="60" w:lineRule="atLeast"/>
              <w:jc w:val="both"/>
              <w:rPr>
                <w:sz w:val="22"/>
                <w:szCs w:val="22"/>
                <w:lang w:val="hr-HR"/>
              </w:rPr>
            </w:pPr>
            <w:r w:rsidRPr="001D1A51">
              <w:rPr>
                <w:sz w:val="22"/>
                <w:szCs w:val="22"/>
                <w:lang w:val="hr-HR"/>
              </w:rPr>
              <w:t> </w:t>
            </w:r>
          </w:p>
          <w:p w:rsidR="006A1F41" w:rsidRPr="001D1A51" w:rsidRDefault="006A1F41" w:rsidP="00AA3924">
            <w:pPr>
              <w:pStyle w:val="noparagraphstyle"/>
              <w:spacing w:before="0" w:beforeAutospacing="0" w:line="60" w:lineRule="atLeast"/>
              <w:jc w:val="both"/>
              <w:rPr>
                <w:sz w:val="22"/>
                <w:szCs w:val="22"/>
                <w:lang w:val="hr-HR"/>
              </w:rPr>
            </w:pPr>
          </w:p>
        </w:tc>
        <w:tc>
          <w:tcPr>
            <w:tcW w:w="4820" w:type="dxa"/>
            <w:gridSpan w:val="2"/>
          </w:tcPr>
          <w:p w:rsidR="006A1F41" w:rsidRPr="001D1A51" w:rsidRDefault="006A1F41" w:rsidP="00295412">
            <w:pPr>
              <w:pStyle w:val="t-98bezuvl"/>
              <w:spacing w:before="0" w:beforeAutospacing="0" w:after="0" w:afterAutospacing="0"/>
              <w:jc w:val="both"/>
              <w:rPr>
                <w:sz w:val="22"/>
                <w:szCs w:val="22"/>
                <w:lang w:val="hr-HR"/>
              </w:rPr>
            </w:pPr>
            <w:r w:rsidRPr="001D1A51">
              <w:rPr>
                <w:sz w:val="22"/>
                <w:szCs w:val="22"/>
                <w:lang w:val="hr-HR"/>
              </w:rPr>
              <w:t>DIO A</w:t>
            </w:r>
          </w:p>
          <w:p w:rsidR="00C37AA6" w:rsidRPr="001D1A51" w:rsidRDefault="00D35049" w:rsidP="00295412">
            <w:pPr>
              <w:pStyle w:val="t-98bezuvl"/>
              <w:spacing w:before="0" w:beforeAutospacing="0" w:after="0" w:afterAutospacing="0"/>
              <w:jc w:val="both"/>
              <w:rPr>
                <w:sz w:val="22"/>
                <w:szCs w:val="22"/>
                <w:lang w:val="hr-HR"/>
              </w:rPr>
            </w:pPr>
            <w:r w:rsidRPr="001D1A51">
              <w:rPr>
                <w:sz w:val="22"/>
                <w:szCs w:val="22"/>
                <w:lang w:val="hr-HR"/>
              </w:rPr>
              <w:t>Dopušten za upotrebu samo kao herbicid. Dopušten za ukupnu godišnju upotrebu od najviše 480 g aktivne materije po hektaru</w:t>
            </w:r>
            <w:r w:rsidR="000E13E9" w:rsidRPr="001D1A51">
              <w:rPr>
                <w:sz w:val="22"/>
                <w:szCs w:val="22"/>
                <w:lang w:val="hr-HR"/>
              </w:rPr>
              <w:t>.</w:t>
            </w:r>
            <w:r w:rsidR="006A1F41" w:rsidRPr="001D1A51">
              <w:rPr>
                <w:sz w:val="22"/>
                <w:szCs w:val="22"/>
                <w:lang w:val="hr-HR"/>
              </w:rPr>
              <w:t> </w:t>
            </w:r>
          </w:p>
          <w:p w:rsidR="006A1F41" w:rsidRPr="001D1A51" w:rsidRDefault="006A1F41" w:rsidP="00295412">
            <w:pPr>
              <w:pStyle w:val="t-98bezuvl"/>
              <w:spacing w:before="0" w:beforeAutospacing="0" w:after="0" w:afterAutospacing="0"/>
              <w:jc w:val="both"/>
              <w:rPr>
                <w:sz w:val="22"/>
                <w:szCs w:val="22"/>
                <w:lang w:val="hr-HR"/>
              </w:rPr>
            </w:pPr>
            <w:r w:rsidRPr="001D1A51">
              <w:rPr>
                <w:sz w:val="22"/>
                <w:szCs w:val="22"/>
                <w:lang w:val="hr-HR"/>
              </w:rPr>
              <w:t>DIO B</w:t>
            </w:r>
          </w:p>
          <w:p w:rsidR="006A1F41" w:rsidRPr="001D1A51" w:rsidRDefault="006A1F41" w:rsidP="00295412">
            <w:pPr>
              <w:pStyle w:val="t-98bezuvl"/>
              <w:spacing w:before="0" w:beforeAutospacing="0" w:after="0" w:afterAutospacing="0"/>
              <w:jc w:val="both"/>
              <w:rPr>
                <w:sz w:val="22"/>
                <w:szCs w:val="22"/>
                <w:lang w:val="hr-HR"/>
              </w:rPr>
            </w:pPr>
            <w:r w:rsidRPr="001D1A51">
              <w:rPr>
                <w:sz w:val="22"/>
                <w:szCs w:val="22"/>
                <w:lang w:val="hr-HR"/>
              </w:rPr>
              <w:t>Za provođenje jedinstvenih principa iz propisa o jedinstvenim principima za ocjenjivanje FFS, pri donošenju odluke o registraciji uzimaju se u obzir i zaključci postupka razmatranja aktivne supstance od strane relevantnih tijela Evropske unije.</w:t>
            </w:r>
          </w:p>
          <w:p w:rsidR="006A1F41" w:rsidRPr="001D1A51" w:rsidRDefault="006A1F41" w:rsidP="00295412">
            <w:pPr>
              <w:pStyle w:val="t-98bezuvl"/>
              <w:spacing w:before="0" w:beforeAutospacing="0" w:after="0" w:afterAutospacing="0"/>
              <w:jc w:val="both"/>
              <w:rPr>
                <w:sz w:val="22"/>
                <w:szCs w:val="22"/>
                <w:lang w:val="hr-HR"/>
              </w:rPr>
            </w:pPr>
            <w:r w:rsidRPr="001D1A51">
              <w:rPr>
                <w:sz w:val="22"/>
                <w:szCs w:val="22"/>
                <w:lang w:val="hr-HR"/>
              </w:rPr>
              <w:t>U ovoj cjelokupnoj ocjeni potrebno je:</w:t>
            </w:r>
          </w:p>
          <w:p w:rsidR="00C37AA6" w:rsidRPr="001D1A51" w:rsidRDefault="00C37AA6" w:rsidP="00295412">
            <w:pPr>
              <w:pStyle w:val="t-98bezuvl"/>
              <w:spacing w:before="0" w:beforeAutospacing="0" w:after="0" w:afterAutospacing="0" w:line="60" w:lineRule="atLeast"/>
              <w:jc w:val="both"/>
              <w:rPr>
                <w:sz w:val="22"/>
                <w:szCs w:val="22"/>
                <w:lang w:val="hr-HR"/>
              </w:rPr>
            </w:pPr>
            <w:r w:rsidRPr="001D1A51">
              <w:rPr>
                <w:sz w:val="22"/>
                <w:szCs w:val="22"/>
                <w:lang w:val="hr-HR"/>
              </w:rPr>
              <w:t>— obratiti posebnu pažnju na zaštitu podzemnih voda u osjetljivim područjima. Uslovi za odobrenje trebaju uključivati mjere za smanjenje rizika i treba započeti programe praćenja u osjetljivim područjima, prema potrebi,</w:t>
            </w:r>
          </w:p>
          <w:p w:rsidR="00C37AA6" w:rsidRPr="001D1A51" w:rsidRDefault="00C37AA6" w:rsidP="00295412">
            <w:pPr>
              <w:pStyle w:val="t-98bezuvl"/>
              <w:spacing w:before="0" w:beforeAutospacing="0" w:after="0" w:afterAutospacing="0" w:line="60" w:lineRule="atLeast"/>
              <w:jc w:val="both"/>
              <w:rPr>
                <w:sz w:val="22"/>
                <w:szCs w:val="22"/>
                <w:lang w:val="hr-HR"/>
              </w:rPr>
            </w:pPr>
            <w:r w:rsidRPr="001D1A51">
              <w:rPr>
                <w:sz w:val="22"/>
                <w:szCs w:val="22"/>
                <w:lang w:val="hr-HR"/>
              </w:rPr>
              <w:t>— obratiti posebnu pažnju na sigurnost korisnika sredstva i osigurati da uslovi upotrebe propisuju primjenu odgovarajućih ličnih zaštitnih sredstava,</w:t>
            </w:r>
          </w:p>
          <w:p w:rsidR="00C37AA6" w:rsidRPr="001D1A51" w:rsidRDefault="00C37AA6" w:rsidP="00295412">
            <w:pPr>
              <w:pStyle w:val="t-98bezuvl"/>
              <w:spacing w:before="0" w:beforeAutospacing="0" w:after="0" w:afterAutospacing="0" w:line="60" w:lineRule="atLeast"/>
              <w:jc w:val="both"/>
              <w:rPr>
                <w:sz w:val="22"/>
                <w:szCs w:val="22"/>
                <w:lang w:val="hr-HR"/>
              </w:rPr>
            </w:pPr>
            <w:r w:rsidRPr="001D1A51">
              <w:rPr>
                <w:sz w:val="22"/>
                <w:szCs w:val="22"/>
                <w:lang w:val="hr-HR"/>
              </w:rPr>
              <w:lastRenderedPageBreak/>
              <w:t>— obratiti posebnu pažnju na zaštitu ptica, sisara, vodenih organizama i bilja koje ne pripada ciljanoj grupi.</w:t>
            </w:r>
          </w:p>
          <w:p w:rsidR="006A1F41" w:rsidRPr="001D1A51" w:rsidRDefault="00C37AA6" w:rsidP="00295412">
            <w:pPr>
              <w:pStyle w:val="t-98bezuvl"/>
              <w:spacing w:before="0" w:beforeAutospacing="0" w:after="0" w:afterAutospacing="0"/>
              <w:jc w:val="both"/>
              <w:rPr>
                <w:sz w:val="22"/>
                <w:szCs w:val="22"/>
                <w:lang w:val="hr-HR"/>
              </w:rPr>
            </w:pPr>
            <w:r w:rsidRPr="001D1A51">
              <w:rPr>
                <w:sz w:val="22"/>
                <w:szCs w:val="22"/>
                <w:lang w:val="hr-HR"/>
              </w:rPr>
              <w:t>Uslovi odobrenja prema potrebi moraju uključivati mjere za smanjenje rizika.</w:t>
            </w:r>
          </w:p>
        </w:tc>
      </w:tr>
      <w:tr w:rsidR="006A1F41" w:rsidRPr="001D1A51" w:rsidTr="00E700BB">
        <w:trPr>
          <w:gridAfter w:val="1"/>
          <w:wAfter w:w="33" w:type="dxa"/>
          <w:trHeight w:val="58"/>
          <w:jc w:val="center"/>
        </w:trPr>
        <w:tc>
          <w:tcPr>
            <w:tcW w:w="681" w:type="dxa"/>
            <w:gridSpan w:val="2"/>
          </w:tcPr>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lastRenderedPageBreak/>
              <w:t>137</w:t>
            </w:r>
          </w:p>
          <w:p w:rsidR="006A1F41" w:rsidRPr="001D1A51" w:rsidRDefault="006A1F41" w:rsidP="00AA3924">
            <w:pPr>
              <w:pStyle w:val="t-98bezuvl"/>
              <w:spacing w:before="0" w:beforeAutospacing="0" w:after="23" w:afterAutospacing="0" w:line="60" w:lineRule="atLeast"/>
              <w:jc w:val="both"/>
              <w:rPr>
                <w:sz w:val="22"/>
                <w:szCs w:val="22"/>
                <w:lang w:val="hr-HR"/>
              </w:rPr>
            </w:pPr>
            <w:r w:rsidRPr="001D1A51">
              <w:rPr>
                <w:sz w:val="22"/>
                <w:szCs w:val="22"/>
                <w:lang w:val="hr-HR"/>
              </w:rPr>
              <w:t> </w:t>
            </w:r>
          </w:p>
        </w:tc>
        <w:tc>
          <w:tcPr>
            <w:tcW w:w="1596" w:type="dxa"/>
            <w:gridSpan w:val="2"/>
          </w:tcPr>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Metrafenon</w:t>
            </w:r>
          </w:p>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CAS br.: 220899-03-6</w:t>
            </w:r>
          </w:p>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CIPAC br. 752</w:t>
            </w:r>
          </w:p>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 </w:t>
            </w:r>
          </w:p>
          <w:p w:rsidR="006A1F41" w:rsidRPr="001D1A51" w:rsidRDefault="006A1F41" w:rsidP="00AA3924">
            <w:pPr>
              <w:pStyle w:val="t-98bezuvl"/>
              <w:spacing w:before="0" w:beforeAutospacing="0" w:after="23" w:afterAutospacing="0" w:line="60" w:lineRule="atLeast"/>
              <w:jc w:val="both"/>
              <w:rPr>
                <w:sz w:val="22"/>
                <w:szCs w:val="22"/>
                <w:lang w:val="hr-HR"/>
              </w:rPr>
            </w:pPr>
            <w:r w:rsidRPr="001D1A51">
              <w:rPr>
                <w:sz w:val="22"/>
                <w:szCs w:val="22"/>
                <w:lang w:val="hr-HR"/>
              </w:rPr>
              <w:t> </w:t>
            </w:r>
          </w:p>
        </w:tc>
        <w:tc>
          <w:tcPr>
            <w:tcW w:w="2694" w:type="dxa"/>
            <w:gridSpan w:val="2"/>
          </w:tcPr>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3’ -bromo-2,3,4,6’ -tetrametoksi-2’,6-dimetilbenzofenon</w:t>
            </w:r>
          </w:p>
          <w:p w:rsidR="006A1F41" w:rsidRPr="001D1A51" w:rsidRDefault="006A1F41" w:rsidP="00AA3924">
            <w:pPr>
              <w:pStyle w:val="t-98bezuvl"/>
              <w:spacing w:before="0" w:beforeAutospacing="0" w:after="23" w:afterAutospacing="0" w:line="60" w:lineRule="atLeast"/>
              <w:jc w:val="both"/>
              <w:rPr>
                <w:sz w:val="22"/>
                <w:szCs w:val="22"/>
                <w:lang w:val="hr-HR"/>
              </w:rPr>
            </w:pPr>
            <w:r w:rsidRPr="001D1A51">
              <w:rPr>
                <w:sz w:val="22"/>
                <w:szCs w:val="22"/>
                <w:lang w:val="hr-HR"/>
              </w:rPr>
              <w:t> </w:t>
            </w:r>
          </w:p>
        </w:tc>
        <w:tc>
          <w:tcPr>
            <w:tcW w:w="1275" w:type="dxa"/>
            <w:gridSpan w:val="2"/>
          </w:tcPr>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 940 g/kg</w:t>
            </w:r>
          </w:p>
          <w:p w:rsidR="006A1F41" w:rsidRPr="001D1A51" w:rsidRDefault="006A1F41" w:rsidP="00AA3924">
            <w:pPr>
              <w:pStyle w:val="t-98bezuvl"/>
              <w:spacing w:before="0" w:beforeAutospacing="0" w:after="23" w:afterAutospacing="0" w:line="60" w:lineRule="atLeast"/>
              <w:jc w:val="both"/>
              <w:rPr>
                <w:sz w:val="22"/>
                <w:szCs w:val="22"/>
                <w:lang w:val="hr-HR"/>
              </w:rPr>
            </w:pPr>
            <w:r w:rsidRPr="001D1A51">
              <w:rPr>
                <w:sz w:val="22"/>
                <w:szCs w:val="22"/>
                <w:lang w:val="hr-HR"/>
              </w:rPr>
              <w:t> </w:t>
            </w:r>
          </w:p>
        </w:tc>
        <w:tc>
          <w:tcPr>
            <w:tcW w:w="1276" w:type="dxa"/>
            <w:gridSpan w:val="2"/>
          </w:tcPr>
          <w:p w:rsidR="006A1F41" w:rsidRPr="001D1A51" w:rsidRDefault="00CE3B38" w:rsidP="00AA3924">
            <w:pPr>
              <w:pStyle w:val="t-98bezuvl"/>
              <w:spacing w:before="0" w:beforeAutospacing="0" w:after="23" w:afterAutospacing="0"/>
              <w:jc w:val="both"/>
              <w:rPr>
                <w:sz w:val="22"/>
                <w:szCs w:val="22"/>
                <w:lang w:val="hr-HR"/>
              </w:rPr>
            </w:pPr>
            <w:r>
              <w:rPr>
                <w:sz w:val="22"/>
                <w:szCs w:val="22"/>
                <w:lang w:val="hr-HR"/>
              </w:rPr>
              <w:t>01.</w:t>
            </w:r>
            <w:r w:rsidR="009C4C5B">
              <w:rPr>
                <w:sz w:val="22"/>
                <w:szCs w:val="22"/>
                <w:lang w:val="hr-HR"/>
              </w:rPr>
              <w:t>02.</w:t>
            </w:r>
            <w:r w:rsidR="006A1F41" w:rsidRPr="001D1A51">
              <w:rPr>
                <w:sz w:val="22"/>
                <w:szCs w:val="22"/>
                <w:lang w:val="hr-HR"/>
              </w:rPr>
              <w:t>2007.</w:t>
            </w:r>
          </w:p>
          <w:p w:rsidR="006A1F41" w:rsidRPr="001D1A51" w:rsidRDefault="006A1F41" w:rsidP="00AA3924">
            <w:pPr>
              <w:pStyle w:val="t-98bezuvl"/>
              <w:spacing w:before="0" w:beforeAutospacing="0" w:after="23" w:afterAutospacing="0" w:line="60" w:lineRule="atLeast"/>
              <w:jc w:val="both"/>
              <w:rPr>
                <w:sz w:val="22"/>
                <w:szCs w:val="22"/>
                <w:lang w:val="hr-HR"/>
              </w:rPr>
            </w:pPr>
            <w:r w:rsidRPr="001D1A51">
              <w:rPr>
                <w:sz w:val="22"/>
                <w:szCs w:val="22"/>
                <w:lang w:val="hr-HR"/>
              </w:rPr>
              <w:t> </w:t>
            </w:r>
          </w:p>
        </w:tc>
        <w:tc>
          <w:tcPr>
            <w:tcW w:w="1679" w:type="dxa"/>
            <w:gridSpan w:val="2"/>
          </w:tcPr>
          <w:p w:rsidR="006A1F41" w:rsidRPr="001D1A51" w:rsidRDefault="00235AFC" w:rsidP="00822424">
            <w:pPr>
              <w:pStyle w:val="t-98bezuvl"/>
              <w:rPr>
                <w:sz w:val="22"/>
                <w:szCs w:val="22"/>
              </w:rPr>
            </w:pPr>
            <w:r w:rsidRPr="001D1A51">
              <w:rPr>
                <w:sz w:val="22"/>
                <w:szCs w:val="22"/>
              </w:rPr>
              <w:t>30. 04. 2020</w:t>
            </w:r>
            <w:r w:rsidR="006A1F41" w:rsidRPr="001D1A51">
              <w:rPr>
                <w:sz w:val="22"/>
                <w:szCs w:val="22"/>
              </w:rPr>
              <w:t>.</w:t>
            </w:r>
          </w:p>
          <w:p w:rsidR="006A1F41" w:rsidRPr="001D1A51" w:rsidRDefault="006A1F41" w:rsidP="00AA3924">
            <w:pPr>
              <w:pStyle w:val="t-98bezuvl"/>
              <w:spacing w:before="0" w:beforeAutospacing="0" w:after="23" w:afterAutospacing="0" w:line="60" w:lineRule="atLeast"/>
              <w:jc w:val="both"/>
              <w:rPr>
                <w:sz w:val="22"/>
                <w:szCs w:val="22"/>
                <w:lang w:val="hr-HR"/>
              </w:rPr>
            </w:pPr>
            <w:r w:rsidRPr="001D1A51">
              <w:rPr>
                <w:sz w:val="22"/>
                <w:szCs w:val="22"/>
                <w:lang w:val="hr-HR"/>
              </w:rPr>
              <w:t> </w:t>
            </w:r>
          </w:p>
        </w:tc>
        <w:tc>
          <w:tcPr>
            <w:tcW w:w="4820" w:type="dxa"/>
            <w:gridSpan w:val="2"/>
          </w:tcPr>
          <w:p w:rsidR="006A1F41" w:rsidRPr="001D1A51" w:rsidRDefault="006A1F41" w:rsidP="00295412">
            <w:pPr>
              <w:pStyle w:val="t-98bezuvl"/>
              <w:spacing w:before="0" w:beforeAutospacing="0" w:after="0" w:afterAutospacing="0"/>
              <w:jc w:val="both"/>
              <w:rPr>
                <w:sz w:val="22"/>
                <w:szCs w:val="22"/>
                <w:lang w:val="hr-HR"/>
              </w:rPr>
            </w:pPr>
            <w:r w:rsidRPr="001D1A51">
              <w:rPr>
                <w:sz w:val="22"/>
                <w:szCs w:val="22"/>
                <w:lang w:val="hr-HR"/>
              </w:rPr>
              <w:t>DIO A</w:t>
            </w:r>
          </w:p>
          <w:p w:rsidR="006A1F41" w:rsidRPr="001D1A51" w:rsidRDefault="006A1F41" w:rsidP="00295412">
            <w:pPr>
              <w:pStyle w:val="t-98bezuvl"/>
              <w:spacing w:before="0" w:beforeAutospacing="0" w:after="0" w:afterAutospacing="0"/>
              <w:jc w:val="both"/>
              <w:rPr>
                <w:sz w:val="22"/>
                <w:szCs w:val="22"/>
                <w:lang w:val="hr-HR"/>
              </w:rPr>
            </w:pPr>
            <w:r w:rsidRPr="001D1A51">
              <w:rPr>
                <w:sz w:val="22"/>
                <w:szCs w:val="22"/>
                <w:lang w:val="hr-HR"/>
              </w:rPr>
              <w:t>Dopušten za upotrebu samo kao fungicid.</w:t>
            </w:r>
          </w:p>
          <w:p w:rsidR="006A1F41" w:rsidRPr="001D1A51" w:rsidRDefault="006A1F41" w:rsidP="00295412">
            <w:pPr>
              <w:pStyle w:val="t-98bezuvl"/>
              <w:spacing w:before="0" w:beforeAutospacing="0" w:after="0" w:afterAutospacing="0"/>
              <w:jc w:val="both"/>
              <w:rPr>
                <w:sz w:val="22"/>
                <w:szCs w:val="22"/>
                <w:lang w:val="hr-HR"/>
              </w:rPr>
            </w:pPr>
            <w:r w:rsidRPr="001D1A51">
              <w:rPr>
                <w:sz w:val="22"/>
                <w:szCs w:val="22"/>
                <w:lang w:val="hr-HR"/>
              </w:rPr>
              <w:t> DIO B</w:t>
            </w:r>
          </w:p>
          <w:p w:rsidR="006A1F41" w:rsidRPr="001D1A51" w:rsidRDefault="006A1F41" w:rsidP="00295412">
            <w:pPr>
              <w:pStyle w:val="t-98bezuvl"/>
              <w:spacing w:before="0" w:beforeAutospacing="0" w:after="0" w:afterAutospacing="0"/>
              <w:jc w:val="both"/>
              <w:rPr>
                <w:sz w:val="22"/>
                <w:szCs w:val="22"/>
                <w:lang w:val="hr-HR"/>
              </w:rPr>
            </w:pPr>
            <w:r w:rsidRPr="001D1A51">
              <w:rPr>
                <w:spacing w:val="-2"/>
                <w:sz w:val="22"/>
                <w:szCs w:val="22"/>
                <w:lang w:val="hr-HR"/>
              </w:rPr>
              <w:t>Za provođenje jedinstvenih principa iz propisa o jedinstvenim principima za ocjenjivanje FFS , pri donošenju odluke o registraciji uzimaju se u obzir i zaključci postupka razmatranja aktivne supstance od strane relevantnih tijela Evropske unije.</w:t>
            </w:r>
          </w:p>
        </w:tc>
      </w:tr>
      <w:tr w:rsidR="006A1F41" w:rsidRPr="001D1A51" w:rsidTr="00E700BB">
        <w:trPr>
          <w:gridAfter w:val="1"/>
          <w:wAfter w:w="33" w:type="dxa"/>
          <w:trHeight w:val="58"/>
          <w:jc w:val="center"/>
        </w:trPr>
        <w:tc>
          <w:tcPr>
            <w:tcW w:w="681" w:type="dxa"/>
            <w:gridSpan w:val="2"/>
          </w:tcPr>
          <w:p w:rsidR="006A1F41" w:rsidRPr="001D1A51" w:rsidRDefault="006A1F41" w:rsidP="00C50B6B">
            <w:pPr>
              <w:pStyle w:val="t-98bezuvl"/>
              <w:spacing w:before="0" w:beforeAutospacing="0" w:after="23" w:afterAutospacing="0"/>
              <w:jc w:val="both"/>
              <w:rPr>
                <w:sz w:val="22"/>
                <w:szCs w:val="22"/>
                <w:lang w:val="hr-HR"/>
              </w:rPr>
            </w:pPr>
            <w:r w:rsidRPr="001D1A51">
              <w:rPr>
                <w:sz w:val="22"/>
                <w:szCs w:val="22"/>
                <w:lang w:val="hr-HR"/>
              </w:rPr>
              <w:t>138</w:t>
            </w:r>
          </w:p>
          <w:p w:rsidR="006A1F41" w:rsidRPr="001D1A51" w:rsidRDefault="006A1F41" w:rsidP="00AA3924">
            <w:pPr>
              <w:pStyle w:val="t-98bezuvl"/>
              <w:spacing w:before="0" w:beforeAutospacing="0" w:after="23" w:afterAutospacing="0" w:line="60" w:lineRule="atLeast"/>
              <w:jc w:val="both"/>
              <w:rPr>
                <w:sz w:val="22"/>
                <w:szCs w:val="22"/>
                <w:lang w:val="hr-HR"/>
              </w:rPr>
            </w:pPr>
          </w:p>
          <w:p w:rsidR="006A1F41" w:rsidRPr="001D1A51" w:rsidRDefault="006A1F41" w:rsidP="00AA3924">
            <w:pPr>
              <w:pStyle w:val="t-98bezuvl"/>
              <w:spacing w:before="0" w:beforeAutospacing="0" w:after="23" w:afterAutospacing="0" w:line="60" w:lineRule="atLeast"/>
              <w:jc w:val="both"/>
              <w:rPr>
                <w:sz w:val="22"/>
                <w:szCs w:val="22"/>
                <w:lang w:val="hr-HR"/>
              </w:rPr>
            </w:pPr>
          </w:p>
          <w:p w:rsidR="006A1F41" w:rsidRPr="001D1A51" w:rsidRDefault="006A1F41" w:rsidP="00AA3924">
            <w:pPr>
              <w:pStyle w:val="t-98bezuvl"/>
              <w:spacing w:before="0" w:beforeAutospacing="0" w:after="23" w:afterAutospacing="0" w:line="60" w:lineRule="atLeast"/>
              <w:jc w:val="both"/>
              <w:rPr>
                <w:sz w:val="22"/>
                <w:szCs w:val="22"/>
                <w:lang w:val="hr-HR"/>
              </w:rPr>
            </w:pPr>
          </w:p>
          <w:p w:rsidR="006A1F41" w:rsidRPr="001D1A51" w:rsidRDefault="006A1F41" w:rsidP="00AA3924">
            <w:pPr>
              <w:pStyle w:val="t-98bezuvl"/>
              <w:spacing w:before="0" w:beforeAutospacing="0" w:after="23" w:afterAutospacing="0" w:line="60" w:lineRule="atLeast"/>
              <w:jc w:val="both"/>
              <w:rPr>
                <w:sz w:val="22"/>
                <w:szCs w:val="22"/>
                <w:lang w:val="hr-HR"/>
              </w:rPr>
            </w:pPr>
          </w:p>
          <w:p w:rsidR="006A1F41" w:rsidRPr="001D1A51" w:rsidRDefault="006A1F41" w:rsidP="00AA3924">
            <w:pPr>
              <w:pStyle w:val="t-98bezuvl"/>
              <w:spacing w:before="0" w:beforeAutospacing="0" w:after="23" w:afterAutospacing="0" w:line="60" w:lineRule="atLeast"/>
              <w:jc w:val="both"/>
              <w:rPr>
                <w:sz w:val="22"/>
                <w:szCs w:val="22"/>
                <w:lang w:val="hr-HR"/>
              </w:rPr>
            </w:pPr>
            <w:r w:rsidRPr="001D1A51">
              <w:rPr>
                <w:sz w:val="22"/>
                <w:szCs w:val="22"/>
                <w:lang w:val="hr-HR"/>
              </w:rPr>
              <w:t> </w:t>
            </w:r>
          </w:p>
        </w:tc>
        <w:tc>
          <w:tcPr>
            <w:tcW w:w="1596" w:type="dxa"/>
            <w:gridSpan w:val="2"/>
          </w:tcPr>
          <w:p w:rsidR="006A1F41" w:rsidRPr="001D1A51" w:rsidRDefault="006A1F41" w:rsidP="00AA3924">
            <w:pPr>
              <w:pStyle w:val="t-98bezuvl"/>
              <w:spacing w:before="0" w:beforeAutospacing="0" w:after="23" w:afterAutospacing="0"/>
              <w:jc w:val="both"/>
              <w:rPr>
                <w:i/>
                <w:sz w:val="22"/>
                <w:szCs w:val="22"/>
                <w:lang w:val="hr-HR"/>
              </w:rPr>
            </w:pPr>
            <w:r w:rsidRPr="001D1A51">
              <w:rPr>
                <w:rStyle w:val="kurziv"/>
                <w:i/>
                <w:sz w:val="22"/>
                <w:szCs w:val="22"/>
                <w:lang w:val="hr-HR"/>
              </w:rPr>
              <w:t>Bacillus subtilis</w:t>
            </w:r>
          </w:p>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(Cohn 1872)</w:t>
            </w:r>
          </w:p>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 </w:t>
            </w:r>
          </w:p>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Soj QST 713, identičan soju AQ 713</w:t>
            </w:r>
          </w:p>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Zbirka kulture br.:</w:t>
            </w:r>
          </w:p>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NRRL B – 21661</w:t>
            </w:r>
          </w:p>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 xml:space="preserve">CIPAC br. </w:t>
            </w:r>
          </w:p>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Nije određen</w:t>
            </w:r>
          </w:p>
        </w:tc>
        <w:tc>
          <w:tcPr>
            <w:tcW w:w="2694" w:type="dxa"/>
            <w:gridSpan w:val="2"/>
          </w:tcPr>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Nije primjenjivo</w:t>
            </w:r>
          </w:p>
          <w:p w:rsidR="006A1F41" w:rsidRPr="001D1A51" w:rsidRDefault="006A1F41" w:rsidP="00AA3924">
            <w:pPr>
              <w:pStyle w:val="t-98bezuvl"/>
              <w:spacing w:before="0" w:beforeAutospacing="0" w:after="23" w:afterAutospacing="0" w:line="60" w:lineRule="atLeast"/>
              <w:jc w:val="both"/>
              <w:rPr>
                <w:sz w:val="22"/>
                <w:szCs w:val="22"/>
                <w:lang w:val="hr-HR"/>
              </w:rPr>
            </w:pPr>
          </w:p>
        </w:tc>
        <w:tc>
          <w:tcPr>
            <w:tcW w:w="1275" w:type="dxa"/>
            <w:gridSpan w:val="2"/>
          </w:tcPr>
          <w:p w:rsidR="006A1F41" w:rsidRPr="001D1A51" w:rsidRDefault="006A1F41" w:rsidP="00AA3924">
            <w:pPr>
              <w:pStyle w:val="noparagraphstyle"/>
              <w:spacing w:before="0" w:beforeAutospacing="0" w:line="60" w:lineRule="atLeast"/>
              <w:jc w:val="both"/>
              <w:rPr>
                <w:sz w:val="22"/>
                <w:szCs w:val="22"/>
                <w:lang w:val="hr-HR"/>
              </w:rPr>
            </w:pPr>
          </w:p>
        </w:tc>
        <w:tc>
          <w:tcPr>
            <w:tcW w:w="1276" w:type="dxa"/>
            <w:gridSpan w:val="2"/>
          </w:tcPr>
          <w:p w:rsidR="006A1F41" w:rsidRPr="001D1A51" w:rsidRDefault="00CE3B38" w:rsidP="00AA3924">
            <w:pPr>
              <w:pStyle w:val="t-98bezuvl"/>
              <w:spacing w:before="0" w:beforeAutospacing="0" w:after="23" w:afterAutospacing="0"/>
              <w:jc w:val="both"/>
              <w:rPr>
                <w:sz w:val="22"/>
                <w:szCs w:val="22"/>
                <w:lang w:val="hr-HR"/>
              </w:rPr>
            </w:pPr>
            <w:r>
              <w:rPr>
                <w:sz w:val="22"/>
                <w:szCs w:val="22"/>
                <w:lang w:val="hr-HR"/>
              </w:rPr>
              <w:t>01.</w:t>
            </w:r>
            <w:r w:rsidR="009C4C5B">
              <w:rPr>
                <w:sz w:val="22"/>
                <w:szCs w:val="22"/>
                <w:lang w:val="hr-HR"/>
              </w:rPr>
              <w:t>02.</w:t>
            </w:r>
            <w:r w:rsidR="006A1F41" w:rsidRPr="001D1A51">
              <w:rPr>
                <w:sz w:val="22"/>
                <w:szCs w:val="22"/>
                <w:lang w:val="hr-HR"/>
              </w:rPr>
              <w:t>2007.</w:t>
            </w:r>
          </w:p>
          <w:p w:rsidR="006A1F41" w:rsidRPr="001D1A51" w:rsidRDefault="006A1F41" w:rsidP="00AA3924">
            <w:pPr>
              <w:pStyle w:val="t-98bezuvl"/>
              <w:spacing w:before="0" w:beforeAutospacing="0" w:after="23" w:afterAutospacing="0" w:line="60" w:lineRule="atLeast"/>
              <w:jc w:val="both"/>
              <w:rPr>
                <w:sz w:val="22"/>
                <w:szCs w:val="22"/>
                <w:lang w:val="hr-HR"/>
              </w:rPr>
            </w:pPr>
          </w:p>
        </w:tc>
        <w:tc>
          <w:tcPr>
            <w:tcW w:w="1679" w:type="dxa"/>
            <w:gridSpan w:val="2"/>
          </w:tcPr>
          <w:p w:rsidR="006A1F41" w:rsidRPr="001D1A51" w:rsidRDefault="00235AFC" w:rsidP="00822424">
            <w:pPr>
              <w:pStyle w:val="t-98bezuvl"/>
              <w:rPr>
                <w:sz w:val="22"/>
                <w:szCs w:val="22"/>
              </w:rPr>
            </w:pPr>
            <w:r w:rsidRPr="001D1A51">
              <w:rPr>
                <w:sz w:val="22"/>
                <w:szCs w:val="22"/>
              </w:rPr>
              <w:t>30. 04. 2020</w:t>
            </w:r>
            <w:r w:rsidR="006A1F41" w:rsidRPr="001D1A51">
              <w:rPr>
                <w:sz w:val="22"/>
                <w:szCs w:val="22"/>
              </w:rPr>
              <w:t>.</w:t>
            </w:r>
          </w:p>
          <w:p w:rsidR="006A1F41" w:rsidRPr="001D1A51" w:rsidRDefault="006A1F41" w:rsidP="00AA3924">
            <w:pPr>
              <w:pStyle w:val="t-98bezuvl"/>
              <w:spacing w:before="0" w:beforeAutospacing="0" w:after="23" w:afterAutospacing="0" w:line="60" w:lineRule="atLeast"/>
              <w:jc w:val="both"/>
              <w:rPr>
                <w:sz w:val="22"/>
                <w:szCs w:val="22"/>
                <w:lang w:val="hr-HR"/>
              </w:rPr>
            </w:pPr>
          </w:p>
        </w:tc>
        <w:tc>
          <w:tcPr>
            <w:tcW w:w="4820" w:type="dxa"/>
            <w:gridSpan w:val="2"/>
          </w:tcPr>
          <w:p w:rsidR="006A1F41" w:rsidRPr="001D1A51" w:rsidRDefault="006A1F41" w:rsidP="00295412">
            <w:pPr>
              <w:pStyle w:val="t-98bezuvl"/>
              <w:spacing w:before="0" w:beforeAutospacing="0" w:after="0" w:afterAutospacing="0"/>
              <w:jc w:val="both"/>
              <w:rPr>
                <w:sz w:val="22"/>
                <w:szCs w:val="22"/>
                <w:lang w:val="hr-HR"/>
              </w:rPr>
            </w:pPr>
            <w:r w:rsidRPr="001D1A51">
              <w:rPr>
                <w:sz w:val="22"/>
                <w:szCs w:val="22"/>
                <w:lang w:val="hr-HR"/>
              </w:rPr>
              <w:t>DIO A</w:t>
            </w:r>
          </w:p>
          <w:p w:rsidR="006A1F41" w:rsidRPr="001D1A51" w:rsidRDefault="006A1F41" w:rsidP="00295412">
            <w:pPr>
              <w:pStyle w:val="t-98bezuvl"/>
              <w:spacing w:before="0" w:beforeAutospacing="0" w:after="0" w:afterAutospacing="0"/>
              <w:jc w:val="both"/>
              <w:rPr>
                <w:sz w:val="22"/>
                <w:szCs w:val="22"/>
                <w:lang w:val="hr-HR"/>
              </w:rPr>
            </w:pPr>
            <w:r w:rsidRPr="001D1A51">
              <w:rPr>
                <w:sz w:val="22"/>
                <w:szCs w:val="22"/>
                <w:lang w:val="hr-HR"/>
              </w:rPr>
              <w:t>Dopušte</w:t>
            </w:r>
            <w:r w:rsidR="00DF45B1" w:rsidRPr="001D1A51">
              <w:rPr>
                <w:sz w:val="22"/>
                <w:szCs w:val="22"/>
                <w:lang w:val="hr-HR"/>
              </w:rPr>
              <w:t>n za upotrebu samo kao fungicid i baktericid.</w:t>
            </w:r>
          </w:p>
          <w:p w:rsidR="006A1F41" w:rsidRPr="001D1A51" w:rsidRDefault="006A1F41" w:rsidP="00295412">
            <w:pPr>
              <w:pStyle w:val="t-98bezuvl"/>
              <w:spacing w:before="0" w:beforeAutospacing="0" w:after="0" w:afterAutospacing="0"/>
              <w:jc w:val="both"/>
              <w:rPr>
                <w:sz w:val="22"/>
                <w:szCs w:val="22"/>
                <w:lang w:val="hr-HR"/>
              </w:rPr>
            </w:pPr>
            <w:r w:rsidRPr="001D1A51">
              <w:rPr>
                <w:sz w:val="22"/>
                <w:szCs w:val="22"/>
                <w:lang w:val="hr-HR"/>
              </w:rPr>
              <w:t> DIO B</w:t>
            </w:r>
          </w:p>
          <w:p w:rsidR="006A1F41" w:rsidRPr="001D1A51" w:rsidRDefault="006A1F41" w:rsidP="00295412">
            <w:pPr>
              <w:pStyle w:val="t-98bezuvl"/>
              <w:spacing w:before="0" w:beforeAutospacing="0" w:after="0" w:afterAutospacing="0" w:line="60" w:lineRule="atLeast"/>
              <w:jc w:val="both"/>
              <w:rPr>
                <w:sz w:val="22"/>
                <w:szCs w:val="22"/>
                <w:lang w:val="hr-HR"/>
              </w:rPr>
            </w:pPr>
            <w:r w:rsidRPr="001D1A51">
              <w:rPr>
                <w:sz w:val="22"/>
                <w:szCs w:val="22"/>
                <w:lang w:val="hr-HR"/>
              </w:rPr>
              <w:t>Za provođenje jedinstvenih principa iz propisa o jedinstvenim principima za ocjenjivanje FFS, pri donošenju odluke o registraciji uzimaju se u obzir i zaključci postupka razmatranja aktivne supstance od strane relevantnih tijela Evropske unije.</w:t>
            </w:r>
          </w:p>
        </w:tc>
      </w:tr>
      <w:tr w:rsidR="006A1F41" w:rsidRPr="001D1A51" w:rsidTr="00E700BB">
        <w:trPr>
          <w:gridAfter w:val="1"/>
          <w:wAfter w:w="33" w:type="dxa"/>
          <w:trHeight w:val="58"/>
          <w:jc w:val="center"/>
        </w:trPr>
        <w:tc>
          <w:tcPr>
            <w:tcW w:w="681" w:type="dxa"/>
            <w:gridSpan w:val="2"/>
          </w:tcPr>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139</w:t>
            </w:r>
          </w:p>
          <w:p w:rsidR="006A1F41" w:rsidRPr="001D1A51" w:rsidRDefault="006A1F41" w:rsidP="00AA3924">
            <w:pPr>
              <w:pStyle w:val="t-98bezuvl"/>
              <w:spacing w:before="0" w:beforeAutospacing="0" w:after="23" w:afterAutospacing="0" w:line="60" w:lineRule="atLeast"/>
              <w:jc w:val="both"/>
              <w:rPr>
                <w:sz w:val="22"/>
                <w:szCs w:val="22"/>
                <w:lang w:val="hr-HR"/>
              </w:rPr>
            </w:pPr>
          </w:p>
          <w:p w:rsidR="006A1F41" w:rsidRPr="001D1A51" w:rsidRDefault="006A1F41" w:rsidP="00AA3924">
            <w:pPr>
              <w:pStyle w:val="t-98bezuvl"/>
              <w:spacing w:before="0" w:beforeAutospacing="0" w:after="23" w:afterAutospacing="0" w:line="60" w:lineRule="atLeast"/>
              <w:jc w:val="both"/>
              <w:rPr>
                <w:sz w:val="22"/>
                <w:szCs w:val="22"/>
                <w:lang w:val="hr-HR"/>
              </w:rPr>
            </w:pPr>
          </w:p>
          <w:p w:rsidR="006A1F41" w:rsidRPr="001D1A51" w:rsidRDefault="006A1F41" w:rsidP="00AA3924">
            <w:pPr>
              <w:pStyle w:val="t-98bezuvl"/>
              <w:spacing w:before="0" w:beforeAutospacing="0" w:after="23" w:afterAutospacing="0" w:line="60" w:lineRule="atLeast"/>
              <w:jc w:val="both"/>
              <w:rPr>
                <w:sz w:val="22"/>
                <w:szCs w:val="22"/>
                <w:lang w:val="hr-HR"/>
              </w:rPr>
            </w:pPr>
          </w:p>
          <w:p w:rsidR="006A1F41" w:rsidRPr="001D1A51" w:rsidRDefault="006A1F41" w:rsidP="00AA3924">
            <w:pPr>
              <w:pStyle w:val="t-98bezuvl"/>
              <w:spacing w:before="0" w:beforeAutospacing="0" w:after="23" w:afterAutospacing="0" w:line="60" w:lineRule="atLeast"/>
              <w:jc w:val="both"/>
              <w:rPr>
                <w:sz w:val="22"/>
                <w:szCs w:val="22"/>
                <w:lang w:val="hr-HR"/>
              </w:rPr>
            </w:pPr>
          </w:p>
          <w:p w:rsidR="006A1F41" w:rsidRPr="001D1A51" w:rsidRDefault="006A1F41" w:rsidP="00AA3924">
            <w:pPr>
              <w:pStyle w:val="t-98bezuvl"/>
              <w:spacing w:before="0" w:beforeAutospacing="0" w:after="23" w:afterAutospacing="0" w:line="60" w:lineRule="atLeast"/>
              <w:jc w:val="both"/>
              <w:rPr>
                <w:sz w:val="22"/>
                <w:szCs w:val="22"/>
                <w:lang w:val="hr-HR"/>
              </w:rPr>
            </w:pPr>
          </w:p>
          <w:p w:rsidR="006A1F41" w:rsidRPr="001D1A51" w:rsidRDefault="006A1F41" w:rsidP="00AA3924">
            <w:pPr>
              <w:pStyle w:val="t-98bezuvl"/>
              <w:spacing w:before="0" w:beforeAutospacing="0" w:after="23" w:afterAutospacing="0" w:line="60" w:lineRule="atLeast"/>
              <w:jc w:val="both"/>
              <w:rPr>
                <w:sz w:val="22"/>
                <w:szCs w:val="22"/>
                <w:lang w:val="hr-HR"/>
              </w:rPr>
            </w:pPr>
          </w:p>
          <w:p w:rsidR="006A1F41" w:rsidRPr="001D1A51" w:rsidRDefault="006A1F41" w:rsidP="00AA3924">
            <w:pPr>
              <w:pStyle w:val="t-98bezuvl"/>
              <w:spacing w:before="0" w:beforeAutospacing="0" w:after="23" w:afterAutospacing="0" w:line="60" w:lineRule="atLeast"/>
              <w:jc w:val="both"/>
              <w:rPr>
                <w:sz w:val="22"/>
                <w:szCs w:val="22"/>
                <w:lang w:val="hr-HR"/>
              </w:rPr>
            </w:pPr>
          </w:p>
          <w:p w:rsidR="006A1F41" w:rsidRPr="001D1A51" w:rsidRDefault="006A1F41" w:rsidP="00AA3924">
            <w:pPr>
              <w:pStyle w:val="t-98bezuvl"/>
              <w:spacing w:before="0" w:beforeAutospacing="0" w:after="23" w:afterAutospacing="0" w:line="60" w:lineRule="atLeast"/>
              <w:jc w:val="both"/>
              <w:rPr>
                <w:sz w:val="22"/>
                <w:szCs w:val="22"/>
                <w:lang w:val="hr-HR"/>
              </w:rPr>
            </w:pPr>
          </w:p>
          <w:p w:rsidR="006A1F41" w:rsidRPr="001D1A51" w:rsidRDefault="006A1F41" w:rsidP="00AA3924">
            <w:pPr>
              <w:pStyle w:val="t-98bezuvl"/>
              <w:spacing w:before="0" w:beforeAutospacing="0" w:after="23" w:afterAutospacing="0" w:line="60" w:lineRule="atLeast"/>
              <w:jc w:val="both"/>
              <w:rPr>
                <w:sz w:val="22"/>
                <w:szCs w:val="22"/>
                <w:lang w:val="hr-HR"/>
              </w:rPr>
            </w:pPr>
          </w:p>
          <w:p w:rsidR="006A1F41" w:rsidRPr="001D1A51" w:rsidRDefault="006A1F41" w:rsidP="00AA3924">
            <w:pPr>
              <w:pStyle w:val="t-98bezuvl"/>
              <w:spacing w:before="0" w:beforeAutospacing="0" w:after="23" w:afterAutospacing="0" w:line="60" w:lineRule="atLeast"/>
              <w:jc w:val="both"/>
              <w:rPr>
                <w:sz w:val="22"/>
                <w:szCs w:val="22"/>
                <w:lang w:val="hr-HR"/>
              </w:rPr>
            </w:pPr>
            <w:r w:rsidRPr="001D1A51">
              <w:rPr>
                <w:sz w:val="22"/>
                <w:szCs w:val="22"/>
                <w:lang w:val="hr-HR"/>
              </w:rPr>
              <w:lastRenderedPageBreak/>
              <w:t> </w:t>
            </w:r>
          </w:p>
        </w:tc>
        <w:tc>
          <w:tcPr>
            <w:tcW w:w="1596" w:type="dxa"/>
            <w:gridSpan w:val="2"/>
          </w:tcPr>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lastRenderedPageBreak/>
              <w:t>Spinosad</w:t>
            </w:r>
          </w:p>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CAS br.:</w:t>
            </w:r>
          </w:p>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131929-60-7</w:t>
            </w:r>
          </w:p>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(Spinosan A)</w:t>
            </w:r>
          </w:p>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 </w:t>
            </w:r>
          </w:p>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131929-63-0</w:t>
            </w:r>
          </w:p>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(Spinosan D)</w:t>
            </w:r>
          </w:p>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 </w:t>
            </w:r>
          </w:p>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CIPAC br.: 636</w:t>
            </w:r>
          </w:p>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lastRenderedPageBreak/>
              <w:t> </w:t>
            </w:r>
          </w:p>
          <w:p w:rsidR="006A1F41" w:rsidRPr="001D1A51" w:rsidRDefault="006A1F41" w:rsidP="00AA3924">
            <w:pPr>
              <w:pStyle w:val="t-98bezuvl"/>
              <w:spacing w:before="0" w:beforeAutospacing="0" w:after="23" w:afterAutospacing="0" w:line="60" w:lineRule="atLeast"/>
              <w:jc w:val="both"/>
              <w:rPr>
                <w:sz w:val="22"/>
                <w:szCs w:val="22"/>
                <w:lang w:val="hr-HR"/>
              </w:rPr>
            </w:pPr>
          </w:p>
        </w:tc>
        <w:tc>
          <w:tcPr>
            <w:tcW w:w="2694" w:type="dxa"/>
            <w:gridSpan w:val="2"/>
          </w:tcPr>
          <w:p w:rsidR="006A1F41" w:rsidRPr="001D1A51" w:rsidRDefault="006A1F41" w:rsidP="00AA3924">
            <w:pPr>
              <w:pStyle w:val="t-98bezuvl"/>
              <w:rPr>
                <w:sz w:val="22"/>
                <w:szCs w:val="22"/>
                <w:lang w:val="hr-HR"/>
              </w:rPr>
            </w:pPr>
            <w:r w:rsidRPr="001D1A51">
              <w:rPr>
                <w:sz w:val="22"/>
                <w:szCs w:val="22"/>
                <w:lang w:val="hr-HR"/>
              </w:rPr>
              <w:lastRenderedPageBreak/>
              <w:t>Spinosan A:</w:t>
            </w:r>
          </w:p>
          <w:p w:rsidR="006A1F41" w:rsidRPr="001D1A51" w:rsidRDefault="006A1F41" w:rsidP="00AA3924">
            <w:pPr>
              <w:pStyle w:val="t-98bezuvl"/>
              <w:spacing w:before="0" w:beforeAutospacing="0" w:after="0" w:afterAutospacing="0"/>
              <w:rPr>
                <w:sz w:val="22"/>
                <w:szCs w:val="22"/>
                <w:lang w:val="hr-HR"/>
              </w:rPr>
            </w:pPr>
            <w:r w:rsidRPr="001D1A51">
              <w:rPr>
                <w:sz w:val="22"/>
                <w:szCs w:val="22"/>
                <w:lang w:val="hr-HR"/>
              </w:rPr>
              <w:t>(2</w:t>
            </w:r>
            <w:r w:rsidRPr="001D1A51">
              <w:rPr>
                <w:sz w:val="22"/>
                <w:szCs w:val="22"/>
                <w:lang w:val="bs-Latn-BA"/>
              </w:rPr>
              <w:t>S</w:t>
            </w:r>
            <w:r w:rsidRPr="001D1A51">
              <w:rPr>
                <w:sz w:val="22"/>
                <w:szCs w:val="22"/>
                <w:lang w:val="hr-HR"/>
              </w:rPr>
              <w:t>,3aS,5aS,5bS,9S,13S,14R,16a-S,16bR)-2-(6-deoxy-2,3,4-tri-O-methil-</w:t>
            </w:r>
          </w:p>
          <w:p w:rsidR="006A1F41" w:rsidRPr="001D1A51" w:rsidRDefault="006A1F41" w:rsidP="00AA3924">
            <w:pPr>
              <w:pStyle w:val="t-98bezuvl"/>
              <w:spacing w:before="0" w:beforeAutospacing="0" w:after="0" w:afterAutospacing="0"/>
              <w:rPr>
                <w:sz w:val="22"/>
                <w:szCs w:val="22"/>
                <w:lang w:val="sr-Cyrl-BA"/>
              </w:rPr>
            </w:pPr>
            <w:r w:rsidRPr="001D1A51">
              <w:rPr>
                <w:sz w:val="22"/>
                <w:szCs w:val="22"/>
                <w:lang w:val="hr-HR"/>
              </w:rPr>
              <w:t>α-L-manopiranosiloksi)-</w:t>
            </w:r>
          </w:p>
          <w:p w:rsidR="006A1F41" w:rsidRPr="001D1A51" w:rsidRDefault="006A1F41" w:rsidP="00AA3924">
            <w:pPr>
              <w:pStyle w:val="t-98bezuvl"/>
              <w:spacing w:before="0" w:beforeAutospacing="0" w:after="0" w:afterAutospacing="0"/>
              <w:rPr>
                <w:sz w:val="22"/>
                <w:szCs w:val="22"/>
                <w:lang w:val="bs-Latn-BA"/>
              </w:rPr>
            </w:pPr>
            <w:r w:rsidRPr="001D1A51">
              <w:rPr>
                <w:sz w:val="22"/>
                <w:szCs w:val="22"/>
                <w:lang w:val="hr-HR"/>
              </w:rPr>
              <w:t>13-(4-dimetilamino-</w:t>
            </w:r>
            <w:r w:rsidRPr="001D1A51">
              <w:rPr>
                <w:sz w:val="22"/>
                <w:szCs w:val="22"/>
                <w:lang w:val="bs-Latn-BA"/>
              </w:rPr>
              <w:t xml:space="preserve"> </w:t>
            </w:r>
          </w:p>
          <w:p w:rsidR="006A1F41" w:rsidRPr="001D1A51" w:rsidRDefault="006A1F41" w:rsidP="00AA3924">
            <w:pPr>
              <w:pStyle w:val="t-98bezuvl"/>
              <w:spacing w:before="0" w:beforeAutospacing="0"/>
              <w:rPr>
                <w:sz w:val="22"/>
                <w:szCs w:val="22"/>
                <w:lang w:val="hr-HR"/>
              </w:rPr>
            </w:pPr>
            <w:r w:rsidRPr="001D1A51">
              <w:rPr>
                <w:sz w:val="22"/>
                <w:szCs w:val="22"/>
                <w:lang w:val="bs-Latn-BA"/>
              </w:rPr>
              <w:t xml:space="preserve">2,3,4,6-tetradeoksi-ß-D- eritropiranosiloksi)-9- etil-2,3,3a,5a,5b,6,7,9,10, </w:t>
            </w:r>
            <w:r w:rsidRPr="001D1A51">
              <w:rPr>
                <w:sz w:val="22"/>
                <w:szCs w:val="22"/>
                <w:lang w:val="bs-Latn-BA"/>
              </w:rPr>
              <w:lastRenderedPageBreak/>
              <w:t xml:space="preserve">11,12,13,14,15,16a,16b- heksadekahidro-14-metil- 1H-8-oksaciklododeca[b]as- indacene-7,15-dione </w:t>
            </w:r>
          </w:p>
          <w:p w:rsidR="006A1F41" w:rsidRPr="001D1A51" w:rsidRDefault="006A1F41" w:rsidP="00AA3924">
            <w:pPr>
              <w:pStyle w:val="t-98bezuvl"/>
              <w:rPr>
                <w:sz w:val="22"/>
                <w:szCs w:val="22"/>
                <w:lang w:val="sr-Cyrl-BA"/>
              </w:rPr>
            </w:pPr>
            <w:r w:rsidRPr="001D1A51">
              <w:rPr>
                <w:sz w:val="22"/>
                <w:szCs w:val="22"/>
                <w:lang w:val="hr-HR"/>
              </w:rPr>
              <w:t>Spinosan D:</w:t>
            </w:r>
          </w:p>
          <w:p w:rsidR="006A1F41" w:rsidRPr="001D1A51" w:rsidRDefault="006A1F41" w:rsidP="00AA3924">
            <w:pPr>
              <w:pStyle w:val="t-98bezuvl"/>
              <w:rPr>
                <w:sz w:val="22"/>
                <w:szCs w:val="22"/>
                <w:lang w:val="sr-Cyrl-BA"/>
              </w:rPr>
            </w:pPr>
            <w:r w:rsidRPr="001D1A51">
              <w:rPr>
                <w:sz w:val="22"/>
                <w:szCs w:val="22"/>
                <w:lang w:val="bs-Latn-BA"/>
              </w:rPr>
              <w:t>(2R,3aS,5aR,5bS,9S,13S, 14R,16aS,16bR)-2-(6- deoxy-2,3,4-tri-O-metil- α-L-mannopiranosiloksi)- 13-(4-dimetilamino- 2,3,4,6-tetradeoksi-ß-D- eritropiranosiloksi)-9- etil-2,3,3a,5a,5b,6,7,9,10, 11,12,13,14,15,16a,16b- heksadekahidro-4,14- dimetil-1H-8-oksacoklododeca[b]as-indacen-7,15- dion</w:t>
            </w:r>
          </w:p>
          <w:p w:rsidR="006A1F41" w:rsidRPr="001D1A51" w:rsidRDefault="006A1F41" w:rsidP="00AA3924">
            <w:pPr>
              <w:pStyle w:val="t-98bezuvl"/>
              <w:spacing w:before="0" w:beforeAutospacing="0" w:after="23" w:afterAutospacing="0" w:line="60" w:lineRule="atLeast"/>
              <w:jc w:val="both"/>
              <w:rPr>
                <w:sz w:val="22"/>
                <w:szCs w:val="22"/>
                <w:lang w:val="hr-HR"/>
              </w:rPr>
            </w:pPr>
            <w:r w:rsidRPr="001D1A51">
              <w:rPr>
                <w:sz w:val="22"/>
                <w:szCs w:val="22"/>
                <w:lang w:val="hr-HR"/>
              </w:rPr>
              <w:t>Spinosad je smjesa spinosana A u omjeru od 50-95% i spinosana D u omjeru do 5-50%.</w:t>
            </w:r>
          </w:p>
        </w:tc>
        <w:tc>
          <w:tcPr>
            <w:tcW w:w="1275" w:type="dxa"/>
            <w:gridSpan w:val="2"/>
          </w:tcPr>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lastRenderedPageBreak/>
              <w:t>≥ 850 g/kg</w:t>
            </w:r>
          </w:p>
          <w:p w:rsidR="006A1F41" w:rsidRPr="001D1A51" w:rsidRDefault="006A1F41" w:rsidP="00AA3924">
            <w:pPr>
              <w:pStyle w:val="t-98bezuvl"/>
              <w:spacing w:before="0" w:beforeAutospacing="0" w:after="23" w:afterAutospacing="0" w:line="60" w:lineRule="atLeast"/>
              <w:jc w:val="both"/>
              <w:rPr>
                <w:sz w:val="22"/>
                <w:szCs w:val="22"/>
                <w:lang w:val="hr-HR"/>
              </w:rPr>
            </w:pPr>
            <w:r w:rsidRPr="001D1A51">
              <w:rPr>
                <w:sz w:val="22"/>
                <w:szCs w:val="22"/>
                <w:lang w:val="hr-HR"/>
              </w:rPr>
              <w:t> </w:t>
            </w:r>
          </w:p>
        </w:tc>
        <w:tc>
          <w:tcPr>
            <w:tcW w:w="1276" w:type="dxa"/>
            <w:gridSpan w:val="2"/>
          </w:tcPr>
          <w:p w:rsidR="006A1F41" w:rsidRPr="001D1A51" w:rsidRDefault="00CE3B38" w:rsidP="00AA3924">
            <w:pPr>
              <w:pStyle w:val="t-98bezuvl"/>
              <w:spacing w:before="0" w:beforeAutospacing="0" w:after="23" w:afterAutospacing="0"/>
              <w:jc w:val="both"/>
              <w:rPr>
                <w:sz w:val="22"/>
                <w:szCs w:val="22"/>
                <w:lang w:val="hr-HR"/>
              </w:rPr>
            </w:pPr>
            <w:r>
              <w:rPr>
                <w:sz w:val="22"/>
                <w:szCs w:val="22"/>
                <w:lang w:val="hr-HR"/>
              </w:rPr>
              <w:t>01.</w:t>
            </w:r>
            <w:r w:rsidR="009C4C5B">
              <w:rPr>
                <w:sz w:val="22"/>
                <w:szCs w:val="22"/>
                <w:lang w:val="hr-HR"/>
              </w:rPr>
              <w:t>02.</w:t>
            </w:r>
            <w:r w:rsidR="006A1F41" w:rsidRPr="001D1A51">
              <w:rPr>
                <w:sz w:val="22"/>
                <w:szCs w:val="22"/>
                <w:lang w:val="hr-HR"/>
              </w:rPr>
              <w:t>2007.</w:t>
            </w:r>
          </w:p>
          <w:p w:rsidR="006A1F41" w:rsidRPr="001D1A51" w:rsidRDefault="006A1F41" w:rsidP="00AA3924">
            <w:pPr>
              <w:pStyle w:val="t-98bezuvl"/>
              <w:spacing w:before="0" w:beforeAutospacing="0" w:after="23" w:afterAutospacing="0" w:line="60" w:lineRule="atLeast"/>
              <w:jc w:val="both"/>
              <w:rPr>
                <w:sz w:val="22"/>
                <w:szCs w:val="22"/>
                <w:lang w:val="hr-HR"/>
              </w:rPr>
            </w:pPr>
            <w:r w:rsidRPr="001D1A51">
              <w:rPr>
                <w:sz w:val="22"/>
                <w:szCs w:val="22"/>
                <w:lang w:val="hr-HR"/>
              </w:rPr>
              <w:t> </w:t>
            </w:r>
          </w:p>
        </w:tc>
        <w:tc>
          <w:tcPr>
            <w:tcW w:w="1679" w:type="dxa"/>
            <w:gridSpan w:val="2"/>
          </w:tcPr>
          <w:p w:rsidR="006A1F41" w:rsidRPr="001D1A51" w:rsidRDefault="00235AFC" w:rsidP="00822424">
            <w:pPr>
              <w:pStyle w:val="t-98bezuvl"/>
              <w:spacing w:before="0" w:beforeAutospacing="0" w:after="23" w:afterAutospacing="0"/>
              <w:jc w:val="both"/>
              <w:rPr>
                <w:sz w:val="22"/>
                <w:szCs w:val="22"/>
                <w:lang w:val="hr-HR"/>
              </w:rPr>
            </w:pPr>
            <w:r w:rsidRPr="001D1A51">
              <w:rPr>
                <w:sz w:val="22"/>
                <w:szCs w:val="22"/>
                <w:lang w:val="hr-HR"/>
              </w:rPr>
              <w:t>30. 04. 2020</w:t>
            </w:r>
            <w:r w:rsidR="006A1F41" w:rsidRPr="001D1A51">
              <w:rPr>
                <w:sz w:val="22"/>
                <w:szCs w:val="22"/>
                <w:lang w:val="hr-HR"/>
              </w:rPr>
              <w:t>.</w:t>
            </w:r>
          </w:p>
          <w:p w:rsidR="006A1F41" w:rsidRPr="001D1A51" w:rsidRDefault="006A1F41" w:rsidP="00AA3924">
            <w:pPr>
              <w:pStyle w:val="t-98bezuvl"/>
              <w:spacing w:before="0" w:beforeAutospacing="0" w:after="23" w:afterAutospacing="0" w:line="60" w:lineRule="atLeast"/>
              <w:jc w:val="both"/>
              <w:rPr>
                <w:sz w:val="22"/>
                <w:szCs w:val="22"/>
                <w:lang w:val="hr-HR"/>
              </w:rPr>
            </w:pPr>
            <w:r w:rsidRPr="001D1A51">
              <w:rPr>
                <w:sz w:val="22"/>
                <w:szCs w:val="22"/>
                <w:lang w:val="hr-HR"/>
              </w:rPr>
              <w:t> </w:t>
            </w:r>
          </w:p>
        </w:tc>
        <w:tc>
          <w:tcPr>
            <w:tcW w:w="4820" w:type="dxa"/>
            <w:gridSpan w:val="2"/>
          </w:tcPr>
          <w:p w:rsidR="006A1F41" w:rsidRPr="001D1A51" w:rsidRDefault="006A1F41" w:rsidP="00295412">
            <w:pPr>
              <w:pStyle w:val="t-98bezuvl"/>
              <w:spacing w:before="0" w:beforeAutospacing="0" w:after="0" w:afterAutospacing="0"/>
              <w:jc w:val="both"/>
              <w:rPr>
                <w:sz w:val="22"/>
                <w:szCs w:val="22"/>
                <w:lang w:val="hr-HR"/>
              </w:rPr>
            </w:pPr>
            <w:r w:rsidRPr="001D1A51">
              <w:rPr>
                <w:sz w:val="22"/>
                <w:szCs w:val="22"/>
                <w:lang w:val="hr-HR"/>
              </w:rPr>
              <w:t>DIO A</w:t>
            </w:r>
          </w:p>
          <w:p w:rsidR="006A1F41" w:rsidRPr="001D1A51" w:rsidRDefault="006A1F41" w:rsidP="00295412">
            <w:pPr>
              <w:pStyle w:val="t-98bezuvl"/>
              <w:spacing w:before="0" w:beforeAutospacing="0" w:after="0" w:afterAutospacing="0"/>
              <w:jc w:val="both"/>
              <w:rPr>
                <w:sz w:val="22"/>
                <w:szCs w:val="22"/>
                <w:lang w:val="hr-HR"/>
              </w:rPr>
            </w:pPr>
            <w:r w:rsidRPr="001D1A51">
              <w:rPr>
                <w:sz w:val="22"/>
                <w:szCs w:val="22"/>
                <w:lang w:val="hr-HR"/>
              </w:rPr>
              <w:t>Dopušten za upotrebu samo kao insekticid.</w:t>
            </w:r>
          </w:p>
          <w:p w:rsidR="006A1F41" w:rsidRPr="001D1A51" w:rsidRDefault="006A1F41" w:rsidP="00295412">
            <w:pPr>
              <w:pStyle w:val="t-98bezuvl"/>
              <w:spacing w:before="0" w:beforeAutospacing="0" w:after="0" w:afterAutospacing="0"/>
              <w:jc w:val="both"/>
              <w:rPr>
                <w:sz w:val="22"/>
                <w:szCs w:val="22"/>
                <w:lang w:val="hr-HR"/>
              </w:rPr>
            </w:pPr>
            <w:r w:rsidRPr="001D1A51">
              <w:rPr>
                <w:sz w:val="22"/>
                <w:szCs w:val="22"/>
                <w:lang w:val="hr-HR"/>
              </w:rPr>
              <w:t> DIO B</w:t>
            </w:r>
          </w:p>
          <w:p w:rsidR="006A1F41" w:rsidRPr="001D1A51" w:rsidRDefault="006A1F41" w:rsidP="00295412">
            <w:pPr>
              <w:pStyle w:val="t-98bezuvl"/>
              <w:spacing w:before="0" w:beforeAutospacing="0" w:after="0" w:afterAutospacing="0"/>
              <w:jc w:val="both"/>
              <w:rPr>
                <w:sz w:val="22"/>
                <w:szCs w:val="22"/>
                <w:lang w:val="hr-HR"/>
              </w:rPr>
            </w:pPr>
            <w:r w:rsidRPr="001D1A51">
              <w:rPr>
                <w:sz w:val="22"/>
                <w:szCs w:val="22"/>
                <w:lang w:val="hr-HR"/>
              </w:rPr>
              <w:t>Za provođenje jedinstvenih principa iz propisa o jedinstvenim principima za ocjenjivanje FFS, pri donošenju odluke o registraciji uzimaju se u obzir i zaključci postupka razmatranja aktivne supstance od strane relevantnih tijela Evropske unije.</w:t>
            </w:r>
          </w:p>
          <w:p w:rsidR="006A1F41" w:rsidRPr="001D1A51" w:rsidRDefault="006A1F41" w:rsidP="00295412">
            <w:pPr>
              <w:pStyle w:val="t-98bezuvl"/>
              <w:spacing w:before="0" w:beforeAutospacing="0" w:after="0" w:afterAutospacing="0"/>
              <w:jc w:val="both"/>
              <w:rPr>
                <w:sz w:val="22"/>
                <w:szCs w:val="22"/>
                <w:lang w:val="hr-HR"/>
              </w:rPr>
            </w:pPr>
            <w:r w:rsidRPr="001D1A51">
              <w:rPr>
                <w:sz w:val="22"/>
                <w:szCs w:val="22"/>
                <w:lang w:val="hr-HR"/>
              </w:rPr>
              <w:t>U ovoj cjelokupnoj ocjeni potrebno je:</w:t>
            </w:r>
          </w:p>
          <w:p w:rsidR="006A1F41" w:rsidRPr="001D1A51" w:rsidRDefault="006A1F41" w:rsidP="00295412">
            <w:pPr>
              <w:pStyle w:val="t-98bezuvl"/>
              <w:spacing w:before="0" w:beforeAutospacing="0" w:after="0" w:afterAutospacing="0"/>
              <w:jc w:val="both"/>
              <w:rPr>
                <w:sz w:val="22"/>
                <w:szCs w:val="22"/>
                <w:lang w:val="hr-HR"/>
              </w:rPr>
            </w:pPr>
            <w:r w:rsidRPr="001D1A51">
              <w:rPr>
                <w:sz w:val="22"/>
                <w:szCs w:val="22"/>
                <w:lang w:val="hr-HR"/>
              </w:rPr>
              <w:t xml:space="preserve">– obratiti posebnu pažnju na zaštitu vodenih </w:t>
            </w:r>
            <w:r w:rsidRPr="001D1A51">
              <w:rPr>
                <w:sz w:val="22"/>
                <w:szCs w:val="22"/>
                <w:lang w:val="hr-HR"/>
              </w:rPr>
              <w:lastRenderedPageBreak/>
              <w:t>organizama,</w:t>
            </w:r>
          </w:p>
          <w:p w:rsidR="006A1F41" w:rsidRPr="001D1A51" w:rsidRDefault="006A1F41" w:rsidP="00295412">
            <w:pPr>
              <w:pStyle w:val="t-98bezuvl"/>
              <w:spacing w:before="0" w:beforeAutospacing="0" w:after="0" w:afterAutospacing="0"/>
              <w:jc w:val="both"/>
              <w:rPr>
                <w:sz w:val="22"/>
                <w:szCs w:val="22"/>
                <w:lang w:val="hr-HR"/>
              </w:rPr>
            </w:pPr>
            <w:r w:rsidRPr="001D1A51">
              <w:rPr>
                <w:sz w:val="22"/>
                <w:szCs w:val="22"/>
                <w:lang w:val="hr-HR"/>
              </w:rPr>
              <w:t>– obratiti posebnu pažnju na rizik za gliste kada se spinosad primjenjuje u staklenicima.</w:t>
            </w:r>
          </w:p>
          <w:p w:rsidR="006A1F41" w:rsidRPr="001D1A51" w:rsidRDefault="006A1F41" w:rsidP="00295412">
            <w:pPr>
              <w:pStyle w:val="t-98bezuvl"/>
              <w:spacing w:before="0" w:beforeAutospacing="0" w:after="0" w:afterAutospacing="0" w:line="60" w:lineRule="atLeast"/>
              <w:jc w:val="both"/>
              <w:rPr>
                <w:sz w:val="22"/>
                <w:szCs w:val="22"/>
                <w:lang w:val="hr-HR"/>
              </w:rPr>
            </w:pPr>
            <w:r w:rsidRPr="001D1A51">
              <w:rPr>
                <w:sz w:val="22"/>
                <w:szCs w:val="22"/>
                <w:lang w:val="hr-HR"/>
              </w:rPr>
              <w:t>Uslovi upotrebe trebaju uključivati, tamo gdje je to prikladno, mjere za smanjenje rizika.</w:t>
            </w:r>
          </w:p>
        </w:tc>
      </w:tr>
      <w:tr w:rsidR="006A1F41" w:rsidRPr="001D1A51" w:rsidTr="00E700BB">
        <w:trPr>
          <w:gridAfter w:val="1"/>
          <w:wAfter w:w="33" w:type="dxa"/>
          <w:trHeight w:val="58"/>
          <w:jc w:val="center"/>
        </w:trPr>
        <w:tc>
          <w:tcPr>
            <w:tcW w:w="681" w:type="dxa"/>
            <w:gridSpan w:val="2"/>
          </w:tcPr>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lastRenderedPageBreak/>
              <w:t>141</w:t>
            </w:r>
          </w:p>
          <w:p w:rsidR="006A1F41" w:rsidRPr="001D1A51" w:rsidRDefault="006A1F41" w:rsidP="00AA3924">
            <w:pPr>
              <w:pStyle w:val="t-98bezuvl"/>
              <w:spacing w:before="0" w:beforeAutospacing="0" w:after="23" w:afterAutospacing="0" w:line="60" w:lineRule="atLeast"/>
              <w:jc w:val="both"/>
              <w:rPr>
                <w:sz w:val="22"/>
                <w:szCs w:val="22"/>
                <w:lang w:val="hr-HR"/>
              </w:rPr>
            </w:pPr>
          </w:p>
          <w:p w:rsidR="006A1F41" w:rsidRPr="001D1A51" w:rsidRDefault="006A1F41" w:rsidP="00AA3924">
            <w:pPr>
              <w:pStyle w:val="t-98bezuvl"/>
              <w:spacing w:before="0" w:beforeAutospacing="0" w:after="23" w:afterAutospacing="0" w:line="60" w:lineRule="atLeast"/>
              <w:jc w:val="both"/>
              <w:rPr>
                <w:sz w:val="22"/>
                <w:szCs w:val="22"/>
                <w:lang w:val="hr-HR"/>
              </w:rPr>
            </w:pPr>
          </w:p>
          <w:p w:rsidR="006A1F41" w:rsidRPr="001D1A51" w:rsidRDefault="006A1F41" w:rsidP="00AA3924">
            <w:pPr>
              <w:pStyle w:val="t-98bezuvl"/>
              <w:spacing w:before="0" w:beforeAutospacing="0" w:after="23" w:afterAutospacing="0" w:line="60" w:lineRule="atLeast"/>
              <w:jc w:val="both"/>
              <w:rPr>
                <w:sz w:val="22"/>
                <w:szCs w:val="22"/>
                <w:lang w:val="hr-HR"/>
              </w:rPr>
            </w:pPr>
          </w:p>
          <w:p w:rsidR="006A1F41" w:rsidRPr="001D1A51" w:rsidRDefault="006A1F41" w:rsidP="00AA3924">
            <w:pPr>
              <w:pStyle w:val="t-98bezuvl"/>
              <w:spacing w:before="0" w:beforeAutospacing="0" w:after="23" w:afterAutospacing="0" w:line="60" w:lineRule="atLeast"/>
              <w:jc w:val="both"/>
              <w:rPr>
                <w:sz w:val="22"/>
                <w:szCs w:val="22"/>
                <w:lang w:val="hr-HR"/>
              </w:rPr>
            </w:pPr>
          </w:p>
          <w:p w:rsidR="006A1F41" w:rsidRPr="001D1A51" w:rsidRDefault="006A1F41" w:rsidP="00AA3924">
            <w:pPr>
              <w:pStyle w:val="t-98bezuvl"/>
              <w:spacing w:before="0" w:beforeAutospacing="0" w:after="23" w:afterAutospacing="0" w:line="60" w:lineRule="atLeast"/>
              <w:jc w:val="both"/>
              <w:rPr>
                <w:sz w:val="22"/>
                <w:szCs w:val="22"/>
                <w:lang w:val="hr-HR"/>
              </w:rPr>
            </w:pPr>
          </w:p>
          <w:p w:rsidR="006A1F41" w:rsidRPr="001D1A51" w:rsidRDefault="006A1F41" w:rsidP="00AA3924">
            <w:pPr>
              <w:pStyle w:val="t-98bezuvl"/>
              <w:spacing w:before="0" w:beforeAutospacing="0" w:after="23" w:afterAutospacing="0" w:line="60" w:lineRule="atLeast"/>
              <w:jc w:val="both"/>
              <w:rPr>
                <w:sz w:val="22"/>
                <w:szCs w:val="22"/>
                <w:lang w:val="hr-HR"/>
              </w:rPr>
            </w:pPr>
          </w:p>
        </w:tc>
        <w:tc>
          <w:tcPr>
            <w:tcW w:w="1596" w:type="dxa"/>
            <w:gridSpan w:val="2"/>
          </w:tcPr>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Fenamifos</w:t>
            </w:r>
          </w:p>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CAS br. 22224-92-6</w:t>
            </w:r>
          </w:p>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CIPAC br. 692</w:t>
            </w:r>
          </w:p>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 </w:t>
            </w:r>
          </w:p>
          <w:p w:rsidR="006A1F41" w:rsidRPr="001D1A51" w:rsidRDefault="006A1F41" w:rsidP="00AA3924">
            <w:pPr>
              <w:pStyle w:val="t-98bezuvl"/>
              <w:spacing w:before="0" w:beforeAutospacing="0" w:after="23" w:afterAutospacing="0" w:line="60" w:lineRule="atLeast"/>
              <w:jc w:val="both"/>
              <w:rPr>
                <w:sz w:val="22"/>
                <w:szCs w:val="22"/>
                <w:lang w:val="hr-HR"/>
              </w:rPr>
            </w:pPr>
          </w:p>
        </w:tc>
        <w:tc>
          <w:tcPr>
            <w:tcW w:w="2694" w:type="dxa"/>
            <w:gridSpan w:val="2"/>
          </w:tcPr>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(RS)-etil-4-metiltio-m-tolilisopropil-fosforamidat</w:t>
            </w:r>
          </w:p>
          <w:p w:rsidR="006A1F41" w:rsidRPr="001D1A51" w:rsidRDefault="006A1F41" w:rsidP="00AA3924">
            <w:pPr>
              <w:pStyle w:val="t-98bezuvl"/>
              <w:spacing w:before="0" w:beforeAutospacing="0" w:after="23" w:afterAutospacing="0" w:line="60" w:lineRule="atLeast"/>
              <w:jc w:val="both"/>
              <w:rPr>
                <w:sz w:val="22"/>
                <w:szCs w:val="22"/>
                <w:lang w:val="hr-HR"/>
              </w:rPr>
            </w:pPr>
            <w:r w:rsidRPr="001D1A51">
              <w:rPr>
                <w:sz w:val="22"/>
                <w:szCs w:val="22"/>
                <w:lang w:val="hr-HR"/>
              </w:rPr>
              <w:t> </w:t>
            </w:r>
          </w:p>
        </w:tc>
        <w:tc>
          <w:tcPr>
            <w:tcW w:w="1275" w:type="dxa"/>
            <w:gridSpan w:val="2"/>
          </w:tcPr>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 940 g/kg</w:t>
            </w:r>
          </w:p>
          <w:p w:rsidR="006A1F41" w:rsidRPr="001D1A51" w:rsidRDefault="006A1F41" w:rsidP="00AA3924">
            <w:pPr>
              <w:pStyle w:val="t-98bezuvl"/>
              <w:spacing w:before="0" w:beforeAutospacing="0" w:after="23" w:afterAutospacing="0" w:line="60" w:lineRule="atLeast"/>
              <w:jc w:val="both"/>
              <w:rPr>
                <w:sz w:val="22"/>
                <w:szCs w:val="22"/>
                <w:lang w:val="hr-HR"/>
              </w:rPr>
            </w:pPr>
            <w:r w:rsidRPr="001D1A51">
              <w:rPr>
                <w:sz w:val="22"/>
                <w:szCs w:val="22"/>
                <w:lang w:val="hr-HR"/>
              </w:rPr>
              <w:t> </w:t>
            </w:r>
          </w:p>
        </w:tc>
        <w:tc>
          <w:tcPr>
            <w:tcW w:w="1276" w:type="dxa"/>
            <w:gridSpan w:val="2"/>
          </w:tcPr>
          <w:p w:rsidR="006A1F41" w:rsidRPr="001D1A51" w:rsidRDefault="006A1F41" w:rsidP="006B06B9">
            <w:pPr>
              <w:pStyle w:val="t-98bezuvl"/>
              <w:spacing w:before="0" w:beforeAutospacing="0" w:after="23" w:afterAutospacing="0"/>
              <w:jc w:val="both"/>
              <w:rPr>
                <w:sz w:val="22"/>
                <w:szCs w:val="22"/>
                <w:lang w:val="hr-HR"/>
              </w:rPr>
            </w:pPr>
            <w:r w:rsidRPr="001D1A51">
              <w:rPr>
                <w:sz w:val="22"/>
                <w:szCs w:val="22"/>
                <w:lang w:val="hr-HR"/>
              </w:rPr>
              <w:t>01.08.2007.</w:t>
            </w:r>
          </w:p>
          <w:p w:rsidR="006A1F41" w:rsidRPr="001D1A51" w:rsidRDefault="006A1F41" w:rsidP="006B06B9">
            <w:pPr>
              <w:pStyle w:val="t-98bezuvl"/>
              <w:spacing w:before="0" w:beforeAutospacing="0" w:after="23" w:afterAutospacing="0" w:line="60" w:lineRule="atLeast"/>
              <w:jc w:val="both"/>
              <w:rPr>
                <w:sz w:val="22"/>
                <w:szCs w:val="22"/>
                <w:lang w:val="hr-HR"/>
              </w:rPr>
            </w:pPr>
            <w:r w:rsidRPr="001D1A51">
              <w:rPr>
                <w:sz w:val="22"/>
                <w:szCs w:val="22"/>
                <w:lang w:val="hr-HR"/>
              </w:rPr>
              <w:t> </w:t>
            </w:r>
          </w:p>
        </w:tc>
        <w:tc>
          <w:tcPr>
            <w:tcW w:w="1679" w:type="dxa"/>
            <w:gridSpan w:val="2"/>
          </w:tcPr>
          <w:p w:rsidR="006A1F41" w:rsidRPr="001D1A51" w:rsidRDefault="006A1F41" w:rsidP="006B06B9">
            <w:pPr>
              <w:pStyle w:val="t-98bezuvl"/>
              <w:spacing w:before="0" w:beforeAutospacing="0" w:after="23" w:afterAutospacing="0"/>
              <w:jc w:val="both"/>
              <w:rPr>
                <w:sz w:val="22"/>
                <w:szCs w:val="22"/>
                <w:lang w:val="hr-HR"/>
              </w:rPr>
            </w:pPr>
            <w:r w:rsidRPr="001D1A51">
              <w:rPr>
                <w:sz w:val="22"/>
                <w:szCs w:val="22"/>
                <w:lang w:val="hr-HR"/>
              </w:rPr>
              <w:t>31.07</w:t>
            </w:r>
            <w:r w:rsidR="009E3F61" w:rsidRPr="001D1A51">
              <w:rPr>
                <w:sz w:val="22"/>
                <w:szCs w:val="22"/>
                <w:lang w:val="hr-HR"/>
              </w:rPr>
              <w:t>.2020</w:t>
            </w:r>
            <w:r w:rsidRPr="001D1A51">
              <w:rPr>
                <w:sz w:val="22"/>
                <w:szCs w:val="22"/>
                <w:lang w:val="hr-HR"/>
              </w:rPr>
              <w:t>.</w:t>
            </w:r>
          </w:p>
          <w:p w:rsidR="006A1F41" w:rsidRPr="001D1A51" w:rsidRDefault="006A1F41" w:rsidP="006B06B9">
            <w:pPr>
              <w:pStyle w:val="t-98bezuvl"/>
              <w:spacing w:before="0" w:beforeAutospacing="0" w:after="23" w:afterAutospacing="0" w:line="60" w:lineRule="atLeast"/>
              <w:jc w:val="both"/>
              <w:rPr>
                <w:sz w:val="22"/>
                <w:szCs w:val="22"/>
                <w:lang w:val="hr-HR"/>
              </w:rPr>
            </w:pPr>
            <w:r w:rsidRPr="001D1A51">
              <w:rPr>
                <w:sz w:val="22"/>
                <w:szCs w:val="22"/>
                <w:lang w:val="hr-HR"/>
              </w:rPr>
              <w:t> </w:t>
            </w:r>
          </w:p>
        </w:tc>
        <w:tc>
          <w:tcPr>
            <w:tcW w:w="4820" w:type="dxa"/>
            <w:gridSpan w:val="2"/>
          </w:tcPr>
          <w:p w:rsidR="006A1F41" w:rsidRPr="001D1A51" w:rsidRDefault="006A1F41" w:rsidP="00295412">
            <w:pPr>
              <w:pStyle w:val="t-98bezuvl"/>
              <w:spacing w:before="0" w:beforeAutospacing="0" w:after="0" w:afterAutospacing="0"/>
              <w:jc w:val="both"/>
              <w:rPr>
                <w:sz w:val="22"/>
                <w:szCs w:val="22"/>
                <w:lang w:val="hr-HR"/>
              </w:rPr>
            </w:pPr>
            <w:r w:rsidRPr="001D1A51">
              <w:rPr>
                <w:sz w:val="22"/>
                <w:szCs w:val="22"/>
                <w:lang w:val="hr-HR"/>
              </w:rPr>
              <w:t>DIO A</w:t>
            </w:r>
          </w:p>
          <w:p w:rsidR="006A1F41" w:rsidRPr="001D1A51" w:rsidRDefault="006A1F41" w:rsidP="00295412">
            <w:pPr>
              <w:pStyle w:val="t-98bezuvl"/>
              <w:spacing w:before="0" w:beforeAutospacing="0" w:after="0" w:afterAutospacing="0"/>
              <w:jc w:val="both"/>
              <w:rPr>
                <w:sz w:val="22"/>
                <w:szCs w:val="22"/>
                <w:lang w:val="hr-HR"/>
              </w:rPr>
            </w:pPr>
            <w:r w:rsidRPr="001D1A51">
              <w:rPr>
                <w:sz w:val="22"/>
                <w:szCs w:val="22"/>
                <w:lang w:val="hr-HR"/>
              </w:rPr>
              <w:t>Dopušten za upotrebu samo kao nematocid koji se primjenjuje navodnjavanjem (nakapavanjem) u staklenicima s trajnom konstrukcijom.</w:t>
            </w:r>
          </w:p>
          <w:p w:rsidR="006A1F41" w:rsidRPr="001D1A51" w:rsidRDefault="006A1F41" w:rsidP="00295412">
            <w:pPr>
              <w:pStyle w:val="t-98bezuvl"/>
              <w:spacing w:before="0" w:beforeAutospacing="0" w:after="0" w:afterAutospacing="0"/>
              <w:jc w:val="both"/>
              <w:rPr>
                <w:sz w:val="22"/>
                <w:szCs w:val="22"/>
                <w:lang w:val="hr-HR"/>
              </w:rPr>
            </w:pPr>
            <w:r w:rsidRPr="001D1A51">
              <w:rPr>
                <w:sz w:val="22"/>
                <w:szCs w:val="22"/>
                <w:lang w:val="hr-HR"/>
              </w:rPr>
              <w:t> DIO B</w:t>
            </w:r>
          </w:p>
          <w:p w:rsidR="006A1F41" w:rsidRPr="001D1A51" w:rsidRDefault="006A1F41" w:rsidP="00295412">
            <w:pPr>
              <w:pStyle w:val="t-98bezuvl"/>
              <w:spacing w:before="0" w:beforeAutospacing="0" w:after="0" w:afterAutospacing="0"/>
              <w:jc w:val="both"/>
              <w:rPr>
                <w:sz w:val="22"/>
                <w:szCs w:val="22"/>
                <w:lang w:val="hr-HR"/>
              </w:rPr>
            </w:pPr>
            <w:r w:rsidRPr="001D1A51">
              <w:rPr>
                <w:sz w:val="22"/>
                <w:szCs w:val="22"/>
                <w:lang w:val="hr-HR"/>
              </w:rPr>
              <w:t>Za provođenje jedinstvenih principa iz propisa o jedinstvenim principima za ocjenjivanje FFS, pri donošenju odluke o registraciji uzimaju se u obzir i zaključci postupka razmatranja aktivne supstance od strane relevantnih tijela Evropske unije.</w:t>
            </w:r>
          </w:p>
          <w:p w:rsidR="006A1F41" w:rsidRPr="001D1A51" w:rsidRDefault="006A1F41" w:rsidP="00295412">
            <w:pPr>
              <w:pStyle w:val="t-98bezuvl"/>
              <w:spacing w:before="0" w:beforeAutospacing="0" w:after="0" w:afterAutospacing="0"/>
              <w:jc w:val="both"/>
              <w:rPr>
                <w:sz w:val="22"/>
                <w:szCs w:val="22"/>
                <w:lang w:val="hr-HR"/>
              </w:rPr>
            </w:pPr>
            <w:r w:rsidRPr="001D1A51">
              <w:rPr>
                <w:sz w:val="22"/>
                <w:szCs w:val="22"/>
                <w:lang w:val="hr-HR"/>
              </w:rPr>
              <w:t>U ovoj cjelokupnoj ocjeni potrebno je:</w:t>
            </w:r>
          </w:p>
          <w:p w:rsidR="006A1F41" w:rsidRPr="001D1A51" w:rsidRDefault="006A1F41" w:rsidP="00295412">
            <w:pPr>
              <w:pStyle w:val="t-98bezuvl"/>
              <w:spacing w:before="0" w:beforeAutospacing="0" w:after="0" w:afterAutospacing="0"/>
              <w:jc w:val="both"/>
              <w:rPr>
                <w:sz w:val="22"/>
                <w:szCs w:val="22"/>
                <w:lang w:val="hr-HR"/>
              </w:rPr>
            </w:pPr>
            <w:r w:rsidRPr="001D1A51">
              <w:rPr>
                <w:sz w:val="22"/>
                <w:szCs w:val="22"/>
                <w:lang w:val="hr-HR"/>
              </w:rPr>
              <w:lastRenderedPageBreak/>
              <w:t>– obratiti posebnu pažnju na zaštitu vodenih organizama, organizama u zemljištu koji ne pripadaju ciljanoj grupi i podzemnih voda u osjetljivim područjima.</w:t>
            </w:r>
          </w:p>
          <w:p w:rsidR="006A1F41" w:rsidRPr="001D1A51" w:rsidRDefault="006A1F41" w:rsidP="00295412">
            <w:pPr>
              <w:pStyle w:val="t-98bezuvl"/>
              <w:spacing w:before="0" w:beforeAutospacing="0" w:after="0" w:afterAutospacing="0" w:line="60" w:lineRule="atLeast"/>
              <w:jc w:val="both"/>
              <w:rPr>
                <w:sz w:val="22"/>
                <w:szCs w:val="22"/>
                <w:lang w:val="hr-HR"/>
              </w:rPr>
            </w:pPr>
            <w:r w:rsidRPr="001D1A51">
              <w:rPr>
                <w:sz w:val="22"/>
                <w:szCs w:val="22"/>
                <w:lang w:val="hr-HR"/>
              </w:rPr>
              <w:t>Uslovi za registraciju trebaju uključivati, tamo gdje je to prikladno, mjere za smanjenje rizika i treba se započeti program sistemskog praćenja ostataka u okolišu (monitoringa) u osjetljivim područjima da bi se potvrdilo moguće zagađenje podzemnih voda.</w:t>
            </w:r>
          </w:p>
        </w:tc>
      </w:tr>
      <w:tr w:rsidR="006A1F41" w:rsidRPr="001D1A51" w:rsidTr="00E700BB">
        <w:trPr>
          <w:gridAfter w:val="1"/>
          <w:wAfter w:w="33" w:type="dxa"/>
          <w:trHeight w:val="58"/>
          <w:jc w:val="center"/>
        </w:trPr>
        <w:tc>
          <w:tcPr>
            <w:tcW w:w="681" w:type="dxa"/>
            <w:gridSpan w:val="2"/>
          </w:tcPr>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lastRenderedPageBreak/>
              <w:t>142</w:t>
            </w:r>
          </w:p>
        </w:tc>
        <w:tc>
          <w:tcPr>
            <w:tcW w:w="1596" w:type="dxa"/>
            <w:gridSpan w:val="2"/>
          </w:tcPr>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Etefon</w:t>
            </w:r>
          </w:p>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CAS br. 16672-87-0</w:t>
            </w:r>
          </w:p>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CIPAC br. 373</w:t>
            </w:r>
          </w:p>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 </w:t>
            </w:r>
          </w:p>
          <w:p w:rsidR="006A1F41" w:rsidRPr="001D1A51" w:rsidRDefault="006A1F41" w:rsidP="00AA3924">
            <w:pPr>
              <w:pStyle w:val="t-98bezuvl"/>
              <w:spacing w:before="0" w:beforeAutospacing="0" w:after="23" w:afterAutospacing="0" w:line="60" w:lineRule="atLeast"/>
              <w:jc w:val="both"/>
              <w:rPr>
                <w:sz w:val="22"/>
                <w:szCs w:val="22"/>
                <w:lang w:val="hr-HR"/>
              </w:rPr>
            </w:pPr>
          </w:p>
        </w:tc>
        <w:tc>
          <w:tcPr>
            <w:tcW w:w="2694" w:type="dxa"/>
            <w:gridSpan w:val="2"/>
          </w:tcPr>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Mono 2-hloretil ester, 2-hloroetil fosfonska kiselina</w:t>
            </w:r>
          </w:p>
          <w:p w:rsidR="006A1F41" w:rsidRPr="001D1A51" w:rsidRDefault="006A1F41" w:rsidP="00AA3924">
            <w:pPr>
              <w:pStyle w:val="t-98bezuvl"/>
              <w:spacing w:before="0" w:beforeAutospacing="0" w:after="23" w:afterAutospacing="0" w:line="60" w:lineRule="atLeast"/>
              <w:jc w:val="both"/>
              <w:rPr>
                <w:sz w:val="22"/>
                <w:szCs w:val="22"/>
                <w:lang w:val="hr-HR"/>
              </w:rPr>
            </w:pPr>
            <w:r w:rsidRPr="001D1A51">
              <w:rPr>
                <w:sz w:val="22"/>
                <w:szCs w:val="22"/>
                <w:lang w:val="hr-HR"/>
              </w:rPr>
              <w:t> </w:t>
            </w:r>
          </w:p>
        </w:tc>
        <w:tc>
          <w:tcPr>
            <w:tcW w:w="1275" w:type="dxa"/>
            <w:gridSpan w:val="2"/>
          </w:tcPr>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≥910 g/kg</w:t>
            </w:r>
          </w:p>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(tehnički materijal-TC)</w:t>
            </w:r>
          </w:p>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Proizvodne nečistoće MEPHA (Mono 2-hloretil fosfonska kiselina) i</w:t>
            </w:r>
          </w:p>
          <w:p w:rsidR="006A1F41" w:rsidRPr="001D1A51" w:rsidRDefault="006A1F41" w:rsidP="00AA3924">
            <w:pPr>
              <w:pStyle w:val="t-98bezuvl"/>
              <w:spacing w:before="0" w:beforeAutospacing="0" w:after="23" w:afterAutospacing="0" w:line="60" w:lineRule="atLeast"/>
              <w:jc w:val="both"/>
              <w:rPr>
                <w:sz w:val="22"/>
                <w:szCs w:val="22"/>
                <w:lang w:val="hr-HR"/>
              </w:rPr>
            </w:pPr>
            <w:r w:rsidRPr="001D1A51">
              <w:rPr>
                <w:sz w:val="22"/>
                <w:szCs w:val="22"/>
                <w:lang w:val="hr-HR"/>
              </w:rPr>
              <w:t>1,2-dihloretan su toksikološki značajne i ne smiju preći 20 g/kg i 0,5 g/kg u tehničkom materijalu.</w:t>
            </w:r>
          </w:p>
        </w:tc>
        <w:tc>
          <w:tcPr>
            <w:tcW w:w="1276" w:type="dxa"/>
            <w:gridSpan w:val="2"/>
          </w:tcPr>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01.08.2007.</w:t>
            </w:r>
          </w:p>
          <w:p w:rsidR="006A1F41" w:rsidRPr="001D1A51" w:rsidRDefault="006A1F41" w:rsidP="00AA3924">
            <w:pPr>
              <w:pStyle w:val="t-98bezuvl"/>
              <w:spacing w:before="0" w:beforeAutospacing="0" w:after="23" w:afterAutospacing="0" w:line="60" w:lineRule="atLeast"/>
              <w:jc w:val="both"/>
              <w:rPr>
                <w:sz w:val="22"/>
                <w:szCs w:val="22"/>
                <w:lang w:val="hr-HR"/>
              </w:rPr>
            </w:pPr>
            <w:r w:rsidRPr="001D1A51">
              <w:rPr>
                <w:sz w:val="22"/>
                <w:szCs w:val="22"/>
                <w:lang w:val="hr-HR"/>
              </w:rPr>
              <w:t> </w:t>
            </w:r>
          </w:p>
        </w:tc>
        <w:tc>
          <w:tcPr>
            <w:tcW w:w="1679" w:type="dxa"/>
            <w:gridSpan w:val="2"/>
          </w:tcPr>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31.07</w:t>
            </w:r>
            <w:r w:rsidR="009E3F61" w:rsidRPr="001D1A51">
              <w:rPr>
                <w:sz w:val="22"/>
                <w:szCs w:val="22"/>
                <w:lang w:val="hr-HR"/>
              </w:rPr>
              <w:t>.2020</w:t>
            </w:r>
            <w:r w:rsidRPr="001D1A51">
              <w:rPr>
                <w:sz w:val="22"/>
                <w:szCs w:val="22"/>
                <w:lang w:val="hr-HR"/>
              </w:rPr>
              <w:t>.</w:t>
            </w:r>
          </w:p>
          <w:p w:rsidR="006A1F41" w:rsidRPr="001D1A51" w:rsidRDefault="006A1F41" w:rsidP="00AA3924">
            <w:pPr>
              <w:pStyle w:val="t-98bezuvl"/>
              <w:spacing w:before="0" w:beforeAutospacing="0" w:after="23" w:afterAutospacing="0" w:line="60" w:lineRule="atLeast"/>
              <w:jc w:val="both"/>
              <w:rPr>
                <w:sz w:val="22"/>
                <w:szCs w:val="22"/>
                <w:lang w:val="hr-HR"/>
              </w:rPr>
            </w:pPr>
            <w:r w:rsidRPr="001D1A51">
              <w:rPr>
                <w:sz w:val="22"/>
                <w:szCs w:val="22"/>
                <w:lang w:val="hr-HR"/>
              </w:rPr>
              <w:t> </w:t>
            </w:r>
          </w:p>
        </w:tc>
        <w:tc>
          <w:tcPr>
            <w:tcW w:w="4820" w:type="dxa"/>
            <w:gridSpan w:val="2"/>
          </w:tcPr>
          <w:p w:rsidR="006A1F41" w:rsidRPr="001D1A51" w:rsidRDefault="006A1F41" w:rsidP="00295412">
            <w:pPr>
              <w:pStyle w:val="t-98bezuvl"/>
              <w:spacing w:before="0" w:beforeAutospacing="0" w:after="0" w:afterAutospacing="0"/>
              <w:jc w:val="both"/>
              <w:rPr>
                <w:sz w:val="22"/>
                <w:szCs w:val="22"/>
                <w:lang w:val="hr-HR"/>
              </w:rPr>
            </w:pPr>
            <w:r w:rsidRPr="001D1A51">
              <w:rPr>
                <w:sz w:val="22"/>
                <w:szCs w:val="22"/>
                <w:lang w:val="hr-HR"/>
              </w:rPr>
              <w:t>DIO A</w:t>
            </w:r>
          </w:p>
          <w:p w:rsidR="006A1F41" w:rsidRPr="001D1A51" w:rsidRDefault="006A1F41" w:rsidP="00295412">
            <w:pPr>
              <w:pStyle w:val="t-98bezuvl"/>
              <w:spacing w:before="0" w:beforeAutospacing="0" w:after="0" w:afterAutospacing="0"/>
              <w:jc w:val="both"/>
              <w:rPr>
                <w:sz w:val="22"/>
                <w:szCs w:val="22"/>
                <w:lang w:val="hr-HR"/>
              </w:rPr>
            </w:pPr>
            <w:r w:rsidRPr="001D1A51">
              <w:rPr>
                <w:sz w:val="22"/>
                <w:szCs w:val="22"/>
                <w:lang w:val="hr-HR"/>
              </w:rPr>
              <w:t>Dopušten za upotrebu samo kao regulator rasta.</w:t>
            </w:r>
          </w:p>
          <w:p w:rsidR="006A1F41" w:rsidRPr="001D1A51" w:rsidRDefault="006A1F41" w:rsidP="00295412">
            <w:pPr>
              <w:pStyle w:val="t-98bezuvl"/>
              <w:spacing w:before="0" w:beforeAutospacing="0" w:after="0" w:afterAutospacing="0"/>
              <w:jc w:val="both"/>
              <w:rPr>
                <w:sz w:val="22"/>
                <w:szCs w:val="22"/>
                <w:lang w:val="hr-HR"/>
              </w:rPr>
            </w:pPr>
            <w:r w:rsidRPr="001D1A51">
              <w:rPr>
                <w:sz w:val="22"/>
                <w:szCs w:val="22"/>
                <w:lang w:val="hr-HR"/>
              </w:rPr>
              <w:t> DIO B</w:t>
            </w:r>
          </w:p>
          <w:p w:rsidR="006A1F41" w:rsidRPr="001D1A51" w:rsidRDefault="006A1F41" w:rsidP="00295412">
            <w:pPr>
              <w:pStyle w:val="t-98bezuvl"/>
              <w:spacing w:before="0" w:beforeAutospacing="0" w:after="0" w:afterAutospacing="0" w:line="60" w:lineRule="atLeast"/>
              <w:jc w:val="both"/>
              <w:rPr>
                <w:sz w:val="22"/>
                <w:szCs w:val="22"/>
                <w:lang w:val="hr-HR"/>
              </w:rPr>
            </w:pPr>
            <w:r w:rsidRPr="001D1A51">
              <w:rPr>
                <w:sz w:val="22"/>
                <w:szCs w:val="22"/>
                <w:lang w:val="hr-HR"/>
              </w:rPr>
              <w:t>Za provođenje jedinstvenih principa iz propisa o jedinstvenim principima za ocjenjivanje FFS, pri donošenju odluke o registraciji uzimaju se u obzir i zaključci postupka razmatranja aktivne supstance od strane relevantnih tijela Evropske unije.</w:t>
            </w:r>
          </w:p>
        </w:tc>
      </w:tr>
      <w:tr w:rsidR="006A1F41" w:rsidRPr="001D1A51" w:rsidTr="00E700BB">
        <w:trPr>
          <w:gridAfter w:val="1"/>
          <w:wAfter w:w="33" w:type="dxa"/>
          <w:trHeight w:val="58"/>
          <w:jc w:val="center"/>
        </w:trPr>
        <w:tc>
          <w:tcPr>
            <w:tcW w:w="681" w:type="dxa"/>
            <w:gridSpan w:val="2"/>
          </w:tcPr>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145</w:t>
            </w:r>
          </w:p>
          <w:p w:rsidR="006A1F41" w:rsidRPr="001D1A51" w:rsidRDefault="006A1F41" w:rsidP="00AA3924">
            <w:pPr>
              <w:pStyle w:val="t-98bezuvl"/>
              <w:spacing w:before="0" w:beforeAutospacing="0" w:after="23" w:afterAutospacing="0" w:line="60" w:lineRule="atLeast"/>
              <w:jc w:val="both"/>
              <w:rPr>
                <w:sz w:val="22"/>
                <w:szCs w:val="22"/>
                <w:lang w:val="hr-HR"/>
              </w:rPr>
            </w:pPr>
            <w:r w:rsidRPr="001D1A51">
              <w:rPr>
                <w:sz w:val="22"/>
                <w:szCs w:val="22"/>
                <w:lang w:val="hr-HR"/>
              </w:rPr>
              <w:t> </w:t>
            </w:r>
          </w:p>
        </w:tc>
        <w:tc>
          <w:tcPr>
            <w:tcW w:w="1596" w:type="dxa"/>
            <w:gridSpan w:val="2"/>
          </w:tcPr>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Kaptan</w:t>
            </w:r>
          </w:p>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CAS br. 133-06-02</w:t>
            </w:r>
          </w:p>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CIPAC br. 40</w:t>
            </w:r>
          </w:p>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 </w:t>
            </w:r>
          </w:p>
          <w:p w:rsidR="006A1F41" w:rsidRPr="001D1A51" w:rsidRDefault="006A1F41" w:rsidP="00AA3924">
            <w:pPr>
              <w:pStyle w:val="t-98bezuvl"/>
              <w:spacing w:before="0" w:beforeAutospacing="0" w:after="23" w:afterAutospacing="0" w:line="60" w:lineRule="atLeast"/>
              <w:jc w:val="both"/>
              <w:rPr>
                <w:sz w:val="22"/>
                <w:szCs w:val="22"/>
                <w:lang w:val="hr-HR"/>
              </w:rPr>
            </w:pPr>
          </w:p>
        </w:tc>
        <w:tc>
          <w:tcPr>
            <w:tcW w:w="2694" w:type="dxa"/>
            <w:gridSpan w:val="2"/>
          </w:tcPr>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N-(trihlormetiltio)cikloheks-4-en-1,2-dikarboksimid</w:t>
            </w:r>
          </w:p>
          <w:p w:rsidR="006A1F41" w:rsidRPr="001D1A51" w:rsidRDefault="006A1F41" w:rsidP="00AA3924">
            <w:pPr>
              <w:pStyle w:val="t-98bezuvl"/>
              <w:spacing w:before="0" w:beforeAutospacing="0" w:after="23" w:afterAutospacing="0" w:line="60" w:lineRule="atLeast"/>
              <w:jc w:val="both"/>
              <w:rPr>
                <w:sz w:val="22"/>
                <w:szCs w:val="22"/>
                <w:lang w:val="hr-HR"/>
              </w:rPr>
            </w:pPr>
            <w:r w:rsidRPr="001D1A51">
              <w:rPr>
                <w:sz w:val="22"/>
                <w:szCs w:val="22"/>
                <w:lang w:val="hr-HR"/>
              </w:rPr>
              <w:t> </w:t>
            </w:r>
          </w:p>
        </w:tc>
        <w:tc>
          <w:tcPr>
            <w:tcW w:w="1275" w:type="dxa"/>
            <w:gridSpan w:val="2"/>
          </w:tcPr>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 910 g/kg</w:t>
            </w:r>
          </w:p>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 </w:t>
            </w:r>
          </w:p>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Nečistoće:</w:t>
            </w:r>
          </w:p>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 xml:space="preserve">perhlormetil-merkaptan </w:t>
            </w:r>
            <w:r w:rsidRPr="001D1A51">
              <w:rPr>
                <w:sz w:val="22"/>
                <w:szCs w:val="22"/>
                <w:lang w:val="hr-HR"/>
              </w:rPr>
              <w:lastRenderedPageBreak/>
              <w:t>(R005406): najviše do 5 g/kg</w:t>
            </w:r>
          </w:p>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 </w:t>
            </w:r>
          </w:p>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folpet: najviše do 10 g/kg</w:t>
            </w:r>
          </w:p>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 </w:t>
            </w:r>
          </w:p>
          <w:p w:rsidR="006A1F41" w:rsidRPr="001D1A51" w:rsidRDefault="006A1F41" w:rsidP="00AA3924">
            <w:pPr>
              <w:pStyle w:val="t-98bezuvl"/>
              <w:spacing w:before="0" w:beforeAutospacing="0" w:after="23" w:afterAutospacing="0" w:line="60" w:lineRule="atLeast"/>
              <w:jc w:val="both"/>
              <w:rPr>
                <w:sz w:val="22"/>
                <w:szCs w:val="22"/>
                <w:lang w:val="hr-HR"/>
              </w:rPr>
            </w:pPr>
            <w:r w:rsidRPr="001D1A51">
              <w:rPr>
                <w:sz w:val="22"/>
                <w:szCs w:val="22"/>
                <w:lang w:val="hr-HR"/>
              </w:rPr>
              <w:t>ugljikov tetrahlorid: najviše do 0,1 g/kg</w:t>
            </w:r>
          </w:p>
        </w:tc>
        <w:tc>
          <w:tcPr>
            <w:tcW w:w="1276" w:type="dxa"/>
            <w:gridSpan w:val="2"/>
          </w:tcPr>
          <w:p w:rsidR="006A1F41" w:rsidRPr="001D1A51" w:rsidRDefault="009C4C5B" w:rsidP="006B06B9">
            <w:pPr>
              <w:pStyle w:val="t-98bezuvl"/>
              <w:spacing w:before="0" w:beforeAutospacing="0" w:after="23" w:afterAutospacing="0"/>
              <w:jc w:val="both"/>
              <w:rPr>
                <w:sz w:val="22"/>
                <w:szCs w:val="22"/>
                <w:lang w:val="hr-HR"/>
              </w:rPr>
            </w:pPr>
            <w:r>
              <w:rPr>
                <w:sz w:val="22"/>
                <w:szCs w:val="22"/>
                <w:lang w:val="hr-HR"/>
              </w:rPr>
              <w:lastRenderedPageBreak/>
              <w:t>01.10.</w:t>
            </w:r>
            <w:r w:rsidR="006A1F41" w:rsidRPr="001D1A51">
              <w:rPr>
                <w:sz w:val="22"/>
                <w:szCs w:val="22"/>
                <w:lang w:val="hr-HR"/>
              </w:rPr>
              <w:t>2007.</w:t>
            </w:r>
          </w:p>
          <w:p w:rsidR="006A1F41" w:rsidRPr="001D1A51" w:rsidRDefault="006A1F41" w:rsidP="006B06B9">
            <w:pPr>
              <w:pStyle w:val="t-98bezuvl"/>
              <w:spacing w:before="0" w:beforeAutospacing="0" w:after="23" w:afterAutospacing="0" w:line="60" w:lineRule="atLeast"/>
              <w:jc w:val="both"/>
              <w:rPr>
                <w:sz w:val="22"/>
                <w:szCs w:val="22"/>
                <w:lang w:val="hr-HR"/>
              </w:rPr>
            </w:pPr>
            <w:r w:rsidRPr="001D1A51">
              <w:rPr>
                <w:sz w:val="22"/>
                <w:szCs w:val="22"/>
                <w:lang w:val="hr-HR"/>
              </w:rPr>
              <w:t> </w:t>
            </w:r>
          </w:p>
        </w:tc>
        <w:tc>
          <w:tcPr>
            <w:tcW w:w="1679" w:type="dxa"/>
            <w:gridSpan w:val="2"/>
          </w:tcPr>
          <w:p w:rsidR="006A1F41" w:rsidRPr="001D1A51" w:rsidRDefault="00865973" w:rsidP="006B06B9">
            <w:pPr>
              <w:pStyle w:val="t-98bezuvl"/>
              <w:spacing w:before="0" w:beforeAutospacing="0" w:after="23" w:afterAutospacing="0"/>
              <w:jc w:val="both"/>
              <w:rPr>
                <w:sz w:val="22"/>
                <w:szCs w:val="22"/>
                <w:lang w:val="hr-HR"/>
              </w:rPr>
            </w:pPr>
            <w:r w:rsidRPr="001D1A51">
              <w:rPr>
                <w:sz w:val="22"/>
                <w:szCs w:val="22"/>
                <w:lang w:val="hr-HR"/>
              </w:rPr>
              <w:t>31</w:t>
            </w:r>
            <w:r w:rsidR="006A1F41" w:rsidRPr="001D1A51">
              <w:rPr>
                <w:sz w:val="22"/>
                <w:szCs w:val="22"/>
                <w:lang w:val="hr-HR"/>
              </w:rPr>
              <w:t>.</w:t>
            </w:r>
            <w:r w:rsidRPr="001D1A51">
              <w:rPr>
                <w:sz w:val="22"/>
                <w:szCs w:val="22"/>
                <w:lang w:val="hr-HR"/>
              </w:rPr>
              <w:t>07</w:t>
            </w:r>
            <w:r w:rsidR="006A1F41" w:rsidRPr="001D1A51">
              <w:rPr>
                <w:sz w:val="22"/>
                <w:szCs w:val="22"/>
                <w:lang w:val="hr-HR"/>
              </w:rPr>
              <w:t>.</w:t>
            </w:r>
            <w:r w:rsidR="009E3F61" w:rsidRPr="001D1A51">
              <w:rPr>
                <w:sz w:val="22"/>
                <w:szCs w:val="22"/>
                <w:lang w:val="hr-HR"/>
              </w:rPr>
              <w:t>2020</w:t>
            </w:r>
            <w:r w:rsidR="006A1F41" w:rsidRPr="001D1A51">
              <w:rPr>
                <w:sz w:val="22"/>
                <w:szCs w:val="22"/>
                <w:lang w:val="hr-HR"/>
              </w:rPr>
              <w:t>.</w:t>
            </w:r>
          </w:p>
          <w:p w:rsidR="006A1F41" w:rsidRPr="001D1A51" w:rsidRDefault="006A1F41" w:rsidP="006B06B9">
            <w:pPr>
              <w:pStyle w:val="t-98bezuvl"/>
              <w:spacing w:before="0" w:beforeAutospacing="0" w:after="23" w:afterAutospacing="0" w:line="60" w:lineRule="atLeast"/>
              <w:jc w:val="both"/>
              <w:rPr>
                <w:sz w:val="22"/>
                <w:szCs w:val="22"/>
                <w:lang w:val="hr-HR"/>
              </w:rPr>
            </w:pPr>
            <w:r w:rsidRPr="001D1A51">
              <w:rPr>
                <w:sz w:val="22"/>
                <w:szCs w:val="22"/>
                <w:lang w:val="hr-HR"/>
              </w:rPr>
              <w:t> </w:t>
            </w:r>
          </w:p>
        </w:tc>
        <w:tc>
          <w:tcPr>
            <w:tcW w:w="4820" w:type="dxa"/>
            <w:gridSpan w:val="2"/>
          </w:tcPr>
          <w:p w:rsidR="006A1F41" w:rsidRPr="001D1A51" w:rsidRDefault="006A1F41" w:rsidP="00295412">
            <w:pPr>
              <w:pStyle w:val="t-98bezuvl"/>
              <w:spacing w:before="0" w:beforeAutospacing="0" w:after="0" w:afterAutospacing="0"/>
              <w:jc w:val="both"/>
              <w:rPr>
                <w:sz w:val="22"/>
                <w:szCs w:val="22"/>
                <w:lang w:val="hr-HR"/>
              </w:rPr>
            </w:pPr>
            <w:r w:rsidRPr="001D1A51">
              <w:rPr>
                <w:sz w:val="22"/>
                <w:szCs w:val="22"/>
                <w:lang w:val="hr-HR"/>
              </w:rPr>
              <w:t>DIO A</w:t>
            </w:r>
          </w:p>
          <w:p w:rsidR="006A1F41" w:rsidRPr="001D1A51" w:rsidRDefault="006A1F41" w:rsidP="00295412">
            <w:pPr>
              <w:pStyle w:val="t-98bezuvl"/>
              <w:spacing w:before="0" w:beforeAutospacing="0" w:after="0" w:afterAutospacing="0"/>
              <w:jc w:val="both"/>
              <w:rPr>
                <w:sz w:val="22"/>
                <w:szCs w:val="22"/>
                <w:lang w:val="hr-HR"/>
              </w:rPr>
            </w:pPr>
            <w:r w:rsidRPr="001D1A51">
              <w:rPr>
                <w:sz w:val="22"/>
                <w:szCs w:val="22"/>
                <w:lang w:val="hr-HR"/>
              </w:rPr>
              <w:t>Dopušten za upotrebu samo kao fungicid.</w:t>
            </w:r>
          </w:p>
          <w:p w:rsidR="006A1F41" w:rsidRPr="001D1A51" w:rsidRDefault="006A1F41" w:rsidP="00295412">
            <w:pPr>
              <w:pStyle w:val="t-98bezuvl"/>
              <w:spacing w:before="0" w:beforeAutospacing="0" w:after="0" w:afterAutospacing="0"/>
              <w:jc w:val="both"/>
              <w:rPr>
                <w:sz w:val="22"/>
                <w:szCs w:val="22"/>
                <w:lang w:val="hr-HR"/>
              </w:rPr>
            </w:pPr>
            <w:r w:rsidRPr="001D1A51">
              <w:rPr>
                <w:sz w:val="22"/>
                <w:szCs w:val="22"/>
                <w:lang w:val="hr-HR"/>
              </w:rPr>
              <w:t> </w:t>
            </w:r>
          </w:p>
          <w:p w:rsidR="006A1F41" w:rsidRPr="001D1A51" w:rsidRDefault="006A1F41" w:rsidP="00295412">
            <w:pPr>
              <w:pStyle w:val="t-98bezuvl"/>
              <w:spacing w:before="0" w:beforeAutospacing="0" w:after="0" w:afterAutospacing="0"/>
              <w:jc w:val="both"/>
              <w:rPr>
                <w:sz w:val="22"/>
                <w:szCs w:val="22"/>
                <w:lang w:val="hr-HR"/>
              </w:rPr>
            </w:pPr>
            <w:r w:rsidRPr="001D1A51">
              <w:rPr>
                <w:sz w:val="22"/>
                <w:szCs w:val="22"/>
                <w:lang w:val="hr-HR"/>
              </w:rPr>
              <w:t>DIO B</w:t>
            </w:r>
          </w:p>
          <w:p w:rsidR="006A1F41" w:rsidRPr="001D1A51" w:rsidRDefault="006A1F41" w:rsidP="00295412">
            <w:pPr>
              <w:pStyle w:val="t-98bezuvl"/>
              <w:spacing w:before="0" w:beforeAutospacing="0" w:after="0" w:afterAutospacing="0"/>
              <w:jc w:val="both"/>
              <w:rPr>
                <w:sz w:val="22"/>
                <w:szCs w:val="22"/>
                <w:lang w:val="hr-HR"/>
              </w:rPr>
            </w:pPr>
            <w:r w:rsidRPr="001D1A51">
              <w:rPr>
                <w:sz w:val="22"/>
                <w:szCs w:val="22"/>
                <w:lang w:val="hr-HR"/>
              </w:rPr>
              <w:t xml:space="preserve">Prilikom ocjene dokumentacije za registraciju sredstava za zaštitu bilja koja sadržavaju kaptan za </w:t>
            </w:r>
            <w:r w:rsidRPr="001D1A51">
              <w:rPr>
                <w:sz w:val="22"/>
                <w:szCs w:val="22"/>
                <w:lang w:val="hr-HR"/>
              </w:rPr>
              <w:lastRenderedPageBreak/>
              <w:t>druge upotrebe osim na paradajzu, potrebno je obratiti posebnu pažnju na mjerila iz člana 23. stava 2. tačke 1. Zakona o sredstvima za zaštitu bilja i osigurati, da su svi potrebni podaci i informacije dostavljeni prije odlučivanja o registraciji.</w:t>
            </w:r>
          </w:p>
          <w:p w:rsidR="006A1F41" w:rsidRPr="001D1A51" w:rsidRDefault="006A1F41" w:rsidP="00295412">
            <w:pPr>
              <w:pStyle w:val="t-98bezuvl"/>
              <w:spacing w:before="0" w:beforeAutospacing="0" w:after="0" w:afterAutospacing="0"/>
              <w:jc w:val="both"/>
              <w:rPr>
                <w:sz w:val="22"/>
                <w:szCs w:val="22"/>
                <w:lang w:val="hr-HR"/>
              </w:rPr>
            </w:pPr>
            <w:r w:rsidRPr="001D1A51">
              <w:rPr>
                <w:spacing w:val="-2"/>
                <w:sz w:val="22"/>
                <w:szCs w:val="22"/>
                <w:lang w:val="hr-HR"/>
              </w:rPr>
              <w:t>Za provođenje jedinstvenih principa iz propisa o jedinstvenim principima za ocjenjivanje FFS , pri donošenju odluke o registraciji uzimaju se u obzir i zaključci postupka razmatranja aktivne supstance od strane relevantnih tijela Evropske unije.</w:t>
            </w:r>
          </w:p>
          <w:p w:rsidR="006A1F41" w:rsidRPr="001D1A51" w:rsidRDefault="006A1F41" w:rsidP="00295412">
            <w:pPr>
              <w:pStyle w:val="t-98bezuvl"/>
              <w:spacing w:before="0" w:beforeAutospacing="0" w:after="0" w:afterAutospacing="0"/>
              <w:jc w:val="both"/>
              <w:rPr>
                <w:sz w:val="22"/>
                <w:szCs w:val="22"/>
                <w:lang w:val="hr-HR"/>
              </w:rPr>
            </w:pPr>
            <w:r w:rsidRPr="001D1A51">
              <w:rPr>
                <w:sz w:val="22"/>
                <w:szCs w:val="22"/>
                <w:lang w:val="hr-HR"/>
              </w:rPr>
              <w:t>U ovoj cjelokupnoj ocjeni potrebno je obratiti posebnu pažnju na:</w:t>
            </w:r>
          </w:p>
          <w:p w:rsidR="006A1F41" w:rsidRPr="001D1A51" w:rsidRDefault="006A1F41" w:rsidP="00295412">
            <w:pPr>
              <w:pStyle w:val="t-98bezuvl"/>
              <w:spacing w:before="0" w:beforeAutospacing="0" w:after="0" w:afterAutospacing="0"/>
              <w:jc w:val="both"/>
              <w:rPr>
                <w:sz w:val="22"/>
                <w:szCs w:val="22"/>
                <w:lang w:val="hr-HR"/>
              </w:rPr>
            </w:pPr>
            <w:r w:rsidRPr="001D1A51">
              <w:rPr>
                <w:spacing w:val="-2"/>
                <w:sz w:val="22"/>
                <w:szCs w:val="22"/>
                <w:lang w:val="hr-HR"/>
              </w:rPr>
              <w:t>– sigurnost korisnika i radnika. Dopušteni uslovi upotrebe moraju propisivati primjenu odgovarajuće lične zaštitne opreme i mjere za smanjenje rizika da bi se smanjila izloženost,</w:t>
            </w:r>
          </w:p>
          <w:p w:rsidR="006A1F41" w:rsidRPr="001D1A51" w:rsidRDefault="006A1F41" w:rsidP="00295412">
            <w:pPr>
              <w:pStyle w:val="t-98bezuvl"/>
              <w:spacing w:before="0" w:beforeAutospacing="0" w:after="0" w:afterAutospacing="0"/>
              <w:jc w:val="both"/>
              <w:rPr>
                <w:sz w:val="22"/>
                <w:szCs w:val="22"/>
                <w:lang w:val="hr-HR"/>
              </w:rPr>
            </w:pPr>
            <w:r w:rsidRPr="001D1A51">
              <w:rPr>
                <w:sz w:val="22"/>
                <w:szCs w:val="22"/>
                <w:lang w:val="hr-HR"/>
              </w:rPr>
              <w:t xml:space="preserve">– izloženost potrošača putem hrane u pogledu budućih izmjena </w:t>
            </w:r>
          </w:p>
          <w:p w:rsidR="006A1F41" w:rsidRPr="001D1A51" w:rsidRDefault="006A1F41" w:rsidP="00295412">
            <w:pPr>
              <w:pStyle w:val="t-98bezuvl"/>
              <w:spacing w:before="0" w:beforeAutospacing="0" w:after="0" w:afterAutospacing="0"/>
              <w:jc w:val="both"/>
              <w:rPr>
                <w:sz w:val="22"/>
                <w:szCs w:val="22"/>
                <w:lang w:val="hr-HR"/>
              </w:rPr>
            </w:pPr>
            <w:r w:rsidRPr="001D1A51">
              <w:rPr>
                <w:sz w:val="22"/>
                <w:szCs w:val="22"/>
                <w:lang w:val="hr-HR"/>
              </w:rPr>
              <w:t>maksimalno dopuštenih koncentracija,</w:t>
            </w:r>
          </w:p>
          <w:p w:rsidR="006A1F41" w:rsidRPr="001D1A51" w:rsidRDefault="006A1F41" w:rsidP="00295412">
            <w:pPr>
              <w:pStyle w:val="t-98bezuvl"/>
              <w:spacing w:before="0" w:beforeAutospacing="0" w:after="0" w:afterAutospacing="0"/>
              <w:jc w:val="both"/>
              <w:rPr>
                <w:sz w:val="22"/>
                <w:szCs w:val="22"/>
                <w:lang w:val="hr-HR"/>
              </w:rPr>
            </w:pPr>
            <w:r w:rsidRPr="001D1A51">
              <w:rPr>
                <w:sz w:val="22"/>
                <w:szCs w:val="22"/>
                <w:lang w:val="hr-HR"/>
              </w:rPr>
              <w:t>– zaštitu podzemnih voda u osjetljivim područjima.</w:t>
            </w:r>
          </w:p>
          <w:p w:rsidR="006A1F41" w:rsidRPr="001D1A51" w:rsidRDefault="006A1F41" w:rsidP="00295412">
            <w:pPr>
              <w:pStyle w:val="t-98bezuvl"/>
              <w:spacing w:before="0" w:beforeAutospacing="0" w:after="0" w:afterAutospacing="0"/>
              <w:jc w:val="both"/>
              <w:rPr>
                <w:sz w:val="22"/>
                <w:szCs w:val="22"/>
                <w:lang w:val="hr-HR"/>
              </w:rPr>
            </w:pPr>
            <w:r w:rsidRPr="001D1A51">
              <w:rPr>
                <w:sz w:val="22"/>
                <w:szCs w:val="22"/>
                <w:lang w:val="hr-HR"/>
              </w:rPr>
              <w:t>Uslovi za registraciju trebaju uključivati mjere za smanjenje rizika i treba se započeti program sistemskog praćenja ostataka u okolišu (monitoringa) u osjetljivim područjima, tamo gdje je to prikladno,</w:t>
            </w:r>
          </w:p>
          <w:p w:rsidR="006A1F41" w:rsidRPr="001D1A51" w:rsidRDefault="006A1F41" w:rsidP="00295412">
            <w:pPr>
              <w:pStyle w:val="t-98bezuvl"/>
              <w:spacing w:before="0" w:beforeAutospacing="0" w:after="0" w:afterAutospacing="0"/>
              <w:jc w:val="both"/>
              <w:rPr>
                <w:sz w:val="22"/>
                <w:szCs w:val="22"/>
                <w:lang w:val="hr-HR"/>
              </w:rPr>
            </w:pPr>
            <w:r w:rsidRPr="001D1A51">
              <w:rPr>
                <w:sz w:val="22"/>
                <w:szCs w:val="22"/>
                <w:lang w:val="hr-HR"/>
              </w:rPr>
              <w:t>– zaštitu ptica, sisara i vodenih organizama. Uslovi za registraciju trebaju uključivati mjere za smanjenje rizika.</w:t>
            </w:r>
          </w:p>
        </w:tc>
      </w:tr>
      <w:tr w:rsidR="006A1F41" w:rsidRPr="001D1A51" w:rsidTr="00E700BB">
        <w:trPr>
          <w:gridAfter w:val="1"/>
          <w:wAfter w:w="33" w:type="dxa"/>
          <w:trHeight w:val="58"/>
          <w:jc w:val="center"/>
        </w:trPr>
        <w:tc>
          <w:tcPr>
            <w:tcW w:w="681" w:type="dxa"/>
            <w:gridSpan w:val="2"/>
          </w:tcPr>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lastRenderedPageBreak/>
              <w:t>146</w:t>
            </w:r>
          </w:p>
          <w:p w:rsidR="006A1F41" w:rsidRPr="001D1A51" w:rsidRDefault="006A1F41" w:rsidP="00AA3924">
            <w:pPr>
              <w:pStyle w:val="t-98bezuvl"/>
              <w:spacing w:before="0" w:beforeAutospacing="0" w:after="23" w:afterAutospacing="0" w:line="60" w:lineRule="atLeast"/>
              <w:jc w:val="both"/>
              <w:rPr>
                <w:sz w:val="22"/>
                <w:szCs w:val="22"/>
                <w:lang w:val="hr-HR"/>
              </w:rPr>
            </w:pPr>
          </w:p>
          <w:p w:rsidR="006A1F41" w:rsidRPr="001D1A51" w:rsidRDefault="006A1F41" w:rsidP="00AA3924">
            <w:pPr>
              <w:pStyle w:val="t-98bezuvl"/>
              <w:spacing w:before="0" w:beforeAutospacing="0" w:after="23" w:afterAutospacing="0" w:line="60" w:lineRule="atLeast"/>
              <w:jc w:val="both"/>
              <w:rPr>
                <w:sz w:val="22"/>
                <w:szCs w:val="22"/>
                <w:lang w:val="hr-HR"/>
              </w:rPr>
            </w:pPr>
          </w:p>
          <w:p w:rsidR="006A1F41" w:rsidRPr="001D1A51" w:rsidRDefault="006A1F41" w:rsidP="00AA3924">
            <w:pPr>
              <w:pStyle w:val="t-98bezuvl"/>
              <w:spacing w:before="0" w:beforeAutospacing="0" w:after="23" w:afterAutospacing="0" w:line="60" w:lineRule="atLeast"/>
              <w:jc w:val="both"/>
              <w:rPr>
                <w:sz w:val="22"/>
                <w:szCs w:val="22"/>
                <w:lang w:val="hr-HR"/>
              </w:rPr>
            </w:pPr>
          </w:p>
          <w:p w:rsidR="006A1F41" w:rsidRPr="001D1A51" w:rsidRDefault="006A1F41" w:rsidP="00AA3924">
            <w:pPr>
              <w:pStyle w:val="t-98bezuvl"/>
              <w:spacing w:before="0" w:beforeAutospacing="0" w:after="23" w:afterAutospacing="0" w:line="60" w:lineRule="atLeast"/>
              <w:jc w:val="both"/>
              <w:rPr>
                <w:sz w:val="22"/>
                <w:szCs w:val="22"/>
                <w:lang w:val="hr-HR"/>
              </w:rPr>
            </w:pPr>
          </w:p>
          <w:p w:rsidR="006A1F41" w:rsidRPr="001D1A51" w:rsidRDefault="006A1F41" w:rsidP="00AA3924">
            <w:pPr>
              <w:pStyle w:val="t-98bezuvl"/>
              <w:spacing w:before="0" w:beforeAutospacing="0" w:after="23" w:afterAutospacing="0" w:line="60" w:lineRule="atLeast"/>
              <w:jc w:val="both"/>
              <w:rPr>
                <w:sz w:val="22"/>
                <w:szCs w:val="22"/>
                <w:lang w:val="hr-HR"/>
              </w:rPr>
            </w:pPr>
          </w:p>
          <w:p w:rsidR="006A1F41" w:rsidRPr="001D1A51" w:rsidRDefault="006A1F41" w:rsidP="00AA3924">
            <w:pPr>
              <w:pStyle w:val="t-98bezuvl"/>
              <w:spacing w:before="0" w:beforeAutospacing="0" w:after="23" w:afterAutospacing="0" w:line="60" w:lineRule="atLeast"/>
              <w:jc w:val="both"/>
              <w:rPr>
                <w:sz w:val="22"/>
                <w:szCs w:val="22"/>
                <w:lang w:val="hr-HR"/>
              </w:rPr>
            </w:pPr>
          </w:p>
          <w:p w:rsidR="006A1F41" w:rsidRPr="001D1A51" w:rsidRDefault="006A1F41" w:rsidP="00AA3924">
            <w:pPr>
              <w:pStyle w:val="t-98bezuvl"/>
              <w:spacing w:before="0" w:beforeAutospacing="0" w:after="23" w:afterAutospacing="0" w:line="60" w:lineRule="atLeast"/>
              <w:jc w:val="both"/>
              <w:rPr>
                <w:sz w:val="22"/>
                <w:szCs w:val="22"/>
                <w:lang w:val="hr-HR"/>
              </w:rPr>
            </w:pPr>
          </w:p>
          <w:p w:rsidR="006A1F41" w:rsidRPr="001D1A51" w:rsidRDefault="006A1F41" w:rsidP="00AA3924">
            <w:pPr>
              <w:pStyle w:val="t-98bezuvl"/>
              <w:spacing w:before="0" w:beforeAutospacing="0" w:after="23" w:afterAutospacing="0" w:line="60" w:lineRule="atLeast"/>
              <w:jc w:val="both"/>
              <w:rPr>
                <w:sz w:val="22"/>
                <w:szCs w:val="22"/>
                <w:lang w:val="hr-HR"/>
              </w:rPr>
            </w:pPr>
          </w:p>
          <w:p w:rsidR="006A1F41" w:rsidRPr="001D1A51" w:rsidRDefault="006A1F41" w:rsidP="00AA3924">
            <w:pPr>
              <w:pStyle w:val="t-98bezuvl"/>
              <w:spacing w:before="0" w:beforeAutospacing="0" w:after="23" w:afterAutospacing="0" w:line="60" w:lineRule="atLeast"/>
              <w:jc w:val="both"/>
              <w:rPr>
                <w:sz w:val="22"/>
                <w:szCs w:val="22"/>
                <w:lang w:val="hr-HR"/>
              </w:rPr>
            </w:pPr>
          </w:p>
          <w:p w:rsidR="006A1F41" w:rsidRPr="001D1A51" w:rsidRDefault="006A1F41" w:rsidP="00AA3924">
            <w:pPr>
              <w:pStyle w:val="t-98bezuvl"/>
              <w:spacing w:before="0" w:beforeAutospacing="0" w:after="23" w:afterAutospacing="0" w:line="60" w:lineRule="atLeast"/>
              <w:jc w:val="both"/>
              <w:rPr>
                <w:sz w:val="22"/>
                <w:szCs w:val="22"/>
                <w:lang w:val="hr-HR"/>
              </w:rPr>
            </w:pPr>
          </w:p>
          <w:p w:rsidR="006A1F41" w:rsidRPr="001D1A51" w:rsidRDefault="006A1F41" w:rsidP="00AA3924">
            <w:pPr>
              <w:pStyle w:val="t-98bezuvl"/>
              <w:spacing w:before="0" w:beforeAutospacing="0" w:after="23" w:afterAutospacing="0" w:line="60" w:lineRule="atLeast"/>
              <w:jc w:val="both"/>
              <w:rPr>
                <w:sz w:val="22"/>
                <w:szCs w:val="22"/>
                <w:lang w:val="hr-HR"/>
              </w:rPr>
            </w:pPr>
          </w:p>
          <w:p w:rsidR="006A1F41" w:rsidRPr="001D1A51" w:rsidRDefault="006A1F41" w:rsidP="00AA3924">
            <w:pPr>
              <w:pStyle w:val="t-98bezuvl"/>
              <w:spacing w:before="0" w:beforeAutospacing="0" w:after="23" w:afterAutospacing="0" w:line="60" w:lineRule="atLeast"/>
              <w:jc w:val="both"/>
              <w:rPr>
                <w:sz w:val="22"/>
                <w:szCs w:val="22"/>
                <w:lang w:val="hr-HR"/>
              </w:rPr>
            </w:pPr>
          </w:p>
        </w:tc>
        <w:tc>
          <w:tcPr>
            <w:tcW w:w="1596" w:type="dxa"/>
            <w:gridSpan w:val="2"/>
          </w:tcPr>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lastRenderedPageBreak/>
              <w:t>Folpet</w:t>
            </w:r>
          </w:p>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CAS br. 133-07-3</w:t>
            </w:r>
          </w:p>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CIPAC br. 75</w:t>
            </w:r>
          </w:p>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 </w:t>
            </w:r>
          </w:p>
          <w:p w:rsidR="006A1F41" w:rsidRPr="001D1A51" w:rsidRDefault="006A1F41" w:rsidP="00AA3924">
            <w:pPr>
              <w:pStyle w:val="t-98bezuvl"/>
              <w:spacing w:before="0" w:beforeAutospacing="0" w:after="23" w:afterAutospacing="0" w:line="60" w:lineRule="atLeast"/>
              <w:jc w:val="both"/>
              <w:rPr>
                <w:sz w:val="22"/>
                <w:szCs w:val="22"/>
                <w:lang w:val="hr-HR"/>
              </w:rPr>
            </w:pPr>
          </w:p>
        </w:tc>
        <w:tc>
          <w:tcPr>
            <w:tcW w:w="2694" w:type="dxa"/>
            <w:gridSpan w:val="2"/>
          </w:tcPr>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N-(trihlormetiltio)ftalimid</w:t>
            </w:r>
          </w:p>
          <w:p w:rsidR="006A1F41" w:rsidRPr="001D1A51" w:rsidRDefault="006A1F41" w:rsidP="00AA3924">
            <w:pPr>
              <w:pStyle w:val="t-98bezuvl"/>
              <w:spacing w:before="0" w:beforeAutospacing="0" w:after="23" w:afterAutospacing="0" w:line="60" w:lineRule="atLeast"/>
              <w:jc w:val="both"/>
              <w:rPr>
                <w:sz w:val="22"/>
                <w:szCs w:val="22"/>
                <w:lang w:val="hr-HR"/>
              </w:rPr>
            </w:pPr>
            <w:r w:rsidRPr="001D1A51">
              <w:rPr>
                <w:sz w:val="22"/>
                <w:szCs w:val="22"/>
                <w:lang w:val="hr-HR"/>
              </w:rPr>
              <w:t> </w:t>
            </w:r>
          </w:p>
        </w:tc>
        <w:tc>
          <w:tcPr>
            <w:tcW w:w="1275" w:type="dxa"/>
            <w:gridSpan w:val="2"/>
          </w:tcPr>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 940 g/kg</w:t>
            </w:r>
          </w:p>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 </w:t>
            </w:r>
          </w:p>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Nečistoće:</w:t>
            </w:r>
          </w:p>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perhlormetil-merkaptan (R005406): najviše do 3,5 g/kg</w:t>
            </w:r>
          </w:p>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lastRenderedPageBreak/>
              <w:t> </w:t>
            </w:r>
          </w:p>
          <w:p w:rsidR="006A1F41" w:rsidRPr="001D1A51" w:rsidRDefault="006A1F41" w:rsidP="00AA3924">
            <w:pPr>
              <w:pStyle w:val="t-98bezuvl"/>
              <w:spacing w:before="0" w:beforeAutospacing="0" w:after="23" w:afterAutospacing="0" w:line="60" w:lineRule="atLeast"/>
              <w:jc w:val="both"/>
              <w:rPr>
                <w:sz w:val="22"/>
                <w:szCs w:val="22"/>
                <w:lang w:val="hr-HR"/>
              </w:rPr>
            </w:pPr>
            <w:r w:rsidRPr="001D1A51">
              <w:rPr>
                <w:sz w:val="22"/>
                <w:szCs w:val="22"/>
                <w:lang w:val="hr-HR"/>
              </w:rPr>
              <w:t>ugljikov tetrahlorid: najviše do 4 g/kg</w:t>
            </w:r>
          </w:p>
        </w:tc>
        <w:tc>
          <w:tcPr>
            <w:tcW w:w="1276" w:type="dxa"/>
            <w:gridSpan w:val="2"/>
          </w:tcPr>
          <w:p w:rsidR="006A1F41" w:rsidRPr="001D1A51" w:rsidRDefault="009C4C5B" w:rsidP="006B06B9">
            <w:pPr>
              <w:pStyle w:val="t-98bezuvl"/>
              <w:spacing w:before="0" w:beforeAutospacing="0" w:after="23" w:afterAutospacing="0"/>
              <w:jc w:val="both"/>
              <w:rPr>
                <w:sz w:val="22"/>
                <w:szCs w:val="22"/>
                <w:lang w:val="hr-HR"/>
              </w:rPr>
            </w:pPr>
            <w:r>
              <w:rPr>
                <w:sz w:val="22"/>
                <w:szCs w:val="22"/>
                <w:lang w:val="hr-HR"/>
              </w:rPr>
              <w:lastRenderedPageBreak/>
              <w:t>01.10.</w:t>
            </w:r>
            <w:r w:rsidR="006A1F41" w:rsidRPr="001D1A51">
              <w:rPr>
                <w:sz w:val="22"/>
                <w:szCs w:val="22"/>
                <w:lang w:val="hr-HR"/>
              </w:rPr>
              <w:t>2007.</w:t>
            </w:r>
          </w:p>
          <w:p w:rsidR="006A1F41" w:rsidRPr="001D1A51" w:rsidRDefault="006A1F41" w:rsidP="006B06B9">
            <w:pPr>
              <w:pStyle w:val="t-98bezuvl"/>
              <w:spacing w:before="0" w:beforeAutospacing="0" w:after="23" w:afterAutospacing="0" w:line="60" w:lineRule="atLeast"/>
              <w:jc w:val="both"/>
              <w:rPr>
                <w:sz w:val="22"/>
                <w:szCs w:val="22"/>
                <w:lang w:val="hr-HR"/>
              </w:rPr>
            </w:pPr>
            <w:r w:rsidRPr="001D1A51">
              <w:rPr>
                <w:sz w:val="22"/>
                <w:szCs w:val="22"/>
                <w:lang w:val="hr-HR"/>
              </w:rPr>
              <w:t> </w:t>
            </w:r>
          </w:p>
        </w:tc>
        <w:tc>
          <w:tcPr>
            <w:tcW w:w="1679" w:type="dxa"/>
            <w:gridSpan w:val="2"/>
          </w:tcPr>
          <w:p w:rsidR="006A1F41" w:rsidRPr="001D1A51" w:rsidRDefault="009E3F61" w:rsidP="006B06B9">
            <w:pPr>
              <w:pStyle w:val="t-98bezuvl"/>
              <w:spacing w:before="0" w:beforeAutospacing="0" w:after="23" w:afterAutospacing="0" w:line="60" w:lineRule="atLeast"/>
              <w:jc w:val="both"/>
              <w:rPr>
                <w:sz w:val="22"/>
                <w:szCs w:val="22"/>
                <w:lang w:val="hr-HR"/>
              </w:rPr>
            </w:pPr>
            <w:r w:rsidRPr="001D1A51">
              <w:rPr>
                <w:sz w:val="22"/>
                <w:szCs w:val="22"/>
                <w:lang w:val="hr-HR"/>
              </w:rPr>
              <w:t>31.07.2020</w:t>
            </w:r>
            <w:r w:rsidR="0096500B" w:rsidRPr="001D1A51">
              <w:rPr>
                <w:sz w:val="22"/>
                <w:szCs w:val="22"/>
                <w:lang w:val="hr-HR"/>
              </w:rPr>
              <w:t>.</w:t>
            </w:r>
            <w:r w:rsidR="006A1F41" w:rsidRPr="001D1A51">
              <w:rPr>
                <w:sz w:val="22"/>
                <w:szCs w:val="22"/>
                <w:lang w:val="hr-HR"/>
              </w:rPr>
              <w:t> </w:t>
            </w:r>
          </w:p>
        </w:tc>
        <w:tc>
          <w:tcPr>
            <w:tcW w:w="4820" w:type="dxa"/>
            <w:gridSpan w:val="2"/>
          </w:tcPr>
          <w:p w:rsidR="006A1F41" w:rsidRPr="001D1A51" w:rsidRDefault="006A1F41" w:rsidP="00295412">
            <w:pPr>
              <w:pStyle w:val="t-98bezuvl"/>
              <w:spacing w:before="0" w:beforeAutospacing="0" w:after="0" w:afterAutospacing="0"/>
              <w:jc w:val="both"/>
              <w:rPr>
                <w:sz w:val="22"/>
                <w:szCs w:val="22"/>
                <w:lang w:val="hr-HR"/>
              </w:rPr>
            </w:pPr>
            <w:r w:rsidRPr="001D1A51">
              <w:rPr>
                <w:sz w:val="22"/>
                <w:szCs w:val="22"/>
                <w:lang w:val="hr-HR"/>
              </w:rPr>
              <w:t>DIO A</w:t>
            </w:r>
          </w:p>
          <w:p w:rsidR="006A1F41" w:rsidRPr="001D1A51" w:rsidRDefault="006A1F41" w:rsidP="00295412">
            <w:pPr>
              <w:pStyle w:val="t-98bezuvl"/>
              <w:spacing w:before="0" w:beforeAutospacing="0" w:after="0" w:afterAutospacing="0"/>
              <w:jc w:val="both"/>
              <w:rPr>
                <w:sz w:val="22"/>
                <w:szCs w:val="22"/>
                <w:lang w:val="hr-HR"/>
              </w:rPr>
            </w:pPr>
            <w:r w:rsidRPr="001D1A51">
              <w:rPr>
                <w:sz w:val="22"/>
                <w:szCs w:val="22"/>
                <w:lang w:val="hr-HR"/>
              </w:rPr>
              <w:t>Dopušten za upotrebu samo kao fungicid.</w:t>
            </w:r>
          </w:p>
          <w:p w:rsidR="006A1F41" w:rsidRPr="001D1A51" w:rsidRDefault="006A1F41" w:rsidP="00295412">
            <w:pPr>
              <w:pStyle w:val="t-98bezuvl"/>
              <w:spacing w:before="0" w:beforeAutospacing="0" w:after="0" w:afterAutospacing="0"/>
              <w:jc w:val="both"/>
              <w:rPr>
                <w:sz w:val="22"/>
                <w:szCs w:val="22"/>
                <w:lang w:val="hr-HR"/>
              </w:rPr>
            </w:pPr>
            <w:r w:rsidRPr="001D1A51">
              <w:rPr>
                <w:sz w:val="22"/>
                <w:szCs w:val="22"/>
                <w:lang w:val="hr-HR"/>
              </w:rPr>
              <w:t> DIO B</w:t>
            </w:r>
          </w:p>
          <w:p w:rsidR="006A1F41" w:rsidRPr="001D1A51" w:rsidRDefault="006A1F41" w:rsidP="00295412">
            <w:pPr>
              <w:pStyle w:val="t-98bezuvl"/>
              <w:spacing w:before="0" w:beforeAutospacing="0" w:after="0" w:afterAutospacing="0"/>
              <w:jc w:val="both"/>
              <w:rPr>
                <w:sz w:val="22"/>
                <w:szCs w:val="22"/>
                <w:lang w:val="hr-HR"/>
              </w:rPr>
            </w:pPr>
            <w:r w:rsidRPr="001D1A51">
              <w:rPr>
                <w:sz w:val="22"/>
                <w:szCs w:val="22"/>
                <w:lang w:val="hr-HR"/>
              </w:rPr>
              <w:t xml:space="preserve">Prilikom ocjene dokumentacije za registraciju sredstava za zaštitu bilja koja sadržavaju folpet za druge upotrebe osim na ozimoj pšenici, potrebno je obratiti posebnu pažnju na mjerila iz člana 23. stava 1. Zakona o fitofarmaceutskim sredstvima i osigurati, da su svi potrebni podaci i informacije </w:t>
            </w:r>
            <w:r w:rsidRPr="001D1A51">
              <w:rPr>
                <w:sz w:val="22"/>
                <w:szCs w:val="22"/>
                <w:lang w:val="hr-HR"/>
              </w:rPr>
              <w:lastRenderedPageBreak/>
              <w:t>dostavljeni prije odlučivanja o registraciji.</w:t>
            </w:r>
          </w:p>
          <w:p w:rsidR="006A1F41" w:rsidRPr="001D1A51" w:rsidRDefault="006A1F41" w:rsidP="00295412">
            <w:pPr>
              <w:pStyle w:val="t-98bezuvl"/>
              <w:spacing w:before="0" w:beforeAutospacing="0" w:after="0" w:afterAutospacing="0"/>
              <w:jc w:val="both"/>
              <w:rPr>
                <w:sz w:val="22"/>
                <w:szCs w:val="22"/>
                <w:lang w:val="hr-HR"/>
              </w:rPr>
            </w:pPr>
            <w:r w:rsidRPr="001D1A51">
              <w:rPr>
                <w:spacing w:val="-2"/>
                <w:sz w:val="22"/>
                <w:szCs w:val="22"/>
                <w:lang w:val="hr-HR"/>
              </w:rPr>
              <w:t>Za provođenje jedinstvenih principa iz propisa o jedinstvenim principima za ocjenjivanje FFS, pri donošenju odluke o registraciji uzimaju se u obzir i zaključci postupka razmatranja aktivne supstance od strane relevantnih tijela Evropske unije.</w:t>
            </w:r>
          </w:p>
          <w:p w:rsidR="006A1F41" w:rsidRPr="001D1A51" w:rsidRDefault="006A1F41" w:rsidP="00295412">
            <w:pPr>
              <w:pStyle w:val="t-98bezuvl"/>
              <w:spacing w:before="0" w:beforeAutospacing="0" w:after="0" w:afterAutospacing="0"/>
              <w:jc w:val="both"/>
              <w:rPr>
                <w:sz w:val="22"/>
                <w:szCs w:val="22"/>
                <w:lang w:val="hr-HR"/>
              </w:rPr>
            </w:pPr>
            <w:r w:rsidRPr="001D1A51">
              <w:rPr>
                <w:sz w:val="22"/>
                <w:szCs w:val="22"/>
                <w:lang w:val="hr-HR"/>
              </w:rPr>
              <w:t>U ovoj cjelokupnoj ocjeni potrebno je obratiti posebnu pažnju na:</w:t>
            </w:r>
          </w:p>
          <w:p w:rsidR="006A1F41" w:rsidRPr="001D1A51" w:rsidRDefault="006A1F41" w:rsidP="00295412">
            <w:pPr>
              <w:pStyle w:val="t-98bezuvl"/>
              <w:spacing w:before="0" w:beforeAutospacing="0" w:after="0" w:afterAutospacing="0"/>
              <w:jc w:val="both"/>
              <w:rPr>
                <w:sz w:val="22"/>
                <w:szCs w:val="22"/>
                <w:lang w:val="hr-HR"/>
              </w:rPr>
            </w:pPr>
            <w:r w:rsidRPr="001D1A51">
              <w:rPr>
                <w:sz w:val="22"/>
                <w:szCs w:val="22"/>
                <w:lang w:val="hr-HR"/>
              </w:rPr>
              <w:t>– sigurnost korisnika i radnika. Dopušteni uslovi upotrebe moraju propisivati primjenu odgovarajuće lične zaštitne opreme,</w:t>
            </w:r>
          </w:p>
          <w:p w:rsidR="006A1F41" w:rsidRPr="001D1A51" w:rsidRDefault="006A1F41" w:rsidP="00295412">
            <w:pPr>
              <w:pStyle w:val="t-98bezuvl"/>
              <w:spacing w:before="0" w:beforeAutospacing="0" w:after="0" w:afterAutospacing="0"/>
              <w:jc w:val="both"/>
              <w:rPr>
                <w:sz w:val="22"/>
                <w:szCs w:val="22"/>
                <w:lang w:val="hr-HR"/>
              </w:rPr>
            </w:pPr>
            <w:r w:rsidRPr="001D1A51">
              <w:rPr>
                <w:sz w:val="22"/>
                <w:szCs w:val="22"/>
                <w:lang w:val="hr-HR"/>
              </w:rPr>
              <w:t>– izloženost potrošača putem hrane u pogledu budućih izmjena maksimalno dopuštenih koncentracija,</w:t>
            </w:r>
          </w:p>
          <w:p w:rsidR="006A1F41" w:rsidRPr="001D1A51" w:rsidRDefault="006A1F41" w:rsidP="00295412">
            <w:pPr>
              <w:pStyle w:val="t-98bezuvl"/>
              <w:spacing w:before="0" w:beforeAutospacing="0" w:after="0" w:afterAutospacing="0"/>
              <w:jc w:val="both"/>
              <w:rPr>
                <w:sz w:val="22"/>
                <w:szCs w:val="22"/>
                <w:lang w:val="hr-HR"/>
              </w:rPr>
            </w:pPr>
            <w:r w:rsidRPr="001D1A51">
              <w:rPr>
                <w:sz w:val="22"/>
                <w:szCs w:val="22"/>
                <w:lang w:val="hr-HR"/>
              </w:rPr>
              <w:t>– zaštitu ptica, sisara, vodenih organizama i organizama u zemljištu. Uslovi za registraciju trebaju uključivati mjere za smanjenje rizika.</w:t>
            </w:r>
          </w:p>
        </w:tc>
      </w:tr>
      <w:tr w:rsidR="006A1F41" w:rsidRPr="001D1A51" w:rsidTr="00E700BB">
        <w:trPr>
          <w:gridAfter w:val="1"/>
          <w:wAfter w:w="33" w:type="dxa"/>
          <w:trHeight w:val="58"/>
          <w:jc w:val="center"/>
        </w:trPr>
        <w:tc>
          <w:tcPr>
            <w:tcW w:w="681" w:type="dxa"/>
            <w:gridSpan w:val="2"/>
          </w:tcPr>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lastRenderedPageBreak/>
              <w:t>147</w:t>
            </w:r>
          </w:p>
          <w:p w:rsidR="006A1F41" w:rsidRPr="001D1A51" w:rsidRDefault="006A1F41" w:rsidP="00AA3924">
            <w:pPr>
              <w:pStyle w:val="t-98bezuvl"/>
              <w:spacing w:before="0" w:beforeAutospacing="0" w:after="23" w:afterAutospacing="0" w:line="60" w:lineRule="atLeast"/>
              <w:jc w:val="both"/>
              <w:rPr>
                <w:sz w:val="22"/>
                <w:szCs w:val="22"/>
                <w:lang w:val="hr-HR"/>
              </w:rPr>
            </w:pPr>
            <w:r w:rsidRPr="001D1A51">
              <w:rPr>
                <w:sz w:val="22"/>
                <w:szCs w:val="22"/>
                <w:lang w:val="hr-HR"/>
              </w:rPr>
              <w:t> </w:t>
            </w:r>
          </w:p>
          <w:p w:rsidR="006A1F41" w:rsidRPr="001D1A51" w:rsidRDefault="006A1F41" w:rsidP="00AA3924">
            <w:pPr>
              <w:pStyle w:val="noparagraphstyle"/>
              <w:spacing w:before="0" w:beforeAutospacing="0" w:line="60" w:lineRule="atLeast"/>
              <w:jc w:val="both"/>
              <w:rPr>
                <w:sz w:val="22"/>
                <w:szCs w:val="22"/>
                <w:lang w:val="hr-HR"/>
              </w:rPr>
            </w:pPr>
            <w:r w:rsidRPr="001D1A51">
              <w:rPr>
                <w:sz w:val="22"/>
                <w:szCs w:val="22"/>
                <w:lang w:val="hr-HR"/>
              </w:rPr>
              <w:t> </w:t>
            </w:r>
          </w:p>
        </w:tc>
        <w:tc>
          <w:tcPr>
            <w:tcW w:w="1596" w:type="dxa"/>
            <w:gridSpan w:val="2"/>
          </w:tcPr>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Formetanat</w:t>
            </w:r>
          </w:p>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CAS br. 23422-53-9</w:t>
            </w:r>
          </w:p>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CIPAC br. 697</w:t>
            </w:r>
          </w:p>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 </w:t>
            </w:r>
          </w:p>
          <w:p w:rsidR="006A1F41" w:rsidRPr="001D1A51" w:rsidRDefault="006A1F41" w:rsidP="00AA3924">
            <w:pPr>
              <w:pStyle w:val="noparagraphstyle"/>
              <w:spacing w:before="0" w:beforeAutospacing="0" w:line="60" w:lineRule="atLeast"/>
              <w:jc w:val="both"/>
              <w:rPr>
                <w:sz w:val="22"/>
                <w:szCs w:val="22"/>
                <w:lang w:val="hr-HR"/>
              </w:rPr>
            </w:pPr>
            <w:r w:rsidRPr="001D1A51">
              <w:rPr>
                <w:sz w:val="22"/>
                <w:szCs w:val="22"/>
                <w:lang w:val="hr-HR"/>
              </w:rPr>
              <w:t> </w:t>
            </w:r>
          </w:p>
        </w:tc>
        <w:tc>
          <w:tcPr>
            <w:tcW w:w="2694" w:type="dxa"/>
            <w:gridSpan w:val="2"/>
          </w:tcPr>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3-dimetilaminometil-leneaminofenil metilkarbamat</w:t>
            </w:r>
          </w:p>
          <w:p w:rsidR="006A1F41" w:rsidRPr="001D1A51" w:rsidRDefault="006A1F41" w:rsidP="00AA3924">
            <w:pPr>
              <w:pStyle w:val="t-98bezuvl"/>
              <w:spacing w:before="0" w:beforeAutospacing="0" w:after="23" w:afterAutospacing="0" w:line="60" w:lineRule="atLeast"/>
              <w:jc w:val="both"/>
              <w:rPr>
                <w:sz w:val="22"/>
                <w:szCs w:val="22"/>
                <w:lang w:val="hr-HR"/>
              </w:rPr>
            </w:pPr>
            <w:r w:rsidRPr="001D1A51">
              <w:rPr>
                <w:sz w:val="22"/>
                <w:szCs w:val="22"/>
                <w:lang w:val="hr-HR"/>
              </w:rPr>
              <w:t> </w:t>
            </w:r>
          </w:p>
          <w:p w:rsidR="006A1F41" w:rsidRPr="001D1A51" w:rsidRDefault="006A1F41" w:rsidP="00AA3924">
            <w:pPr>
              <w:pStyle w:val="noparagraphstyle"/>
              <w:spacing w:before="0" w:beforeAutospacing="0" w:line="60" w:lineRule="atLeast"/>
              <w:jc w:val="both"/>
              <w:rPr>
                <w:sz w:val="22"/>
                <w:szCs w:val="22"/>
                <w:lang w:val="hr-HR"/>
              </w:rPr>
            </w:pPr>
            <w:r w:rsidRPr="001D1A51">
              <w:rPr>
                <w:sz w:val="22"/>
                <w:szCs w:val="22"/>
                <w:lang w:val="hr-HR"/>
              </w:rPr>
              <w:t> </w:t>
            </w:r>
          </w:p>
        </w:tc>
        <w:tc>
          <w:tcPr>
            <w:tcW w:w="1275" w:type="dxa"/>
            <w:gridSpan w:val="2"/>
          </w:tcPr>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 910 g/kg</w:t>
            </w:r>
          </w:p>
          <w:p w:rsidR="006A1F41" w:rsidRPr="001D1A51" w:rsidRDefault="006A1F41" w:rsidP="00AA3924">
            <w:pPr>
              <w:pStyle w:val="t-98bezuvl"/>
              <w:spacing w:before="0" w:beforeAutospacing="0" w:after="23" w:afterAutospacing="0" w:line="60" w:lineRule="atLeast"/>
              <w:jc w:val="both"/>
              <w:rPr>
                <w:sz w:val="22"/>
                <w:szCs w:val="22"/>
                <w:lang w:val="hr-HR"/>
              </w:rPr>
            </w:pPr>
            <w:r w:rsidRPr="001D1A51">
              <w:rPr>
                <w:sz w:val="22"/>
                <w:szCs w:val="22"/>
                <w:lang w:val="hr-HR"/>
              </w:rPr>
              <w:t> </w:t>
            </w:r>
          </w:p>
          <w:p w:rsidR="006A1F41" w:rsidRPr="001D1A51" w:rsidRDefault="006A1F41" w:rsidP="00AA3924">
            <w:pPr>
              <w:pStyle w:val="noparagraphstyle"/>
              <w:spacing w:before="0" w:beforeAutospacing="0" w:line="60" w:lineRule="atLeast"/>
              <w:jc w:val="both"/>
              <w:rPr>
                <w:sz w:val="22"/>
                <w:szCs w:val="22"/>
                <w:lang w:val="hr-HR"/>
              </w:rPr>
            </w:pPr>
            <w:r w:rsidRPr="001D1A51">
              <w:rPr>
                <w:sz w:val="22"/>
                <w:szCs w:val="22"/>
                <w:lang w:val="hr-HR"/>
              </w:rPr>
              <w:t> </w:t>
            </w:r>
          </w:p>
        </w:tc>
        <w:tc>
          <w:tcPr>
            <w:tcW w:w="1276" w:type="dxa"/>
            <w:gridSpan w:val="2"/>
          </w:tcPr>
          <w:p w:rsidR="006A1F41" w:rsidRPr="001D1A51" w:rsidRDefault="009C4C5B" w:rsidP="006B06B9">
            <w:pPr>
              <w:pStyle w:val="t-98bezuvl"/>
              <w:spacing w:before="0" w:beforeAutospacing="0" w:after="23" w:afterAutospacing="0"/>
              <w:jc w:val="both"/>
              <w:rPr>
                <w:sz w:val="22"/>
                <w:szCs w:val="22"/>
                <w:lang w:val="hr-HR"/>
              </w:rPr>
            </w:pPr>
            <w:r>
              <w:rPr>
                <w:sz w:val="22"/>
                <w:szCs w:val="22"/>
                <w:lang w:val="hr-HR"/>
              </w:rPr>
              <w:t>01.10.</w:t>
            </w:r>
            <w:r w:rsidR="006A1F41" w:rsidRPr="001D1A51">
              <w:rPr>
                <w:sz w:val="22"/>
                <w:szCs w:val="22"/>
                <w:lang w:val="hr-HR"/>
              </w:rPr>
              <w:t>2007.</w:t>
            </w:r>
          </w:p>
          <w:p w:rsidR="006A1F41" w:rsidRPr="001D1A51" w:rsidRDefault="006A1F41" w:rsidP="006B06B9">
            <w:pPr>
              <w:pStyle w:val="t-98bezuvl"/>
              <w:spacing w:before="0" w:beforeAutospacing="0" w:after="23" w:afterAutospacing="0" w:line="60" w:lineRule="atLeast"/>
              <w:jc w:val="both"/>
              <w:rPr>
                <w:sz w:val="22"/>
                <w:szCs w:val="22"/>
                <w:lang w:val="hr-HR"/>
              </w:rPr>
            </w:pPr>
            <w:r w:rsidRPr="001D1A51">
              <w:rPr>
                <w:sz w:val="22"/>
                <w:szCs w:val="22"/>
                <w:lang w:val="hr-HR"/>
              </w:rPr>
              <w:t> </w:t>
            </w:r>
          </w:p>
        </w:tc>
        <w:tc>
          <w:tcPr>
            <w:tcW w:w="1679" w:type="dxa"/>
            <w:gridSpan w:val="2"/>
          </w:tcPr>
          <w:p w:rsidR="006A1F41" w:rsidRPr="001D1A51" w:rsidRDefault="009E3F61" w:rsidP="006B06B9">
            <w:pPr>
              <w:pStyle w:val="t-98bezuvl"/>
              <w:spacing w:before="0" w:beforeAutospacing="0" w:after="23" w:afterAutospacing="0" w:line="60" w:lineRule="atLeast"/>
              <w:jc w:val="both"/>
              <w:rPr>
                <w:sz w:val="22"/>
                <w:szCs w:val="22"/>
                <w:lang w:val="hr-HR"/>
              </w:rPr>
            </w:pPr>
            <w:r w:rsidRPr="001D1A51">
              <w:rPr>
                <w:sz w:val="22"/>
                <w:szCs w:val="22"/>
                <w:lang w:val="hr-HR"/>
              </w:rPr>
              <w:t>31.07.2020</w:t>
            </w:r>
            <w:r w:rsidR="00865973" w:rsidRPr="001D1A51">
              <w:rPr>
                <w:sz w:val="22"/>
                <w:szCs w:val="22"/>
                <w:lang w:val="hr-HR"/>
              </w:rPr>
              <w:t>.</w:t>
            </w:r>
            <w:r w:rsidR="006A1F41" w:rsidRPr="001D1A51">
              <w:rPr>
                <w:sz w:val="22"/>
                <w:szCs w:val="22"/>
                <w:lang w:val="hr-HR"/>
              </w:rPr>
              <w:t> </w:t>
            </w:r>
          </w:p>
        </w:tc>
        <w:tc>
          <w:tcPr>
            <w:tcW w:w="4820" w:type="dxa"/>
            <w:gridSpan w:val="2"/>
          </w:tcPr>
          <w:p w:rsidR="006A1F41" w:rsidRPr="001D1A51" w:rsidRDefault="006A1F41" w:rsidP="00295412">
            <w:pPr>
              <w:pStyle w:val="t-98bezuvl"/>
              <w:spacing w:before="0" w:beforeAutospacing="0" w:after="0" w:afterAutospacing="0"/>
              <w:jc w:val="both"/>
              <w:rPr>
                <w:sz w:val="22"/>
                <w:szCs w:val="22"/>
                <w:lang w:val="hr-HR"/>
              </w:rPr>
            </w:pPr>
            <w:r w:rsidRPr="001D1A51">
              <w:rPr>
                <w:sz w:val="22"/>
                <w:szCs w:val="22"/>
                <w:lang w:val="hr-HR"/>
              </w:rPr>
              <w:t>DIO A</w:t>
            </w:r>
          </w:p>
          <w:p w:rsidR="006A1F41" w:rsidRPr="001D1A51" w:rsidRDefault="006A1F41" w:rsidP="00295412">
            <w:pPr>
              <w:pStyle w:val="t-98bezuvl"/>
              <w:spacing w:before="0" w:beforeAutospacing="0" w:after="0" w:afterAutospacing="0"/>
              <w:jc w:val="both"/>
              <w:rPr>
                <w:sz w:val="22"/>
                <w:szCs w:val="22"/>
                <w:lang w:val="hr-HR"/>
              </w:rPr>
            </w:pPr>
            <w:r w:rsidRPr="001D1A51">
              <w:rPr>
                <w:sz w:val="22"/>
                <w:szCs w:val="22"/>
                <w:lang w:val="hr-HR"/>
              </w:rPr>
              <w:t>Dopušten za upotrebu samo kao insekticid i akaricid.</w:t>
            </w:r>
          </w:p>
          <w:p w:rsidR="006A1F41" w:rsidRPr="001D1A51" w:rsidRDefault="006A1F41" w:rsidP="00295412">
            <w:pPr>
              <w:pStyle w:val="t-98bezuvl"/>
              <w:spacing w:before="0" w:beforeAutospacing="0" w:after="0" w:afterAutospacing="0"/>
              <w:jc w:val="both"/>
              <w:rPr>
                <w:sz w:val="22"/>
                <w:szCs w:val="22"/>
                <w:lang w:val="hr-HR"/>
              </w:rPr>
            </w:pPr>
            <w:r w:rsidRPr="001D1A51">
              <w:rPr>
                <w:sz w:val="22"/>
                <w:szCs w:val="22"/>
                <w:lang w:val="hr-HR"/>
              </w:rPr>
              <w:t> DIO B</w:t>
            </w:r>
          </w:p>
          <w:p w:rsidR="006A1F41" w:rsidRPr="001D1A51" w:rsidRDefault="006A1F41" w:rsidP="00295412">
            <w:pPr>
              <w:pStyle w:val="t-98bezuvl"/>
              <w:spacing w:before="0" w:beforeAutospacing="0" w:after="0" w:afterAutospacing="0"/>
              <w:jc w:val="both"/>
              <w:rPr>
                <w:sz w:val="22"/>
                <w:szCs w:val="22"/>
                <w:lang w:val="hr-HR"/>
              </w:rPr>
            </w:pPr>
            <w:r w:rsidRPr="001D1A51">
              <w:rPr>
                <w:sz w:val="22"/>
                <w:szCs w:val="22"/>
                <w:lang w:val="hr-HR"/>
              </w:rPr>
              <w:t>Prilikom ocjene dokumentacije za registraciju sredstava za zaštitu bilja koja sadržavaju formetanat za druge upotrebe osim na paradajzu u polju i ukrasnom grmlju, potrebno je obratiti posebnu pažnju na mjerila iz člana 23. stava 1. Zakona o fitofarmaceutskim sredstvima i osigurati, da su svi potrebni podaci i informacije dostavljeni prije odlučivanja o registraciji.</w:t>
            </w:r>
          </w:p>
          <w:p w:rsidR="006A1F41" w:rsidRPr="001D1A51" w:rsidRDefault="006A1F41" w:rsidP="00295412">
            <w:pPr>
              <w:pStyle w:val="t-98bezuvl"/>
              <w:spacing w:before="0" w:beforeAutospacing="0" w:after="0" w:afterAutospacing="0" w:line="60" w:lineRule="atLeast"/>
              <w:jc w:val="both"/>
              <w:rPr>
                <w:sz w:val="22"/>
                <w:szCs w:val="22"/>
                <w:lang w:val="hr-HR"/>
              </w:rPr>
            </w:pPr>
            <w:r w:rsidRPr="001D1A51">
              <w:rPr>
                <w:spacing w:val="-2"/>
                <w:sz w:val="22"/>
                <w:szCs w:val="22"/>
                <w:lang w:val="hr-HR"/>
              </w:rPr>
              <w:t>Za provođenje jedinstvenih principa iz propisa o jedinstvenim principima za ocjenjivanje FFS , pri donošenju odluke o registraciji uzimaju se u obzir i zaključci postupka razmatranja aktivne supstance od strane relevantnih tijela Evropske unije.</w:t>
            </w:r>
          </w:p>
          <w:p w:rsidR="006A1F41" w:rsidRPr="001D1A51" w:rsidRDefault="006A1F41" w:rsidP="00295412">
            <w:pPr>
              <w:pStyle w:val="t-98bezuvl"/>
              <w:spacing w:before="0" w:beforeAutospacing="0" w:after="0" w:afterAutospacing="0"/>
              <w:jc w:val="both"/>
              <w:rPr>
                <w:sz w:val="22"/>
                <w:szCs w:val="22"/>
                <w:lang w:val="hr-HR"/>
              </w:rPr>
            </w:pPr>
            <w:r w:rsidRPr="001D1A51">
              <w:rPr>
                <w:sz w:val="22"/>
                <w:szCs w:val="22"/>
                <w:lang w:val="hr-HR"/>
              </w:rPr>
              <w:t>U ovoj cjelokupnoj ocjeni potrebno je:</w:t>
            </w:r>
          </w:p>
          <w:p w:rsidR="006A1F41" w:rsidRPr="001D1A51" w:rsidRDefault="006A1F41" w:rsidP="00295412">
            <w:pPr>
              <w:pStyle w:val="t-98bezuvl"/>
              <w:spacing w:before="0" w:beforeAutospacing="0" w:after="0" w:afterAutospacing="0"/>
              <w:jc w:val="both"/>
              <w:rPr>
                <w:sz w:val="22"/>
                <w:szCs w:val="22"/>
                <w:lang w:val="hr-HR"/>
              </w:rPr>
            </w:pPr>
            <w:r w:rsidRPr="001D1A51">
              <w:rPr>
                <w:sz w:val="22"/>
                <w:szCs w:val="22"/>
                <w:lang w:val="hr-HR"/>
              </w:rPr>
              <w:t xml:space="preserve">– obratiti posebnu pažnju na zaštitu ptica, sisara, člankonožaca koji ne pripadaju ciljanoj grupi i </w:t>
            </w:r>
            <w:r w:rsidRPr="001D1A51">
              <w:rPr>
                <w:sz w:val="22"/>
                <w:szCs w:val="22"/>
                <w:lang w:val="hr-HR"/>
              </w:rPr>
              <w:lastRenderedPageBreak/>
              <w:t>pčela te se mora osigurati da uslovi za registraciju uključuju mjere za smanjenje rizika, tamo gdje je to prikladno,</w:t>
            </w:r>
          </w:p>
          <w:p w:rsidR="006A1F41" w:rsidRPr="001D1A51" w:rsidRDefault="006A1F41" w:rsidP="00295412">
            <w:pPr>
              <w:pStyle w:val="t-98bezuvl"/>
              <w:spacing w:before="0" w:beforeAutospacing="0" w:after="0" w:afterAutospacing="0"/>
              <w:jc w:val="both"/>
              <w:rPr>
                <w:sz w:val="22"/>
                <w:szCs w:val="22"/>
                <w:lang w:val="hr-HR"/>
              </w:rPr>
            </w:pPr>
            <w:r w:rsidRPr="001D1A51">
              <w:rPr>
                <w:sz w:val="22"/>
                <w:szCs w:val="22"/>
                <w:lang w:val="hr-HR"/>
              </w:rPr>
              <w:t>– obratiti posebnu pažnju na sigurnost korisnika i osigurati da uslovi upotrebe propisuju primjenu odgovarajuće lične zaštitne opreme,</w:t>
            </w:r>
          </w:p>
          <w:p w:rsidR="006A1F41" w:rsidRPr="001D1A51" w:rsidRDefault="006A1F41" w:rsidP="00295412">
            <w:pPr>
              <w:pStyle w:val="t-98bezuvl"/>
              <w:spacing w:before="0" w:beforeAutospacing="0" w:after="0" w:afterAutospacing="0"/>
              <w:jc w:val="both"/>
              <w:rPr>
                <w:sz w:val="22"/>
                <w:szCs w:val="22"/>
                <w:lang w:val="hr-HR"/>
              </w:rPr>
            </w:pPr>
            <w:r w:rsidRPr="001D1A51">
              <w:rPr>
                <w:sz w:val="22"/>
                <w:szCs w:val="22"/>
                <w:lang w:val="hr-HR"/>
              </w:rPr>
              <w:t>– obratiti posebnu pažnju na izloženost potrošača putem hrane u pogledu budućih izmjena maksimalno dopuštenih koncentracija.</w:t>
            </w:r>
          </w:p>
        </w:tc>
      </w:tr>
      <w:tr w:rsidR="00E700BB" w:rsidRPr="00837043" w:rsidTr="008877E3">
        <w:trPr>
          <w:gridBefore w:val="1"/>
          <w:wBefore w:w="25" w:type="dxa"/>
          <w:trHeight w:val="143"/>
          <w:jc w:val="center"/>
        </w:trPr>
        <w:tc>
          <w:tcPr>
            <w:tcW w:w="731" w:type="dxa"/>
            <w:gridSpan w:val="2"/>
          </w:tcPr>
          <w:p w:rsidR="00E700BB" w:rsidRPr="00837043" w:rsidRDefault="00E700BB" w:rsidP="00D01B81">
            <w:pPr>
              <w:pStyle w:val="t-98bezuvl"/>
              <w:spacing w:before="0" w:beforeAutospacing="0" w:after="23" w:afterAutospacing="0"/>
              <w:jc w:val="both"/>
              <w:rPr>
                <w:sz w:val="22"/>
                <w:szCs w:val="22"/>
                <w:lang w:val="hr-HR"/>
              </w:rPr>
            </w:pPr>
            <w:r w:rsidRPr="00837043">
              <w:rPr>
                <w:sz w:val="22"/>
                <w:szCs w:val="22"/>
                <w:lang w:val="hr-HR"/>
              </w:rPr>
              <w:lastRenderedPageBreak/>
              <w:t>148</w:t>
            </w:r>
          </w:p>
          <w:p w:rsidR="00E700BB" w:rsidRPr="00837043" w:rsidRDefault="00E700BB" w:rsidP="00D01B81">
            <w:pPr>
              <w:pStyle w:val="t-98bezuvl"/>
              <w:spacing w:before="0" w:beforeAutospacing="0" w:after="23" w:afterAutospacing="0" w:line="60" w:lineRule="atLeast"/>
              <w:jc w:val="both"/>
              <w:rPr>
                <w:sz w:val="22"/>
                <w:szCs w:val="22"/>
                <w:lang w:val="hr-HR"/>
              </w:rPr>
            </w:pPr>
            <w:r w:rsidRPr="00837043">
              <w:rPr>
                <w:sz w:val="22"/>
                <w:szCs w:val="22"/>
                <w:lang w:val="hr-HR"/>
              </w:rPr>
              <w:t> </w:t>
            </w:r>
          </w:p>
        </w:tc>
        <w:tc>
          <w:tcPr>
            <w:tcW w:w="1559" w:type="dxa"/>
            <w:gridSpan w:val="2"/>
          </w:tcPr>
          <w:p w:rsidR="00E700BB" w:rsidRPr="00837043" w:rsidRDefault="00E700BB" w:rsidP="00D01B81">
            <w:pPr>
              <w:pStyle w:val="t-98bezuvl"/>
              <w:spacing w:before="0" w:beforeAutospacing="0" w:after="23" w:afterAutospacing="0"/>
              <w:jc w:val="both"/>
              <w:rPr>
                <w:sz w:val="22"/>
                <w:szCs w:val="22"/>
                <w:lang w:val="hr-HR"/>
              </w:rPr>
            </w:pPr>
            <w:r w:rsidRPr="00837043">
              <w:rPr>
                <w:sz w:val="22"/>
                <w:szCs w:val="22"/>
                <w:lang w:val="hr-HR"/>
              </w:rPr>
              <w:t>Metiokarb</w:t>
            </w:r>
          </w:p>
          <w:p w:rsidR="00E700BB" w:rsidRPr="00837043" w:rsidRDefault="00E700BB" w:rsidP="00D01B81">
            <w:pPr>
              <w:pStyle w:val="t-98bezuvl"/>
              <w:spacing w:before="0" w:beforeAutospacing="0" w:after="23" w:afterAutospacing="0"/>
              <w:jc w:val="both"/>
              <w:rPr>
                <w:sz w:val="22"/>
                <w:szCs w:val="22"/>
                <w:lang w:val="hr-HR"/>
              </w:rPr>
            </w:pPr>
            <w:r w:rsidRPr="00837043">
              <w:rPr>
                <w:sz w:val="22"/>
                <w:szCs w:val="22"/>
                <w:lang w:val="hr-HR"/>
              </w:rPr>
              <w:t>CAS br. 2032-65-7</w:t>
            </w:r>
          </w:p>
          <w:p w:rsidR="00E700BB" w:rsidRPr="00837043" w:rsidRDefault="00E700BB" w:rsidP="00D01B81">
            <w:pPr>
              <w:pStyle w:val="t-98bezuvl"/>
              <w:spacing w:before="0" w:beforeAutospacing="0" w:after="23" w:afterAutospacing="0"/>
              <w:jc w:val="both"/>
              <w:rPr>
                <w:sz w:val="22"/>
                <w:szCs w:val="22"/>
                <w:lang w:val="hr-HR"/>
              </w:rPr>
            </w:pPr>
            <w:r w:rsidRPr="00837043">
              <w:rPr>
                <w:sz w:val="22"/>
                <w:szCs w:val="22"/>
                <w:lang w:val="hr-HR"/>
              </w:rPr>
              <w:t>CIPAC br. 165</w:t>
            </w:r>
          </w:p>
          <w:p w:rsidR="00E700BB" w:rsidRPr="00837043" w:rsidRDefault="00E700BB" w:rsidP="00D01B81">
            <w:pPr>
              <w:pStyle w:val="t-98bezuvl"/>
              <w:spacing w:before="0" w:beforeAutospacing="0" w:after="23" w:afterAutospacing="0"/>
              <w:jc w:val="both"/>
              <w:rPr>
                <w:sz w:val="22"/>
                <w:szCs w:val="22"/>
                <w:lang w:val="hr-HR"/>
              </w:rPr>
            </w:pPr>
            <w:r w:rsidRPr="00837043">
              <w:rPr>
                <w:sz w:val="22"/>
                <w:szCs w:val="22"/>
                <w:lang w:val="hr-HR"/>
              </w:rPr>
              <w:t> </w:t>
            </w:r>
          </w:p>
          <w:p w:rsidR="00E700BB" w:rsidRPr="00837043" w:rsidRDefault="00E700BB" w:rsidP="00D01B81">
            <w:pPr>
              <w:pStyle w:val="t-98bezuvl"/>
              <w:spacing w:before="0" w:beforeAutospacing="0" w:after="23" w:afterAutospacing="0" w:line="60" w:lineRule="atLeast"/>
              <w:jc w:val="both"/>
              <w:rPr>
                <w:sz w:val="22"/>
                <w:szCs w:val="22"/>
                <w:lang w:val="hr-HR"/>
              </w:rPr>
            </w:pPr>
          </w:p>
        </w:tc>
        <w:tc>
          <w:tcPr>
            <w:tcW w:w="2672" w:type="dxa"/>
            <w:gridSpan w:val="2"/>
          </w:tcPr>
          <w:p w:rsidR="00E700BB" w:rsidRPr="00837043" w:rsidRDefault="00E700BB" w:rsidP="00D01B81">
            <w:pPr>
              <w:pStyle w:val="t-98bezuvl"/>
              <w:spacing w:before="0" w:beforeAutospacing="0" w:after="23" w:afterAutospacing="0"/>
              <w:jc w:val="both"/>
              <w:rPr>
                <w:sz w:val="22"/>
                <w:szCs w:val="22"/>
                <w:lang w:val="hr-HR"/>
              </w:rPr>
            </w:pPr>
            <w:r w:rsidRPr="00837043">
              <w:rPr>
                <w:sz w:val="22"/>
                <w:szCs w:val="22"/>
                <w:lang w:val="hr-HR"/>
              </w:rPr>
              <w:t>4-metiltio-3,5-ksilil metilkarbamat</w:t>
            </w:r>
          </w:p>
          <w:p w:rsidR="00E700BB" w:rsidRPr="00837043" w:rsidRDefault="00E700BB" w:rsidP="00D01B81">
            <w:pPr>
              <w:pStyle w:val="t-98bezuvl"/>
              <w:spacing w:before="0" w:beforeAutospacing="0" w:after="23" w:afterAutospacing="0" w:line="60" w:lineRule="atLeast"/>
              <w:jc w:val="both"/>
              <w:rPr>
                <w:sz w:val="22"/>
                <w:szCs w:val="22"/>
                <w:lang w:val="hr-HR"/>
              </w:rPr>
            </w:pPr>
            <w:r w:rsidRPr="00837043">
              <w:rPr>
                <w:sz w:val="22"/>
                <w:szCs w:val="22"/>
                <w:lang w:val="hr-HR"/>
              </w:rPr>
              <w:t> </w:t>
            </w:r>
          </w:p>
        </w:tc>
        <w:tc>
          <w:tcPr>
            <w:tcW w:w="1275" w:type="dxa"/>
            <w:gridSpan w:val="2"/>
          </w:tcPr>
          <w:p w:rsidR="00E700BB" w:rsidRPr="00837043" w:rsidRDefault="00E700BB" w:rsidP="00D01B81">
            <w:pPr>
              <w:pStyle w:val="t-98bezuvl"/>
              <w:spacing w:before="0" w:beforeAutospacing="0" w:after="23" w:afterAutospacing="0"/>
              <w:jc w:val="both"/>
              <w:rPr>
                <w:sz w:val="22"/>
                <w:szCs w:val="22"/>
                <w:lang w:val="hr-HR"/>
              </w:rPr>
            </w:pPr>
            <w:r w:rsidRPr="00837043">
              <w:rPr>
                <w:sz w:val="22"/>
                <w:szCs w:val="22"/>
                <w:lang w:val="hr-HR"/>
              </w:rPr>
              <w:t>≥ 980 g/kg</w:t>
            </w:r>
          </w:p>
          <w:p w:rsidR="00E700BB" w:rsidRPr="00837043" w:rsidRDefault="00E700BB" w:rsidP="00D01B81">
            <w:pPr>
              <w:pStyle w:val="t-98bezuvl"/>
              <w:spacing w:before="0" w:beforeAutospacing="0" w:after="23" w:afterAutospacing="0" w:line="60" w:lineRule="atLeast"/>
              <w:jc w:val="both"/>
              <w:rPr>
                <w:sz w:val="22"/>
                <w:szCs w:val="22"/>
                <w:lang w:val="hr-HR"/>
              </w:rPr>
            </w:pPr>
            <w:r w:rsidRPr="00837043">
              <w:rPr>
                <w:sz w:val="22"/>
                <w:szCs w:val="22"/>
                <w:lang w:val="hr-HR"/>
              </w:rPr>
              <w:t> </w:t>
            </w:r>
          </w:p>
        </w:tc>
        <w:tc>
          <w:tcPr>
            <w:tcW w:w="1276" w:type="dxa"/>
            <w:gridSpan w:val="2"/>
          </w:tcPr>
          <w:p w:rsidR="00E700BB" w:rsidRPr="00837043" w:rsidRDefault="00E700BB" w:rsidP="00D01B81">
            <w:pPr>
              <w:pStyle w:val="t-98bezuvl"/>
              <w:spacing w:before="0" w:beforeAutospacing="0" w:after="23" w:afterAutospacing="0"/>
              <w:jc w:val="both"/>
              <w:rPr>
                <w:sz w:val="22"/>
                <w:szCs w:val="22"/>
                <w:lang w:val="hr-HR"/>
              </w:rPr>
            </w:pPr>
            <w:r w:rsidRPr="00837043">
              <w:rPr>
                <w:sz w:val="22"/>
                <w:szCs w:val="22"/>
                <w:lang w:val="hr-HR"/>
              </w:rPr>
              <w:t>01.10.2007.</w:t>
            </w:r>
          </w:p>
          <w:p w:rsidR="00E700BB" w:rsidRPr="00837043" w:rsidRDefault="00E700BB" w:rsidP="00D01B81">
            <w:pPr>
              <w:pStyle w:val="t-98bezuvl"/>
              <w:spacing w:before="0" w:beforeAutospacing="0" w:after="23" w:afterAutospacing="0" w:line="60" w:lineRule="atLeast"/>
              <w:jc w:val="both"/>
              <w:rPr>
                <w:sz w:val="22"/>
                <w:szCs w:val="22"/>
                <w:lang w:val="hr-HR"/>
              </w:rPr>
            </w:pPr>
            <w:r w:rsidRPr="00837043">
              <w:rPr>
                <w:sz w:val="22"/>
                <w:szCs w:val="22"/>
                <w:lang w:val="hr-HR"/>
              </w:rPr>
              <w:t> </w:t>
            </w:r>
          </w:p>
        </w:tc>
        <w:tc>
          <w:tcPr>
            <w:tcW w:w="1723" w:type="dxa"/>
            <w:gridSpan w:val="2"/>
          </w:tcPr>
          <w:p w:rsidR="00E700BB" w:rsidRDefault="00E700BB" w:rsidP="00D01B81">
            <w:pPr>
              <w:pStyle w:val="t-98bezuvl"/>
              <w:spacing w:before="0" w:beforeAutospacing="0" w:after="23" w:afterAutospacing="0" w:line="60" w:lineRule="atLeast"/>
              <w:rPr>
                <w:sz w:val="22"/>
                <w:szCs w:val="22"/>
                <w:lang w:val="bs-Latn-BA"/>
              </w:rPr>
            </w:pPr>
            <w:r w:rsidRPr="00837043">
              <w:rPr>
                <w:sz w:val="22"/>
                <w:szCs w:val="22"/>
                <w:lang w:val="hr-HR"/>
              </w:rPr>
              <w:t> </w:t>
            </w:r>
            <w:r w:rsidRPr="00571541">
              <w:rPr>
                <w:sz w:val="22"/>
                <w:szCs w:val="22"/>
                <w:lang w:val="bs-Latn-BA"/>
              </w:rPr>
              <w:t xml:space="preserve">Uvoz fitofarmaceutskih sredstava koja sadrže ovu aktivnu </w:t>
            </w:r>
            <w:r>
              <w:rPr>
                <w:sz w:val="22"/>
                <w:szCs w:val="22"/>
                <w:lang w:val="bs-Latn-BA"/>
              </w:rPr>
              <w:t>mateiju</w:t>
            </w:r>
          </w:p>
          <w:p w:rsidR="00E700BB" w:rsidRPr="00837043" w:rsidRDefault="00E700BB" w:rsidP="00D01B81">
            <w:pPr>
              <w:pStyle w:val="t-98bezuvl"/>
              <w:spacing w:before="0" w:beforeAutospacing="0" w:after="23" w:afterAutospacing="0" w:line="60" w:lineRule="atLeast"/>
              <w:rPr>
                <w:sz w:val="22"/>
                <w:szCs w:val="22"/>
                <w:lang w:val="hr-HR"/>
              </w:rPr>
            </w:pPr>
            <w:r w:rsidRPr="00571541">
              <w:rPr>
                <w:sz w:val="22"/>
                <w:szCs w:val="22"/>
                <w:lang w:val="bs-Latn-BA"/>
              </w:rPr>
              <w:t>(metiokarb) je zabranjen a prodaja, skladištenje i upo</w:t>
            </w:r>
            <w:r>
              <w:rPr>
                <w:sz w:val="22"/>
                <w:szCs w:val="22"/>
                <w:lang w:val="bs-Latn-BA"/>
              </w:rPr>
              <w:t>tre</w:t>
            </w:r>
            <w:r w:rsidRPr="00571541">
              <w:rPr>
                <w:sz w:val="22"/>
                <w:szCs w:val="22"/>
                <w:lang w:val="bs-Latn-BA"/>
              </w:rPr>
              <w:t xml:space="preserve">ba je  dozvoljena do 3. </w:t>
            </w:r>
            <w:r>
              <w:rPr>
                <w:sz w:val="22"/>
                <w:szCs w:val="22"/>
                <w:lang w:val="bs-Latn-BA"/>
              </w:rPr>
              <w:t>04.</w:t>
            </w:r>
            <w:r w:rsidRPr="00571541">
              <w:rPr>
                <w:sz w:val="22"/>
                <w:szCs w:val="22"/>
                <w:lang w:val="bs-Latn-BA"/>
              </w:rPr>
              <w:t>2020. godine</w:t>
            </w:r>
          </w:p>
        </w:tc>
        <w:tc>
          <w:tcPr>
            <w:tcW w:w="4793" w:type="dxa"/>
            <w:gridSpan w:val="2"/>
          </w:tcPr>
          <w:p w:rsidR="00E700BB" w:rsidRPr="00837043" w:rsidRDefault="00E700BB" w:rsidP="00D01B81">
            <w:pPr>
              <w:autoSpaceDE w:val="0"/>
              <w:autoSpaceDN w:val="0"/>
              <w:adjustRightInd w:val="0"/>
              <w:jc w:val="both"/>
              <w:rPr>
                <w:rFonts w:ascii="Times New Roman" w:hAnsi="Times New Roman" w:cs="Times New Roman"/>
                <w:lang w:val="bs-Latn-BA"/>
              </w:rPr>
            </w:pPr>
            <w:r w:rsidRPr="00837043">
              <w:rPr>
                <w:rFonts w:ascii="Times New Roman" w:hAnsi="Times New Roman" w:cs="Times New Roman"/>
                <w:lang w:val="bs-Latn-BA"/>
              </w:rPr>
              <w:t>DIO A</w:t>
            </w:r>
          </w:p>
          <w:p w:rsidR="00E700BB" w:rsidRPr="00A113E5" w:rsidRDefault="00E700BB" w:rsidP="00D01B81">
            <w:pPr>
              <w:autoSpaceDE w:val="0"/>
              <w:autoSpaceDN w:val="0"/>
              <w:adjustRightInd w:val="0"/>
              <w:jc w:val="both"/>
              <w:rPr>
                <w:rFonts w:ascii="Times New Roman" w:hAnsi="Times New Roman" w:cs="Times New Roman"/>
                <w:lang w:val="sr-Cyrl-BA"/>
              </w:rPr>
            </w:pPr>
          </w:p>
          <w:p w:rsidR="00E700BB" w:rsidRPr="00837043" w:rsidRDefault="00E700BB" w:rsidP="00D01B81">
            <w:pPr>
              <w:autoSpaceDE w:val="0"/>
              <w:autoSpaceDN w:val="0"/>
              <w:adjustRightInd w:val="0"/>
              <w:jc w:val="both"/>
              <w:rPr>
                <w:rFonts w:ascii="Times New Roman" w:hAnsi="Times New Roman" w:cs="Times New Roman"/>
                <w:lang w:val="bs-Latn-BA"/>
              </w:rPr>
            </w:pPr>
            <w:r w:rsidRPr="00837043">
              <w:rPr>
                <w:rFonts w:ascii="Times New Roman" w:hAnsi="Times New Roman" w:cs="Times New Roman"/>
                <w:lang w:val="bs-Latn-BA"/>
              </w:rPr>
              <w:t xml:space="preserve">Dopušten za </w:t>
            </w:r>
            <w:r>
              <w:rPr>
                <w:rFonts w:ascii="Times New Roman" w:hAnsi="Times New Roman" w:cs="Times New Roman"/>
                <w:lang w:val="bs-Latn-BA"/>
              </w:rPr>
              <w:t>upotrebu</w:t>
            </w:r>
            <w:r w:rsidRPr="00837043">
              <w:rPr>
                <w:rFonts w:ascii="Times New Roman" w:hAnsi="Times New Roman" w:cs="Times New Roman"/>
                <w:lang w:val="bs-Latn-BA"/>
              </w:rPr>
              <w:t xml:space="preserve"> samo kao repelent pri tretiranju sjemena i insekticid.</w:t>
            </w:r>
          </w:p>
          <w:p w:rsidR="00E700BB" w:rsidRPr="00837043" w:rsidRDefault="00E700BB" w:rsidP="00D01B81">
            <w:pPr>
              <w:autoSpaceDE w:val="0"/>
              <w:autoSpaceDN w:val="0"/>
              <w:adjustRightInd w:val="0"/>
              <w:jc w:val="both"/>
              <w:rPr>
                <w:rFonts w:ascii="Times New Roman" w:hAnsi="Times New Roman" w:cs="Times New Roman"/>
                <w:lang w:val="bs-Latn-BA"/>
              </w:rPr>
            </w:pPr>
            <w:r w:rsidRPr="00837043">
              <w:rPr>
                <w:rFonts w:ascii="Times New Roman" w:hAnsi="Times New Roman" w:cs="Times New Roman"/>
                <w:lang w:val="bs-Latn-BA"/>
              </w:rPr>
              <w:t xml:space="preserve"> </w:t>
            </w:r>
          </w:p>
          <w:p w:rsidR="00E700BB" w:rsidRPr="00837043" w:rsidRDefault="00E700BB" w:rsidP="00D01B81">
            <w:pPr>
              <w:autoSpaceDE w:val="0"/>
              <w:autoSpaceDN w:val="0"/>
              <w:adjustRightInd w:val="0"/>
              <w:jc w:val="both"/>
              <w:rPr>
                <w:rFonts w:ascii="Times New Roman" w:hAnsi="Times New Roman" w:cs="Times New Roman"/>
                <w:lang w:val="bs-Latn-BA"/>
              </w:rPr>
            </w:pPr>
            <w:r w:rsidRPr="00837043">
              <w:rPr>
                <w:rFonts w:ascii="Times New Roman" w:hAnsi="Times New Roman" w:cs="Times New Roman"/>
                <w:lang w:val="bs-Latn-BA"/>
              </w:rPr>
              <w:t>DIO B</w:t>
            </w:r>
          </w:p>
          <w:p w:rsidR="00E700BB" w:rsidRPr="00837043" w:rsidRDefault="00E700BB" w:rsidP="00D01B81">
            <w:pPr>
              <w:autoSpaceDE w:val="0"/>
              <w:autoSpaceDN w:val="0"/>
              <w:adjustRightInd w:val="0"/>
              <w:jc w:val="both"/>
              <w:rPr>
                <w:rFonts w:ascii="Times New Roman" w:hAnsi="Times New Roman" w:cs="Times New Roman"/>
                <w:lang w:val="bs-Latn-BA"/>
              </w:rPr>
            </w:pPr>
          </w:p>
          <w:p w:rsidR="00E700BB" w:rsidRPr="00837043" w:rsidRDefault="00E700BB" w:rsidP="00D01B81">
            <w:pPr>
              <w:autoSpaceDE w:val="0"/>
              <w:autoSpaceDN w:val="0"/>
              <w:adjustRightInd w:val="0"/>
              <w:jc w:val="both"/>
              <w:rPr>
                <w:rFonts w:ascii="Times New Roman" w:hAnsi="Times New Roman" w:cs="Times New Roman"/>
                <w:lang w:val="bs-Latn-BA"/>
              </w:rPr>
            </w:pPr>
            <w:r w:rsidRPr="00837043">
              <w:rPr>
                <w:rFonts w:ascii="Times New Roman" w:hAnsi="Times New Roman" w:cs="Times New Roman"/>
                <w:lang w:val="bs-Latn-BA"/>
              </w:rPr>
              <w:t>Pri ocjenjivanju dokumentacije za registraciju sredstava za zaštitu bilja koja sadržavaju metiokarb za druge up</w:t>
            </w:r>
            <w:r>
              <w:rPr>
                <w:rFonts w:ascii="Times New Roman" w:hAnsi="Times New Roman" w:cs="Times New Roman"/>
                <w:lang w:val="bs-Latn-BA"/>
              </w:rPr>
              <w:t>otrebe</w:t>
            </w:r>
            <w:r w:rsidRPr="00837043">
              <w:rPr>
                <w:rFonts w:ascii="Times New Roman" w:hAnsi="Times New Roman" w:cs="Times New Roman"/>
                <w:lang w:val="bs-Latn-BA"/>
              </w:rPr>
              <w:t xml:space="preserve"> </w:t>
            </w:r>
          </w:p>
          <w:p w:rsidR="00E700BB" w:rsidRPr="00837043" w:rsidRDefault="00E700BB" w:rsidP="00D01B81">
            <w:pPr>
              <w:autoSpaceDE w:val="0"/>
              <w:autoSpaceDN w:val="0"/>
              <w:adjustRightInd w:val="0"/>
              <w:jc w:val="both"/>
              <w:rPr>
                <w:rFonts w:ascii="Times New Roman" w:hAnsi="Times New Roman" w:cs="Times New Roman"/>
                <w:lang w:val="bs-Latn-BA"/>
              </w:rPr>
            </w:pPr>
            <w:r w:rsidRPr="00837043">
              <w:rPr>
                <w:rFonts w:ascii="Times New Roman" w:hAnsi="Times New Roman" w:cs="Times New Roman"/>
                <w:lang w:val="bs-Latn-BA"/>
              </w:rPr>
              <w:t>osim za tretiranje sjemena kukuruza, potrebno je da se obrati posebna p</w:t>
            </w:r>
            <w:r>
              <w:rPr>
                <w:rFonts w:ascii="Times New Roman" w:hAnsi="Times New Roman" w:cs="Times New Roman"/>
                <w:lang w:val="bs-Latn-BA"/>
              </w:rPr>
              <w:t>ažnja</w:t>
            </w:r>
            <w:r w:rsidRPr="00837043">
              <w:rPr>
                <w:rFonts w:ascii="Times New Roman" w:hAnsi="Times New Roman" w:cs="Times New Roman"/>
                <w:lang w:val="bs-Latn-BA"/>
              </w:rPr>
              <w:t xml:space="preserve"> na </w:t>
            </w:r>
            <w:r>
              <w:rPr>
                <w:rFonts w:ascii="Times New Roman" w:hAnsi="Times New Roman" w:cs="Times New Roman"/>
                <w:lang w:val="bs-Latn-BA"/>
              </w:rPr>
              <w:t>uslov</w:t>
            </w:r>
            <w:r w:rsidRPr="00837043">
              <w:rPr>
                <w:rFonts w:ascii="Times New Roman" w:hAnsi="Times New Roman" w:cs="Times New Roman"/>
                <w:lang w:val="bs-Latn-BA"/>
              </w:rPr>
              <w:t>e iz članka23. stav 1) Zakona o fitofarmaceutskim i osigura da se svi potrebni podaci i informacije dostave prije davanja odobrenja.</w:t>
            </w:r>
          </w:p>
          <w:p w:rsidR="00E700BB" w:rsidRPr="00837043" w:rsidRDefault="00E700BB" w:rsidP="00D01B81">
            <w:pPr>
              <w:autoSpaceDE w:val="0"/>
              <w:autoSpaceDN w:val="0"/>
              <w:adjustRightInd w:val="0"/>
              <w:jc w:val="both"/>
              <w:rPr>
                <w:rFonts w:ascii="Times New Roman" w:hAnsi="Times New Roman" w:cs="Times New Roman"/>
                <w:lang w:val="bs-Latn-BA"/>
              </w:rPr>
            </w:pPr>
            <w:r w:rsidRPr="00837043">
              <w:rPr>
                <w:rFonts w:ascii="Times New Roman" w:hAnsi="Times New Roman" w:cs="Times New Roman"/>
                <w:lang w:val="bs-Latn-BA"/>
              </w:rPr>
              <w:t xml:space="preserve"> </w:t>
            </w:r>
          </w:p>
          <w:p w:rsidR="00E700BB" w:rsidRPr="00837043" w:rsidRDefault="00E700BB" w:rsidP="00D01B81">
            <w:pPr>
              <w:autoSpaceDE w:val="0"/>
              <w:autoSpaceDN w:val="0"/>
              <w:adjustRightInd w:val="0"/>
              <w:jc w:val="both"/>
              <w:rPr>
                <w:rFonts w:ascii="Times New Roman" w:hAnsi="Times New Roman" w:cs="Times New Roman"/>
              </w:rPr>
            </w:pPr>
            <w:r w:rsidRPr="00837043">
              <w:rPr>
                <w:rFonts w:ascii="Times New Roman" w:hAnsi="Times New Roman" w:cs="Times New Roman"/>
              </w:rPr>
              <w:t>Za provedbu jedinstvenih načela iz propisa o jedinstvenim načelima za ocjenjivanje FFS, pri donošenju odluke o registraciji uzimaju se u obzir i zaključci postupka razmatr</w:t>
            </w:r>
            <w:r>
              <w:rPr>
                <w:rFonts w:ascii="Times New Roman" w:hAnsi="Times New Roman" w:cs="Times New Roman"/>
              </w:rPr>
              <w:t>anja aktivne materije</w:t>
            </w:r>
            <w:r w:rsidRPr="00837043">
              <w:rPr>
                <w:rFonts w:ascii="Times New Roman" w:hAnsi="Times New Roman" w:cs="Times New Roman"/>
              </w:rPr>
              <w:t xml:space="preserve"> od strane relevantnih tijela E</w:t>
            </w:r>
            <w:r>
              <w:rPr>
                <w:rFonts w:ascii="Times New Roman" w:hAnsi="Times New Roman" w:cs="Times New Roman"/>
              </w:rPr>
              <w:t>v</w:t>
            </w:r>
            <w:r w:rsidRPr="00837043">
              <w:rPr>
                <w:rFonts w:ascii="Times New Roman" w:hAnsi="Times New Roman" w:cs="Times New Roman"/>
              </w:rPr>
              <w:t>ropske unije.</w:t>
            </w:r>
          </w:p>
          <w:p w:rsidR="00E700BB" w:rsidRPr="00837043" w:rsidRDefault="00E700BB" w:rsidP="00D01B81">
            <w:pPr>
              <w:autoSpaceDE w:val="0"/>
              <w:autoSpaceDN w:val="0"/>
              <w:adjustRightInd w:val="0"/>
              <w:jc w:val="both"/>
              <w:rPr>
                <w:rFonts w:ascii="Times New Roman" w:hAnsi="Times New Roman" w:cs="Times New Roman"/>
                <w:lang w:val="bs-Latn-BA"/>
              </w:rPr>
            </w:pPr>
            <w:r w:rsidRPr="00837043">
              <w:rPr>
                <w:rFonts w:ascii="Times New Roman" w:hAnsi="Times New Roman" w:cs="Times New Roman"/>
                <w:lang w:val="bs-Latn-BA"/>
              </w:rPr>
              <w:t xml:space="preserve"> </w:t>
            </w:r>
          </w:p>
          <w:p w:rsidR="00E700BB" w:rsidRPr="00837043" w:rsidRDefault="00E700BB" w:rsidP="00D01B81">
            <w:pPr>
              <w:autoSpaceDE w:val="0"/>
              <w:autoSpaceDN w:val="0"/>
              <w:adjustRightInd w:val="0"/>
              <w:jc w:val="both"/>
              <w:rPr>
                <w:rFonts w:ascii="Times New Roman" w:hAnsi="Times New Roman" w:cs="Times New Roman"/>
                <w:lang w:val="bs-Latn-BA"/>
              </w:rPr>
            </w:pPr>
            <w:r w:rsidRPr="00837043">
              <w:rPr>
                <w:rFonts w:ascii="Times New Roman" w:hAnsi="Times New Roman" w:cs="Times New Roman"/>
                <w:lang w:val="bs-Latn-BA"/>
              </w:rPr>
              <w:t>U toj cjelovitoj ocjeni države članice moraju obratiti posebnu p</w:t>
            </w:r>
            <w:r>
              <w:rPr>
                <w:rFonts w:ascii="Times New Roman" w:hAnsi="Times New Roman" w:cs="Times New Roman"/>
                <w:lang w:val="bs-Latn-BA"/>
              </w:rPr>
              <w:t xml:space="preserve">ažnju </w:t>
            </w:r>
            <w:r w:rsidRPr="00837043">
              <w:rPr>
                <w:rFonts w:ascii="Times New Roman" w:hAnsi="Times New Roman" w:cs="Times New Roman"/>
                <w:lang w:val="bs-Latn-BA"/>
              </w:rPr>
              <w:t xml:space="preserve"> na:</w:t>
            </w:r>
          </w:p>
          <w:p w:rsidR="00E700BB" w:rsidRPr="00837043" w:rsidRDefault="00E700BB" w:rsidP="00D01B81">
            <w:pPr>
              <w:autoSpaceDE w:val="0"/>
              <w:autoSpaceDN w:val="0"/>
              <w:adjustRightInd w:val="0"/>
              <w:jc w:val="both"/>
              <w:rPr>
                <w:rFonts w:ascii="Times New Roman" w:hAnsi="Times New Roman" w:cs="Times New Roman"/>
                <w:lang w:val="bs-Latn-BA"/>
              </w:rPr>
            </w:pPr>
            <w:r w:rsidRPr="00837043">
              <w:rPr>
                <w:rFonts w:ascii="Times New Roman" w:hAnsi="Times New Roman" w:cs="Times New Roman"/>
                <w:lang w:val="bs-Latn-BA"/>
              </w:rPr>
              <w:t xml:space="preserve"> </w:t>
            </w:r>
          </w:p>
          <w:p w:rsidR="00E700BB" w:rsidRPr="00837043" w:rsidRDefault="00E700BB" w:rsidP="00D01B81">
            <w:pPr>
              <w:autoSpaceDE w:val="0"/>
              <w:autoSpaceDN w:val="0"/>
              <w:adjustRightInd w:val="0"/>
              <w:jc w:val="both"/>
              <w:rPr>
                <w:rFonts w:ascii="Times New Roman" w:hAnsi="Times New Roman" w:cs="Times New Roman"/>
                <w:lang w:val="bs-Latn-BA"/>
              </w:rPr>
            </w:pPr>
            <w:r w:rsidRPr="00837043">
              <w:rPr>
                <w:rFonts w:ascii="Times New Roman" w:hAnsi="Times New Roman" w:cs="Times New Roman"/>
                <w:lang w:val="bs-Latn-BA"/>
              </w:rPr>
              <w:t>— zaštitu ptica, si</w:t>
            </w:r>
            <w:r>
              <w:rPr>
                <w:rFonts w:ascii="Times New Roman" w:hAnsi="Times New Roman" w:cs="Times New Roman"/>
                <w:lang w:val="bs-Latn-BA"/>
              </w:rPr>
              <w:t>sara</w:t>
            </w:r>
            <w:r w:rsidRPr="00837043">
              <w:rPr>
                <w:rFonts w:ascii="Times New Roman" w:hAnsi="Times New Roman" w:cs="Times New Roman"/>
                <w:lang w:val="bs-Latn-BA"/>
              </w:rPr>
              <w:t xml:space="preserve"> i člankonož</w:t>
            </w:r>
            <w:r>
              <w:rPr>
                <w:rFonts w:ascii="Times New Roman" w:hAnsi="Times New Roman" w:cs="Times New Roman"/>
                <w:lang w:val="bs-Latn-BA"/>
              </w:rPr>
              <w:t>aca koji ne pripadaju ciljanoj grupi</w:t>
            </w:r>
            <w:r w:rsidRPr="00837043">
              <w:rPr>
                <w:rFonts w:ascii="Times New Roman" w:hAnsi="Times New Roman" w:cs="Times New Roman"/>
                <w:lang w:val="bs-Latn-BA"/>
              </w:rPr>
              <w:t xml:space="preserve"> i osigurati da u</w:t>
            </w:r>
            <w:r>
              <w:rPr>
                <w:rFonts w:ascii="Times New Roman" w:hAnsi="Times New Roman" w:cs="Times New Roman"/>
                <w:lang w:val="bs-Latn-BA"/>
              </w:rPr>
              <w:t>slovi</w:t>
            </w:r>
            <w:r w:rsidRPr="00837043">
              <w:rPr>
                <w:rFonts w:ascii="Times New Roman" w:hAnsi="Times New Roman" w:cs="Times New Roman"/>
                <w:lang w:val="bs-Latn-BA"/>
              </w:rPr>
              <w:t xml:space="preserve"> za registraciju</w:t>
            </w:r>
            <w:r>
              <w:rPr>
                <w:rFonts w:ascii="Times New Roman" w:hAnsi="Times New Roman" w:cs="Times New Roman"/>
                <w:lang w:val="bs-Latn-BA"/>
              </w:rPr>
              <w:t xml:space="preserve"> </w:t>
            </w:r>
            <w:r w:rsidRPr="00837043">
              <w:rPr>
                <w:rFonts w:ascii="Times New Roman" w:hAnsi="Times New Roman" w:cs="Times New Roman"/>
                <w:lang w:val="bs-Latn-BA"/>
              </w:rPr>
              <w:t xml:space="preserve">uključuju prema potrebi mjere za </w:t>
            </w:r>
            <w:r w:rsidRPr="00837043">
              <w:rPr>
                <w:rFonts w:ascii="Times New Roman" w:hAnsi="Times New Roman" w:cs="Times New Roman"/>
                <w:lang w:val="bs-Latn-BA"/>
              </w:rPr>
              <w:lastRenderedPageBreak/>
              <w:t>smanjenje rizika,</w:t>
            </w:r>
          </w:p>
          <w:p w:rsidR="00E700BB" w:rsidRPr="00837043" w:rsidRDefault="00E700BB" w:rsidP="00D01B81">
            <w:pPr>
              <w:autoSpaceDE w:val="0"/>
              <w:autoSpaceDN w:val="0"/>
              <w:adjustRightInd w:val="0"/>
              <w:jc w:val="both"/>
              <w:rPr>
                <w:rFonts w:ascii="Times New Roman" w:hAnsi="Times New Roman" w:cs="Times New Roman"/>
                <w:lang w:val="bs-Latn-BA"/>
              </w:rPr>
            </w:pPr>
            <w:r w:rsidRPr="00837043">
              <w:rPr>
                <w:rFonts w:ascii="Times New Roman" w:hAnsi="Times New Roman" w:cs="Times New Roman"/>
                <w:lang w:val="bs-Latn-BA"/>
              </w:rPr>
              <w:t xml:space="preserve"> </w:t>
            </w:r>
          </w:p>
          <w:p w:rsidR="00E700BB" w:rsidRPr="00837043" w:rsidRDefault="00E700BB" w:rsidP="00D01B81">
            <w:pPr>
              <w:autoSpaceDE w:val="0"/>
              <w:autoSpaceDN w:val="0"/>
              <w:adjustRightInd w:val="0"/>
              <w:jc w:val="both"/>
              <w:rPr>
                <w:rFonts w:ascii="Times New Roman" w:hAnsi="Times New Roman" w:cs="Times New Roman"/>
                <w:lang w:val="bs-Latn-BA"/>
              </w:rPr>
            </w:pPr>
            <w:r w:rsidRPr="00837043">
              <w:rPr>
                <w:rFonts w:ascii="Times New Roman" w:hAnsi="Times New Roman" w:cs="Times New Roman"/>
                <w:lang w:val="bs-Latn-BA"/>
              </w:rPr>
              <w:t xml:space="preserve">— sigurnost korisnika sredstva i ostalih </w:t>
            </w:r>
            <w:r>
              <w:rPr>
                <w:rFonts w:ascii="Times New Roman" w:hAnsi="Times New Roman" w:cs="Times New Roman"/>
                <w:lang w:val="bs-Latn-BA"/>
              </w:rPr>
              <w:t>prisutnih</w:t>
            </w:r>
            <w:r w:rsidRPr="00837043">
              <w:rPr>
                <w:rFonts w:ascii="Times New Roman" w:hAnsi="Times New Roman" w:cs="Times New Roman"/>
                <w:lang w:val="bs-Latn-BA"/>
              </w:rPr>
              <w:t xml:space="preserve"> osoba te osigurati da je u</w:t>
            </w:r>
            <w:r>
              <w:rPr>
                <w:rFonts w:ascii="Times New Roman" w:hAnsi="Times New Roman" w:cs="Times New Roman"/>
                <w:lang w:val="bs-Latn-BA"/>
              </w:rPr>
              <w:t>slovim</w:t>
            </w:r>
            <w:r w:rsidRPr="00837043">
              <w:rPr>
                <w:rFonts w:ascii="Times New Roman" w:hAnsi="Times New Roman" w:cs="Times New Roman"/>
                <w:lang w:val="bs-Latn-BA"/>
              </w:rPr>
              <w:t>a upo</w:t>
            </w:r>
            <w:r>
              <w:rPr>
                <w:rFonts w:ascii="Times New Roman" w:hAnsi="Times New Roman" w:cs="Times New Roman"/>
                <w:lang w:val="bs-Latn-BA"/>
              </w:rPr>
              <w:t>treb</w:t>
            </w:r>
            <w:r w:rsidRPr="00837043">
              <w:rPr>
                <w:rFonts w:ascii="Times New Roman" w:hAnsi="Times New Roman" w:cs="Times New Roman"/>
                <w:lang w:val="bs-Latn-BA"/>
              </w:rPr>
              <w:t>e propisana primjena</w:t>
            </w:r>
          </w:p>
          <w:p w:rsidR="00E700BB" w:rsidRPr="00837043" w:rsidRDefault="00E700BB" w:rsidP="00D01B81">
            <w:pPr>
              <w:autoSpaceDE w:val="0"/>
              <w:autoSpaceDN w:val="0"/>
              <w:adjustRightInd w:val="0"/>
              <w:jc w:val="both"/>
              <w:rPr>
                <w:rFonts w:ascii="Times New Roman" w:hAnsi="Times New Roman" w:cs="Times New Roman"/>
                <w:lang w:val="bs-Latn-BA"/>
              </w:rPr>
            </w:pPr>
            <w:r w:rsidRPr="00837043">
              <w:rPr>
                <w:rFonts w:ascii="Times New Roman" w:hAnsi="Times New Roman" w:cs="Times New Roman"/>
                <w:lang w:val="bs-Latn-BA"/>
              </w:rPr>
              <w:t xml:space="preserve">odgovarajućih </w:t>
            </w:r>
            <w:r>
              <w:rPr>
                <w:rFonts w:ascii="Times New Roman" w:hAnsi="Times New Roman" w:cs="Times New Roman"/>
                <w:lang w:val="bs-Latn-BA"/>
              </w:rPr>
              <w:t>ličnih</w:t>
            </w:r>
            <w:r w:rsidRPr="00837043">
              <w:rPr>
                <w:rFonts w:ascii="Times New Roman" w:hAnsi="Times New Roman" w:cs="Times New Roman"/>
                <w:lang w:val="bs-Latn-BA"/>
              </w:rPr>
              <w:t xml:space="preserve"> zaštitnih sredstava,</w:t>
            </w:r>
          </w:p>
          <w:p w:rsidR="00E700BB" w:rsidRPr="00837043" w:rsidRDefault="00E700BB" w:rsidP="00D01B81">
            <w:pPr>
              <w:autoSpaceDE w:val="0"/>
              <w:autoSpaceDN w:val="0"/>
              <w:adjustRightInd w:val="0"/>
              <w:jc w:val="both"/>
              <w:rPr>
                <w:rFonts w:ascii="Times New Roman" w:hAnsi="Times New Roman" w:cs="Times New Roman"/>
                <w:lang w:val="bs-Latn-BA"/>
              </w:rPr>
            </w:pPr>
            <w:r w:rsidRPr="00837043">
              <w:rPr>
                <w:rFonts w:ascii="Times New Roman" w:hAnsi="Times New Roman" w:cs="Times New Roman"/>
                <w:lang w:val="bs-Latn-BA"/>
              </w:rPr>
              <w:t xml:space="preserve"> </w:t>
            </w:r>
          </w:p>
          <w:p w:rsidR="00E700BB" w:rsidRPr="00837043" w:rsidRDefault="00E700BB" w:rsidP="00D01B81">
            <w:pPr>
              <w:pStyle w:val="t-98bezuvl"/>
              <w:spacing w:before="0" w:beforeAutospacing="0" w:after="0" w:afterAutospacing="0"/>
              <w:jc w:val="both"/>
              <w:rPr>
                <w:sz w:val="22"/>
                <w:szCs w:val="22"/>
                <w:lang w:val="sr-Cyrl-BA"/>
              </w:rPr>
            </w:pPr>
            <w:r w:rsidRPr="00837043">
              <w:rPr>
                <w:sz w:val="22"/>
                <w:szCs w:val="22"/>
                <w:lang w:val="bs-Latn-BA"/>
              </w:rPr>
              <w:t>— izloženost potrošača putem hrane.</w:t>
            </w:r>
          </w:p>
        </w:tc>
      </w:tr>
      <w:tr w:rsidR="006A1F41" w:rsidRPr="001D1A51" w:rsidTr="00E700BB">
        <w:trPr>
          <w:gridAfter w:val="1"/>
          <w:wAfter w:w="33" w:type="dxa"/>
          <w:trHeight w:val="58"/>
          <w:jc w:val="center"/>
        </w:trPr>
        <w:tc>
          <w:tcPr>
            <w:tcW w:w="681" w:type="dxa"/>
            <w:gridSpan w:val="2"/>
          </w:tcPr>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lastRenderedPageBreak/>
              <w:t>149</w:t>
            </w:r>
          </w:p>
          <w:p w:rsidR="006A1F41" w:rsidRPr="001D1A51" w:rsidRDefault="006A1F41" w:rsidP="00AA3924">
            <w:pPr>
              <w:pStyle w:val="t-98bezuvl"/>
              <w:spacing w:before="0" w:beforeAutospacing="0" w:after="23" w:afterAutospacing="0" w:line="60" w:lineRule="atLeast"/>
              <w:jc w:val="both"/>
              <w:rPr>
                <w:sz w:val="22"/>
                <w:szCs w:val="22"/>
                <w:lang w:val="hr-HR"/>
              </w:rPr>
            </w:pPr>
            <w:r w:rsidRPr="001D1A51">
              <w:rPr>
                <w:sz w:val="22"/>
                <w:szCs w:val="22"/>
                <w:lang w:val="hr-HR"/>
              </w:rPr>
              <w:t> </w:t>
            </w:r>
          </w:p>
        </w:tc>
        <w:tc>
          <w:tcPr>
            <w:tcW w:w="1596" w:type="dxa"/>
            <w:gridSpan w:val="2"/>
          </w:tcPr>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Dimetoat</w:t>
            </w:r>
          </w:p>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CAS br.: 60-51-5</w:t>
            </w:r>
          </w:p>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CIPAC br.: 59</w:t>
            </w:r>
          </w:p>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 </w:t>
            </w:r>
          </w:p>
          <w:p w:rsidR="006A1F41" w:rsidRPr="001D1A51" w:rsidRDefault="006A1F41" w:rsidP="00AA3924">
            <w:pPr>
              <w:pStyle w:val="t-98bezuvl"/>
              <w:spacing w:before="0" w:beforeAutospacing="0" w:after="23" w:afterAutospacing="0" w:line="60" w:lineRule="atLeast"/>
              <w:jc w:val="both"/>
              <w:rPr>
                <w:sz w:val="22"/>
                <w:szCs w:val="22"/>
                <w:lang w:val="hr-HR"/>
              </w:rPr>
            </w:pPr>
          </w:p>
        </w:tc>
        <w:tc>
          <w:tcPr>
            <w:tcW w:w="2694" w:type="dxa"/>
            <w:gridSpan w:val="2"/>
          </w:tcPr>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O,O-dimetil S-metilkarbamoilmetil ditiofosfat;</w:t>
            </w:r>
          </w:p>
          <w:p w:rsidR="006A1F41" w:rsidRPr="001D1A51" w:rsidRDefault="006A1F41" w:rsidP="00AA3924">
            <w:pPr>
              <w:autoSpaceDE w:val="0"/>
              <w:autoSpaceDN w:val="0"/>
              <w:adjustRightInd w:val="0"/>
              <w:jc w:val="both"/>
              <w:rPr>
                <w:rFonts w:ascii="Times New Roman" w:hAnsi="Times New Roman" w:cs="Times New Roman"/>
                <w:lang w:eastAsia="hr-HR"/>
              </w:rPr>
            </w:pPr>
            <w:r w:rsidRPr="001D1A51">
              <w:rPr>
                <w:rFonts w:ascii="Times New Roman" w:hAnsi="Times New Roman" w:cs="Times New Roman"/>
                <w:lang w:eastAsia="hr-HR"/>
              </w:rPr>
              <w:t>2-Dimetoksi-fosfinotioiltio-</w:t>
            </w:r>
          </w:p>
          <w:p w:rsidR="006A1F41" w:rsidRPr="001D1A51" w:rsidRDefault="006A1F41" w:rsidP="00AA3924">
            <w:pPr>
              <w:pStyle w:val="t-98bezuvl"/>
              <w:spacing w:before="0" w:beforeAutospacing="0" w:after="23" w:afterAutospacing="0"/>
              <w:jc w:val="both"/>
              <w:rPr>
                <w:sz w:val="22"/>
                <w:szCs w:val="22"/>
                <w:lang w:val="hr-HR"/>
              </w:rPr>
            </w:pPr>
            <w:r w:rsidRPr="001D1A51">
              <w:rPr>
                <w:i/>
                <w:iCs/>
                <w:sz w:val="22"/>
                <w:szCs w:val="22"/>
                <w:lang w:val="hr-HR" w:eastAsia="hr-HR"/>
              </w:rPr>
              <w:t>N</w:t>
            </w:r>
            <w:r w:rsidRPr="001D1A51">
              <w:rPr>
                <w:sz w:val="22"/>
                <w:szCs w:val="22"/>
                <w:lang w:val="hr-HR" w:eastAsia="hr-HR"/>
              </w:rPr>
              <w:t>-metilacetamid</w:t>
            </w:r>
          </w:p>
          <w:p w:rsidR="006A1F41" w:rsidRPr="001D1A51" w:rsidRDefault="006A1F41" w:rsidP="00AA3924">
            <w:pPr>
              <w:pStyle w:val="t-98bezuvl"/>
              <w:spacing w:before="0" w:beforeAutospacing="0" w:after="23" w:afterAutospacing="0" w:line="60" w:lineRule="atLeast"/>
              <w:jc w:val="both"/>
              <w:rPr>
                <w:sz w:val="22"/>
                <w:szCs w:val="22"/>
                <w:lang w:val="hr-HR"/>
              </w:rPr>
            </w:pPr>
            <w:r w:rsidRPr="001D1A51">
              <w:rPr>
                <w:sz w:val="22"/>
                <w:szCs w:val="22"/>
                <w:lang w:val="hr-HR"/>
              </w:rPr>
              <w:t> </w:t>
            </w:r>
          </w:p>
        </w:tc>
        <w:tc>
          <w:tcPr>
            <w:tcW w:w="1275" w:type="dxa"/>
            <w:gridSpan w:val="2"/>
          </w:tcPr>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 950 g/kg</w:t>
            </w:r>
          </w:p>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 </w:t>
            </w:r>
          </w:p>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Nečistoće:</w:t>
            </w:r>
          </w:p>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 ometoat: najviše do 2 g/kg</w:t>
            </w:r>
          </w:p>
          <w:p w:rsidR="006A1F41" w:rsidRPr="001D1A51" w:rsidRDefault="006A1F41" w:rsidP="00AA3924">
            <w:pPr>
              <w:pStyle w:val="t-98bezuvl"/>
              <w:spacing w:before="0" w:beforeAutospacing="0" w:after="23" w:afterAutospacing="0" w:line="60" w:lineRule="atLeast"/>
              <w:jc w:val="both"/>
              <w:rPr>
                <w:sz w:val="22"/>
                <w:szCs w:val="22"/>
                <w:lang w:val="hr-HR"/>
              </w:rPr>
            </w:pPr>
            <w:r w:rsidRPr="001D1A51">
              <w:rPr>
                <w:sz w:val="22"/>
                <w:szCs w:val="22"/>
                <w:lang w:val="hr-HR"/>
              </w:rPr>
              <w:t>– izodimetoat: najviše do 3 g/kg</w:t>
            </w:r>
          </w:p>
        </w:tc>
        <w:tc>
          <w:tcPr>
            <w:tcW w:w="1276" w:type="dxa"/>
            <w:gridSpan w:val="2"/>
          </w:tcPr>
          <w:p w:rsidR="006A1F41" w:rsidRPr="001D1A51" w:rsidRDefault="009C4C5B" w:rsidP="006B06B9">
            <w:pPr>
              <w:pStyle w:val="t-98bezuvl"/>
              <w:spacing w:before="0" w:beforeAutospacing="0" w:after="23" w:afterAutospacing="0"/>
              <w:jc w:val="both"/>
              <w:rPr>
                <w:sz w:val="22"/>
                <w:szCs w:val="22"/>
                <w:lang w:val="hr-HR"/>
              </w:rPr>
            </w:pPr>
            <w:r>
              <w:rPr>
                <w:sz w:val="22"/>
                <w:szCs w:val="22"/>
                <w:lang w:val="hr-HR"/>
              </w:rPr>
              <w:t>01.10.</w:t>
            </w:r>
            <w:r w:rsidR="006A1F41" w:rsidRPr="001D1A51">
              <w:rPr>
                <w:sz w:val="22"/>
                <w:szCs w:val="22"/>
                <w:lang w:val="hr-HR"/>
              </w:rPr>
              <w:t>2007.</w:t>
            </w:r>
          </w:p>
          <w:p w:rsidR="006A1F41" w:rsidRPr="001D1A51" w:rsidRDefault="006A1F41" w:rsidP="006B06B9">
            <w:pPr>
              <w:pStyle w:val="t-98bezuvl"/>
              <w:spacing w:before="0" w:beforeAutospacing="0" w:after="23" w:afterAutospacing="0" w:line="60" w:lineRule="atLeast"/>
              <w:jc w:val="both"/>
              <w:rPr>
                <w:sz w:val="22"/>
                <w:szCs w:val="22"/>
                <w:lang w:val="hr-HR"/>
              </w:rPr>
            </w:pPr>
            <w:r w:rsidRPr="001D1A51">
              <w:rPr>
                <w:sz w:val="22"/>
                <w:szCs w:val="22"/>
                <w:lang w:val="hr-HR"/>
              </w:rPr>
              <w:t> </w:t>
            </w:r>
          </w:p>
        </w:tc>
        <w:tc>
          <w:tcPr>
            <w:tcW w:w="1679" w:type="dxa"/>
            <w:gridSpan w:val="2"/>
          </w:tcPr>
          <w:p w:rsidR="001844F1" w:rsidRPr="001D1A51" w:rsidRDefault="001844F1" w:rsidP="001844F1">
            <w:pPr>
              <w:pStyle w:val="t-98bezuvl"/>
              <w:spacing w:after="23" w:line="60" w:lineRule="atLeast"/>
              <w:rPr>
                <w:sz w:val="22"/>
                <w:szCs w:val="22"/>
                <w:lang w:val="bs-Latn-BA"/>
              </w:rPr>
            </w:pPr>
            <w:r w:rsidRPr="001D1A51">
              <w:rPr>
                <w:sz w:val="22"/>
                <w:szCs w:val="22"/>
                <w:lang w:val="bs-Latn-BA"/>
              </w:rPr>
              <w:t>Uvoz fitofarmaceutskih sredstava koja sadrže ovu aktivnu materiju (dimetoat) je zabranjen a prodaja, skladištenje i upotreba je  dozvoljena do 17. oktobra 2019. za sredstva za zaštitu bilja upotrijebljena na trešnjama, odnosno najkasnije do 17. jula 2020. za sredstva za zaštitu bilja upotrijebljena na drugim kulturama</w:t>
            </w:r>
          </w:p>
          <w:p w:rsidR="006A1F41" w:rsidRPr="001D1A51" w:rsidRDefault="006A1F41" w:rsidP="001844F1">
            <w:pPr>
              <w:pStyle w:val="t-98bezuvl"/>
              <w:spacing w:before="0" w:beforeAutospacing="0" w:after="23" w:afterAutospacing="0" w:line="60" w:lineRule="atLeast"/>
              <w:rPr>
                <w:sz w:val="22"/>
                <w:szCs w:val="22"/>
                <w:lang w:val="hr-HR"/>
              </w:rPr>
            </w:pPr>
          </w:p>
        </w:tc>
        <w:tc>
          <w:tcPr>
            <w:tcW w:w="4820" w:type="dxa"/>
            <w:gridSpan w:val="2"/>
          </w:tcPr>
          <w:p w:rsidR="006A1F41" w:rsidRPr="001D1A51" w:rsidRDefault="006A1F41" w:rsidP="00295412">
            <w:pPr>
              <w:pStyle w:val="t-98bezuvl"/>
              <w:spacing w:before="0" w:beforeAutospacing="0" w:after="0" w:afterAutospacing="0"/>
              <w:jc w:val="both"/>
              <w:rPr>
                <w:sz w:val="22"/>
                <w:szCs w:val="22"/>
                <w:lang w:val="hr-HR"/>
              </w:rPr>
            </w:pPr>
            <w:r w:rsidRPr="001D1A51">
              <w:rPr>
                <w:sz w:val="22"/>
                <w:szCs w:val="22"/>
                <w:lang w:val="hr-HR"/>
              </w:rPr>
              <w:t>DIO A</w:t>
            </w:r>
          </w:p>
          <w:p w:rsidR="006A1F41" w:rsidRPr="001D1A51" w:rsidRDefault="006A1F41" w:rsidP="00295412">
            <w:pPr>
              <w:pStyle w:val="t-98bezuvl"/>
              <w:spacing w:before="0" w:beforeAutospacing="0" w:after="0" w:afterAutospacing="0"/>
              <w:jc w:val="both"/>
              <w:rPr>
                <w:sz w:val="22"/>
                <w:szCs w:val="22"/>
                <w:lang w:val="hr-HR"/>
              </w:rPr>
            </w:pPr>
            <w:r w:rsidRPr="001D1A51">
              <w:rPr>
                <w:sz w:val="22"/>
                <w:szCs w:val="22"/>
                <w:lang w:val="hr-HR"/>
              </w:rPr>
              <w:t>Dopušten za upotrebu samo kao insekticid.</w:t>
            </w:r>
          </w:p>
          <w:p w:rsidR="006A1F41" w:rsidRPr="001D1A51" w:rsidRDefault="006A1F41" w:rsidP="00295412">
            <w:pPr>
              <w:pStyle w:val="t-98bezuvl"/>
              <w:spacing w:before="0" w:beforeAutospacing="0" w:after="0" w:afterAutospacing="0"/>
              <w:jc w:val="both"/>
              <w:rPr>
                <w:sz w:val="22"/>
                <w:szCs w:val="22"/>
                <w:lang w:val="hr-HR"/>
              </w:rPr>
            </w:pPr>
            <w:r w:rsidRPr="001D1A51">
              <w:rPr>
                <w:sz w:val="22"/>
                <w:szCs w:val="22"/>
                <w:lang w:val="hr-HR"/>
              </w:rPr>
              <w:t> DIO B</w:t>
            </w:r>
          </w:p>
          <w:p w:rsidR="006A1F41" w:rsidRPr="001D1A51" w:rsidRDefault="006A1F41" w:rsidP="00295412">
            <w:pPr>
              <w:pStyle w:val="t-98bezuvl"/>
              <w:spacing w:before="0" w:beforeAutospacing="0" w:after="0" w:afterAutospacing="0"/>
              <w:jc w:val="both"/>
              <w:rPr>
                <w:sz w:val="22"/>
                <w:szCs w:val="22"/>
                <w:lang w:val="hr-HR"/>
              </w:rPr>
            </w:pPr>
            <w:r w:rsidRPr="001D1A51">
              <w:rPr>
                <w:spacing w:val="-2"/>
                <w:sz w:val="22"/>
                <w:szCs w:val="22"/>
                <w:lang w:val="hr-HR"/>
              </w:rPr>
              <w:t>Za provođenje jedinstvenih principa iz propisa o jedinstvenim principima za ocjenjivanje FFS, pri donošenju odluke o registraciji uzimaju se u obzir i zaključci postupka razmatranja aktivne supstance od strane relevantnih tijela Evropske unije.</w:t>
            </w:r>
          </w:p>
          <w:p w:rsidR="006A1F41" w:rsidRPr="001D1A51" w:rsidRDefault="006A1F41" w:rsidP="00295412">
            <w:pPr>
              <w:pStyle w:val="t-98bezuvl"/>
              <w:spacing w:before="0" w:beforeAutospacing="0" w:after="0" w:afterAutospacing="0"/>
              <w:jc w:val="both"/>
              <w:rPr>
                <w:sz w:val="22"/>
                <w:szCs w:val="22"/>
                <w:lang w:val="hr-HR"/>
              </w:rPr>
            </w:pPr>
            <w:r w:rsidRPr="001D1A51">
              <w:rPr>
                <w:sz w:val="22"/>
                <w:szCs w:val="22"/>
                <w:lang w:val="hr-HR"/>
              </w:rPr>
              <w:t>U ovoj cjelokupnoj ocjeni potrebno je:</w:t>
            </w:r>
          </w:p>
          <w:p w:rsidR="006A1F41" w:rsidRPr="001D1A51" w:rsidRDefault="006A1F41" w:rsidP="00295412">
            <w:pPr>
              <w:pStyle w:val="t-98bezuvl"/>
              <w:spacing w:before="0" w:beforeAutospacing="0" w:after="0" w:afterAutospacing="0"/>
              <w:jc w:val="both"/>
              <w:rPr>
                <w:sz w:val="22"/>
                <w:szCs w:val="22"/>
                <w:lang w:val="hr-HR"/>
              </w:rPr>
            </w:pPr>
            <w:r w:rsidRPr="001D1A51">
              <w:rPr>
                <w:sz w:val="22"/>
                <w:szCs w:val="22"/>
                <w:lang w:val="hr-HR"/>
              </w:rPr>
              <w:t xml:space="preserve">– obratiti posebnu pažnju na zaštitu ptica, sisara, vodenih organizama i člankonožaca koji ne pripadaju ciljanoj grupi. </w:t>
            </w:r>
          </w:p>
          <w:p w:rsidR="006A1F41" w:rsidRPr="001D1A51" w:rsidRDefault="006A1F41" w:rsidP="00295412">
            <w:pPr>
              <w:pStyle w:val="t-98bezuvl"/>
              <w:spacing w:before="0" w:beforeAutospacing="0" w:after="0" w:afterAutospacing="0"/>
              <w:jc w:val="both"/>
              <w:rPr>
                <w:sz w:val="22"/>
                <w:szCs w:val="22"/>
                <w:lang w:val="hr-HR"/>
              </w:rPr>
            </w:pPr>
            <w:r w:rsidRPr="001D1A51">
              <w:rPr>
                <w:sz w:val="22"/>
                <w:szCs w:val="22"/>
                <w:lang w:val="hr-HR"/>
              </w:rPr>
              <w:t>Uslovi za registraciju trebaju uključivati, tamo gdje je to prikladno, mjere za smanjenje rizika, kao npr. zaštitne zone i smanjenje oticanja i ispiranja u površinske vode,</w:t>
            </w:r>
          </w:p>
          <w:p w:rsidR="006A1F41" w:rsidRPr="001D1A51" w:rsidRDefault="006A1F41" w:rsidP="00295412">
            <w:pPr>
              <w:pStyle w:val="t-98bezuvl"/>
              <w:spacing w:before="0" w:beforeAutospacing="0" w:after="0" w:afterAutospacing="0"/>
              <w:jc w:val="both"/>
              <w:rPr>
                <w:sz w:val="22"/>
                <w:szCs w:val="22"/>
                <w:lang w:val="hr-HR"/>
              </w:rPr>
            </w:pPr>
            <w:r w:rsidRPr="001D1A51">
              <w:rPr>
                <w:sz w:val="22"/>
                <w:szCs w:val="22"/>
                <w:lang w:val="hr-HR"/>
              </w:rPr>
              <w:t>– obratiti posebnu pažnju na izloženost potrošača putem hrane,</w:t>
            </w:r>
          </w:p>
          <w:p w:rsidR="006A1F41" w:rsidRPr="001D1A51" w:rsidRDefault="006A1F41" w:rsidP="00295412">
            <w:pPr>
              <w:pStyle w:val="t-98bezuvl"/>
              <w:spacing w:before="0" w:beforeAutospacing="0" w:after="0" w:afterAutospacing="0"/>
              <w:jc w:val="both"/>
              <w:rPr>
                <w:sz w:val="22"/>
                <w:szCs w:val="22"/>
                <w:lang w:val="hr-HR"/>
              </w:rPr>
            </w:pPr>
            <w:r w:rsidRPr="001D1A51">
              <w:rPr>
                <w:sz w:val="22"/>
                <w:szCs w:val="22"/>
                <w:lang w:val="hr-HR"/>
              </w:rPr>
              <w:t>– obratiti posebnu pažnju na sigurnost korisnika i osigurati da uslovi upotrebe propisuju primjenu odgovarajuće lične zaštitne opreme.</w:t>
            </w:r>
          </w:p>
        </w:tc>
      </w:tr>
      <w:tr w:rsidR="006A1F41" w:rsidRPr="001D1A51" w:rsidTr="00E700BB">
        <w:trPr>
          <w:gridAfter w:val="1"/>
          <w:wAfter w:w="33" w:type="dxa"/>
          <w:trHeight w:val="58"/>
          <w:jc w:val="center"/>
        </w:trPr>
        <w:tc>
          <w:tcPr>
            <w:tcW w:w="681" w:type="dxa"/>
            <w:gridSpan w:val="2"/>
          </w:tcPr>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150</w:t>
            </w:r>
          </w:p>
          <w:p w:rsidR="006A1F41" w:rsidRPr="001D1A51" w:rsidRDefault="006A1F41" w:rsidP="00AA3924">
            <w:pPr>
              <w:pStyle w:val="t-98bezuvl"/>
              <w:spacing w:before="0" w:beforeAutospacing="0" w:after="23" w:afterAutospacing="0" w:line="60" w:lineRule="atLeast"/>
              <w:jc w:val="both"/>
              <w:rPr>
                <w:sz w:val="22"/>
                <w:szCs w:val="22"/>
                <w:lang w:val="hr-HR"/>
              </w:rPr>
            </w:pPr>
            <w:r w:rsidRPr="001D1A51">
              <w:rPr>
                <w:sz w:val="22"/>
                <w:szCs w:val="22"/>
                <w:lang w:val="hr-HR"/>
              </w:rPr>
              <w:t> </w:t>
            </w:r>
          </w:p>
        </w:tc>
        <w:tc>
          <w:tcPr>
            <w:tcW w:w="1596" w:type="dxa"/>
            <w:gridSpan w:val="2"/>
          </w:tcPr>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Dimetomorf</w:t>
            </w:r>
          </w:p>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 xml:space="preserve">CAS br.: </w:t>
            </w:r>
            <w:r w:rsidRPr="001D1A51">
              <w:rPr>
                <w:sz w:val="22"/>
                <w:szCs w:val="22"/>
                <w:lang w:val="hr-HR"/>
              </w:rPr>
              <w:lastRenderedPageBreak/>
              <w:t>110488-70-5</w:t>
            </w:r>
          </w:p>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CIPAC br.: 483</w:t>
            </w:r>
          </w:p>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 </w:t>
            </w:r>
          </w:p>
          <w:p w:rsidR="006A1F41" w:rsidRPr="001D1A51" w:rsidRDefault="006A1F41" w:rsidP="00AA3924">
            <w:pPr>
              <w:pStyle w:val="t-98bezuvl"/>
              <w:spacing w:before="0" w:beforeAutospacing="0" w:after="23" w:afterAutospacing="0" w:line="60" w:lineRule="atLeast"/>
              <w:jc w:val="both"/>
              <w:rPr>
                <w:sz w:val="22"/>
                <w:szCs w:val="22"/>
                <w:lang w:val="hr-HR"/>
              </w:rPr>
            </w:pPr>
          </w:p>
        </w:tc>
        <w:tc>
          <w:tcPr>
            <w:tcW w:w="2694" w:type="dxa"/>
            <w:gridSpan w:val="2"/>
          </w:tcPr>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lastRenderedPageBreak/>
              <w:t>(E,Z)-4-[3-(4-hlorfenil)-3-(3,4-</w:t>
            </w:r>
            <w:r w:rsidRPr="001D1A51">
              <w:rPr>
                <w:sz w:val="22"/>
                <w:szCs w:val="22"/>
                <w:lang w:val="hr-HR"/>
              </w:rPr>
              <w:lastRenderedPageBreak/>
              <w:t>dimetoksifenil)akriloil]morfolin</w:t>
            </w:r>
          </w:p>
          <w:p w:rsidR="006A1F41" w:rsidRPr="001D1A51" w:rsidRDefault="006A1F41" w:rsidP="00AA3924">
            <w:pPr>
              <w:pStyle w:val="t-98bezuvl"/>
              <w:spacing w:before="0" w:beforeAutospacing="0" w:after="23" w:afterAutospacing="0" w:line="60" w:lineRule="atLeast"/>
              <w:jc w:val="both"/>
              <w:rPr>
                <w:sz w:val="22"/>
                <w:szCs w:val="22"/>
                <w:lang w:val="hr-HR"/>
              </w:rPr>
            </w:pPr>
            <w:r w:rsidRPr="001D1A51">
              <w:rPr>
                <w:sz w:val="22"/>
                <w:szCs w:val="22"/>
                <w:lang w:val="hr-HR"/>
              </w:rPr>
              <w:t> </w:t>
            </w:r>
          </w:p>
        </w:tc>
        <w:tc>
          <w:tcPr>
            <w:tcW w:w="1275" w:type="dxa"/>
            <w:gridSpan w:val="2"/>
          </w:tcPr>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lastRenderedPageBreak/>
              <w:t>≥ 965 g/kg</w:t>
            </w:r>
          </w:p>
          <w:p w:rsidR="006A1F41" w:rsidRPr="001D1A51" w:rsidRDefault="006A1F41" w:rsidP="00AA3924">
            <w:pPr>
              <w:pStyle w:val="t-98bezuvl"/>
              <w:spacing w:before="0" w:beforeAutospacing="0" w:after="23" w:afterAutospacing="0" w:line="60" w:lineRule="atLeast"/>
              <w:jc w:val="both"/>
              <w:rPr>
                <w:sz w:val="22"/>
                <w:szCs w:val="22"/>
                <w:lang w:val="hr-HR"/>
              </w:rPr>
            </w:pPr>
            <w:r w:rsidRPr="001D1A51">
              <w:rPr>
                <w:sz w:val="22"/>
                <w:szCs w:val="22"/>
                <w:lang w:val="hr-HR"/>
              </w:rPr>
              <w:t> </w:t>
            </w:r>
          </w:p>
        </w:tc>
        <w:tc>
          <w:tcPr>
            <w:tcW w:w="1276" w:type="dxa"/>
            <w:gridSpan w:val="2"/>
          </w:tcPr>
          <w:p w:rsidR="006A1F41" w:rsidRPr="001D1A51" w:rsidRDefault="006A1F41" w:rsidP="006B06B9">
            <w:pPr>
              <w:pStyle w:val="t-98bezuvl"/>
              <w:spacing w:before="0" w:beforeAutospacing="0" w:after="23" w:afterAutospacing="0"/>
              <w:jc w:val="both"/>
              <w:rPr>
                <w:sz w:val="22"/>
                <w:szCs w:val="22"/>
                <w:lang w:val="hr-HR"/>
              </w:rPr>
            </w:pPr>
            <w:r w:rsidRPr="001D1A51">
              <w:rPr>
                <w:sz w:val="22"/>
                <w:szCs w:val="22"/>
                <w:lang w:val="hr-HR"/>
              </w:rPr>
              <w:t>01.10. 2007.</w:t>
            </w:r>
          </w:p>
          <w:p w:rsidR="006A1F41" w:rsidRPr="001D1A51" w:rsidRDefault="006A1F41" w:rsidP="006B06B9">
            <w:pPr>
              <w:pStyle w:val="t-98bezuvl"/>
              <w:spacing w:before="0" w:beforeAutospacing="0" w:after="23" w:afterAutospacing="0" w:line="60" w:lineRule="atLeast"/>
              <w:jc w:val="both"/>
              <w:rPr>
                <w:sz w:val="22"/>
                <w:szCs w:val="22"/>
                <w:lang w:val="hr-HR"/>
              </w:rPr>
            </w:pPr>
            <w:r w:rsidRPr="001D1A51">
              <w:rPr>
                <w:sz w:val="22"/>
                <w:szCs w:val="22"/>
                <w:lang w:val="hr-HR"/>
              </w:rPr>
              <w:lastRenderedPageBreak/>
              <w:t> </w:t>
            </w:r>
          </w:p>
        </w:tc>
        <w:tc>
          <w:tcPr>
            <w:tcW w:w="1679" w:type="dxa"/>
            <w:gridSpan w:val="2"/>
          </w:tcPr>
          <w:p w:rsidR="00865973" w:rsidRPr="001D1A51" w:rsidRDefault="009E3F61" w:rsidP="00865973">
            <w:pPr>
              <w:pStyle w:val="t-98bezuvl"/>
              <w:rPr>
                <w:sz w:val="22"/>
                <w:szCs w:val="22"/>
              </w:rPr>
            </w:pPr>
            <w:r w:rsidRPr="001D1A51">
              <w:rPr>
                <w:sz w:val="22"/>
                <w:szCs w:val="22"/>
              </w:rPr>
              <w:lastRenderedPageBreak/>
              <w:t>31.07.2020</w:t>
            </w:r>
            <w:r w:rsidR="00865973" w:rsidRPr="001D1A51">
              <w:rPr>
                <w:sz w:val="22"/>
                <w:szCs w:val="22"/>
              </w:rPr>
              <w:t>.</w:t>
            </w:r>
          </w:p>
          <w:p w:rsidR="006A1F41" w:rsidRPr="001D1A51" w:rsidRDefault="006A1F41" w:rsidP="006B06B9">
            <w:pPr>
              <w:pStyle w:val="t-98bezuvl"/>
              <w:spacing w:before="0" w:beforeAutospacing="0" w:after="23" w:afterAutospacing="0" w:line="60" w:lineRule="atLeast"/>
              <w:jc w:val="both"/>
              <w:rPr>
                <w:sz w:val="22"/>
                <w:szCs w:val="22"/>
                <w:lang w:val="hr-HR"/>
              </w:rPr>
            </w:pPr>
            <w:r w:rsidRPr="001D1A51">
              <w:rPr>
                <w:sz w:val="22"/>
                <w:szCs w:val="22"/>
                <w:lang w:val="hr-HR"/>
              </w:rPr>
              <w:lastRenderedPageBreak/>
              <w:t> </w:t>
            </w:r>
          </w:p>
        </w:tc>
        <w:tc>
          <w:tcPr>
            <w:tcW w:w="4820" w:type="dxa"/>
            <w:gridSpan w:val="2"/>
          </w:tcPr>
          <w:p w:rsidR="006A1F41" w:rsidRPr="001D1A51" w:rsidRDefault="006A1F41" w:rsidP="00295412">
            <w:pPr>
              <w:pStyle w:val="t-98bezuvl"/>
              <w:spacing w:before="0" w:beforeAutospacing="0" w:after="0" w:afterAutospacing="0"/>
              <w:jc w:val="both"/>
              <w:rPr>
                <w:sz w:val="22"/>
                <w:szCs w:val="22"/>
                <w:lang w:val="hr-HR"/>
              </w:rPr>
            </w:pPr>
            <w:r w:rsidRPr="001D1A51">
              <w:rPr>
                <w:sz w:val="22"/>
                <w:szCs w:val="22"/>
                <w:lang w:val="hr-HR"/>
              </w:rPr>
              <w:lastRenderedPageBreak/>
              <w:t>DIO A</w:t>
            </w:r>
          </w:p>
          <w:p w:rsidR="006A1F41" w:rsidRPr="001D1A51" w:rsidRDefault="006A1F41" w:rsidP="00295412">
            <w:pPr>
              <w:pStyle w:val="t-98bezuvl"/>
              <w:spacing w:before="0" w:beforeAutospacing="0" w:after="0" w:afterAutospacing="0"/>
              <w:jc w:val="both"/>
              <w:rPr>
                <w:sz w:val="22"/>
                <w:szCs w:val="22"/>
                <w:lang w:val="hr-HR"/>
              </w:rPr>
            </w:pPr>
            <w:r w:rsidRPr="001D1A51">
              <w:rPr>
                <w:sz w:val="22"/>
                <w:szCs w:val="22"/>
                <w:lang w:val="hr-HR"/>
              </w:rPr>
              <w:t>Dopušten za upotrebu samo kao fungicid.</w:t>
            </w:r>
          </w:p>
          <w:p w:rsidR="006A1F41" w:rsidRPr="001D1A51" w:rsidRDefault="006A1F41" w:rsidP="00295412">
            <w:pPr>
              <w:pStyle w:val="t-98bezuvl"/>
              <w:spacing w:before="0" w:beforeAutospacing="0" w:after="0" w:afterAutospacing="0"/>
              <w:jc w:val="both"/>
              <w:rPr>
                <w:sz w:val="22"/>
                <w:szCs w:val="22"/>
                <w:lang w:val="hr-HR"/>
              </w:rPr>
            </w:pPr>
            <w:r w:rsidRPr="001D1A51">
              <w:rPr>
                <w:sz w:val="22"/>
                <w:szCs w:val="22"/>
                <w:lang w:val="hr-HR"/>
              </w:rPr>
              <w:lastRenderedPageBreak/>
              <w:t>DIO B</w:t>
            </w:r>
          </w:p>
          <w:p w:rsidR="006A1F41" w:rsidRPr="001D1A51" w:rsidRDefault="006A1F41" w:rsidP="00295412">
            <w:pPr>
              <w:pStyle w:val="t-98bezuvl"/>
              <w:spacing w:before="0" w:beforeAutospacing="0" w:after="0" w:afterAutospacing="0"/>
              <w:jc w:val="both"/>
              <w:rPr>
                <w:sz w:val="22"/>
                <w:szCs w:val="22"/>
                <w:lang w:val="hr-HR"/>
              </w:rPr>
            </w:pPr>
            <w:r w:rsidRPr="001D1A51">
              <w:rPr>
                <w:sz w:val="22"/>
                <w:szCs w:val="22"/>
                <w:lang w:val="hr-HR"/>
              </w:rPr>
              <w:t>Za provođenje jedinstvenih principa iz propisa o jedinstvenim principima za ocjenjivanje FFS , pri donošenju odluke o registraciji uzimaju se u obzir i zaključci postupka razmatranja aktivne supstance od strane relevantnih tijela Evropske unije.</w:t>
            </w:r>
          </w:p>
          <w:p w:rsidR="006A1F41" w:rsidRPr="001D1A51" w:rsidRDefault="006A1F41" w:rsidP="00295412">
            <w:pPr>
              <w:pStyle w:val="t-98bezuvl"/>
              <w:spacing w:before="0" w:beforeAutospacing="0" w:after="0" w:afterAutospacing="0"/>
              <w:jc w:val="both"/>
              <w:rPr>
                <w:sz w:val="22"/>
                <w:szCs w:val="22"/>
                <w:lang w:val="hr-HR"/>
              </w:rPr>
            </w:pPr>
            <w:r w:rsidRPr="001D1A51">
              <w:rPr>
                <w:sz w:val="22"/>
                <w:szCs w:val="22"/>
                <w:lang w:val="hr-HR"/>
              </w:rPr>
              <w:t>U ovoj cjelokupnoj ocjeni potrebno je obratiti posebnu pažnju na:</w:t>
            </w:r>
          </w:p>
          <w:p w:rsidR="006A1F41" w:rsidRPr="001D1A51" w:rsidRDefault="006A1F41" w:rsidP="00295412">
            <w:pPr>
              <w:pStyle w:val="t-98bezuvl"/>
              <w:spacing w:before="0" w:beforeAutospacing="0" w:after="0" w:afterAutospacing="0"/>
              <w:jc w:val="both"/>
              <w:rPr>
                <w:sz w:val="22"/>
                <w:szCs w:val="22"/>
                <w:lang w:val="hr-HR"/>
              </w:rPr>
            </w:pPr>
            <w:r w:rsidRPr="001D1A51">
              <w:rPr>
                <w:sz w:val="22"/>
                <w:szCs w:val="22"/>
                <w:lang w:val="hr-HR"/>
              </w:rPr>
              <w:t>– sigurnost korisnika i radnika. Uslovi upotrebe moraju propisivati primjenu odgovarajuće lične zaštitne opreme;</w:t>
            </w:r>
          </w:p>
          <w:p w:rsidR="006A1F41" w:rsidRPr="001D1A51" w:rsidRDefault="006A1F41" w:rsidP="00295412">
            <w:pPr>
              <w:pStyle w:val="t-98bezuvl"/>
              <w:spacing w:before="0" w:beforeAutospacing="0" w:after="0" w:afterAutospacing="0"/>
              <w:jc w:val="both"/>
              <w:rPr>
                <w:sz w:val="22"/>
                <w:szCs w:val="22"/>
                <w:lang w:val="hr-HR"/>
              </w:rPr>
            </w:pPr>
            <w:r w:rsidRPr="001D1A51">
              <w:rPr>
                <w:spacing w:val="-4"/>
                <w:sz w:val="22"/>
                <w:szCs w:val="22"/>
                <w:lang w:val="hr-HR"/>
              </w:rPr>
              <w:t>– na zaštitu ptica, sisara i vodenih organizama.</w:t>
            </w:r>
          </w:p>
          <w:p w:rsidR="006A1F41" w:rsidRPr="001D1A51" w:rsidRDefault="006A1F41" w:rsidP="00295412">
            <w:pPr>
              <w:pStyle w:val="t-98bezuvl"/>
              <w:spacing w:before="0" w:beforeAutospacing="0" w:after="0" w:afterAutospacing="0" w:line="60" w:lineRule="atLeast"/>
              <w:jc w:val="both"/>
              <w:rPr>
                <w:sz w:val="22"/>
                <w:szCs w:val="22"/>
                <w:lang w:val="hr-HR"/>
              </w:rPr>
            </w:pPr>
            <w:r w:rsidRPr="001D1A51">
              <w:rPr>
                <w:sz w:val="22"/>
                <w:szCs w:val="22"/>
                <w:lang w:val="hr-HR"/>
              </w:rPr>
              <w:t>Uslovi za registraciju trebaju uključivati, tamo gdje je to prikladno, mjere za smanjenje rizika.</w:t>
            </w:r>
          </w:p>
        </w:tc>
      </w:tr>
      <w:tr w:rsidR="006A1F41" w:rsidRPr="001D1A51" w:rsidTr="00E700BB">
        <w:trPr>
          <w:gridAfter w:val="1"/>
          <w:wAfter w:w="33" w:type="dxa"/>
          <w:trHeight w:val="58"/>
          <w:jc w:val="center"/>
        </w:trPr>
        <w:tc>
          <w:tcPr>
            <w:tcW w:w="681" w:type="dxa"/>
            <w:gridSpan w:val="2"/>
          </w:tcPr>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lastRenderedPageBreak/>
              <w:t>152</w:t>
            </w:r>
          </w:p>
          <w:p w:rsidR="006A1F41" w:rsidRPr="001D1A51" w:rsidRDefault="006A1F41" w:rsidP="00AA3924">
            <w:pPr>
              <w:pStyle w:val="t-98bezuvl"/>
              <w:spacing w:before="0" w:beforeAutospacing="0" w:after="23" w:afterAutospacing="0" w:line="60" w:lineRule="atLeast"/>
              <w:jc w:val="both"/>
              <w:rPr>
                <w:sz w:val="22"/>
                <w:szCs w:val="22"/>
                <w:lang w:val="hr-HR"/>
              </w:rPr>
            </w:pPr>
            <w:r w:rsidRPr="001D1A51">
              <w:rPr>
                <w:sz w:val="22"/>
                <w:szCs w:val="22"/>
                <w:lang w:val="hr-HR"/>
              </w:rPr>
              <w:t> </w:t>
            </w:r>
          </w:p>
        </w:tc>
        <w:tc>
          <w:tcPr>
            <w:tcW w:w="1596" w:type="dxa"/>
            <w:gridSpan w:val="2"/>
          </w:tcPr>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Metribuzin</w:t>
            </w:r>
          </w:p>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CAS br.: 21087-64-9</w:t>
            </w:r>
          </w:p>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CIPAC br.: 283</w:t>
            </w:r>
          </w:p>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 </w:t>
            </w:r>
          </w:p>
          <w:p w:rsidR="006A1F41" w:rsidRPr="001D1A51" w:rsidRDefault="006A1F41" w:rsidP="00AA3924">
            <w:pPr>
              <w:pStyle w:val="t-98bezuvl"/>
              <w:spacing w:before="0" w:beforeAutospacing="0" w:after="23" w:afterAutospacing="0" w:line="60" w:lineRule="atLeast"/>
              <w:jc w:val="both"/>
              <w:rPr>
                <w:sz w:val="22"/>
                <w:szCs w:val="22"/>
                <w:lang w:val="hr-HR"/>
              </w:rPr>
            </w:pPr>
          </w:p>
        </w:tc>
        <w:tc>
          <w:tcPr>
            <w:tcW w:w="2694" w:type="dxa"/>
            <w:gridSpan w:val="2"/>
          </w:tcPr>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4-amino-6-terc-butil-3-metiltio-1,2,4-triazin-5(4H)-on</w:t>
            </w:r>
          </w:p>
          <w:p w:rsidR="006A1F41" w:rsidRPr="001D1A51" w:rsidRDefault="006A1F41" w:rsidP="00AA3924">
            <w:pPr>
              <w:pStyle w:val="t-98bezuvl"/>
              <w:spacing w:before="0" w:beforeAutospacing="0" w:after="23" w:afterAutospacing="0" w:line="60" w:lineRule="atLeast"/>
              <w:jc w:val="both"/>
              <w:rPr>
                <w:sz w:val="22"/>
                <w:szCs w:val="22"/>
                <w:lang w:val="hr-HR"/>
              </w:rPr>
            </w:pPr>
            <w:r w:rsidRPr="001D1A51">
              <w:rPr>
                <w:sz w:val="22"/>
                <w:szCs w:val="22"/>
                <w:lang w:val="hr-HR"/>
              </w:rPr>
              <w:t> </w:t>
            </w:r>
          </w:p>
        </w:tc>
        <w:tc>
          <w:tcPr>
            <w:tcW w:w="1275" w:type="dxa"/>
            <w:gridSpan w:val="2"/>
          </w:tcPr>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 910 g/kg</w:t>
            </w:r>
          </w:p>
          <w:p w:rsidR="006A1F41" w:rsidRPr="001D1A51" w:rsidRDefault="006A1F41" w:rsidP="00AA3924">
            <w:pPr>
              <w:pStyle w:val="t-98bezuvl"/>
              <w:spacing w:before="0" w:beforeAutospacing="0" w:after="23" w:afterAutospacing="0" w:line="60" w:lineRule="atLeast"/>
              <w:jc w:val="both"/>
              <w:rPr>
                <w:sz w:val="22"/>
                <w:szCs w:val="22"/>
                <w:lang w:val="hr-HR"/>
              </w:rPr>
            </w:pPr>
            <w:r w:rsidRPr="001D1A51">
              <w:rPr>
                <w:sz w:val="22"/>
                <w:szCs w:val="22"/>
                <w:lang w:val="hr-HR"/>
              </w:rPr>
              <w:t> </w:t>
            </w:r>
          </w:p>
        </w:tc>
        <w:tc>
          <w:tcPr>
            <w:tcW w:w="1276" w:type="dxa"/>
            <w:gridSpan w:val="2"/>
          </w:tcPr>
          <w:p w:rsidR="006A1F41" w:rsidRPr="001D1A51" w:rsidRDefault="009C4C5B" w:rsidP="006B06B9">
            <w:pPr>
              <w:pStyle w:val="t-98bezuvl"/>
              <w:spacing w:before="0" w:beforeAutospacing="0" w:after="23" w:afterAutospacing="0"/>
              <w:jc w:val="both"/>
              <w:rPr>
                <w:sz w:val="22"/>
                <w:szCs w:val="22"/>
                <w:lang w:val="hr-HR"/>
              </w:rPr>
            </w:pPr>
            <w:r>
              <w:rPr>
                <w:sz w:val="22"/>
                <w:szCs w:val="22"/>
                <w:lang w:val="hr-HR"/>
              </w:rPr>
              <w:t>01.10.</w:t>
            </w:r>
            <w:r w:rsidR="006A1F41" w:rsidRPr="001D1A51">
              <w:rPr>
                <w:sz w:val="22"/>
                <w:szCs w:val="22"/>
                <w:lang w:val="hr-HR"/>
              </w:rPr>
              <w:t>2007.</w:t>
            </w:r>
          </w:p>
          <w:p w:rsidR="006A1F41" w:rsidRPr="001D1A51" w:rsidRDefault="006A1F41" w:rsidP="006B06B9">
            <w:pPr>
              <w:pStyle w:val="t-98bezuvl"/>
              <w:spacing w:before="0" w:beforeAutospacing="0" w:after="23" w:afterAutospacing="0" w:line="60" w:lineRule="atLeast"/>
              <w:jc w:val="both"/>
              <w:rPr>
                <w:sz w:val="22"/>
                <w:szCs w:val="22"/>
                <w:lang w:val="hr-HR"/>
              </w:rPr>
            </w:pPr>
            <w:r w:rsidRPr="001D1A51">
              <w:rPr>
                <w:sz w:val="22"/>
                <w:szCs w:val="22"/>
                <w:lang w:val="hr-HR"/>
              </w:rPr>
              <w:t> </w:t>
            </w:r>
          </w:p>
        </w:tc>
        <w:tc>
          <w:tcPr>
            <w:tcW w:w="1679" w:type="dxa"/>
            <w:gridSpan w:val="2"/>
          </w:tcPr>
          <w:p w:rsidR="00865973" w:rsidRPr="001D1A51" w:rsidRDefault="003E78AC" w:rsidP="00865973">
            <w:pPr>
              <w:pStyle w:val="t-98bezuvl"/>
              <w:rPr>
                <w:sz w:val="22"/>
                <w:szCs w:val="22"/>
              </w:rPr>
            </w:pPr>
            <w:r w:rsidRPr="001D1A51">
              <w:rPr>
                <w:sz w:val="22"/>
                <w:szCs w:val="22"/>
              </w:rPr>
              <w:t>31.07.2020</w:t>
            </w:r>
            <w:r w:rsidR="00865973" w:rsidRPr="001D1A51">
              <w:rPr>
                <w:sz w:val="22"/>
                <w:szCs w:val="22"/>
              </w:rPr>
              <w:t>.</w:t>
            </w:r>
          </w:p>
          <w:p w:rsidR="006A1F41" w:rsidRPr="001D1A51" w:rsidRDefault="006A1F41" w:rsidP="006B06B9">
            <w:pPr>
              <w:pStyle w:val="t-98bezuvl"/>
              <w:spacing w:before="0" w:beforeAutospacing="0" w:after="23" w:afterAutospacing="0" w:line="60" w:lineRule="atLeast"/>
              <w:jc w:val="both"/>
              <w:rPr>
                <w:sz w:val="22"/>
                <w:szCs w:val="22"/>
                <w:lang w:val="hr-HR"/>
              </w:rPr>
            </w:pPr>
            <w:r w:rsidRPr="001D1A51">
              <w:rPr>
                <w:sz w:val="22"/>
                <w:szCs w:val="22"/>
                <w:lang w:val="hr-HR"/>
              </w:rPr>
              <w:t> </w:t>
            </w:r>
          </w:p>
        </w:tc>
        <w:tc>
          <w:tcPr>
            <w:tcW w:w="4820" w:type="dxa"/>
            <w:gridSpan w:val="2"/>
          </w:tcPr>
          <w:p w:rsidR="006A1F41" w:rsidRPr="001D1A51" w:rsidRDefault="006A1F41" w:rsidP="00295412">
            <w:pPr>
              <w:pStyle w:val="t-98bezuvl"/>
              <w:spacing w:before="0" w:beforeAutospacing="0" w:after="0" w:afterAutospacing="0"/>
              <w:jc w:val="both"/>
              <w:rPr>
                <w:sz w:val="22"/>
                <w:szCs w:val="22"/>
                <w:lang w:val="hr-HR"/>
              </w:rPr>
            </w:pPr>
            <w:r w:rsidRPr="001D1A51">
              <w:rPr>
                <w:sz w:val="22"/>
                <w:szCs w:val="22"/>
                <w:lang w:val="hr-HR"/>
              </w:rPr>
              <w:t>DIO A</w:t>
            </w:r>
          </w:p>
          <w:p w:rsidR="006A1F41" w:rsidRPr="001D1A51" w:rsidRDefault="006A1F41" w:rsidP="00295412">
            <w:pPr>
              <w:pStyle w:val="t-98bezuvl"/>
              <w:spacing w:before="0" w:beforeAutospacing="0" w:after="0" w:afterAutospacing="0"/>
              <w:jc w:val="both"/>
              <w:rPr>
                <w:sz w:val="22"/>
                <w:szCs w:val="22"/>
                <w:lang w:val="hr-HR"/>
              </w:rPr>
            </w:pPr>
            <w:r w:rsidRPr="001D1A51">
              <w:rPr>
                <w:sz w:val="22"/>
                <w:szCs w:val="22"/>
                <w:lang w:val="hr-HR"/>
              </w:rPr>
              <w:t>Dopušten za upotrebu samo kao herbicid.</w:t>
            </w:r>
          </w:p>
          <w:p w:rsidR="006A1F41" w:rsidRPr="001D1A51" w:rsidRDefault="006A1F41" w:rsidP="00295412">
            <w:pPr>
              <w:pStyle w:val="t-98bezuvl"/>
              <w:spacing w:before="0" w:beforeAutospacing="0" w:after="0" w:afterAutospacing="0"/>
              <w:jc w:val="both"/>
              <w:rPr>
                <w:sz w:val="22"/>
                <w:szCs w:val="22"/>
                <w:lang w:val="hr-HR"/>
              </w:rPr>
            </w:pPr>
            <w:r w:rsidRPr="001D1A51">
              <w:rPr>
                <w:sz w:val="22"/>
                <w:szCs w:val="22"/>
                <w:lang w:val="hr-HR"/>
              </w:rPr>
              <w:t> DIO B</w:t>
            </w:r>
          </w:p>
          <w:p w:rsidR="006A1F41" w:rsidRPr="001D1A51" w:rsidRDefault="006A1F41" w:rsidP="00295412">
            <w:pPr>
              <w:pStyle w:val="t-98bezuvl"/>
              <w:spacing w:before="0" w:beforeAutospacing="0" w:after="0" w:afterAutospacing="0"/>
              <w:jc w:val="both"/>
              <w:rPr>
                <w:sz w:val="22"/>
                <w:szCs w:val="22"/>
                <w:lang w:val="hr-HR"/>
              </w:rPr>
            </w:pPr>
            <w:r w:rsidRPr="001D1A51">
              <w:rPr>
                <w:sz w:val="22"/>
                <w:szCs w:val="22"/>
                <w:lang w:val="hr-HR"/>
              </w:rPr>
              <w:t>Prilikom ocjene dokumentacije za registraciju FFS koja sadržavaju metribuzin za druge upotrebe osim kao selektivnog post-emergence herbicida u krompiru (primjena poslije nicanja), potrebno je obratiti posebnu pažnju na uslove iz člana 23. stava 1. Zakona o fitofarmaceutskim  sredstvima i osigurati, da su svi potrebni podaci i informacije dostavljeni prije odlučivanja o registraciji.</w:t>
            </w:r>
          </w:p>
          <w:p w:rsidR="006A1F41" w:rsidRPr="001D1A51" w:rsidRDefault="006A1F41" w:rsidP="00295412">
            <w:pPr>
              <w:pStyle w:val="t-98bezuvl"/>
              <w:spacing w:before="0" w:beforeAutospacing="0" w:after="0" w:afterAutospacing="0"/>
              <w:jc w:val="both"/>
              <w:rPr>
                <w:sz w:val="22"/>
                <w:szCs w:val="22"/>
                <w:lang w:val="hr-HR"/>
              </w:rPr>
            </w:pPr>
            <w:r w:rsidRPr="001D1A51">
              <w:rPr>
                <w:spacing w:val="-4"/>
                <w:sz w:val="22"/>
                <w:szCs w:val="22"/>
                <w:lang w:val="hr-HR"/>
              </w:rPr>
              <w:t>Za provođenje jedinstvenih principa iz propisa o jedinstvenim principima za ocjenjivanje FFS , pri donošenju odluke o registraciji uzimaju se u obzir i zaključci postupka razmatranja aktivne supstance od strane relevantnih tijela Evropske unije.</w:t>
            </w:r>
          </w:p>
          <w:p w:rsidR="006A1F41" w:rsidRPr="001D1A51" w:rsidRDefault="006A1F41" w:rsidP="00295412">
            <w:pPr>
              <w:pStyle w:val="t-98bezuvl"/>
              <w:spacing w:before="0" w:beforeAutospacing="0" w:after="0" w:afterAutospacing="0"/>
              <w:jc w:val="both"/>
              <w:rPr>
                <w:sz w:val="22"/>
                <w:szCs w:val="22"/>
                <w:lang w:val="hr-HR"/>
              </w:rPr>
            </w:pPr>
            <w:r w:rsidRPr="001D1A51">
              <w:rPr>
                <w:sz w:val="22"/>
                <w:szCs w:val="22"/>
                <w:lang w:val="hr-HR"/>
              </w:rPr>
              <w:t>U ovoj cjelokupnoj ocjeni potrebno je:</w:t>
            </w:r>
          </w:p>
          <w:p w:rsidR="006A1F41" w:rsidRPr="001D1A51" w:rsidRDefault="006A1F41" w:rsidP="00295412">
            <w:pPr>
              <w:pStyle w:val="t-98bezuvl"/>
              <w:spacing w:before="0" w:beforeAutospacing="0" w:after="0" w:afterAutospacing="0"/>
              <w:jc w:val="both"/>
              <w:rPr>
                <w:sz w:val="22"/>
                <w:szCs w:val="22"/>
                <w:lang w:val="hr-HR"/>
              </w:rPr>
            </w:pPr>
            <w:r w:rsidRPr="001D1A51">
              <w:rPr>
                <w:sz w:val="22"/>
                <w:szCs w:val="22"/>
                <w:lang w:val="hr-HR"/>
              </w:rPr>
              <w:t>– obratiti posebnu pažnju na zaštitu algi, vodenog bilja, bilja izvan tretiranog područja koje ne pripada ciljanoj grupi i osigurati da uslovi za registraciju uključuju, tamo gdje je to prikladno, mjere za smanjenje rizika;</w:t>
            </w:r>
          </w:p>
          <w:p w:rsidR="006A1F41" w:rsidRPr="001D1A51" w:rsidRDefault="006A1F41" w:rsidP="00295412">
            <w:pPr>
              <w:pStyle w:val="t-98bezuvl"/>
              <w:spacing w:before="0" w:beforeAutospacing="0" w:after="0" w:afterAutospacing="0"/>
              <w:jc w:val="both"/>
              <w:rPr>
                <w:sz w:val="22"/>
                <w:szCs w:val="22"/>
                <w:lang w:val="hr-HR"/>
              </w:rPr>
            </w:pPr>
            <w:r w:rsidRPr="001D1A51">
              <w:rPr>
                <w:spacing w:val="-4"/>
                <w:sz w:val="22"/>
                <w:szCs w:val="22"/>
                <w:lang w:val="hr-HR"/>
              </w:rPr>
              <w:t xml:space="preserve">– obratiti posebnu pažnju na sigurnost korisnika i </w:t>
            </w:r>
            <w:r w:rsidRPr="001D1A51">
              <w:rPr>
                <w:spacing w:val="-4"/>
                <w:sz w:val="22"/>
                <w:szCs w:val="22"/>
                <w:lang w:val="hr-HR"/>
              </w:rPr>
              <w:lastRenderedPageBreak/>
              <w:t>osigurati da uslovi upotrebe propisuju primjenu odgovarajuće lične zaštitne opreme.</w:t>
            </w:r>
          </w:p>
          <w:p w:rsidR="006A1F41" w:rsidRPr="001D1A51" w:rsidRDefault="006A1F41" w:rsidP="00295412">
            <w:pPr>
              <w:pStyle w:val="t-98bezuvl"/>
              <w:spacing w:before="0" w:beforeAutospacing="0" w:after="0" w:afterAutospacing="0" w:line="60" w:lineRule="atLeast"/>
              <w:jc w:val="both"/>
              <w:rPr>
                <w:sz w:val="22"/>
                <w:szCs w:val="22"/>
                <w:lang w:val="hr-HR"/>
              </w:rPr>
            </w:pPr>
            <w:r w:rsidRPr="001D1A51">
              <w:rPr>
                <w:sz w:val="22"/>
                <w:szCs w:val="22"/>
                <w:lang w:val="hr-HR"/>
              </w:rPr>
              <w:t xml:space="preserve">Potrebno je zatražiti podnošenje dodatnih podataka koji potvrđuju procjenu rizika za podzemne vode. </w:t>
            </w:r>
          </w:p>
        </w:tc>
      </w:tr>
      <w:tr w:rsidR="006A1F41" w:rsidRPr="001D1A51" w:rsidTr="00E700BB">
        <w:trPr>
          <w:gridAfter w:val="1"/>
          <w:wAfter w:w="33" w:type="dxa"/>
          <w:trHeight w:val="58"/>
          <w:jc w:val="center"/>
        </w:trPr>
        <w:tc>
          <w:tcPr>
            <w:tcW w:w="681" w:type="dxa"/>
            <w:gridSpan w:val="2"/>
          </w:tcPr>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lastRenderedPageBreak/>
              <w:t>153</w:t>
            </w:r>
          </w:p>
          <w:p w:rsidR="006A1F41" w:rsidRPr="001D1A51" w:rsidRDefault="006A1F41" w:rsidP="00AA3924">
            <w:pPr>
              <w:pStyle w:val="t-98bezuvl"/>
              <w:spacing w:before="0" w:beforeAutospacing="0" w:after="23" w:afterAutospacing="0" w:line="60" w:lineRule="atLeast"/>
              <w:jc w:val="both"/>
              <w:rPr>
                <w:sz w:val="22"/>
                <w:szCs w:val="22"/>
                <w:lang w:val="hr-HR"/>
              </w:rPr>
            </w:pPr>
            <w:r w:rsidRPr="001D1A51">
              <w:rPr>
                <w:sz w:val="22"/>
                <w:szCs w:val="22"/>
                <w:lang w:val="hr-HR"/>
              </w:rPr>
              <w:t> </w:t>
            </w:r>
          </w:p>
        </w:tc>
        <w:tc>
          <w:tcPr>
            <w:tcW w:w="1596" w:type="dxa"/>
            <w:gridSpan w:val="2"/>
          </w:tcPr>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Fosmet</w:t>
            </w:r>
          </w:p>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CAS br.: 732-11-6</w:t>
            </w:r>
          </w:p>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CIPAC br.: 318</w:t>
            </w:r>
          </w:p>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 </w:t>
            </w:r>
          </w:p>
          <w:p w:rsidR="006A1F41" w:rsidRPr="001D1A51" w:rsidRDefault="006A1F41" w:rsidP="00AA3924">
            <w:pPr>
              <w:pStyle w:val="t-98bezuvl"/>
              <w:spacing w:before="0" w:beforeAutospacing="0" w:after="23" w:afterAutospacing="0" w:line="60" w:lineRule="atLeast"/>
              <w:jc w:val="both"/>
              <w:rPr>
                <w:sz w:val="22"/>
                <w:szCs w:val="22"/>
                <w:lang w:val="hr-HR"/>
              </w:rPr>
            </w:pPr>
          </w:p>
        </w:tc>
        <w:tc>
          <w:tcPr>
            <w:tcW w:w="2694" w:type="dxa"/>
            <w:gridSpan w:val="2"/>
          </w:tcPr>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O,O-dimetil S-(ftalimidometil )ditiofosfat;</w:t>
            </w:r>
          </w:p>
          <w:p w:rsidR="006A1F41" w:rsidRPr="001D1A51" w:rsidRDefault="006A1F41" w:rsidP="00AA3924">
            <w:pPr>
              <w:autoSpaceDE w:val="0"/>
              <w:autoSpaceDN w:val="0"/>
              <w:adjustRightInd w:val="0"/>
              <w:jc w:val="both"/>
              <w:rPr>
                <w:rFonts w:ascii="Times New Roman" w:hAnsi="Times New Roman" w:cs="Times New Roman"/>
              </w:rPr>
            </w:pPr>
            <w:r w:rsidRPr="001D1A51">
              <w:rPr>
                <w:rFonts w:ascii="Times New Roman" w:hAnsi="Times New Roman" w:cs="Times New Roman"/>
              </w:rPr>
              <w:t> </w:t>
            </w:r>
            <w:r w:rsidRPr="001D1A51">
              <w:rPr>
                <w:rFonts w:ascii="Times New Roman" w:hAnsi="Times New Roman" w:cs="Times New Roman"/>
                <w:lang w:eastAsia="hr-HR"/>
              </w:rPr>
              <w:t>N-(dimetoksifosfinotioiltiometil)fatalimid</w:t>
            </w:r>
          </w:p>
        </w:tc>
        <w:tc>
          <w:tcPr>
            <w:tcW w:w="1275" w:type="dxa"/>
            <w:gridSpan w:val="2"/>
          </w:tcPr>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 950 g/kg</w:t>
            </w:r>
          </w:p>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 </w:t>
            </w:r>
          </w:p>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Nečistoće:</w:t>
            </w:r>
          </w:p>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 fosmet okson: najviše do 0,8 g/kg</w:t>
            </w:r>
          </w:p>
          <w:p w:rsidR="006A1F41" w:rsidRPr="001D1A51" w:rsidRDefault="006A1F41" w:rsidP="00AA3924">
            <w:pPr>
              <w:pStyle w:val="t-98bezuvl"/>
              <w:spacing w:before="0" w:beforeAutospacing="0" w:after="23" w:afterAutospacing="0" w:line="60" w:lineRule="atLeast"/>
              <w:jc w:val="both"/>
              <w:rPr>
                <w:sz w:val="22"/>
                <w:szCs w:val="22"/>
                <w:lang w:val="hr-HR"/>
              </w:rPr>
            </w:pPr>
            <w:r w:rsidRPr="001D1A51">
              <w:rPr>
                <w:sz w:val="22"/>
                <w:szCs w:val="22"/>
                <w:lang w:val="hr-HR"/>
              </w:rPr>
              <w:t>– izofosmet: najviše do 0,4 g/kg</w:t>
            </w:r>
          </w:p>
        </w:tc>
        <w:tc>
          <w:tcPr>
            <w:tcW w:w="1276" w:type="dxa"/>
            <w:gridSpan w:val="2"/>
          </w:tcPr>
          <w:p w:rsidR="006A1F41" w:rsidRPr="001D1A51" w:rsidRDefault="009C4C5B" w:rsidP="006B06B9">
            <w:pPr>
              <w:pStyle w:val="t-98bezuvl"/>
              <w:spacing w:before="0" w:beforeAutospacing="0" w:after="23" w:afterAutospacing="0"/>
              <w:jc w:val="both"/>
              <w:rPr>
                <w:sz w:val="22"/>
                <w:szCs w:val="22"/>
                <w:lang w:val="hr-HR"/>
              </w:rPr>
            </w:pPr>
            <w:r>
              <w:rPr>
                <w:sz w:val="22"/>
                <w:szCs w:val="22"/>
                <w:lang w:val="hr-HR"/>
              </w:rPr>
              <w:t>01.10.</w:t>
            </w:r>
            <w:r w:rsidR="006A1F41" w:rsidRPr="001D1A51">
              <w:rPr>
                <w:sz w:val="22"/>
                <w:szCs w:val="22"/>
                <w:lang w:val="hr-HR"/>
              </w:rPr>
              <w:t>2007.</w:t>
            </w:r>
          </w:p>
          <w:p w:rsidR="006A1F41" w:rsidRPr="001D1A51" w:rsidRDefault="006A1F41" w:rsidP="006B06B9">
            <w:pPr>
              <w:pStyle w:val="t-98bezuvl"/>
              <w:spacing w:before="0" w:beforeAutospacing="0" w:after="23" w:afterAutospacing="0" w:line="60" w:lineRule="atLeast"/>
              <w:jc w:val="both"/>
              <w:rPr>
                <w:sz w:val="22"/>
                <w:szCs w:val="22"/>
                <w:lang w:val="hr-HR"/>
              </w:rPr>
            </w:pPr>
            <w:r w:rsidRPr="001D1A51">
              <w:rPr>
                <w:sz w:val="22"/>
                <w:szCs w:val="22"/>
                <w:lang w:val="hr-HR"/>
              </w:rPr>
              <w:t> </w:t>
            </w:r>
          </w:p>
        </w:tc>
        <w:tc>
          <w:tcPr>
            <w:tcW w:w="1679" w:type="dxa"/>
            <w:gridSpan w:val="2"/>
          </w:tcPr>
          <w:p w:rsidR="00865973" w:rsidRPr="001D1A51" w:rsidRDefault="003E78AC" w:rsidP="00865973">
            <w:pPr>
              <w:pStyle w:val="t-98bezuvl"/>
              <w:rPr>
                <w:sz w:val="22"/>
                <w:szCs w:val="22"/>
              </w:rPr>
            </w:pPr>
            <w:r w:rsidRPr="001D1A51">
              <w:rPr>
                <w:sz w:val="22"/>
                <w:szCs w:val="22"/>
              </w:rPr>
              <w:t>31.07.2020</w:t>
            </w:r>
            <w:r w:rsidR="00865973" w:rsidRPr="001D1A51">
              <w:rPr>
                <w:sz w:val="22"/>
                <w:szCs w:val="22"/>
              </w:rPr>
              <w:t>.</w:t>
            </w:r>
          </w:p>
          <w:p w:rsidR="006A1F41" w:rsidRPr="001D1A51" w:rsidRDefault="006A1F41" w:rsidP="006B06B9">
            <w:pPr>
              <w:pStyle w:val="t-98bezuvl"/>
              <w:spacing w:before="0" w:beforeAutospacing="0" w:after="23" w:afterAutospacing="0" w:line="60" w:lineRule="atLeast"/>
              <w:jc w:val="both"/>
              <w:rPr>
                <w:sz w:val="22"/>
                <w:szCs w:val="22"/>
                <w:lang w:val="hr-HR"/>
              </w:rPr>
            </w:pPr>
            <w:r w:rsidRPr="001D1A51">
              <w:rPr>
                <w:sz w:val="22"/>
                <w:szCs w:val="22"/>
                <w:lang w:val="hr-HR"/>
              </w:rPr>
              <w:t> </w:t>
            </w:r>
          </w:p>
        </w:tc>
        <w:tc>
          <w:tcPr>
            <w:tcW w:w="4820" w:type="dxa"/>
            <w:gridSpan w:val="2"/>
          </w:tcPr>
          <w:p w:rsidR="006A1F41" w:rsidRPr="001D1A51" w:rsidRDefault="006A1F41" w:rsidP="00295412">
            <w:pPr>
              <w:pStyle w:val="t-98bezuvl"/>
              <w:spacing w:before="0" w:beforeAutospacing="0" w:after="0" w:afterAutospacing="0"/>
              <w:jc w:val="both"/>
              <w:rPr>
                <w:sz w:val="22"/>
                <w:szCs w:val="22"/>
                <w:lang w:val="hr-HR"/>
              </w:rPr>
            </w:pPr>
            <w:r w:rsidRPr="001D1A51">
              <w:rPr>
                <w:sz w:val="22"/>
                <w:szCs w:val="22"/>
                <w:lang w:val="hr-HR"/>
              </w:rPr>
              <w:t>DIO A</w:t>
            </w:r>
          </w:p>
          <w:p w:rsidR="006A1F41" w:rsidRPr="001D1A51" w:rsidRDefault="006A1F41" w:rsidP="00295412">
            <w:pPr>
              <w:pStyle w:val="t-98bezuvl"/>
              <w:spacing w:before="0" w:beforeAutospacing="0" w:after="0" w:afterAutospacing="0"/>
              <w:jc w:val="both"/>
              <w:rPr>
                <w:sz w:val="22"/>
                <w:szCs w:val="22"/>
                <w:lang w:val="hr-HR"/>
              </w:rPr>
            </w:pPr>
            <w:r w:rsidRPr="001D1A51">
              <w:rPr>
                <w:sz w:val="22"/>
                <w:szCs w:val="22"/>
                <w:lang w:val="hr-HR"/>
              </w:rPr>
              <w:t>Dopušten za upotrebu samo kao insekticid i akaricid.</w:t>
            </w:r>
          </w:p>
          <w:p w:rsidR="006A1F41" w:rsidRPr="001D1A51" w:rsidRDefault="006A1F41" w:rsidP="00295412">
            <w:pPr>
              <w:pStyle w:val="t-98bezuvl"/>
              <w:spacing w:before="0" w:beforeAutospacing="0" w:after="0" w:afterAutospacing="0"/>
              <w:jc w:val="both"/>
              <w:rPr>
                <w:sz w:val="22"/>
                <w:szCs w:val="22"/>
                <w:lang w:val="hr-HR"/>
              </w:rPr>
            </w:pPr>
            <w:r w:rsidRPr="001D1A51">
              <w:rPr>
                <w:sz w:val="22"/>
                <w:szCs w:val="22"/>
                <w:lang w:val="hr-HR"/>
              </w:rPr>
              <w:t>DIO B</w:t>
            </w:r>
          </w:p>
          <w:p w:rsidR="006A1F41" w:rsidRPr="001D1A51" w:rsidRDefault="006A1F41" w:rsidP="00295412">
            <w:pPr>
              <w:pStyle w:val="t-98bezuvl"/>
              <w:spacing w:before="0" w:beforeAutospacing="0" w:after="0" w:afterAutospacing="0"/>
              <w:jc w:val="both"/>
              <w:rPr>
                <w:sz w:val="22"/>
                <w:szCs w:val="22"/>
                <w:lang w:val="hr-HR"/>
              </w:rPr>
            </w:pPr>
            <w:r w:rsidRPr="001D1A51">
              <w:rPr>
                <w:sz w:val="22"/>
                <w:szCs w:val="22"/>
                <w:lang w:val="hr-HR"/>
              </w:rPr>
              <w:t>Za provođenje jedinstvenih principa iz propisa o jedinstvenim principima za ocjenjivanje FFS, pri donošenju odluke o registraciji uzimaju se u obzir i zaključci postupka razmatranja aktivne supstance od strane relevantnih tijela Evropske unije.</w:t>
            </w:r>
          </w:p>
          <w:p w:rsidR="006A1F41" w:rsidRPr="001D1A51" w:rsidRDefault="006A1F41" w:rsidP="00295412">
            <w:pPr>
              <w:pStyle w:val="t-98bezuvl"/>
              <w:spacing w:before="0" w:beforeAutospacing="0" w:after="0" w:afterAutospacing="0"/>
              <w:jc w:val="both"/>
              <w:rPr>
                <w:sz w:val="22"/>
                <w:szCs w:val="22"/>
                <w:lang w:val="hr-HR"/>
              </w:rPr>
            </w:pPr>
            <w:r w:rsidRPr="001D1A51">
              <w:rPr>
                <w:sz w:val="22"/>
                <w:szCs w:val="22"/>
                <w:lang w:val="hr-HR"/>
              </w:rPr>
              <w:t>U ovoj cjelokupnoj ocjeni potrebno je:</w:t>
            </w:r>
          </w:p>
          <w:p w:rsidR="006A1F41" w:rsidRPr="001D1A51" w:rsidRDefault="006A1F41" w:rsidP="00295412">
            <w:pPr>
              <w:pStyle w:val="t-98bezuvl"/>
              <w:spacing w:before="0" w:beforeAutospacing="0" w:after="0" w:afterAutospacing="0"/>
              <w:jc w:val="both"/>
              <w:rPr>
                <w:sz w:val="22"/>
                <w:szCs w:val="22"/>
                <w:lang w:val="hr-HR"/>
              </w:rPr>
            </w:pPr>
            <w:r w:rsidRPr="001D1A51">
              <w:rPr>
                <w:sz w:val="22"/>
                <w:szCs w:val="22"/>
                <w:lang w:val="hr-HR"/>
              </w:rPr>
              <w:t>– obratiti posebnu pažnju na zaštitu ptica, sisara, vodenih organizama, pčela i člankonožaca koji ne pripadaju ciljanoj grupi. Uslovi za registraciju trebaju uključivati, tamo gdje je to prikladno, mjere za smanjenje rizika kao npr. zaštitne zone i smanjenje oticanja i ispiranja u površinske vode,</w:t>
            </w:r>
          </w:p>
          <w:p w:rsidR="006A1F41" w:rsidRPr="001D1A51" w:rsidRDefault="006A1F41" w:rsidP="00295412">
            <w:pPr>
              <w:pStyle w:val="t-98bezuvl"/>
              <w:spacing w:before="0" w:beforeAutospacing="0" w:after="0" w:afterAutospacing="0"/>
              <w:jc w:val="both"/>
              <w:rPr>
                <w:sz w:val="22"/>
                <w:szCs w:val="22"/>
                <w:lang w:val="hr-HR"/>
              </w:rPr>
            </w:pPr>
            <w:r w:rsidRPr="001D1A51">
              <w:rPr>
                <w:sz w:val="22"/>
                <w:szCs w:val="22"/>
                <w:lang w:val="hr-HR"/>
              </w:rPr>
              <w:t>– obratiti posebnu pažnju na sigurnost korisnika i osigurati da uslovi upotrebe propisuju primjenu odgovarajuće lične zaštitne opreme, posebno sredstava za zaštitu respiratornog sistema.</w:t>
            </w:r>
          </w:p>
        </w:tc>
      </w:tr>
      <w:tr w:rsidR="006A1F41" w:rsidRPr="001D1A51" w:rsidTr="00E700BB">
        <w:trPr>
          <w:gridAfter w:val="1"/>
          <w:wAfter w:w="33" w:type="dxa"/>
          <w:trHeight w:val="58"/>
          <w:jc w:val="center"/>
        </w:trPr>
        <w:tc>
          <w:tcPr>
            <w:tcW w:w="681" w:type="dxa"/>
            <w:gridSpan w:val="2"/>
          </w:tcPr>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154</w:t>
            </w:r>
          </w:p>
          <w:p w:rsidR="006A1F41" w:rsidRPr="001D1A51" w:rsidRDefault="006A1F41" w:rsidP="00AA3924">
            <w:pPr>
              <w:pStyle w:val="t-98bezuvl"/>
              <w:spacing w:before="0" w:beforeAutospacing="0" w:after="23" w:afterAutospacing="0" w:line="60" w:lineRule="atLeast"/>
              <w:jc w:val="both"/>
              <w:rPr>
                <w:sz w:val="22"/>
                <w:szCs w:val="22"/>
                <w:lang w:val="hr-HR"/>
              </w:rPr>
            </w:pPr>
            <w:r w:rsidRPr="001D1A51">
              <w:rPr>
                <w:sz w:val="22"/>
                <w:szCs w:val="22"/>
                <w:lang w:val="hr-HR"/>
              </w:rPr>
              <w:t> </w:t>
            </w:r>
          </w:p>
        </w:tc>
        <w:tc>
          <w:tcPr>
            <w:tcW w:w="1596" w:type="dxa"/>
            <w:gridSpan w:val="2"/>
          </w:tcPr>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Propamokarb</w:t>
            </w:r>
          </w:p>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CAS br.: 24579-73-5</w:t>
            </w:r>
          </w:p>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CIPAC br.: 399</w:t>
            </w:r>
          </w:p>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 </w:t>
            </w:r>
          </w:p>
          <w:p w:rsidR="006A1F41" w:rsidRPr="001D1A51" w:rsidRDefault="006A1F41" w:rsidP="00AA3924">
            <w:pPr>
              <w:pStyle w:val="t-98bezuvl"/>
              <w:spacing w:before="0" w:beforeAutospacing="0" w:after="23" w:afterAutospacing="0" w:line="60" w:lineRule="atLeast"/>
              <w:jc w:val="both"/>
              <w:rPr>
                <w:sz w:val="22"/>
                <w:szCs w:val="22"/>
                <w:lang w:val="hr-HR"/>
              </w:rPr>
            </w:pPr>
          </w:p>
        </w:tc>
        <w:tc>
          <w:tcPr>
            <w:tcW w:w="2694" w:type="dxa"/>
            <w:gridSpan w:val="2"/>
          </w:tcPr>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Propil 3-(dimetilamino)propilkarbamat</w:t>
            </w:r>
          </w:p>
          <w:p w:rsidR="006A1F41" w:rsidRPr="001D1A51" w:rsidRDefault="006A1F41" w:rsidP="00AA3924">
            <w:pPr>
              <w:pStyle w:val="t-98bezuvl"/>
              <w:spacing w:before="0" w:beforeAutospacing="0" w:after="23" w:afterAutospacing="0" w:line="60" w:lineRule="atLeast"/>
              <w:jc w:val="both"/>
              <w:rPr>
                <w:sz w:val="22"/>
                <w:szCs w:val="22"/>
                <w:lang w:val="hr-HR"/>
              </w:rPr>
            </w:pPr>
            <w:r w:rsidRPr="001D1A51">
              <w:rPr>
                <w:sz w:val="22"/>
                <w:szCs w:val="22"/>
                <w:lang w:val="hr-HR"/>
              </w:rPr>
              <w:t> </w:t>
            </w:r>
          </w:p>
        </w:tc>
        <w:tc>
          <w:tcPr>
            <w:tcW w:w="1275" w:type="dxa"/>
            <w:gridSpan w:val="2"/>
          </w:tcPr>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 920 g/kg</w:t>
            </w:r>
          </w:p>
          <w:p w:rsidR="006A1F41" w:rsidRPr="001D1A51" w:rsidRDefault="006A1F41" w:rsidP="00AA3924">
            <w:pPr>
              <w:pStyle w:val="t-98bezuvl"/>
              <w:spacing w:before="0" w:beforeAutospacing="0" w:after="23" w:afterAutospacing="0" w:line="60" w:lineRule="atLeast"/>
              <w:jc w:val="both"/>
              <w:rPr>
                <w:sz w:val="22"/>
                <w:szCs w:val="22"/>
                <w:lang w:val="hr-HR"/>
              </w:rPr>
            </w:pPr>
            <w:r w:rsidRPr="001D1A51">
              <w:rPr>
                <w:sz w:val="22"/>
                <w:szCs w:val="22"/>
                <w:lang w:val="hr-HR"/>
              </w:rPr>
              <w:t> </w:t>
            </w:r>
          </w:p>
        </w:tc>
        <w:tc>
          <w:tcPr>
            <w:tcW w:w="1276" w:type="dxa"/>
            <w:gridSpan w:val="2"/>
          </w:tcPr>
          <w:p w:rsidR="006A1F41" w:rsidRPr="001D1A51" w:rsidRDefault="009C4C5B" w:rsidP="00AA3924">
            <w:pPr>
              <w:pStyle w:val="t-98bezuvl"/>
              <w:spacing w:before="0" w:beforeAutospacing="0" w:after="23" w:afterAutospacing="0"/>
              <w:jc w:val="both"/>
              <w:rPr>
                <w:sz w:val="22"/>
                <w:szCs w:val="22"/>
                <w:lang w:val="hr-HR"/>
              </w:rPr>
            </w:pPr>
            <w:r>
              <w:rPr>
                <w:sz w:val="22"/>
                <w:szCs w:val="22"/>
                <w:lang w:val="hr-HR"/>
              </w:rPr>
              <w:t>01.10.</w:t>
            </w:r>
            <w:r w:rsidR="006A1F41" w:rsidRPr="001D1A51">
              <w:rPr>
                <w:sz w:val="22"/>
                <w:szCs w:val="22"/>
                <w:lang w:val="hr-HR"/>
              </w:rPr>
              <w:t>2007.</w:t>
            </w:r>
          </w:p>
          <w:p w:rsidR="006A1F41" w:rsidRPr="001D1A51" w:rsidRDefault="006A1F41" w:rsidP="00AA3924">
            <w:pPr>
              <w:pStyle w:val="t-98bezuvl"/>
              <w:spacing w:before="0" w:beforeAutospacing="0" w:after="23" w:afterAutospacing="0" w:line="60" w:lineRule="atLeast"/>
              <w:jc w:val="both"/>
              <w:rPr>
                <w:sz w:val="22"/>
                <w:szCs w:val="22"/>
                <w:lang w:val="hr-HR"/>
              </w:rPr>
            </w:pPr>
            <w:r w:rsidRPr="001D1A51">
              <w:rPr>
                <w:sz w:val="22"/>
                <w:szCs w:val="22"/>
                <w:lang w:val="hr-HR"/>
              </w:rPr>
              <w:t> </w:t>
            </w:r>
          </w:p>
        </w:tc>
        <w:tc>
          <w:tcPr>
            <w:tcW w:w="1679" w:type="dxa"/>
            <w:gridSpan w:val="2"/>
          </w:tcPr>
          <w:p w:rsidR="00865973" w:rsidRPr="001D1A51" w:rsidRDefault="003E78AC" w:rsidP="00865973">
            <w:pPr>
              <w:pStyle w:val="t-98bezuvl"/>
              <w:rPr>
                <w:sz w:val="22"/>
                <w:szCs w:val="22"/>
              </w:rPr>
            </w:pPr>
            <w:r w:rsidRPr="001D1A51">
              <w:rPr>
                <w:sz w:val="22"/>
                <w:szCs w:val="22"/>
              </w:rPr>
              <w:t>31.07.2020</w:t>
            </w:r>
            <w:r w:rsidR="00865973" w:rsidRPr="001D1A51">
              <w:rPr>
                <w:sz w:val="22"/>
                <w:szCs w:val="22"/>
              </w:rPr>
              <w:t>.</w:t>
            </w:r>
          </w:p>
          <w:p w:rsidR="006A1F41" w:rsidRPr="001D1A51" w:rsidRDefault="006A1F41" w:rsidP="00AA3924">
            <w:pPr>
              <w:pStyle w:val="t-98bezuvl"/>
              <w:spacing w:before="0" w:beforeAutospacing="0" w:after="23" w:afterAutospacing="0" w:line="60" w:lineRule="atLeast"/>
              <w:jc w:val="both"/>
              <w:rPr>
                <w:sz w:val="22"/>
                <w:szCs w:val="22"/>
                <w:lang w:val="hr-HR"/>
              </w:rPr>
            </w:pPr>
            <w:r w:rsidRPr="001D1A51">
              <w:rPr>
                <w:sz w:val="22"/>
                <w:szCs w:val="22"/>
                <w:lang w:val="hr-HR"/>
              </w:rPr>
              <w:t> </w:t>
            </w:r>
          </w:p>
        </w:tc>
        <w:tc>
          <w:tcPr>
            <w:tcW w:w="4820" w:type="dxa"/>
            <w:gridSpan w:val="2"/>
          </w:tcPr>
          <w:p w:rsidR="006A1F41" w:rsidRPr="001D1A51" w:rsidRDefault="006A1F41" w:rsidP="00295412">
            <w:pPr>
              <w:pStyle w:val="t-98bezuvl"/>
              <w:spacing w:before="0" w:beforeAutospacing="0" w:after="0" w:afterAutospacing="0"/>
              <w:jc w:val="both"/>
              <w:rPr>
                <w:sz w:val="22"/>
                <w:szCs w:val="22"/>
                <w:lang w:val="hr-HR"/>
              </w:rPr>
            </w:pPr>
            <w:r w:rsidRPr="001D1A51">
              <w:rPr>
                <w:sz w:val="22"/>
                <w:szCs w:val="22"/>
                <w:lang w:val="hr-HR"/>
              </w:rPr>
              <w:t>DIO A</w:t>
            </w:r>
          </w:p>
          <w:p w:rsidR="006A1F41" w:rsidRPr="001D1A51" w:rsidRDefault="006A1F41" w:rsidP="00295412">
            <w:pPr>
              <w:pStyle w:val="t-98bezuvl"/>
              <w:spacing w:before="0" w:beforeAutospacing="0" w:after="0" w:afterAutospacing="0"/>
              <w:jc w:val="both"/>
              <w:rPr>
                <w:sz w:val="22"/>
                <w:szCs w:val="22"/>
                <w:lang w:val="hr-HR"/>
              </w:rPr>
            </w:pPr>
            <w:r w:rsidRPr="001D1A51">
              <w:rPr>
                <w:sz w:val="22"/>
                <w:szCs w:val="22"/>
                <w:lang w:val="hr-HR"/>
              </w:rPr>
              <w:t>Dopušten za upotrebu samo kao fungicid.</w:t>
            </w:r>
          </w:p>
          <w:p w:rsidR="006A1F41" w:rsidRPr="001D1A51" w:rsidRDefault="006A1F41" w:rsidP="00295412">
            <w:pPr>
              <w:pStyle w:val="t-98bezuvl"/>
              <w:spacing w:before="0" w:beforeAutospacing="0" w:after="0" w:afterAutospacing="0"/>
              <w:jc w:val="both"/>
              <w:rPr>
                <w:sz w:val="22"/>
                <w:szCs w:val="22"/>
                <w:lang w:val="hr-HR"/>
              </w:rPr>
            </w:pPr>
            <w:r w:rsidRPr="001D1A51">
              <w:rPr>
                <w:sz w:val="22"/>
                <w:szCs w:val="22"/>
                <w:lang w:val="hr-HR"/>
              </w:rPr>
              <w:t> DIO B</w:t>
            </w:r>
          </w:p>
          <w:p w:rsidR="006A1F41" w:rsidRPr="001D1A51" w:rsidRDefault="006A1F41" w:rsidP="00295412">
            <w:pPr>
              <w:pStyle w:val="t-98bezuvl"/>
              <w:spacing w:before="0" w:beforeAutospacing="0" w:after="0" w:afterAutospacing="0"/>
              <w:jc w:val="both"/>
              <w:rPr>
                <w:sz w:val="22"/>
                <w:szCs w:val="22"/>
                <w:lang w:val="hr-HR"/>
              </w:rPr>
            </w:pPr>
            <w:r w:rsidRPr="001D1A51">
              <w:rPr>
                <w:sz w:val="22"/>
                <w:szCs w:val="22"/>
                <w:lang w:val="hr-HR"/>
              </w:rPr>
              <w:t>Prilikom ocjene dokumentacije za registraciju sredstava za zaštitu bilja koja sadržavaju propamokarb za druge upotrebe osim folijarne primjene, potrebno je obratiti posebnu pažnju na uslove iz člana 23. stava 1. Zakona o fitofarmaceutskim sredstvima i osigurati, da su svi potrebni podaci i informacije dostavljeni prije odlučivanja o registraciji.</w:t>
            </w:r>
          </w:p>
          <w:p w:rsidR="006A1F41" w:rsidRPr="001D1A51" w:rsidRDefault="006A1F41" w:rsidP="00295412">
            <w:pPr>
              <w:pStyle w:val="t-98bezuvl"/>
              <w:spacing w:before="0" w:beforeAutospacing="0" w:after="0" w:afterAutospacing="0"/>
              <w:jc w:val="both"/>
              <w:rPr>
                <w:sz w:val="22"/>
                <w:szCs w:val="22"/>
                <w:lang w:val="hr-HR"/>
              </w:rPr>
            </w:pPr>
            <w:r w:rsidRPr="001D1A51">
              <w:rPr>
                <w:sz w:val="22"/>
                <w:szCs w:val="22"/>
                <w:lang w:val="hr-HR"/>
              </w:rPr>
              <w:t xml:space="preserve">Za provođenje jedinstvenih principa iz propisa o jedinstvenim principima za ocjenjivanje FFS, pri </w:t>
            </w:r>
            <w:r w:rsidRPr="001D1A51">
              <w:rPr>
                <w:sz w:val="22"/>
                <w:szCs w:val="22"/>
                <w:lang w:val="hr-HR"/>
              </w:rPr>
              <w:lastRenderedPageBreak/>
              <w:t>donošenju odluke o registraciji uzimaju se u obzir i zaključci postupka razmatranja aktivne supstance od strane relevantnih tijela Evropske unije.</w:t>
            </w:r>
          </w:p>
          <w:p w:rsidR="006A1F41" w:rsidRPr="001D1A51" w:rsidRDefault="006A1F41" w:rsidP="00295412">
            <w:pPr>
              <w:pStyle w:val="t-98bezuvl"/>
              <w:spacing w:before="0" w:beforeAutospacing="0" w:after="0" w:afterAutospacing="0"/>
              <w:jc w:val="both"/>
              <w:rPr>
                <w:sz w:val="22"/>
                <w:szCs w:val="22"/>
                <w:lang w:val="hr-HR"/>
              </w:rPr>
            </w:pPr>
            <w:r w:rsidRPr="001D1A51">
              <w:rPr>
                <w:sz w:val="22"/>
                <w:szCs w:val="22"/>
                <w:lang w:val="hr-HR"/>
              </w:rPr>
              <w:t>U ovoj cjelokupnoj ocjeni potrebno je obratiti posebnu pažnju na:</w:t>
            </w:r>
          </w:p>
          <w:p w:rsidR="006A1F41" w:rsidRPr="001D1A51" w:rsidRDefault="006A1F41" w:rsidP="00295412">
            <w:pPr>
              <w:pStyle w:val="t-98bezuvl"/>
              <w:spacing w:before="0" w:beforeAutospacing="0" w:after="0" w:afterAutospacing="0"/>
              <w:jc w:val="both"/>
              <w:rPr>
                <w:sz w:val="22"/>
                <w:szCs w:val="22"/>
                <w:lang w:val="hr-HR"/>
              </w:rPr>
            </w:pPr>
            <w:r w:rsidRPr="001D1A51">
              <w:rPr>
                <w:sz w:val="22"/>
                <w:szCs w:val="22"/>
                <w:lang w:val="hr-HR"/>
              </w:rPr>
              <w:t>– sigurnost korisnika i radnika. Uslovi za registraciju trebaju uključivati, tamo gdje je to prikladno, mjere zaštite;</w:t>
            </w:r>
          </w:p>
          <w:p w:rsidR="006A1F41" w:rsidRPr="001D1A51" w:rsidRDefault="006A1F41" w:rsidP="00295412">
            <w:pPr>
              <w:pStyle w:val="t-98bezuvl"/>
              <w:spacing w:before="0" w:beforeAutospacing="0" w:after="0" w:afterAutospacing="0"/>
              <w:jc w:val="both"/>
              <w:rPr>
                <w:sz w:val="22"/>
                <w:szCs w:val="22"/>
                <w:lang w:val="hr-HR"/>
              </w:rPr>
            </w:pPr>
            <w:r w:rsidRPr="001D1A51">
              <w:rPr>
                <w:sz w:val="22"/>
                <w:szCs w:val="22"/>
                <w:lang w:val="hr-HR"/>
              </w:rPr>
              <w:t>– prenos ostataka u zemljištu na sljedeće kulture u plodoredu,</w:t>
            </w:r>
          </w:p>
          <w:p w:rsidR="006A1F41" w:rsidRPr="001D1A51" w:rsidRDefault="006A1F41" w:rsidP="00295412">
            <w:pPr>
              <w:pStyle w:val="t-98bezuvl"/>
              <w:spacing w:before="0" w:beforeAutospacing="0" w:after="0" w:afterAutospacing="0"/>
              <w:jc w:val="both"/>
              <w:rPr>
                <w:sz w:val="22"/>
                <w:szCs w:val="22"/>
                <w:lang w:val="hr-HR"/>
              </w:rPr>
            </w:pPr>
            <w:r w:rsidRPr="001D1A51">
              <w:rPr>
                <w:sz w:val="22"/>
                <w:szCs w:val="22"/>
                <w:lang w:val="hr-HR"/>
              </w:rPr>
              <w:t>– zaštitu površinskih i podzemnih voda u osjetljivim područjima,</w:t>
            </w:r>
          </w:p>
          <w:p w:rsidR="006A1F41" w:rsidRPr="001D1A51" w:rsidRDefault="006A1F41" w:rsidP="00295412">
            <w:pPr>
              <w:pStyle w:val="t-98bezuvl"/>
              <w:spacing w:before="0" w:beforeAutospacing="0" w:after="0" w:afterAutospacing="0" w:line="60" w:lineRule="atLeast"/>
              <w:jc w:val="both"/>
              <w:rPr>
                <w:sz w:val="22"/>
                <w:szCs w:val="22"/>
                <w:lang w:val="hr-HR"/>
              </w:rPr>
            </w:pPr>
            <w:r w:rsidRPr="001D1A51">
              <w:rPr>
                <w:sz w:val="22"/>
                <w:szCs w:val="22"/>
                <w:lang w:val="hr-HR"/>
              </w:rPr>
              <w:t>– zaštitu ptica, sisara i vodenih organizama. Uslovi za registraciju trebaju uključivati, tamo gdje je to prikladno, mjere za smanjenje rizika.</w:t>
            </w:r>
          </w:p>
        </w:tc>
      </w:tr>
      <w:tr w:rsidR="006A1F41" w:rsidRPr="001D1A51" w:rsidTr="00E700BB">
        <w:trPr>
          <w:gridAfter w:val="1"/>
          <w:wAfter w:w="33" w:type="dxa"/>
          <w:trHeight w:val="58"/>
          <w:jc w:val="center"/>
        </w:trPr>
        <w:tc>
          <w:tcPr>
            <w:tcW w:w="681" w:type="dxa"/>
            <w:gridSpan w:val="2"/>
          </w:tcPr>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lastRenderedPageBreak/>
              <w:t>155</w:t>
            </w:r>
          </w:p>
          <w:p w:rsidR="006A1F41" w:rsidRPr="001D1A51" w:rsidRDefault="006A1F41" w:rsidP="00AA3924">
            <w:pPr>
              <w:pStyle w:val="t-98bezuvl"/>
              <w:spacing w:before="0" w:beforeAutospacing="0" w:after="23" w:afterAutospacing="0" w:line="60" w:lineRule="atLeast"/>
              <w:jc w:val="both"/>
              <w:rPr>
                <w:sz w:val="22"/>
                <w:szCs w:val="22"/>
                <w:lang w:val="hr-HR"/>
              </w:rPr>
            </w:pPr>
            <w:r w:rsidRPr="001D1A51">
              <w:rPr>
                <w:sz w:val="22"/>
                <w:szCs w:val="22"/>
                <w:lang w:val="hr-HR"/>
              </w:rPr>
              <w:t> </w:t>
            </w:r>
          </w:p>
        </w:tc>
        <w:tc>
          <w:tcPr>
            <w:tcW w:w="1596" w:type="dxa"/>
            <w:gridSpan w:val="2"/>
          </w:tcPr>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Etoprofos</w:t>
            </w:r>
          </w:p>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CAS br: 13194-48-4</w:t>
            </w:r>
          </w:p>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CIPAC br.: 218</w:t>
            </w:r>
          </w:p>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 </w:t>
            </w:r>
          </w:p>
          <w:p w:rsidR="006A1F41" w:rsidRPr="001D1A51" w:rsidRDefault="006A1F41" w:rsidP="00AA3924">
            <w:pPr>
              <w:pStyle w:val="t-98bezuvl"/>
              <w:spacing w:before="0" w:beforeAutospacing="0" w:after="23" w:afterAutospacing="0" w:line="60" w:lineRule="atLeast"/>
              <w:jc w:val="both"/>
              <w:rPr>
                <w:sz w:val="22"/>
                <w:szCs w:val="22"/>
                <w:lang w:val="hr-HR"/>
              </w:rPr>
            </w:pPr>
          </w:p>
        </w:tc>
        <w:tc>
          <w:tcPr>
            <w:tcW w:w="2694" w:type="dxa"/>
            <w:gridSpan w:val="2"/>
          </w:tcPr>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O-etil S,S-dipropil ditiofosfat</w:t>
            </w:r>
          </w:p>
          <w:p w:rsidR="006A1F41" w:rsidRPr="001D1A51" w:rsidRDefault="006A1F41" w:rsidP="00AA3924">
            <w:pPr>
              <w:pStyle w:val="t-98bezuvl"/>
              <w:spacing w:before="0" w:beforeAutospacing="0" w:after="23" w:afterAutospacing="0" w:line="60" w:lineRule="atLeast"/>
              <w:jc w:val="both"/>
              <w:rPr>
                <w:sz w:val="22"/>
                <w:szCs w:val="22"/>
                <w:lang w:val="hr-HR"/>
              </w:rPr>
            </w:pPr>
            <w:r w:rsidRPr="001D1A51">
              <w:rPr>
                <w:sz w:val="22"/>
                <w:szCs w:val="22"/>
                <w:lang w:val="hr-HR"/>
              </w:rPr>
              <w:t> </w:t>
            </w:r>
          </w:p>
        </w:tc>
        <w:tc>
          <w:tcPr>
            <w:tcW w:w="1275" w:type="dxa"/>
            <w:gridSpan w:val="2"/>
          </w:tcPr>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&gt; 940 g/kg</w:t>
            </w:r>
          </w:p>
          <w:p w:rsidR="006A1F41" w:rsidRPr="001D1A51" w:rsidRDefault="006A1F41" w:rsidP="00AA3924">
            <w:pPr>
              <w:pStyle w:val="t-98bezuvl"/>
              <w:spacing w:before="0" w:beforeAutospacing="0" w:after="23" w:afterAutospacing="0" w:line="60" w:lineRule="atLeast"/>
              <w:jc w:val="both"/>
              <w:rPr>
                <w:sz w:val="22"/>
                <w:szCs w:val="22"/>
                <w:lang w:val="hr-HR"/>
              </w:rPr>
            </w:pPr>
            <w:r w:rsidRPr="001D1A51">
              <w:rPr>
                <w:sz w:val="22"/>
                <w:szCs w:val="22"/>
                <w:lang w:val="hr-HR"/>
              </w:rPr>
              <w:t> </w:t>
            </w:r>
          </w:p>
        </w:tc>
        <w:tc>
          <w:tcPr>
            <w:tcW w:w="1276" w:type="dxa"/>
            <w:gridSpan w:val="2"/>
          </w:tcPr>
          <w:p w:rsidR="006A1F41" w:rsidRPr="001D1A51" w:rsidRDefault="006A1F41" w:rsidP="006B06B9">
            <w:pPr>
              <w:pStyle w:val="t-98bezuvl"/>
              <w:spacing w:before="0" w:beforeAutospacing="0" w:after="23" w:afterAutospacing="0"/>
              <w:jc w:val="both"/>
              <w:rPr>
                <w:sz w:val="22"/>
                <w:szCs w:val="22"/>
                <w:lang w:val="hr-HR"/>
              </w:rPr>
            </w:pPr>
            <w:r w:rsidRPr="001D1A51">
              <w:rPr>
                <w:sz w:val="22"/>
                <w:szCs w:val="22"/>
                <w:lang w:val="hr-HR"/>
              </w:rPr>
              <w:t>01.10.2007.</w:t>
            </w:r>
          </w:p>
          <w:p w:rsidR="006A1F41" w:rsidRPr="001D1A51" w:rsidRDefault="006A1F41" w:rsidP="006B06B9">
            <w:pPr>
              <w:pStyle w:val="t-98bezuvl"/>
              <w:spacing w:before="0" w:beforeAutospacing="0" w:after="23" w:afterAutospacing="0" w:line="60" w:lineRule="atLeast"/>
              <w:jc w:val="both"/>
              <w:rPr>
                <w:sz w:val="22"/>
                <w:szCs w:val="22"/>
                <w:lang w:val="hr-HR"/>
              </w:rPr>
            </w:pPr>
            <w:r w:rsidRPr="001D1A51">
              <w:rPr>
                <w:sz w:val="22"/>
                <w:szCs w:val="22"/>
                <w:lang w:val="hr-HR"/>
              </w:rPr>
              <w:t> </w:t>
            </w:r>
          </w:p>
        </w:tc>
        <w:tc>
          <w:tcPr>
            <w:tcW w:w="1679" w:type="dxa"/>
            <w:gridSpan w:val="2"/>
          </w:tcPr>
          <w:p w:rsidR="007D23B0" w:rsidRPr="001D1A51" w:rsidRDefault="006A1F41" w:rsidP="007D23B0">
            <w:pPr>
              <w:rPr>
                <w:rFonts w:ascii="Times New Roman" w:eastAsia="Times New Roman" w:hAnsi="Times New Roman" w:cs="Times New Roman"/>
              </w:rPr>
            </w:pPr>
            <w:r w:rsidRPr="001D1A51">
              <w:t> </w:t>
            </w:r>
            <w:r w:rsidR="007D23B0" w:rsidRPr="001D1A51">
              <w:rPr>
                <w:rFonts w:ascii="Times New Roman" w:eastAsia="Times New Roman" w:hAnsi="Times New Roman" w:cs="Times New Roman"/>
              </w:rPr>
              <w:t>Uvoz FFS koja sadrže aktivnu materiju etoprofos se zabranjuje od 21.09.2019. godine, a promet  i upotreba  se dozvoljava do 21.03.2020. godine.</w:t>
            </w:r>
          </w:p>
          <w:p w:rsidR="006A1F41" w:rsidRPr="001D1A51" w:rsidRDefault="006A1F41" w:rsidP="006B06B9">
            <w:pPr>
              <w:pStyle w:val="t-98bezuvl"/>
              <w:spacing w:before="0" w:beforeAutospacing="0" w:after="23" w:afterAutospacing="0" w:line="60" w:lineRule="atLeast"/>
              <w:jc w:val="both"/>
              <w:rPr>
                <w:sz w:val="22"/>
                <w:szCs w:val="22"/>
                <w:lang w:val="hr-HR"/>
              </w:rPr>
            </w:pPr>
          </w:p>
        </w:tc>
        <w:tc>
          <w:tcPr>
            <w:tcW w:w="4820" w:type="dxa"/>
            <w:gridSpan w:val="2"/>
          </w:tcPr>
          <w:p w:rsidR="006A1F41" w:rsidRPr="001D1A51" w:rsidRDefault="006A1F41" w:rsidP="00295412">
            <w:pPr>
              <w:pStyle w:val="t-98bezuvl"/>
              <w:spacing w:before="0" w:beforeAutospacing="0" w:after="0" w:afterAutospacing="0"/>
              <w:jc w:val="both"/>
              <w:rPr>
                <w:sz w:val="22"/>
                <w:szCs w:val="22"/>
                <w:lang w:val="hr-HR"/>
              </w:rPr>
            </w:pPr>
            <w:r w:rsidRPr="001D1A51">
              <w:rPr>
                <w:sz w:val="22"/>
                <w:szCs w:val="22"/>
                <w:lang w:val="hr-HR"/>
              </w:rPr>
              <w:t>DIO A</w:t>
            </w:r>
          </w:p>
          <w:p w:rsidR="006A1F41" w:rsidRPr="001D1A51" w:rsidRDefault="006A1F41" w:rsidP="00295412">
            <w:pPr>
              <w:pStyle w:val="t-98bezuvl"/>
              <w:spacing w:before="0" w:beforeAutospacing="0" w:after="0" w:afterAutospacing="0"/>
              <w:jc w:val="both"/>
              <w:rPr>
                <w:sz w:val="22"/>
                <w:szCs w:val="22"/>
                <w:lang w:val="hr-HR"/>
              </w:rPr>
            </w:pPr>
            <w:r w:rsidRPr="001D1A51">
              <w:rPr>
                <w:sz w:val="22"/>
                <w:szCs w:val="22"/>
                <w:lang w:val="hr-HR"/>
              </w:rPr>
              <w:t>Dopušten za upotrebu samo kao nematocid i insekticid prilikom primjene u zemljištu.</w:t>
            </w:r>
            <w:r w:rsidRPr="001D1A51">
              <w:rPr>
                <w:rFonts w:asciiTheme="minorHAnsi" w:eastAsiaTheme="minorHAnsi" w:hAnsiTheme="minorHAnsi" w:cstheme="minorBidi"/>
                <w:sz w:val="22"/>
                <w:szCs w:val="22"/>
                <w:lang w:val="bs-Latn-BA"/>
              </w:rPr>
              <w:t xml:space="preserve"> </w:t>
            </w:r>
            <w:r w:rsidRPr="001D1A51">
              <w:rPr>
                <w:sz w:val="22"/>
                <w:szCs w:val="22"/>
                <w:lang w:val="bs-Latn-BA"/>
              </w:rPr>
              <w:t>Dopuštena je samo jedna primjena po godišnjem dobu, i to najviše 6 kg aktivne materije po hektaru zemljišta.</w:t>
            </w:r>
          </w:p>
          <w:p w:rsidR="006A1F41" w:rsidRPr="001D1A51" w:rsidRDefault="006A1F41" w:rsidP="00295412">
            <w:pPr>
              <w:pStyle w:val="t-98bezuvl"/>
              <w:spacing w:before="0" w:beforeAutospacing="0" w:after="0" w:afterAutospacing="0"/>
              <w:jc w:val="both"/>
              <w:rPr>
                <w:sz w:val="22"/>
                <w:szCs w:val="22"/>
                <w:lang w:val="hr-HR"/>
              </w:rPr>
            </w:pPr>
            <w:r w:rsidRPr="001D1A51">
              <w:rPr>
                <w:sz w:val="22"/>
                <w:szCs w:val="22"/>
                <w:lang w:val="hr-HR"/>
              </w:rPr>
              <w:t>Dopušten je samo za profesionalnu upotrebu.</w:t>
            </w:r>
          </w:p>
          <w:p w:rsidR="006A1F41" w:rsidRPr="001D1A51" w:rsidRDefault="006A1F41" w:rsidP="00295412">
            <w:pPr>
              <w:pStyle w:val="t-98bezuvl"/>
              <w:spacing w:before="0" w:beforeAutospacing="0" w:after="0" w:afterAutospacing="0"/>
              <w:jc w:val="both"/>
              <w:rPr>
                <w:sz w:val="22"/>
                <w:szCs w:val="22"/>
                <w:lang w:val="hr-HR"/>
              </w:rPr>
            </w:pPr>
            <w:r w:rsidRPr="001D1A51">
              <w:rPr>
                <w:sz w:val="22"/>
                <w:szCs w:val="22"/>
                <w:lang w:val="hr-HR"/>
              </w:rPr>
              <w:t> DIO B</w:t>
            </w:r>
          </w:p>
          <w:p w:rsidR="006A1F41" w:rsidRPr="001D1A51" w:rsidRDefault="006A1F41" w:rsidP="00295412">
            <w:pPr>
              <w:pStyle w:val="t-98bezuvl"/>
              <w:spacing w:before="0" w:beforeAutospacing="0" w:after="0" w:afterAutospacing="0"/>
              <w:jc w:val="both"/>
              <w:rPr>
                <w:sz w:val="22"/>
                <w:szCs w:val="22"/>
                <w:lang w:val="hr-HR"/>
              </w:rPr>
            </w:pPr>
            <w:r w:rsidRPr="001D1A51">
              <w:rPr>
                <w:sz w:val="22"/>
                <w:szCs w:val="22"/>
                <w:lang w:val="hr-HR"/>
              </w:rPr>
              <w:t>Prilikom ocjene dokumentacije za registraciju sredstava FFS  koja sadržavaju etoprofos za druge upotrebe osim na krompiru koji nije namijenjen za ljudsku ili životinjsku prehranu, potrebno je obratiti posebnu pažnju na uslove  iz člana 23. stava 1. Zakona o fitofarmaceutskim sredstvima i osigurati, da su svi potrebni podaci i informacije dostavljeni prije odlučivanja o registraciji.</w:t>
            </w:r>
          </w:p>
          <w:p w:rsidR="006A1F41" w:rsidRPr="001D1A51" w:rsidRDefault="006A1F41" w:rsidP="00295412">
            <w:pPr>
              <w:pStyle w:val="t-98bezuvl"/>
              <w:spacing w:before="0" w:beforeAutospacing="0" w:after="0" w:afterAutospacing="0"/>
              <w:jc w:val="both"/>
              <w:rPr>
                <w:sz w:val="22"/>
                <w:szCs w:val="22"/>
                <w:lang w:val="hr-HR"/>
              </w:rPr>
            </w:pPr>
            <w:r w:rsidRPr="001D1A51">
              <w:rPr>
                <w:sz w:val="22"/>
                <w:szCs w:val="22"/>
                <w:lang w:val="hr-HR"/>
              </w:rPr>
              <w:t>Za provođenje jedinstvenih principa iz propisa o jedinstvenim principima za ocjenjivanje FFS , pri donošenju odluke o registraciji uzimaju se u obzir i zaključci postupka razmatranja aktivne supstance od strane relevantnih tijela Evropske unije.</w:t>
            </w:r>
          </w:p>
          <w:p w:rsidR="006A1F41" w:rsidRPr="001D1A51" w:rsidRDefault="006A1F41" w:rsidP="00295412">
            <w:pPr>
              <w:pStyle w:val="t-98bezuvl"/>
              <w:spacing w:before="0" w:beforeAutospacing="0" w:after="0" w:afterAutospacing="0"/>
              <w:jc w:val="both"/>
              <w:rPr>
                <w:sz w:val="22"/>
                <w:szCs w:val="22"/>
                <w:lang w:val="hr-HR"/>
              </w:rPr>
            </w:pPr>
            <w:r w:rsidRPr="001D1A51">
              <w:rPr>
                <w:sz w:val="22"/>
                <w:szCs w:val="22"/>
                <w:lang w:val="hr-HR"/>
              </w:rPr>
              <w:t>U ovoj cjelokupnoj ocjeni potrebno je obratiti posebnu pažnju na:</w:t>
            </w:r>
          </w:p>
          <w:p w:rsidR="006A1F41" w:rsidRPr="001D1A51" w:rsidRDefault="006A1F41" w:rsidP="00295412">
            <w:pPr>
              <w:pStyle w:val="t-98bezuvl"/>
              <w:spacing w:before="0" w:beforeAutospacing="0" w:after="0" w:afterAutospacing="0"/>
              <w:jc w:val="both"/>
              <w:rPr>
                <w:sz w:val="22"/>
                <w:szCs w:val="22"/>
                <w:lang w:val="hr-HR"/>
              </w:rPr>
            </w:pPr>
            <w:r w:rsidRPr="001D1A51">
              <w:rPr>
                <w:sz w:val="22"/>
                <w:szCs w:val="22"/>
                <w:lang w:val="hr-HR"/>
              </w:rPr>
              <w:lastRenderedPageBreak/>
              <w:t>–izloženost potrošača putem hrane,–sigurnost korisnika. Uslovi upotrebe moraju propisivati primjenu odgovarajuće lične zaštitne opreme i sredstava za zaštitu respiratornog sistema te ostale mjere za smanjenje rizika kao npr. upotreba zatvorenog sistema prenosa prilikom primjene sredstva,</w:t>
            </w:r>
          </w:p>
          <w:p w:rsidR="006A1F41" w:rsidRPr="001D1A51" w:rsidRDefault="006A1F41" w:rsidP="00295412">
            <w:pPr>
              <w:pStyle w:val="t-98bezuvl"/>
              <w:spacing w:before="0" w:beforeAutospacing="0" w:after="0" w:afterAutospacing="0"/>
              <w:jc w:val="both"/>
              <w:rPr>
                <w:sz w:val="22"/>
                <w:szCs w:val="22"/>
                <w:lang w:val="hr-HR"/>
              </w:rPr>
            </w:pPr>
            <w:r w:rsidRPr="001D1A51">
              <w:rPr>
                <w:sz w:val="22"/>
                <w:szCs w:val="22"/>
                <w:lang w:val="hr-HR"/>
              </w:rPr>
              <w:t>– zaštitu ptica, sisara, vodenih organizama, površinskih i podzemnih voda u osjetljivim područjima. Uslovi za registraciju trebaju uključivati mjere za smanjenje rizika, kao npr. zaštitne zone te potpunu inkorporaciju granula u zemljište.</w:t>
            </w:r>
          </w:p>
        </w:tc>
      </w:tr>
      <w:tr w:rsidR="006A1F41" w:rsidRPr="001D1A51" w:rsidTr="00E700BB">
        <w:trPr>
          <w:gridAfter w:val="1"/>
          <w:wAfter w:w="33" w:type="dxa"/>
          <w:trHeight w:val="58"/>
          <w:jc w:val="center"/>
        </w:trPr>
        <w:tc>
          <w:tcPr>
            <w:tcW w:w="681" w:type="dxa"/>
            <w:gridSpan w:val="2"/>
          </w:tcPr>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lastRenderedPageBreak/>
              <w:t>156</w:t>
            </w:r>
          </w:p>
          <w:p w:rsidR="006A1F41" w:rsidRPr="001D1A51" w:rsidRDefault="006A1F41" w:rsidP="00AA3924">
            <w:pPr>
              <w:pStyle w:val="t-98bezuvl"/>
              <w:spacing w:before="0" w:beforeAutospacing="0" w:after="23" w:afterAutospacing="0" w:line="60" w:lineRule="atLeast"/>
              <w:jc w:val="both"/>
              <w:rPr>
                <w:sz w:val="22"/>
                <w:szCs w:val="22"/>
                <w:lang w:val="hr-HR"/>
              </w:rPr>
            </w:pPr>
            <w:r w:rsidRPr="001D1A51">
              <w:rPr>
                <w:sz w:val="22"/>
                <w:szCs w:val="22"/>
                <w:lang w:val="hr-HR"/>
              </w:rPr>
              <w:t> </w:t>
            </w:r>
          </w:p>
          <w:p w:rsidR="006A1F41" w:rsidRPr="001D1A51" w:rsidRDefault="006A1F41" w:rsidP="00AA3924">
            <w:pPr>
              <w:pStyle w:val="noparagraphstyle"/>
              <w:spacing w:before="0" w:beforeAutospacing="0" w:line="60" w:lineRule="atLeast"/>
              <w:jc w:val="both"/>
              <w:rPr>
                <w:sz w:val="22"/>
                <w:szCs w:val="22"/>
                <w:lang w:val="hr-HR"/>
              </w:rPr>
            </w:pPr>
            <w:r w:rsidRPr="001D1A51">
              <w:rPr>
                <w:sz w:val="22"/>
                <w:szCs w:val="22"/>
                <w:lang w:val="hr-HR"/>
              </w:rPr>
              <w:t> </w:t>
            </w:r>
          </w:p>
        </w:tc>
        <w:tc>
          <w:tcPr>
            <w:tcW w:w="1596" w:type="dxa"/>
            <w:gridSpan w:val="2"/>
          </w:tcPr>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Pirimifos – metil</w:t>
            </w:r>
          </w:p>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CAS br: 29232-93-7</w:t>
            </w:r>
          </w:p>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CIPAC br.: 239</w:t>
            </w:r>
          </w:p>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 </w:t>
            </w:r>
          </w:p>
          <w:p w:rsidR="006A1F41" w:rsidRPr="001D1A51" w:rsidRDefault="006A1F41" w:rsidP="00AA3924">
            <w:pPr>
              <w:pStyle w:val="t-98bezuvl"/>
              <w:spacing w:before="0" w:beforeAutospacing="0" w:after="23" w:afterAutospacing="0" w:line="60" w:lineRule="atLeast"/>
              <w:jc w:val="both"/>
              <w:rPr>
                <w:sz w:val="22"/>
                <w:szCs w:val="22"/>
                <w:lang w:val="hr-HR"/>
              </w:rPr>
            </w:pPr>
            <w:r w:rsidRPr="001D1A51">
              <w:rPr>
                <w:sz w:val="22"/>
                <w:szCs w:val="22"/>
                <w:lang w:val="hr-HR"/>
              </w:rPr>
              <w:t> </w:t>
            </w:r>
          </w:p>
          <w:p w:rsidR="006A1F41" w:rsidRPr="001D1A51" w:rsidRDefault="006A1F41" w:rsidP="00AA3924">
            <w:pPr>
              <w:pStyle w:val="noparagraphstyle"/>
              <w:spacing w:before="0" w:beforeAutospacing="0" w:line="60" w:lineRule="atLeast"/>
              <w:jc w:val="both"/>
              <w:rPr>
                <w:sz w:val="22"/>
                <w:szCs w:val="22"/>
                <w:lang w:val="hr-HR"/>
              </w:rPr>
            </w:pPr>
            <w:r w:rsidRPr="001D1A51">
              <w:rPr>
                <w:sz w:val="22"/>
                <w:szCs w:val="22"/>
                <w:lang w:val="hr-HR"/>
              </w:rPr>
              <w:t> </w:t>
            </w:r>
          </w:p>
        </w:tc>
        <w:tc>
          <w:tcPr>
            <w:tcW w:w="2694" w:type="dxa"/>
            <w:gridSpan w:val="2"/>
          </w:tcPr>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O-(2-dietilamino-6-metilpirimidin-4-il) O,O-dimetil tiofosfat</w:t>
            </w:r>
          </w:p>
          <w:p w:rsidR="006A1F41" w:rsidRPr="001D1A51" w:rsidRDefault="006A1F41" w:rsidP="00AA3924">
            <w:pPr>
              <w:pStyle w:val="t-98bezuvl"/>
              <w:spacing w:before="0" w:beforeAutospacing="0" w:after="23" w:afterAutospacing="0" w:line="60" w:lineRule="atLeast"/>
              <w:jc w:val="both"/>
              <w:rPr>
                <w:sz w:val="22"/>
                <w:szCs w:val="22"/>
                <w:lang w:val="hr-HR"/>
              </w:rPr>
            </w:pPr>
            <w:r w:rsidRPr="001D1A51">
              <w:rPr>
                <w:sz w:val="22"/>
                <w:szCs w:val="22"/>
                <w:lang w:val="hr-HR"/>
              </w:rPr>
              <w:t> </w:t>
            </w:r>
          </w:p>
          <w:p w:rsidR="006A1F41" w:rsidRPr="001D1A51" w:rsidRDefault="006A1F41" w:rsidP="00AA3924">
            <w:pPr>
              <w:pStyle w:val="noparagraphstyle"/>
              <w:spacing w:before="0" w:beforeAutospacing="0" w:line="60" w:lineRule="atLeast"/>
              <w:jc w:val="both"/>
              <w:rPr>
                <w:sz w:val="22"/>
                <w:szCs w:val="22"/>
                <w:lang w:val="hr-HR"/>
              </w:rPr>
            </w:pPr>
            <w:r w:rsidRPr="001D1A51">
              <w:rPr>
                <w:sz w:val="22"/>
                <w:szCs w:val="22"/>
                <w:lang w:val="hr-HR"/>
              </w:rPr>
              <w:t> </w:t>
            </w:r>
          </w:p>
        </w:tc>
        <w:tc>
          <w:tcPr>
            <w:tcW w:w="1275" w:type="dxa"/>
            <w:gridSpan w:val="2"/>
          </w:tcPr>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&gt; 880 g/kg</w:t>
            </w:r>
          </w:p>
          <w:p w:rsidR="006A1F41" w:rsidRPr="001D1A51" w:rsidRDefault="006A1F41" w:rsidP="00AA3924">
            <w:pPr>
              <w:pStyle w:val="t-98bezuvl"/>
              <w:spacing w:before="0" w:beforeAutospacing="0" w:after="23" w:afterAutospacing="0" w:line="60" w:lineRule="atLeast"/>
              <w:jc w:val="both"/>
              <w:rPr>
                <w:sz w:val="22"/>
                <w:szCs w:val="22"/>
                <w:lang w:val="hr-HR"/>
              </w:rPr>
            </w:pPr>
            <w:r w:rsidRPr="001D1A51">
              <w:rPr>
                <w:sz w:val="22"/>
                <w:szCs w:val="22"/>
                <w:lang w:val="hr-HR"/>
              </w:rPr>
              <w:t> </w:t>
            </w:r>
          </w:p>
          <w:p w:rsidR="006A1F41" w:rsidRPr="001D1A51" w:rsidRDefault="006A1F41" w:rsidP="00AA3924">
            <w:pPr>
              <w:pStyle w:val="noparagraphstyle"/>
              <w:spacing w:before="0" w:beforeAutospacing="0" w:line="60" w:lineRule="atLeast"/>
              <w:jc w:val="both"/>
              <w:rPr>
                <w:sz w:val="22"/>
                <w:szCs w:val="22"/>
                <w:lang w:val="hr-HR"/>
              </w:rPr>
            </w:pPr>
            <w:r w:rsidRPr="001D1A51">
              <w:rPr>
                <w:sz w:val="22"/>
                <w:szCs w:val="22"/>
                <w:lang w:val="hr-HR"/>
              </w:rPr>
              <w:t> </w:t>
            </w:r>
          </w:p>
        </w:tc>
        <w:tc>
          <w:tcPr>
            <w:tcW w:w="1276" w:type="dxa"/>
            <w:gridSpan w:val="2"/>
          </w:tcPr>
          <w:p w:rsidR="006A1F41" w:rsidRPr="001D1A51" w:rsidRDefault="006A1F41" w:rsidP="006B06B9">
            <w:pPr>
              <w:pStyle w:val="t-98bezuvl"/>
              <w:spacing w:before="0" w:beforeAutospacing="0" w:after="23" w:afterAutospacing="0"/>
              <w:jc w:val="both"/>
              <w:rPr>
                <w:sz w:val="22"/>
                <w:szCs w:val="22"/>
                <w:lang w:val="hr-HR"/>
              </w:rPr>
            </w:pPr>
            <w:r w:rsidRPr="001D1A51">
              <w:rPr>
                <w:sz w:val="22"/>
                <w:szCs w:val="22"/>
                <w:lang w:val="hr-HR"/>
              </w:rPr>
              <w:t>01.10.2007.</w:t>
            </w:r>
          </w:p>
          <w:p w:rsidR="006A1F41" w:rsidRPr="001D1A51" w:rsidRDefault="006A1F41" w:rsidP="006B06B9">
            <w:pPr>
              <w:pStyle w:val="t-98bezuvl"/>
              <w:spacing w:before="0" w:beforeAutospacing="0" w:after="23" w:afterAutospacing="0" w:line="60" w:lineRule="atLeast"/>
              <w:jc w:val="both"/>
              <w:rPr>
                <w:sz w:val="22"/>
                <w:szCs w:val="22"/>
                <w:lang w:val="hr-HR"/>
              </w:rPr>
            </w:pPr>
            <w:r w:rsidRPr="001D1A51">
              <w:rPr>
                <w:sz w:val="22"/>
                <w:szCs w:val="22"/>
                <w:lang w:val="hr-HR"/>
              </w:rPr>
              <w:t> </w:t>
            </w:r>
          </w:p>
        </w:tc>
        <w:tc>
          <w:tcPr>
            <w:tcW w:w="1679" w:type="dxa"/>
            <w:gridSpan w:val="2"/>
          </w:tcPr>
          <w:p w:rsidR="00865973" w:rsidRPr="001D1A51" w:rsidRDefault="003E78AC" w:rsidP="00865973">
            <w:pPr>
              <w:pStyle w:val="t-98bezuvl"/>
              <w:rPr>
                <w:sz w:val="22"/>
                <w:szCs w:val="22"/>
              </w:rPr>
            </w:pPr>
            <w:r w:rsidRPr="001D1A51">
              <w:rPr>
                <w:sz w:val="22"/>
                <w:szCs w:val="22"/>
              </w:rPr>
              <w:t>31.07.2020</w:t>
            </w:r>
            <w:r w:rsidR="00865973" w:rsidRPr="001D1A51">
              <w:rPr>
                <w:sz w:val="22"/>
                <w:szCs w:val="22"/>
              </w:rPr>
              <w:t>.</w:t>
            </w:r>
          </w:p>
          <w:p w:rsidR="006A1F41" w:rsidRPr="001D1A51" w:rsidRDefault="006A1F41" w:rsidP="006B06B9">
            <w:pPr>
              <w:pStyle w:val="t-98bezuvl"/>
              <w:spacing w:before="0" w:beforeAutospacing="0" w:after="23" w:afterAutospacing="0" w:line="60" w:lineRule="atLeast"/>
              <w:jc w:val="both"/>
              <w:rPr>
                <w:sz w:val="22"/>
                <w:szCs w:val="22"/>
                <w:lang w:val="hr-HR"/>
              </w:rPr>
            </w:pPr>
            <w:r w:rsidRPr="001D1A51">
              <w:rPr>
                <w:sz w:val="22"/>
                <w:szCs w:val="22"/>
                <w:lang w:val="hr-HR"/>
              </w:rPr>
              <w:t> </w:t>
            </w:r>
          </w:p>
        </w:tc>
        <w:tc>
          <w:tcPr>
            <w:tcW w:w="4820" w:type="dxa"/>
            <w:gridSpan w:val="2"/>
          </w:tcPr>
          <w:p w:rsidR="006A1F41" w:rsidRPr="001D1A51" w:rsidRDefault="006A1F41" w:rsidP="00295412">
            <w:pPr>
              <w:pStyle w:val="t-98bezuvl"/>
              <w:spacing w:before="0" w:beforeAutospacing="0" w:after="0" w:afterAutospacing="0"/>
              <w:jc w:val="both"/>
              <w:rPr>
                <w:sz w:val="22"/>
                <w:szCs w:val="22"/>
                <w:lang w:val="hr-HR"/>
              </w:rPr>
            </w:pPr>
            <w:r w:rsidRPr="001D1A51">
              <w:rPr>
                <w:sz w:val="22"/>
                <w:szCs w:val="22"/>
                <w:lang w:val="hr-HR"/>
              </w:rPr>
              <w:t>DIO A</w:t>
            </w:r>
          </w:p>
          <w:p w:rsidR="006A1F41" w:rsidRPr="001D1A51" w:rsidRDefault="006A1F41" w:rsidP="00295412">
            <w:pPr>
              <w:pStyle w:val="t-98bezuvl"/>
              <w:spacing w:before="0" w:beforeAutospacing="0" w:after="0" w:afterAutospacing="0"/>
              <w:jc w:val="both"/>
              <w:rPr>
                <w:sz w:val="22"/>
                <w:szCs w:val="22"/>
                <w:lang w:val="sr-Cyrl-BA"/>
              </w:rPr>
            </w:pPr>
            <w:r w:rsidRPr="001D1A51">
              <w:rPr>
                <w:sz w:val="22"/>
                <w:szCs w:val="22"/>
                <w:lang w:val="hr-HR"/>
              </w:rPr>
              <w:t>Dopušten za upotrebu samo kao insekticid za skladištenje poslije berbe.</w:t>
            </w:r>
            <w:r w:rsidRPr="001D1A51">
              <w:rPr>
                <w:sz w:val="22"/>
                <w:szCs w:val="22"/>
                <w:lang w:val="sr-Cyrl-BA"/>
              </w:rPr>
              <w:t xml:space="preserve"> </w:t>
            </w:r>
            <w:r w:rsidRPr="001D1A51">
              <w:rPr>
                <w:sz w:val="22"/>
                <w:szCs w:val="22"/>
                <w:lang w:val="hr-HR"/>
              </w:rPr>
              <w:t>Ručna primjena nije dopuštena.</w:t>
            </w:r>
          </w:p>
          <w:p w:rsidR="006A1F41" w:rsidRPr="001D1A51" w:rsidRDefault="006A1F41" w:rsidP="00295412">
            <w:pPr>
              <w:pStyle w:val="t-98bezuvl"/>
              <w:spacing w:before="0" w:beforeAutospacing="0" w:after="0" w:afterAutospacing="0"/>
              <w:jc w:val="both"/>
              <w:rPr>
                <w:sz w:val="22"/>
                <w:szCs w:val="22"/>
                <w:lang w:val="hr-HR"/>
              </w:rPr>
            </w:pPr>
            <w:r w:rsidRPr="001D1A51">
              <w:rPr>
                <w:sz w:val="22"/>
                <w:szCs w:val="22"/>
                <w:lang w:val="hr-HR"/>
              </w:rPr>
              <w:t> DIO B</w:t>
            </w:r>
          </w:p>
          <w:p w:rsidR="006A1F41" w:rsidRPr="001D1A51" w:rsidRDefault="006A1F41" w:rsidP="00295412">
            <w:pPr>
              <w:pStyle w:val="t-98bezuvl"/>
              <w:spacing w:before="0" w:beforeAutospacing="0" w:after="0" w:afterAutospacing="0"/>
              <w:jc w:val="both"/>
              <w:rPr>
                <w:sz w:val="22"/>
                <w:szCs w:val="22"/>
                <w:lang w:val="hr-HR"/>
              </w:rPr>
            </w:pPr>
            <w:r w:rsidRPr="001D1A51">
              <w:rPr>
                <w:sz w:val="22"/>
                <w:szCs w:val="22"/>
                <w:lang w:val="hr-HR"/>
              </w:rPr>
              <w:t>Prilikom ocjene dokumentacije za registraciju FFS koja sadržavaju pirimifos-metil za druge upotrebe osim primjene pomoću automatiziranih sistema u praznim skladištima žitarica, potrebno je obratiti posebnu pažnju na uslove  iz člana 23. stava 1. Zakona o fitofarmaceutskim  sredstvima i osigurati, da su svi potrebni podaci i informacije dostavljeni prije odlučivanja o registraciji.</w:t>
            </w:r>
          </w:p>
          <w:p w:rsidR="006A1F41" w:rsidRPr="001D1A51" w:rsidRDefault="006A1F41" w:rsidP="00295412">
            <w:pPr>
              <w:pStyle w:val="t-98bezuvl"/>
              <w:spacing w:before="0" w:beforeAutospacing="0" w:after="0" w:afterAutospacing="0"/>
              <w:jc w:val="both"/>
              <w:rPr>
                <w:sz w:val="22"/>
                <w:szCs w:val="22"/>
                <w:lang w:val="hr-HR"/>
              </w:rPr>
            </w:pPr>
            <w:r w:rsidRPr="001D1A51">
              <w:rPr>
                <w:sz w:val="22"/>
                <w:szCs w:val="22"/>
                <w:lang w:val="hr-HR"/>
              </w:rPr>
              <w:t>Za provođenje jedinstvenih principa iz propisa o jedinstvenim principima za ocjenjivanje FFS, pri donošenju odluke o registraciji uzimaju se u obzir i zaključci postupka razmatranja aktivne supstance od strane relevantnih tijela Evropske unije.</w:t>
            </w:r>
          </w:p>
          <w:p w:rsidR="006A1F41" w:rsidRPr="001D1A51" w:rsidRDefault="006A1F41" w:rsidP="00295412">
            <w:pPr>
              <w:pStyle w:val="t-98bezuvl"/>
              <w:spacing w:before="0" w:beforeAutospacing="0" w:after="0" w:afterAutospacing="0"/>
              <w:jc w:val="both"/>
              <w:rPr>
                <w:sz w:val="22"/>
                <w:szCs w:val="22"/>
                <w:lang w:val="hr-HR"/>
              </w:rPr>
            </w:pPr>
            <w:r w:rsidRPr="001D1A51">
              <w:rPr>
                <w:sz w:val="22"/>
                <w:szCs w:val="22"/>
                <w:lang w:val="hr-HR"/>
              </w:rPr>
              <w:t>U ovoj cjelokupnoj ocjeni potrebno je obratiti posebnu pažnju na:</w:t>
            </w:r>
          </w:p>
          <w:p w:rsidR="006A1F41" w:rsidRPr="001D1A51" w:rsidRDefault="006A1F41" w:rsidP="00295412">
            <w:pPr>
              <w:pStyle w:val="t-98bezuvl"/>
              <w:spacing w:before="0" w:beforeAutospacing="0" w:after="0" w:afterAutospacing="0"/>
              <w:jc w:val="both"/>
              <w:rPr>
                <w:sz w:val="22"/>
                <w:szCs w:val="22"/>
                <w:lang w:val="hr-HR"/>
              </w:rPr>
            </w:pPr>
            <w:r w:rsidRPr="001D1A51">
              <w:rPr>
                <w:sz w:val="22"/>
                <w:szCs w:val="22"/>
                <w:lang w:val="hr-HR"/>
              </w:rPr>
              <w:t>– na sigurnost korisnika. Uslovi upotrebe moraju propisivati primjenu odgovarajuće lične zaštitne opreme uključujući sredstva za zaštitu respiratornog sistema i mjere za smanjenje rizika izloženosti,</w:t>
            </w:r>
          </w:p>
          <w:p w:rsidR="006A1F41" w:rsidRPr="001D1A51" w:rsidRDefault="006A1F41" w:rsidP="00295412">
            <w:pPr>
              <w:pStyle w:val="t-98bezuvl"/>
              <w:spacing w:before="0" w:beforeAutospacing="0" w:after="0" w:afterAutospacing="0"/>
              <w:jc w:val="both"/>
              <w:rPr>
                <w:sz w:val="22"/>
                <w:szCs w:val="22"/>
                <w:lang w:val="hr-HR"/>
              </w:rPr>
            </w:pPr>
            <w:r w:rsidRPr="001D1A51">
              <w:rPr>
                <w:sz w:val="22"/>
                <w:szCs w:val="22"/>
                <w:lang w:val="hr-HR"/>
              </w:rPr>
              <w:lastRenderedPageBreak/>
              <w:t>– izloženost potrošača putem hrane u pogledu budućih izmjena maksimalno dopuštenih koncentracija.</w:t>
            </w:r>
          </w:p>
        </w:tc>
      </w:tr>
      <w:tr w:rsidR="006A1F41" w:rsidRPr="001D1A51" w:rsidTr="00E700BB">
        <w:trPr>
          <w:gridAfter w:val="1"/>
          <w:wAfter w:w="33" w:type="dxa"/>
          <w:trHeight w:val="58"/>
          <w:jc w:val="center"/>
        </w:trPr>
        <w:tc>
          <w:tcPr>
            <w:tcW w:w="681" w:type="dxa"/>
            <w:gridSpan w:val="2"/>
          </w:tcPr>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lastRenderedPageBreak/>
              <w:t>158</w:t>
            </w:r>
          </w:p>
          <w:p w:rsidR="006A1F41" w:rsidRPr="001D1A51" w:rsidRDefault="006A1F41" w:rsidP="00AA3924">
            <w:pPr>
              <w:pStyle w:val="t-98bezuvl"/>
              <w:spacing w:before="0" w:beforeAutospacing="0" w:after="23" w:afterAutospacing="0" w:line="60" w:lineRule="atLeast"/>
              <w:jc w:val="both"/>
              <w:rPr>
                <w:sz w:val="22"/>
                <w:szCs w:val="22"/>
                <w:lang w:val="hr-HR"/>
              </w:rPr>
            </w:pPr>
            <w:r w:rsidRPr="001D1A51">
              <w:rPr>
                <w:sz w:val="22"/>
                <w:szCs w:val="22"/>
                <w:lang w:val="hr-HR"/>
              </w:rPr>
              <w:t> </w:t>
            </w:r>
          </w:p>
        </w:tc>
        <w:tc>
          <w:tcPr>
            <w:tcW w:w="1596" w:type="dxa"/>
            <w:gridSpan w:val="2"/>
          </w:tcPr>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Beflubutamid</w:t>
            </w:r>
          </w:p>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CAS br.: 113614-08-7</w:t>
            </w:r>
          </w:p>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CIPAC br.: 662</w:t>
            </w:r>
          </w:p>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 </w:t>
            </w:r>
          </w:p>
          <w:p w:rsidR="006A1F41" w:rsidRPr="001D1A51" w:rsidRDefault="006A1F41" w:rsidP="00AA3924">
            <w:pPr>
              <w:pStyle w:val="t-98bezuvl"/>
              <w:spacing w:before="0" w:beforeAutospacing="0" w:after="23" w:afterAutospacing="0" w:line="60" w:lineRule="atLeast"/>
              <w:jc w:val="both"/>
              <w:rPr>
                <w:sz w:val="22"/>
                <w:szCs w:val="22"/>
                <w:lang w:val="hr-HR"/>
              </w:rPr>
            </w:pPr>
          </w:p>
        </w:tc>
        <w:tc>
          <w:tcPr>
            <w:tcW w:w="2694" w:type="dxa"/>
            <w:gridSpan w:val="2"/>
          </w:tcPr>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(RS)-N-benzil-2-(4-fluor-3-trifluormetilfenoksi)-butanamid</w:t>
            </w:r>
          </w:p>
          <w:p w:rsidR="006A1F41" w:rsidRPr="001D1A51" w:rsidRDefault="006A1F41" w:rsidP="00AA3924">
            <w:pPr>
              <w:pStyle w:val="t-98bezuvl"/>
              <w:spacing w:before="0" w:beforeAutospacing="0" w:after="23" w:afterAutospacing="0" w:line="60" w:lineRule="atLeast"/>
              <w:jc w:val="both"/>
              <w:rPr>
                <w:sz w:val="22"/>
                <w:szCs w:val="22"/>
                <w:lang w:val="hr-HR"/>
              </w:rPr>
            </w:pPr>
            <w:r w:rsidRPr="001D1A51">
              <w:rPr>
                <w:sz w:val="22"/>
                <w:szCs w:val="22"/>
                <w:lang w:val="hr-HR"/>
              </w:rPr>
              <w:t> </w:t>
            </w:r>
          </w:p>
        </w:tc>
        <w:tc>
          <w:tcPr>
            <w:tcW w:w="1275" w:type="dxa"/>
            <w:gridSpan w:val="2"/>
          </w:tcPr>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 970 g/kg</w:t>
            </w:r>
          </w:p>
          <w:p w:rsidR="006A1F41" w:rsidRPr="001D1A51" w:rsidRDefault="006A1F41" w:rsidP="00AA3924">
            <w:pPr>
              <w:pStyle w:val="t-98bezuvl"/>
              <w:spacing w:before="0" w:beforeAutospacing="0" w:after="23" w:afterAutospacing="0" w:line="60" w:lineRule="atLeast"/>
              <w:jc w:val="both"/>
              <w:rPr>
                <w:sz w:val="22"/>
                <w:szCs w:val="22"/>
                <w:lang w:val="hr-HR"/>
              </w:rPr>
            </w:pPr>
            <w:r w:rsidRPr="001D1A51">
              <w:rPr>
                <w:sz w:val="22"/>
                <w:szCs w:val="22"/>
                <w:lang w:val="hr-HR"/>
              </w:rPr>
              <w:t> </w:t>
            </w:r>
          </w:p>
        </w:tc>
        <w:tc>
          <w:tcPr>
            <w:tcW w:w="1276" w:type="dxa"/>
            <w:gridSpan w:val="2"/>
          </w:tcPr>
          <w:p w:rsidR="006A1F41" w:rsidRPr="001D1A51" w:rsidRDefault="006A1F41" w:rsidP="006B06B9">
            <w:pPr>
              <w:pStyle w:val="t-98bezuvl"/>
              <w:spacing w:before="0" w:beforeAutospacing="0" w:after="23" w:afterAutospacing="0"/>
              <w:jc w:val="both"/>
              <w:rPr>
                <w:sz w:val="22"/>
                <w:szCs w:val="22"/>
                <w:lang w:val="hr-HR"/>
              </w:rPr>
            </w:pPr>
            <w:r w:rsidRPr="001D1A51">
              <w:rPr>
                <w:sz w:val="22"/>
                <w:szCs w:val="22"/>
                <w:lang w:val="hr-HR"/>
              </w:rPr>
              <w:t>01.12 2007.</w:t>
            </w:r>
          </w:p>
          <w:p w:rsidR="006A1F41" w:rsidRPr="001D1A51" w:rsidRDefault="006A1F41" w:rsidP="006B06B9">
            <w:pPr>
              <w:pStyle w:val="t-98bezuvl"/>
              <w:spacing w:before="0" w:beforeAutospacing="0" w:after="23" w:afterAutospacing="0" w:line="60" w:lineRule="atLeast"/>
              <w:jc w:val="both"/>
              <w:rPr>
                <w:sz w:val="22"/>
                <w:szCs w:val="22"/>
                <w:lang w:val="hr-HR"/>
              </w:rPr>
            </w:pPr>
            <w:r w:rsidRPr="001D1A51">
              <w:rPr>
                <w:sz w:val="22"/>
                <w:szCs w:val="22"/>
                <w:lang w:val="hr-HR"/>
              </w:rPr>
              <w:t> </w:t>
            </w:r>
          </w:p>
        </w:tc>
        <w:tc>
          <w:tcPr>
            <w:tcW w:w="1679" w:type="dxa"/>
            <w:gridSpan w:val="2"/>
          </w:tcPr>
          <w:p w:rsidR="00865973" w:rsidRPr="001D1A51" w:rsidRDefault="003E78AC" w:rsidP="00865973">
            <w:pPr>
              <w:pStyle w:val="t-98bezuvl"/>
              <w:rPr>
                <w:sz w:val="22"/>
                <w:szCs w:val="22"/>
              </w:rPr>
            </w:pPr>
            <w:r w:rsidRPr="001D1A51">
              <w:rPr>
                <w:sz w:val="22"/>
                <w:szCs w:val="22"/>
              </w:rPr>
              <w:t>31.07.2020</w:t>
            </w:r>
            <w:r w:rsidR="00865973" w:rsidRPr="001D1A51">
              <w:rPr>
                <w:sz w:val="22"/>
                <w:szCs w:val="22"/>
              </w:rPr>
              <w:t>.</w:t>
            </w:r>
          </w:p>
          <w:p w:rsidR="006A1F41" w:rsidRPr="001D1A51" w:rsidRDefault="006A1F41" w:rsidP="006B06B9">
            <w:pPr>
              <w:pStyle w:val="t-98bezuvl"/>
              <w:spacing w:before="0" w:beforeAutospacing="0" w:after="23" w:afterAutospacing="0" w:line="60" w:lineRule="atLeast"/>
              <w:jc w:val="both"/>
              <w:rPr>
                <w:sz w:val="22"/>
                <w:szCs w:val="22"/>
                <w:lang w:val="hr-HR"/>
              </w:rPr>
            </w:pPr>
            <w:r w:rsidRPr="001D1A51">
              <w:rPr>
                <w:sz w:val="22"/>
                <w:szCs w:val="22"/>
                <w:lang w:val="hr-HR"/>
              </w:rPr>
              <w:t> </w:t>
            </w:r>
          </w:p>
        </w:tc>
        <w:tc>
          <w:tcPr>
            <w:tcW w:w="4820" w:type="dxa"/>
            <w:gridSpan w:val="2"/>
          </w:tcPr>
          <w:p w:rsidR="006A1F41" w:rsidRPr="001D1A51" w:rsidRDefault="006A1F41" w:rsidP="00295412">
            <w:pPr>
              <w:pStyle w:val="t-98bezuvl"/>
              <w:spacing w:before="0" w:beforeAutospacing="0" w:after="0" w:afterAutospacing="0"/>
              <w:jc w:val="both"/>
              <w:rPr>
                <w:sz w:val="22"/>
                <w:szCs w:val="22"/>
                <w:lang w:val="hr-HR"/>
              </w:rPr>
            </w:pPr>
            <w:r w:rsidRPr="001D1A51">
              <w:rPr>
                <w:sz w:val="22"/>
                <w:szCs w:val="22"/>
                <w:lang w:val="hr-HR"/>
              </w:rPr>
              <w:t>DIO A</w:t>
            </w:r>
          </w:p>
          <w:p w:rsidR="006A1F41" w:rsidRPr="001D1A51" w:rsidRDefault="006A1F41" w:rsidP="00295412">
            <w:pPr>
              <w:pStyle w:val="t-98bezuvl"/>
              <w:spacing w:before="0" w:beforeAutospacing="0" w:after="0" w:afterAutospacing="0"/>
              <w:jc w:val="both"/>
              <w:rPr>
                <w:sz w:val="22"/>
                <w:szCs w:val="22"/>
                <w:lang w:val="hr-HR"/>
              </w:rPr>
            </w:pPr>
            <w:r w:rsidRPr="001D1A51">
              <w:rPr>
                <w:sz w:val="22"/>
                <w:szCs w:val="22"/>
                <w:lang w:val="hr-HR"/>
              </w:rPr>
              <w:t>Dopušten za upotrebu samo kao herbicid.</w:t>
            </w:r>
          </w:p>
          <w:p w:rsidR="006A1F41" w:rsidRPr="001D1A51" w:rsidRDefault="006A1F41" w:rsidP="00295412">
            <w:pPr>
              <w:pStyle w:val="t-98bezuvl"/>
              <w:spacing w:before="0" w:beforeAutospacing="0" w:after="0" w:afterAutospacing="0"/>
              <w:jc w:val="both"/>
              <w:rPr>
                <w:sz w:val="22"/>
                <w:szCs w:val="22"/>
                <w:lang w:val="hr-HR"/>
              </w:rPr>
            </w:pPr>
            <w:r w:rsidRPr="001D1A51">
              <w:rPr>
                <w:sz w:val="22"/>
                <w:szCs w:val="22"/>
                <w:lang w:val="hr-HR"/>
              </w:rPr>
              <w:t> DIO B</w:t>
            </w:r>
          </w:p>
          <w:p w:rsidR="006A1F41" w:rsidRPr="001D1A51" w:rsidRDefault="006A1F41" w:rsidP="00295412">
            <w:pPr>
              <w:pStyle w:val="t-98bezuvl"/>
              <w:spacing w:before="0" w:beforeAutospacing="0" w:after="0" w:afterAutospacing="0"/>
              <w:jc w:val="both"/>
              <w:rPr>
                <w:sz w:val="22"/>
                <w:szCs w:val="22"/>
                <w:lang w:val="hr-HR"/>
              </w:rPr>
            </w:pPr>
            <w:r w:rsidRPr="001D1A51">
              <w:rPr>
                <w:sz w:val="22"/>
                <w:szCs w:val="22"/>
                <w:lang w:val="hr-HR"/>
              </w:rPr>
              <w:t>Za provođenje jedinstvenih principa iz propisa o jedinstvenim principima za ocjenjivanje FFS, pri donošenju odluke o registraciji uzimaju se u obzir i zaključci postupka razmatranja aktivne supstance od strane relevantnih tijela Evropske unije.</w:t>
            </w:r>
          </w:p>
          <w:p w:rsidR="006A1F41" w:rsidRPr="001D1A51" w:rsidRDefault="006A1F41" w:rsidP="00295412">
            <w:pPr>
              <w:pStyle w:val="t-98bezuvl"/>
              <w:spacing w:before="0" w:beforeAutospacing="0" w:after="0" w:afterAutospacing="0"/>
              <w:jc w:val="both"/>
              <w:rPr>
                <w:sz w:val="22"/>
                <w:szCs w:val="22"/>
                <w:lang w:val="hr-HR"/>
              </w:rPr>
            </w:pPr>
            <w:r w:rsidRPr="001D1A51">
              <w:rPr>
                <w:sz w:val="22"/>
                <w:szCs w:val="22"/>
                <w:lang w:val="hr-HR"/>
              </w:rPr>
              <w:t>U ovoj cjelokupnoj ocjeni potrebno je:</w:t>
            </w:r>
          </w:p>
          <w:p w:rsidR="006A1F41" w:rsidRPr="001D1A51" w:rsidRDefault="006A1F41" w:rsidP="00295412">
            <w:pPr>
              <w:pStyle w:val="t-98bezuvl"/>
              <w:spacing w:before="0" w:beforeAutospacing="0" w:after="0" w:afterAutospacing="0"/>
              <w:jc w:val="both"/>
              <w:rPr>
                <w:sz w:val="22"/>
                <w:szCs w:val="22"/>
                <w:lang w:val="hr-HR"/>
              </w:rPr>
            </w:pPr>
            <w:r w:rsidRPr="001D1A51">
              <w:rPr>
                <w:sz w:val="22"/>
                <w:szCs w:val="22"/>
                <w:lang w:val="hr-HR"/>
              </w:rPr>
              <w:t>– obratiti posebnu pažnju na rizik za vodene organizme.</w:t>
            </w:r>
          </w:p>
          <w:p w:rsidR="006A1F41" w:rsidRPr="001D1A51" w:rsidRDefault="006A1F41" w:rsidP="00295412">
            <w:pPr>
              <w:pStyle w:val="t-98bezuvl"/>
              <w:spacing w:before="0" w:beforeAutospacing="0" w:after="0" w:afterAutospacing="0" w:line="60" w:lineRule="atLeast"/>
              <w:jc w:val="both"/>
              <w:rPr>
                <w:sz w:val="22"/>
                <w:szCs w:val="22"/>
                <w:lang w:val="hr-HR"/>
              </w:rPr>
            </w:pPr>
            <w:r w:rsidRPr="001D1A51">
              <w:rPr>
                <w:sz w:val="22"/>
                <w:szCs w:val="22"/>
                <w:lang w:val="hr-HR"/>
              </w:rPr>
              <w:t>Uslovi za registraciju trebaju uključivati, tamo gdje je to prikladno, mjere za smanjenje rizika.</w:t>
            </w:r>
          </w:p>
        </w:tc>
      </w:tr>
      <w:tr w:rsidR="006A1F41" w:rsidRPr="001D1A51" w:rsidTr="00E700BB">
        <w:trPr>
          <w:gridAfter w:val="1"/>
          <w:wAfter w:w="33" w:type="dxa"/>
          <w:trHeight w:val="58"/>
          <w:jc w:val="center"/>
        </w:trPr>
        <w:tc>
          <w:tcPr>
            <w:tcW w:w="681" w:type="dxa"/>
            <w:gridSpan w:val="2"/>
          </w:tcPr>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160</w:t>
            </w:r>
          </w:p>
          <w:p w:rsidR="006A1F41" w:rsidRPr="001D1A51" w:rsidRDefault="006A1F41" w:rsidP="00AA3924">
            <w:pPr>
              <w:pStyle w:val="t-98bezuvl"/>
              <w:spacing w:before="0" w:beforeAutospacing="0" w:after="23" w:afterAutospacing="0" w:line="60" w:lineRule="atLeast"/>
              <w:jc w:val="both"/>
              <w:rPr>
                <w:sz w:val="22"/>
                <w:szCs w:val="22"/>
                <w:lang w:val="hr-HR"/>
              </w:rPr>
            </w:pPr>
            <w:r w:rsidRPr="001D1A51">
              <w:rPr>
                <w:sz w:val="22"/>
                <w:szCs w:val="22"/>
                <w:lang w:val="hr-HR"/>
              </w:rPr>
              <w:t> </w:t>
            </w:r>
          </w:p>
        </w:tc>
        <w:tc>
          <w:tcPr>
            <w:tcW w:w="1596" w:type="dxa"/>
            <w:gridSpan w:val="2"/>
          </w:tcPr>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Prosulfokarb</w:t>
            </w:r>
          </w:p>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CAS br.: 52888-80-9</w:t>
            </w:r>
          </w:p>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CIPAC br.: 539</w:t>
            </w:r>
          </w:p>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 </w:t>
            </w:r>
          </w:p>
          <w:p w:rsidR="006A1F41" w:rsidRPr="001D1A51" w:rsidRDefault="006A1F41" w:rsidP="00AA3924">
            <w:pPr>
              <w:pStyle w:val="t-98bezuvl"/>
              <w:spacing w:before="0" w:beforeAutospacing="0" w:after="23" w:afterAutospacing="0" w:line="60" w:lineRule="atLeast"/>
              <w:jc w:val="both"/>
              <w:rPr>
                <w:sz w:val="22"/>
                <w:szCs w:val="22"/>
                <w:lang w:val="hr-HR"/>
              </w:rPr>
            </w:pPr>
          </w:p>
        </w:tc>
        <w:tc>
          <w:tcPr>
            <w:tcW w:w="2694" w:type="dxa"/>
            <w:gridSpan w:val="2"/>
          </w:tcPr>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S-benzil (dipropil)tiokarbamat</w:t>
            </w:r>
          </w:p>
          <w:p w:rsidR="006A1F41" w:rsidRPr="001D1A51" w:rsidRDefault="006A1F41" w:rsidP="00AA3924">
            <w:pPr>
              <w:pStyle w:val="t-98bezuvl"/>
              <w:spacing w:before="0" w:beforeAutospacing="0" w:after="23" w:afterAutospacing="0" w:line="60" w:lineRule="atLeast"/>
              <w:jc w:val="both"/>
              <w:rPr>
                <w:sz w:val="22"/>
                <w:szCs w:val="22"/>
                <w:lang w:val="hr-HR"/>
              </w:rPr>
            </w:pPr>
            <w:r w:rsidRPr="001D1A51">
              <w:rPr>
                <w:sz w:val="22"/>
                <w:szCs w:val="22"/>
                <w:lang w:val="hr-HR"/>
              </w:rPr>
              <w:t> </w:t>
            </w:r>
          </w:p>
        </w:tc>
        <w:tc>
          <w:tcPr>
            <w:tcW w:w="1275" w:type="dxa"/>
            <w:gridSpan w:val="2"/>
          </w:tcPr>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970 g/kg</w:t>
            </w:r>
          </w:p>
          <w:p w:rsidR="006A1F41" w:rsidRPr="001D1A51" w:rsidRDefault="006A1F41" w:rsidP="00AA3924">
            <w:pPr>
              <w:pStyle w:val="t-98bezuvl"/>
              <w:spacing w:before="0" w:beforeAutospacing="0" w:after="23" w:afterAutospacing="0" w:line="60" w:lineRule="atLeast"/>
              <w:jc w:val="both"/>
              <w:rPr>
                <w:sz w:val="22"/>
                <w:szCs w:val="22"/>
                <w:lang w:val="hr-HR"/>
              </w:rPr>
            </w:pPr>
            <w:r w:rsidRPr="001D1A51">
              <w:rPr>
                <w:sz w:val="22"/>
                <w:szCs w:val="22"/>
                <w:lang w:val="hr-HR"/>
              </w:rPr>
              <w:t> </w:t>
            </w:r>
          </w:p>
        </w:tc>
        <w:tc>
          <w:tcPr>
            <w:tcW w:w="1276" w:type="dxa"/>
            <w:gridSpan w:val="2"/>
          </w:tcPr>
          <w:p w:rsidR="006A1F41" w:rsidRPr="001D1A51" w:rsidRDefault="009C4C5B" w:rsidP="006B06B9">
            <w:pPr>
              <w:pStyle w:val="t-98bezuvl"/>
              <w:spacing w:before="0" w:beforeAutospacing="0" w:after="23" w:afterAutospacing="0"/>
              <w:jc w:val="both"/>
              <w:rPr>
                <w:sz w:val="22"/>
                <w:szCs w:val="22"/>
                <w:lang w:val="hr-HR"/>
              </w:rPr>
            </w:pPr>
            <w:r>
              <w:rPr>
                <w:sz w:val="22"/>
                <w:szCs w:val="22"/>
                <w:lang w:val="hr-HR"/>
              </w:rPr>
              <w:t>01.11.</w:t>
            </w:r>
            <w:r w:rsidR="006A1F41" w:rsidRPr="001D1A51">
              <w:rPr>
                <w:sz w:val="22"/>
                <w:szCs w:val="22"/>
                <w:lang w:val="hr-HR"/>
              </w:rPr>
              <w:t>2008.</w:t>
            </w:r>
          </w:p>
          <w:p w:rsidR="006A1F41" w:rsidRPr="001D1A51" w:rsidRDefault="006A1F41" w:rsidP="006B06B9">
            <w:pPr>
              <w:pStyle w:val="t-98bezuvl"/>
              <w:spacing w:before="0" w:beforeAutospacing="0" w:after="23" w:afterAutospacing="0" w:line="60" w:lineRule="atLeast"/>
              <w:jc w:val="both"/>
              <w:rPr>
                <w:sz w:val="22"/>
                <w:szCs w:val="22"/>
                <w:lang w:val="hr-HR"/>
              </w:rPr>
            </w:pPr>
            <w:r w:rsidRPr="001D1A51">
              <w:rPr>
                <w:sz w:val="22"/>
                <w:szCs w:val="22"/>
                <w:lang w:val="hr-HR"/>
              </w:rPr>
              <w:t> </w:t>
            </w:r>
          </w:p>
        </w:tc>
        <w:tc>
          <w:tcPr>
            <w:tcW w:w="1679" w:type="dxa"/>
            <w:gridSpan w:val="2"/>
          </w:tcPr>
          <w:p w:rsidR="006A1F41" w:rsidRPr="001D1A51" w:rsidRDefault="00FF0C4E" w:rsidP="006B06B9">
            <w:pPr>
              <w:pStyle w:val="t-98bezuvl"/>
              <w:spacing w:before="0" w:beforeAutospacing="0" w:after="23" w:afterAutospacing="0"/>
              <w:jc w:val="both"/>
              <w:rPr>
                <w:sz w:val="22"/>
                <w:szCs w:val="22"/>
                <w:lang w:val="hr-HR"/>
              </w:rPr>
            </w:pPr>
            <w:r w:rsidRPr="001D1A51">
              <w:rPr>
                <w:sz w:val="22"/>
                <w:szCs w:val="22"/>
                <w:lang w:val="hr-HR"/>
              </w:rPr>
              <w:t>31.10.2020</w:t>
            </w:r>
            <w:r w:rsidR="006A1F41" w:rsidRPr="001D1A51">
              <w:rPr>
                <w:sz w:val="22"/>
                <w:szCs w:val="22"/>
                <w:lang w:val="hr-HR"/>
              </w:rPr>
              <w:t>.</w:t>
            </w:r>
          </w:p>
          <w:p w:rsidR="006A1F41" w:rsidRPr="001D1A51" w:rsidRDefault="006A1F41" w:rsidP="006B06B9">
            <w:pPr>
              <w:pStyle w:val="t-98bezuvl"/>
              <w:spacing w:before="0" w:beforeAutospacing="0" w:after="23" w:afterAutospacing="0" w:line="60" w:lineRule="atLeast"/>
              <w:jc w:val="both"/>
              <w:rPr>
                <w:sz w:val="22"/>
                <w:szCs w:val="22"/>
                <w:lang w:val="hr-HR"/>
              </w:rPr>
            </w:pPr>
            <w:r w:rsidRPr="001D1A51">
              <w:rPr>
                <w:sz w:val="22"/>
                <w:szCs w:val="22"/>
                <w:lang w:val="hr-HR"/>
              </w:rPr>
              <w:t> </w:t>
            </w:r>
          </w:p>
        </w:tc>
        <w:tc>
          <w:tcPr>
            <w:tcW w:w="4820" w:type="dxa"/>
            <w:gridSpan w:val="2"/>
          </w:tcPr>
          <w:p w:rsidR="006A1F41" w:rsidRPr="001D1A51" w:rsidRDefault="006A1F41" w:rsidP="00295412">
            <w:pPr>
              <w:pStyle w:val="t-98bezuvl"/>
              <w:spacing w:before="0" w:beforeAutospacing="0" w:after="0" w:afterAutospacing="0"/>
              <w:jc w:val="both"/>
              <w:rPr>
                <w:sz w:val="22"/>
                <w:szCs w:val="22"/>
                <w:lang w:val="hr-HR"/>
              </w:rPr>
            </w:pPr>
            <w:r w:rsidRPr="001D1A51">
              <w:rPr>
                <w:sz w:val="22"/>
                <w:szCs w:val="22"/>
                <w:lang w:val="hr-HR"/>
              </w:rPr>
              <w:t>DIO A</w:t>
            </w:r>
          </w:p>
          <w:p w:rsidR="006A1F41" w:rsidRPr="001D1A51" w:rsidRDefault="006A1F41" w:rsidP="00295412">
            <w:pPr>
              <w:pStyle w:val="t-98bezuvl"/>
              <w:spacing w:before="0" w:beforeAutospacing="0" w:after="0" w:afterAutospacing="0"/>
              <w:jc w:val="both"/>
              <w:rPr>
                <w:sz w:val="22"/>
                <w:szCs w:val="22"/>
                <w:lang w:val="hr-HR"/>
              </w:rPr>
            </w:pPr>
            <w:r w:rsidRPr="001D1A51">
              <w:rPr>
                <w:sz w:val="22"/>
                <w:szCs w:val="22"/>
                <w:lang w:val="hr-HR"/>
              </w:rPr>
              <w:t>Dopušten za upotrebu samo kao herbicid.</w:t>
            </w:r>
          </w:p>
          <w:p w:rsidR="006A1F41" w:rsidRPr="001D1A51" w:rsidRDefault="006A1F41" w:rsidP="00295412">
            <w:pPr>
              <w:pStyle w:val="t-98bezuvl"/>
              <w:spacing w:before="0" w:beforeAutospacing="0" w:after="0" w:afterAutospacing="0"/>
              <w:jc w:val="both"/>
              <w:rPr>
                <w:sz w:val="22"/>
                <w:szCs w:val="22"/>
                <w:lang w:val="hr-HR"/>
              </w:rPr>
            </w:pPr>
            <w:r w:rsidRPr="001D1A51">
              <w:rPr>
                <w:sz w:val="22"/>
                <w:szCs w:val="22"/>
                <w:lang w:val="hr-HR"/>
              </w:rPr>
              <w:t>DIO B</w:t>
            </w:r>
          </w:p>
          <w:p w:rsidR="006A1F41" w:rsidRPr="001D1A51" w:rsidRDefault="006A1F41" w:rsidP="00295412">
            <w:pPr>
              <w:pStyle w:val="t-98bezuvl"/>
              <w:spacing w:before="0" w:beforeAutospacing="0" w:after="0" w:afterAutospacing="0"/>
              <w:jc w:val="both"/>
              <w:rPr>
                <w:sz w:val="22"/>
                <w:szCs w:val="22"/>
                <w:lang w:val="hr-HR"/>
              </w:rPr>
            </w:pPr>
            <w:r w:rsidRPr="001D1A51">
              <w:rPr>
                <w:sz w:val="22"/>
                <w:szCs w:val="22"/>
                <w:lang w:val="hr-HR"/>
              </w:rPr>
              <w:t>Za provođenje jedinstvenih principa iz propisa o jedinstvenim principima za ocjenjivanje FFS, pri donošenju odluke o registraciji uzimaju se u obzir i zaključci postupka razmatranja aktivne supstance od strane relevantnih tijela Evropske unije.</w:t>
            </w:r>
          </w:p>
          <w:p w:rsidR="006A1F41" w:rsidRPr="001D1A51" w:rsidRDefault="006A1F41" w:rsidP="00295412">
            <w:pPr>
              <w:pStyle w:val="t-98bezuvl"/>
              <w:spacing w:before="0" w:beforeAutospacing="0" w:after="0" w:afterAutospacing="0"/>
              <w:jc w:val="both"/>
              <w:rPr>
                <w:sz w:val="22"/>
                <w:szCs w:val="22"/>
                <w:lang w:val="hr-HR"/>
              </w:rPr>
            </w:pPr>
            <w:r w:rsidRPr="001D1A51">
              <w:rPr>
                <w:sz w:val="22"/>
                <w:szCs w:val="22"/>
                <w:lang w:val="hr-HR"/>
              </w:rPr>
              <w:t>U ovoj cjelokupnoj ocjeni potrebno je obratiti posebnu pažnju na:</w:t>
            </w:r>
          </w:p>
          <w:p w:rsidR="006A1F41" w:rsidRPr="001D1A51" w:rsidRDefault="006A1F41" w:rsidP="00295412">
            <w:pPr>
              <w:pStyle w:val="t-98bezuvl"/>
              <w:spacing w:before="0" w:beforeAutospacing="0" w:after="0" w:afterAutospacing="0"/>
              <w:jc w:val="both"/>
              <w:rPr>
                <w:sz w:val="22"/>
                <w:szCs w:val="22"/>
                <w:lang w:val="hr-HR"/>
              </w:rPr>
            </w:pPr>
            <w:r w:rsidRPr="001D1A51">
              <w:rPr>
                <w:sz w:val="22"/>
                <w:szCs w:val="22"/>
                <w:lang w:val="hr-HR"/>
              </w:rPr>
              <w:t>– sigurnost korisnika te osigurati da uslovi upotrebe propisuju primjenu odgovarajuće lične zaštitne opreme,</w:t>
            </w:r>
          </w:p>
          <w:p w:rsidR="006A1F41" w:rsidRPr="001D1A51" w:rsidRDefault="006A1F41" w:rsidP="00295412">
            <w:pPr>
              <w:pStyle w:val="t-98bezuvl"/>
              <w:spacing w:before="0" w:beforeAutospacing="0" w:after="0" w:afterAutospacing="0"/>
              <w:jc w:val="both"/>
              <w:rPr>
                <w:sz w:val="22"/>
                <w:szCs w:val="22"/>
                <w:lang w:val="hr-HR"/>
              </w:rPr>
            </w:pPr>
            <w:r w:rsidRPr="001D1A51">
              <w:rPr>
                <w:sz w:val="22"/>
                <w:szCs w:val="22"/>
                <w:lang w:val="hr-HR"/>
              </w:rPr>
              <w:t>– zaštitu vodenih organizama te osigurati da uslovi za registraciju uključuju, tamo gdje je to prikladno, mjere za smanjenje rizika, kao npr. zaštitne zone,</w:t>
            </w:r>
          </w:p>
          <w:p w:rsidR="006A1F41" w:rsidRPr="001D1A51" w:rsidRDefault="006A1F41" w:rsidP="00295412">
            <w:pPr>
              <w:pStyle w:val="t-98bezuvl"/>
              <w:spacing w:before="0" w:beforeAutospacing="0" w:after="0" w:afterAutospacing="0" w:line="60" w:lineRule="atLeast"/>
              <w:jc w:val="both"/>
              <w:rPr>
                <w:sz w:val="22"/>
                <w:szCs w:val="22"/>
                <w:lang w:val="hr-HR"/>
              </w:rPr>
            </w:pPr>
            <w:r w:rsidRPr="001D1A51">
              <w:rPr>
                <w:sz w:val="22"/>
                <w:szCs w:val="22"/>
                <w:lang w:val="hr-HR"/>
              </w:rPr>
              <w:t>– zaštitu bilja koje ne pripada ciljanoj grupi te osigurati da uslovi za registraciju uključuju, tamo gdje je to prikladno, mjere za smanjenje rizika, kao npr. zaštitne zone bez prskanja unutar polja.</w:t>
            </w:r>
          </w:p>
        </w:tc>
      </w:tr>
      <w:tr w:rsidR="006A1F41" w:rsidRPr="001D1A51" w:rsidTr="00E700BB">
        <w:trPr>
          <w:gridAfter w:val="1"/>
          <w:wAfter w:w="33" w:type="dxa"/>
          <w:trHeight w:val="58"/>
          <w:jc w:val="center"/>
        </w:trPr>
        <w:tc>
          <w:tcPr>
            <w:tcW w:w="681" w:type="dxa"/>
            <w:gridSpan w:val="2"/>
          </w:tcPr>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161</w:t>
            </w:r>
          </w:p>
          <w:p w:rsidR="006A1F41" w:rsidRPr="001D1A51" w:rsidRDefault="006A1F41" w:rsidP="00AA3924">
            <w:pPr>
              <w:pStyle w:val="t-98bezuvl"/>
              <w:spacing w:before="0" w:beforeAutospacing="0" w:after="23" w:afterAutospacing="0" w:line="60" w:lineRule="atLeast"/>
              <w:jc w:val="both"/>
              <w:rPr>
                <w:sz w:val="22"/>
                <w:szCs w:val="22"/>
                <w:lang w:val="hr-HR"/>
              </w:rPr>
            </w:pPr>
            <w:r w:rsidRPr="001D1A51">
              <w:rPr>
                <w:sz w:val="22"/>
                <w:szCs w:val="22"/>
                <w:lang w:val="hr-HR"/>
              </w:rPr>
              <w:lastRenderedPageBreak/>
              <w:t> </w:t>
            </w:r>
          </w:p>
          <w:p w:rsidR="006A1F41" w:rsidRPr="001D1A51" w:rsidRDefault="006A1F41" w:rsidP="00AA3924">
            <w:pPr>
              <w:pStyle w:val="noparagraphstyle"/>
              <w:spacing w:line="60" w:lineRule="atLeast"/>
              <w:jc w:val="both"/>
              <w:rPr>
                <w:sz w:val="22"/>
                <w:szCs w:val="22"/>
                <w:lang w:val="hr-HR"/>
              </w:rPr>
            </w:pPr>
            <w:r w:rsidRPr="001D1A51">
              <w:rPr>
                <w:sz w:val="22"/>
                <w:szCs w:val="22"/>
                <w:lang w:val="hr-HR"/>
              </w:rPr>
              <w:t> </w:t>
            </w:r>
          </w:p>
        </w:tc>
        <w:tc>
          <w:tcPr>
            <w:tcW w:w="1596" w:type="dxa"/>
            <w:gridSpan w:val="2"/>
          </w:tcPr>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lastRenderedPageBreak/>
              <w:t>Fludioksonil</w:t>
            </w:r>
          </w:p>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lastRenderedPageBreak/>
              <w:t>CAS br.: 131341-86-1</w:t>
            </w:r>
          </w:p>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CIPAC br.: 522</w:t>
            </w:r>
          </w:p>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 </w:t>
            </w:r>
          </w:p>
          <w:p w:rsidR="006A1F41" w:rsidRPr="001D1A51" w:rsidRDefault="006A1F41" w:rsidP="00AA3924">
            <w:pPr>
              <w:pStyle w:val="noparagraphstyle"/>
              <w:spacing w:line="60" w:lineRule="atLeast"/>
              <w:jc w:val="both"/>
              <w:rPr>
                <w:sz w:val="22"/>
                <w:szCs w:val="22"/>
                <w:lang w:val="hr-HR"/>
              </w:rPr>
            </w:pPr>
            <w:r w:rsidRPr="001D1A51">
              <w:rPr>
                <w:sz w:val="22"/>
                <w:szCs w:val="22"/>
                <w:lang w:val="hr-HR"/>
              </w:rPr>
              <w:t> </w:t>
            </w:r>
          </w:p>
        </w:tc>
        <w:tc>
          <w:tcPr>
            <w:tcW w:w="2694" w:type="dxa"/>
            <w:gridSpan w:val="2"/>
          </w:tcPr>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lastRenderedPageBreak/>
              <w:t>4-(2,2-difluor-1,3-</w:t>
            </w:r>
            <w:r w:rsidRPr="001D1A51">
              <w:rPr>
                <w:sz w:val="22"/>
                <w:szCs w:val="22"/>
                <w:lang w:val="hr-HR"/>
              </w:rPr>
              <w:lastRenderedPageBreak/>
              <w:t>benzodioksol-4-il)-1H-pirol-3-karbonitril</w:t>
            </w:r>
          </w:p>
          <w:p w:rsidR="006A1F41" w:rsidRPr="001D1A51" w:rsidRDefault="006A1F41" w:rsidP="00AA3924">
            <w:pPr>
              <w:pStyle w:val="t-98bezuvl"/>
              <w:spacing w:before="0" w:beforeAutospacing="0" w:after="23" w:afterAutospacing="0" w:line="60" w:lineRule="atLeast"/>
              <w:jc w:val="both"/>
              <w:rPr>
                <w:sz w:val="22"/>
                <w:szCs w:val="22"/>
                <w:lang w:val="hr-HR"/>
              </w:rPr>
            </w:pPr>
            <w:r w:rsidRPr="001D1A51">
              <w:rPr>
                <w:sz w:val="22"/>
                <w:szCs w:val="22"/>
                <w:lang w:val="hr-HR"/>
              </w:rPr>
              <w:t> </w:t>
            </w:r>
          </w:p>
          <w:p w:rsidR="006A1F41" w:rsidRPr="001D1A51" w:rsidRDefault="006A1F41" w:rsidP="00AA3924">
            <w:pPr>
              <w:pStyle w:val="noparagraphstyle"/>
              <w:spacing w:line="60" w:lineRule="atLeast"/>
              <w:jc w:val="both"/>
              <w:rPr>
                <w:sz w:val="22"/>
                <w:szCs w:val="22"/>
                <w:lang w:val="hr-HR"/>
              </w:rPr>
            </w:pPr>
            <w:r w:rsidRPr="001D1A51">
              <w:rPr>
                <w:sz w:val="22"/>
                <w:szCs w:val="22"/>
                <w:lang w:val="hr-HR"/>
              </w:rPr>
              <w:t> </w:t>
            </w:r>
          </w:p>
        </w:tc>
        <w:tc>
          <w:tcPr>
            <w:tcW w:w="1275" w:type="dxa"/>
            <w:gridSpan w:val="2"/>
          </w:tcPr>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lastRenderedPageBreak/>
              <w:t>950 g/kg</w:t>
            </w:r>
          </w:p>
          <w:p w:rsidR="006A1F41" w:rsidRPr="001D1A51" w:rsidRDefault="006A1F41" w:rsidP="00AA3924">
            <w:pPr>
              <w:pStyle w:val="t-98bezuvl"/>
              <w:spacing w:before="0" w:beforeAutospacing="0" w:after="23" w:afterAutospacing="0" w:line="60" w:lineRule="atLeast"/>
              <w:jc w:val="both"/>
              <w:rPr>
                <w:sz w:val="22"/>
                <w:szCs w:val="22"/>
                <w:lang w:val="hr-HR"/>
              </w:rPr>
            </w:pPr>
            <w:r w:rsidRPr="001D1A51">
              <w:rPr>
                <w:sz w:val="22"/>
                <w:szCs w:val="22"/>
                <w:lang w:val="hr-HR"/>
              </w:rPr>
              <w:lastRenderedPageBreak/>
              <w:t> </w:t>
            </w:r>
          </w:p>
          <w:p w:rsidR="006A1F41" w:rsidRPr="001D1A51" w:rsidRDefault="006A1F41" w:rsidP="00AA3924">
            <w:pPr>
              <w:pStyle w:val="noparagraphstyle"/>
              <w:spacing w:line="60" w:lineRule="atLeast"/>
              <w:jc w:val="both"/>
              <w:rPr>
                <w:sz w:val="22"/>
                <w:szCs w:val="22"/>
                <w:lang w:val="hr-HR"/>
              </w:rPr>
            </w:pPr>
            <w:r w:rsidRPr="001D1A51">
              <w:rPr>
                <w:sz w:val="22"/>
                <w:szCs w:val="22"/>
                <w:lang w:val="hr-HR"/>
              </w:rPr>
              <w:t> </w:t>
            </w:r>
          </w:p>
        </w:tc>
        <w:tc>
          <w:tcPr>
            <w:tcW w:w="1276" w:type="dxa"/>
            <w:gridSpan w:val="2"/>
          </w:tcPr>
          <w:p w:rsidR="006A1F41" w:rsidRPr="001D1A51" w:rsidRDefault="009C4C5B" w:rsidP="006B06B9">
            <w:pPr>
              <w:pStyle w:val="t-98bezuvl"/>
              <w:spacing w:before="0" w:beforeAutospacing="0" w:after="23" w:afterAutospacing="0"/>
              <w:jc w:val="both"/>
              <w:rPr>
                <w:sz w:val="22"/>
                <w:szCs w:val="22"/>
                <w:lang w:val="hr-HR"/>
              </w:rPr>
            </w:pPr>
            <w:r>
              <w:rPr>
                <w:sz w:val="22"/>
                <w:szCs w:val="22"/>
                <w:lang w:val="hr-HR"/>
              </w:rPr>
              <w:lastRenderedPageBreak/>
              <w:t>01.11.</w:t>
            </w:r>
            <w:r w:rsidR="006A1F41" w:rsidRPr="001D1A51">
              <w:rPr>
                <w:sz w:val="22"/>
                <w:szCs w:val="22"/>
                <w:lang w:val="hr-HR"/>
              </w:rPr>
              <w:t>2008.</w:t>
            </w:r>
          </w:p>
          <w:p w:rsidR="006A1F41" w:rsidRPr="001D1A51" w:rsidRDefault="006A1F41" w:rsidP="006B06B9">
            <w:pPr>
              <w:pStyle w:val="t-98bezuvl"/>
              <w:spacing w:before="0" w:beforeAutospacing="0" w:after="23" w:afterAutospacing="0" w:line="60" w:lineRule="atLeast"/>
              <w:jc w:val="both"/>
              <w:rPr>
                <w:sz w:val="22"/>
                <w:szCs w:val="22"/>
                <w:lang w:val="hr-HR"/>
              </w:rPr>
            </w:pPr>
            <w:r w:rsidRPr="001D1A51">
              <w:rPr>
                <w:sz w:val="22"/>
                <w:szCs w:val="22"/>
                <w:lang w:val="hr-HR"/>
              </w:rPr>
              <w:lastRenderedPageBreak/>
              <w:t> </w:t>
            </w:r>
          </w:p>
        </w:tc>
        <w:tc>
          <w:tcPr>
            <w:tcW w:w="1679" w:type="dxa"/>
            <w:gridSpan w:val="2"/>
          </w:tcPr>
          <w:p w:rsidR="006A1F41" w:rsidRPr="001D1A51" w:rsidRDefault="00FF0C4E" w:rsidP="006B06B9">
            <w:pPr>
              <w:pStyle w:val="t-98bezuvl"/>
              <w:spacing w:before="0" w:beforeAutospacing="0" w:after="23" w:afterAutospacing="0"/>
              <w:jc w:val="both"/>
              <w:rPr>
                <w:sz w:val="22"/>
                <w:szCs w:val="22"/>
                <w:lang w:val="hr-HR"/>
              </w:rPr>
            </w:pPr>
            <w:r w:rsidRPr="001D1A51">
              <w:rPr>
                <w:sz w:val="22"/>
                <w:szCs w:val="22"/>
                <w:lang w:val="hr-HR"/>
              </w:rPr>
              <w:lastRenderedPageBreak/>
              <w:t>31.10.2020</w:t>
            </w:r>
            <w:r w:rsidR="006A1F41" w:rsidRPr="001D1A51">
              <w:rPr>
                <w:sz w:val="22"/>
                <w:szCs w:val="22"/>
                <w:lang w:val="hr-HR"/>
              </w:rPr>
              <w:t>.</w:t>
            </w:r>
          </w:p>
          <w:p w:rsidR="006A1F41" w:rsidRPr="001D1A51" w:rsidRDefault="006A1F41" w:rsidP="006B06B9">
            <w:pPr>
              <w:pStyle w:val="t-98bezuvl"/>
              <w:spacing w:before="0" w:beforeAutospacing="0" w:after="23" w:afterAutospacing="0" w:line="60" w:lineRule="atLeast"/>
              <w:jc w:val="both"/>
              <w:rPr>
                <w:sz w:val="22"/>
                <w:szCs w:val="22"/>
                <w:lang w:val="hr-HR"/>
              </w:rPr>
            </w:pPr>
            <w:r w:rsidRPr="001D1A51">
              <w:rPr>
                <w:sz w:val="22"/>
                <w:szCs w:val="22"/>
                <w:lang w:val="hr-HR"/>
              </w:rPr>
              <w:lastRenderedPageBreak/>
              <w:t> </w:t>
            </w:r>
          </w:p>
        </w:tc>
        <w:tc>
          <w:tcPr>
            <w:tcW w:w="4820" w:type="dxa"/>
            <w:gridSpan w:val="2"/>
          </w:tcPr>
          <w:p w:rsidR="006A1F41" w:rsidRPr="001D1A51" w:rsidRDefault="006A1F41" w:rsidP="00295412">
            <w:pPr>
              <w:pStyle w:val="t-98bezuvl"/>
              <w:spacing w:before="0" w:beforeAutospacing="0" w:after="0" w:afterAutospacing="0"/>
              <w:jc w:val="both"/>
              <w:rPr>
                <w:sz w:val="22"/>
                <w:szCs w:val="22"/>
                <w:lang w:val="hr-HR"/>
              </w:rPr>
            </w:pPr>
            <w:r w:rsidRPr="001D1A51">
              <w:rPr>
                <w:sz w:val="22"/>
                <w:szCs w:val="22"/>
                <w:lang w:val="hr-HR"/>
              </w:rPr>
              <w:lastRenderedPageBreak/>
              <w:t>DIO A</w:t>
            </w:r>
          </w:p>
          <w:p w:rsidR="006A1F41" w:rsidRPr="001D1A51" w:rsidRDefault="006A1F41" w:rsidP="00295412">
            <w:pPr>
              <w:pStyle w:val="t-98bezuvl"/>
              <w:spacing w:before="0" w:beforeAutospacing="0" w:after="0" w:afterAutospacing="0"/>
              <w:jc w:val="both"/>
              <w:rPr>
                <w:sz w:val="22"/>
                <w:szCs w:val="22"/>
                <w:lang w:val="hr-HR"/>
              </w:rPr>
            </w:pPr>
            <w:r w:rsidRPr="001D1A51">
              <w:rPr>
                <w:sz w:val="22"/>
                <w:szCs w:val="22"/>
                <w:lang w:val="hr-HR"/>
              </w:rPr>
              <w:lastRenderedPageBreak/>
              <w:t>Dopušten za upotrebu samo kao fungicid.</w:t>
            </w:r>
          </w:p>
          <w:p w:rsidR="006A1F41" w:rsidRPr="001D1A51" w:rsidRDefault="006A1F41" w:rsidP="00295412">
            <w:pPr>
              <w:pStyle w:val="t-98bezuvl"/>
              <w:spacing w:before="0" w:beforeAutospacing="0" w:after="0" w:afterAutospacing="0"/>
              <w:jc w:val="both"/>
              <w:rPr>
                <w:sz w:val="22"/>
                <w:szCs w:val="22"/>
                <w:lang w:val="hr-HR"/>
              </w:rPr>
            </w:pPr>
            <w:r w:rsidRPr="001D1A51">
              <w:rPr>
                <w:sz w:val="22"/>
                <w:szCs w:val="22"/>
                <w:lang w:val="hr-HR"/>
              </w:rPr>
              <w:t> DIO B</w:t>
            </w:r>
          </w:p>
          <w:p w:rsidR="006A1F41" w:rsidRPr="001D1A51" w:rsidRDefault="006A1F41" w:rsidP="00295412">
            <w:pPr>
              <w:pStyle w:val="t-98bezuvl"/>
              <w:spacing w:before="0" w:beforeAutospacing="0" w:after="0" w:afterAutospacing="0" w:line="60" w:lineRule="atLeast"/>
              <w:jc w:val="both"/>
              <w:rPr>
                <w:sz w:val="22"/>
                <w:szCs w:val="22"/>
                <w:lang w:val="hr-HR"/>
              </w:rPr>
            </w:pPr>
            <w:r w:rsidRPr="001D1A51">
              <w:rPr>
                <w:sz w:val="22"/>
                <w:szCs w:val="22"/>
                <w:lang w:val="hr-HR"/>
              </w:rPr>
              <w:t>Prilikom ocjene dokumentacije za registraciju FFS koja sadržavaju fludioksonil za druge upotrebe osim za tretiranje sjemena, potrebno je obratiti posebnu pažnju na uslove iz člana 23. stava 1. Zakona o fitofarmaceutskim sredstvima i osigurati, da su svi potrebni podaci i informacije dostavljeni prije odlučivanja o registraciji te:</w:t>
            </w:r>
          </w:p>
          <w:p w:rsidR="006A1F41" w:rsidRPr="001D1A51" w:rsidRDefault="006A1F41" w:rsidP="00295412">
            <w:pPr>
              <w:pStyle w:val="t-98bezuvl"/>
              <w:spacing w:before="0" w:beforeAutospacing="0" w:after="0" w:afterAutospacing="0"/>
              <w:jc w:val="both"/>
              <w:rPr>
                <w:sz w:val="22"/>
                <w:szCs w:val="22"/>
                <w:lang w:val="hr-HR"/>
              </w:rPr>
            </w:pPr>
            <w:r w:rsidRPr="001D1A51">
              <w:rPr>
                <w:sz w:val="22"/>
                <w:szCs w:val="22"/>
                <w:lang w:val="hr-HR"/>
              </w:rPr>
              <w:t>– obratiti posebnu pažnju na mogućnost zagađenja podzemnih voda, posebno metabolitima koji nastaju fotolizom u zemljištu CGA 339833 i CGA 192155 u osjetljivim područjima,</w:t>
            </w:r>
          </w:p>
          <w:p w:rsidR="006A1F41" w:rsidRPr="001D1A51" w:rsidRDefault="006A1F41" w:rsidP="00295412">
            <w:pPr>
              <w:pStyle w:val="t-98bezuvl"/>
              <w:spacing w:before="0" w:beforeAutospacing="0" w:after="0" w:afterAutospacing="0"/>
              <w:jc w:val="both"/>
              <w:rPr>
                <w:sz w:val="22"/>
                <w:szCs w:val="22"/>
                <w:lang w:val="hr-HR"/>
              </w:rPr>
            </w:pPr>
            <w:r w:rsidRPr="001D1A51">
              <w:rPr>
                <w:sz w:val="22"/>
                <w:szCs w:val="22"/>
                <w:lang w:val="hr-HR"/>
              </w:rPr>
              <w:t>– obratiti posebnu pažnju na zaštitu riba i vodenih beskralježnjaka.</w:t>
            </w:r>
          </w:p>
          <w:p w:rsidR="006A1F41" w:rsidRPr="001D1A51" w:rsidRDefault="006A1F41" w:rsidP="00295412">
            <w:pPr>
              <w:pStyle w:val="t-98bezuvl"/>
              <w:spacing w:before="0" w:beforeAutospacing="0" w:after="0" w:afterAutospacing="0"/>
              <w:jc w:val="both"/>
              <w:rPr>
                <w:sz w:val="22"/>
                <w:szCs w:val="22"/>
                <w:lang w:val="hr-HR"/>
              </w:rPr>
            </w:pPr>
            <w:r w:rsidRPr="001D1A51">
              <w:rPr>
                <w:sz w:val="22"/>
                <w:szCs w:val="22"/>
                <w:lang w:val="hr-HR"/>
              </w:rPr>
              <w:t>Uslovi za registraciju trebaju uključivati, tamo gdje je to prikladno, mjere za smanjenje rizika.</w:t>
            </w:r>
          </w:p>
          <w:p w:rsidR="006A1F41" w:rsidRPr="001D1A51" w:rsidRDefault="006A1F41" w:rsidP="00295412">
            <w:pPr>
              <w:pStyle w:val="t-98bezuvl"/>
              <w:spacing w:before="0" w:beforeAutospacing="0" w:after="0" w:afterAutospacing="0" w:line="60" w:lineRule="atLeast"/>
              <w:jc w:val="both"/>
              <w:rPr>
                <w:sz w:val="22"/>
                <w:szCs w:val="22"/>
                <w:lang w:val="hr-HR"/>
              </w:rPr>
            </w:pPr>
            <w:r w:rsidRPr="001D1A51">
              <w:rPr>
                <w:sz w:val="22"/>
                <w:szCs w:val="22"/>
                <w:lang w:val="hr-HR"/>
              </w:rPr>
              <w:t>Za provođenje jedinstvenih principa iz propisa o jedinstvenim principima za ocjenjivanje FFS, pri donošenju odluke o registraciji uzimaju se u obzir i zaključci postupka razmatranja aktivne supstance od strane relevantnih tijela Evropske unije.</w:t>
            </w:r>
          </w:p>
        </w:tc>
      </w:tr>
      <w:tr w:rsidR="006A1F41" w:rsidRPr="001D1A51" w:rsidTr="00E700BB">
        <w:trPr>
          <w:gridAfter w:val="1"/>
          <w:wAfter w:w="33" w:type="dxa"/>
          <w:trHeight w:val="58"/>
          <w:jc w:val="center"/>
        </w:trPr>
        <w:tc>
          <w:tcPr>
            <w:tcW w:w="681" w:type="dxa"/>
            <w:gridSpan w:val="2"/>
          </w:tcPr>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lastRenderedPageBreak/>
              <w:t>162</w:t>
            </w:r>
          </w:p>
          <w:p w:rsidR="006A1F41" w:rsidRPr="001D1A51" w:rsidRDefault="006A1F41" w:rsidP="00AA3924">
            <w:pPr>
              <w:pStyle w:val="t-98bezuvl"/>
              <w:spacing w:before="0" w:beforeAutospacing="0" w:after="23" w:afterAutospacing="0" w:line="60" w:lineRule="atLeast"/>
              <w:jc w:val="both"/>
              <w:rPr>
                <w:sz w:val="22"/>
                <w:szCs w:val="22"/>
                <w:lang w:val="hr-HR"/>
              </w:rPr>
            </w:pPr>
            <w:r w:rsidRPr="001D1A51">
              <w:rPr>
                <w:sz w:val="22"/>
                <w:szCs w:val="22"/>
                <w:lang w:val="hr-HR"/>
              </w:rPr>
              <w:t> </w:t>
            </w:r>
          </w:p>
        </w:tc>
        <w:tc>
          <w:tcPr>
            <w:tcW w:w="1596" w:type="dxa"/>
            <w:gridSpan w:val="2"/>
          </w:tcPr>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Klomazon</w:t>
            </w:r>
          </w:p>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CAS br.: 81777-89-1</w:t>
            </w:r>
          </w:p>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CIPAC br.: 509</w:t>
            </w:r>
          </w:p>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 </w:t>
            </w:r>
          </w:p>
          <w:p w:rsidR="006A1F41" w:rsidRPr="001D1A51" w:rsidRDefault="006A1F41" w:rsidP="00AA3924">
            <w:pPr>
              <w:pStyle w:val="t-98bezuvl"/>
              <w:spacing w:before="0" w:beforeAutospacing="0" w:after="23" w:afterAutospacing="0" w:line="60" w:lineRule="atLeast"/>
              <w:jc w:val="both"/>
              <w:rPr>
                <w:sz w:val="22"/>
                <w:szCs w:val="22"/>
                <w:lang w:val="hr-HR"/>
              </w:rPr>
            </w:pPr>
          </w:p>
        </w:tc>
        <w:tc>
          <w:tcPr>
            <w:tcW w:w="2694" w:type="dxa"/>
            <w:gridSpan w:val="2"/>
          </w:tcPr>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2-(2-hlorbenzil)-4,4-dimetil-1,2-oksazolidin-3-on</w:t>
            </w:r>
          </w:p>
          <w:p w:rsidR="006A1F41" w:rsidRPr="001D1A51" w:rsidRDefault="006A1F41" w:rsidP="00AA3924">
            <w:pPr>
              <w:pStyle w:val="t-98bezuvl"/>
              <w:spacing w:before="0" w:beforeAutospacing="0" w:after="23" w:afterAutospacing="0" w:line="60" w:lineRule="atLeast"/>
              <w:jc w:val="both"/>
              <w:rPr>
                <w:sz w:val="22"/>
                <w:szCs w:val="22"/>
                <w:lang w:val="hr-HR"/>
              </w:rPr>
            </w:pPr>
            <w:r w:rsidRPr="001D1A51">
              <w:rPr>
                <w:sz w:val="22"/>
                <w:szCs w:val="22"/>
                <w:lang w:val="hr-HR"/>
              </w:rPr>
              <w:t> </w:t>
            </w:r>
          </w:p>
        </w:tc>
        <w:tc>
          <w:tcPr>
            <w:tcW w:w="1275" w:type="dxa"/>
            <w:gridSpan w:val="2"/>
          </w:tcPr>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960 g/kg</w:t>
            </w:r>
          </w:p>
          <w:p w:rsidR="006A1F41" w:rsidRPr="001D1A51" w:rsidRDefault="006A1F41" w:rsidP="00AA3924">
            <w:pPr>
              <w:pStyle w:val="t-98bezuvl"/>
              <w:spacing w:before="0" w:beforeAutospacing="0" w:after="23" w:afterAutospacing="0" w:line="60" w:lineRule="atLeast"/>
              <w:jc w:val="both"/>
              <w:rPr>
                <w:sz w:val="22"/>
                <w:szCs w:val="22"/>
                <w:lang w:val="hr-HR"/>
              </w:rPr>
            </w:pPr>
            <w:r w:rsidRPr="001D1A51">
              <w:rPr>
                <w:sz w:val="22"/>
                <w:szCs w:val="22"/>
                <w:lang w:val="hr-HR"/>
              </w:rPr>
              <w:t> </w:t>
            </w:r>
          </w:p>
        </w:tc>
        <w:tc>
          <w:tcPr>
            <w:tcW w:w="1276" w:type="dxa"/>
            <w:gridSpan w:val="2"/>
          </w:tcPr>
          <w:p w:rsidR="006A1F41" w:rsidRPr="001D1A51" w:rsidRDefault="009C4C5B" w:rsidP="00AA3924">
            <w:pPr>
              <w:pStyle w:val="t-98bezuvl"/>
              <w:spacing w:before="0" w:beforeAutospacing="0" w:after="23" w:afterAutospacing="0"/>
              <w:jc w:val="both"/>
              <w:rPr>
                <w:sz w:val="22"/>
                <w:szCs w:val="22"/>
                <w:lang w:val="hr-HR"/>
              </w:rPr>
            </w:pPr>
            <w:r>
              <w:rPr>
                <w:sz w:val="22"/>
                <w:szCs w:val="22"/>
                <w:lang w:val="hr-HR"/>
              </w:rPr>
              <w:t>01.11.</w:t>
            </w:r>
            <w:r w:rsidR="006A1F41" w:rsidRPr="001D1A51">
              <w:rPr>
                <w:sz w:val="22"/>
                <w:szCs w:val="22"/>
                <w:lang w:val="hr-HR"/>
              </w:rPr>
              <w:t>2008.</w:t>
            </w:r>
          </w:p>
          <w:p w:rsidR="006A1F41" w:rsidRPr="001D1A51" w:rsidRDefault="006A1F41" w:rsidP="00AA3924">
            <w:pPr>
              <w:pStyle w:val="t-98bezuvl"/>
              <w:spacing w:before="0" w:beforeAutospacing="0" w:after="23" w:afterAutospacing="0" w:line="60" w:lineRule="atLeast"/>
              <w:jc w:val="both"/>
              <w:rPr>
                <w:sz w:val="22"/>
                <w:szCs w:val="22"/>
                <w:lang w:val="hr-HR"/>
              </w:rPr>
            </w:pPr>
            <w:r w:rsidRPr="001D1A51">
              <w:rPr>
                <w:sz w:val="22"/>
                <w:szCs w:val="22"/>
                <w:lang w:val="hr-HR"/>
              </w:rPr>
              <w:t> </w:t>
            </w:r>
          </w:p>
        </w:tc>
        <w:tc>
          <w:tcPr>
            <w:tcW w:w="1679" w:type="dxa"/>
            <w:gridSpan w:val="2"/>
          </w:tcPr>
          <w:p w:rsidR="006A1F41" w:rsidRPr="001D1A51" w:rsidRDefault="00FF0C4E" w:rsidP="00AA3924">
            <w:pPr>
              <w:pStyle w:val="t-98bezuvl"/>
              <w:spacing w:before="0" w:beforeAutospacing="0" w:after="23" w:afterAutospacing="0"/>
              <w:jc w:val="both"/>
              <w:rPr>
                <w:sz w:val="22"/>
                <w:szCs w:val="22"/>
                <w:lang w:val="hr-HR"/>
              </w:rPr>
            </w:pPr>
            <w:r w:rsidRPr="001D1A51">
              <w:rPr>
                <w:sz w:val="22"/>
                <w:szCs w:val="22"/>
                <w:lang w:val="hr-HR"/>
              </w:rPr>
              <w:t>31.10.2020</w:t>
            </w:r>
            <w:r w:rsidR="006A1F41" w:rsidRPr="001D1A51">
              <w:rPr>
                <w:sz w:val="22"/>
                <w:szCs w:val="22"/>
                <w:lang w:val="hr-HR"/>
              </w:rPr>
              <w:t>.</w:t>
            </w:r>
          </w:p>
          <w:p w:rsidR="006A1F41" w:rsidRPr="001D1A51" w:rsidRDefault="006A1F41" w:rsidP="00AA3924">
            <w:pPr>
              <w:pStyle w:val="t-98bezuvl"/>
              <w:spacing w:before="0" w:beforeAutospacing="0" w:after="23" w:afterAutospacing="0" w:line="60" w:lineRule="atLeast"/>
              <w:jc w:val="both"/>
              <w:rPr>
                <w:sz w:val="22"/>
                <w:szCs w:val="22"/>
                <w:lang w:val="hr-HR"/>
              </w:rPr>
            </w:pPr>
            <w:r w:rsidRPr="001D1A51">
              <w:rPr>
                <w:sz w:val="22"/>
                <w:szCs w:val="22"/>
                <w:lang w:val="hr-HR"/>
              </w:rPr>
              <w:t> </w:t>
            </w:r>
          </w:p>
        </w:tc>
        <w:tc>
          <w:tcPr>
            <w:tcW w:w="4820" w:type="dxa"/>
            <w:gridSpan w:val="2"/>
          </w:tcPr>
          <w:p w:rsidR="006A1F41" w:rsidRPr="001D1A51" w:rsidRDefault="006A1F41" w:rsidP="00295412">
            <w:pPr>
              <w:pStyle w:val="t-98bezuvl"/>
              <w:spacing w:before="0" w:beforeAutospacing="0" w:after="0" w:afterAutospacing="0"/>
              <w:jc w:val="both"/>
              <w:rPr>
                <w:sz w:val="22"/>
                <w:szCs w:val="22"/>
                <w:lang w:val="hr-HR"/>
              </w:rPr>
            </w:pPr>
            <w:r w:rsidRPr="001D1A51">
              <w:rPr>
                <w:sz w:val="22"/>
                <w:szCs w:val="22"/>
                <w:lang w:val="hr-HR"/>
              </w:rPr>
              <w:t>DIO A</w:t>
            </w:r>
          </w:p>
          <w:p w:rsidR="006A1F41" w:rsidRPr="001D1A51" w:rsidRDefault="006A1F41" w:rsidP="00295412">
            <w:pPr>
              <w:pStyle w:val="t-98bezuvl"/>
              <w:spacing w:before="0" w:beforeAutospacing="0" w:after="0" w:afterAutospacing="0"/>
              <w:jc w:val="both"/>
              <w:rPr>
                <w:sz w:val="22"/>
                <w:szCs w:val="22"/>
                <w:lang w:val="hr-HR"/>
              </w:rPr>
            </w:pPr>
            <w:r w:rsidRPr="001D1A51">
              <w:rPr>
                <w:sz w:val="22"/>
                <w:szCs w:val="22"/>
                <w:lang w:val="hr-HR"/>
              </w:rPr>
              <w:t>Dopušten za upotrebu samo kao herbicid.</w:t>
            </w:r>
          </w:p>
          <w:p w:rsidR="006A1F41" w:rsidRPr="001D1A51" w:rsidRDefault="006A1F41" w:rsidP="00295412">
            <w:pPr>
              <w:pStyle w:val="t-98bezuvl"/>
              <w:spacing w:before="0" w:beforeAutospacing="0" w:after="0" w:afterAutospacing="0"/>
              <w:jc w:val="both"/>
              <w:rPr>
                <w:sz w:val="22"/>
                <w:szCs w:val="22"/>
                <w:lang w:val="hr-HR"/>
              </w:rPr>
            </w:pPr>
            <w:r w:rsidRPr="001D1A51">
              <w:rPr>
                <w:sz w:val="22"/>
                <w:szCs w:val="22"/>
                <w:lang w:val="hr-HR"/>
              </w:rPr>
              <w:t> DIO B</w:t>
            </w:r>
          </w:p>
          <w:p w:rsidR="006A1F41" w:rsidRPr="001D1A51" w:rsidRDefault="006A1F41" w:rsidP="00295412">
            <w:pPr>
              <w:pStyle w:val="t-98bezuvl"/>
              <w:spacing w:before="0" w:beforeAutospacing="0" w:after="0" w:afterAutospacing="0"/>
              <w:jc w:val="both"/>
              <w:rPr>
                <w:sz w:val="22"/>
                <w:szCs w:val="22"/>
                <w:lang w:val="hr-HR"/>
              </w:rPr>
            </w:pPr>
            <w:r w:rsidRPr="001D1A51">
              <w:rPr>
                <w:sz w:val="22"/>
                <w:szCs w:val="22"/>
                <w:lang w:val="hr-HR"/>
              </w:rPr>
              <w:t>Za provođenje jedinstvenih principa iz propisa o jedinstvenim principima za ocjenjivanje FFS, pri donošenju odluke o registraciji uzimaju se u obzir i zaključci postupka razmatranja aktivne supstance od strane relevantnih tijela Evropske unije.</w:t>
            </w:r>
          </w:p>
          <w:p w:rsidR="006A1F41" w:rsidRPr="001D1A51" w:rsidRDefault="006A1F41" w:rsidP="00295412">
            <w:pPr>
              <w:pStyle w:val="t-98bezuvl"/>
              <w:spacing w:before="0" w:beforeAutospacing="0" w:after="0" w:afterAutospacing="0"/>
              <w:jc w:val="both"/>
              <w:rPr>
                <w:sz w:val="22"/>
                <w:szCs w:val="22"/>
                <w:lang w:val="hr-HR"/>
              </w:rPr>
            </w:pPr>
            <w:r w:rsidRPr="001D1A51">
              <w:rPr>
                <w:sz w:val="22"/>
                <w:szCs w:val="22"/>
                <w:lang w:val="hr-HR"/>
              </w:rPr>
              <w:t>U ovoj cjelokupnoj ocjeni potrebno je obratiti posebnu pažnju na:</w:t>
            </w:r>
          </w:p>
          <w:p w:rsidR="006A1F41" w:rsidRPr="001D1A51" w:rsidRDefault="006A1F41" w:rsidP="00295412">
            <w:pPr>
              <w:pStyle w:val="t-98bezuvl"/>
              <w:spacing w:before="0" w:beforeAutospacing="0" w:after="0" w:afterAutospacing="0"/>
              <w:jc w:val="both"/>
              <w:rPr>
                <w:sz w:val="22"/>
                <w:szCs w:val="22"/>
                <w:lang w:val="hr-HR"/>
              </w:rPr>
            </w:pPr>
            <w:r w:rsidRPr="001D1A51">
              <w:rPr>
                <w:sz w:val="22"/>
                <w:szCs w:val="22"/>
                <w:lang w:val="hr-HR"/>
              </w:rPr>
              <w:t>– sigurnost korisnika te osigurati da uslovi upotrebe propisuju primjenu odgovarajuće lične zaštitne opreme,</w:t>
            </w:r>
          </w:p>
          <w:p w:rsidR="006A1F41" w:rsidRPr="001D1A51" w:rsidRDefault="006A1F41" w:rsidP="00295412">
            <w:pPr>
              <w:pStyle w:val="t-98bezuvl"/>
              <w:spacing w:before="0" w:beforeAutospacing="0" w:after="0" w:afterAutospacing="0" w:line="60" w:lineRule="atLeast"/>
              <w:jc w:val="both"/>
              <w:rPr>
                <w:sz w:val="22"/>
                <w:szCs w:val="22"/>
                <w:lang w:val="hr-HR"/>
              </w:rPr>
            </w:pPr>
            <w:r w:rsidRPr="001D1A51">
              <w:rPr>
                <w:sz w:val="22"/>
                <w:szCs w:val="22"/>
                <w:lang w:val="hr-HR"/>
              </w:rPr>
              <w:t xml:space="preserve">– zaštitu bilja koje ne pripada ciljanoj grupi te osigurati da uslovi za registraciju uključuju, tamo </w:t>
            </w:r>
            <w:r w:rsidRPr="001D1A51">
              <w:rPr>
                <w:sz w:val="22"/>
                <w:szCs w:val="22"/>
                <w:lang w:val="hr-HR"/>
              </w:rPr>
              <w:lastRenderedPageBreak/>
              <w:t>gdje je to prikladno, mjere za smanjenje rizika, kao npr. zaštitne zone.</w:t>
            </w:r>
          </w:p>
        </w:tc>
      </w:tr>
      <w:tr w:rsidR="006A1F41" w:rsidRPr="001D1A51" w:rsidTr="00E700BB">
        <w:trPr>
          <w:gridAfter w:val="1"/>
          <w:wAfter w:w="33" w:type="dxa"/>
          <w:trHeight w:val="58"/>
          <w:jc w:val="center"/>
        </w:trPr>
        <w:tc>
          <w:tcPr>
            <w:tcW w:w="681" w:type="dxa"/>
            <w:gridSpan w:val="2"/>
          </w:tcPr>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lastRenderedPageBreak/>
              <w:t>163</w:t>
            </w:r>
          </w:p>
          <w:p w:rsidR="006A1F41" w:rsidRPr="001D1A51" w:rsidRDefault="006A1F41" w:rsidP="00AA3924">
            <w:pPr>
              <w:pStyle w:val="t-98bezuvl"/>
              <w:spacing w:before="0" w:beforeAutospacing="0" w:after="23" w:afterAutospacing="0" w:line="60" w:lineRule="atLeast"/>
              <w:jc w:val="both"/>
              <w:rPr>
                <w:sz w:val="22"/>
                <w:szCs w:val="22"/>
                <w:lang w:val="hr-HR"/>
              </w:rPr>
            </w:pPr>
            <w:r w:rsidRPr="001D1A51">
              <w:rPr>
                <w:sz w:val="22"/>
                <w:szCs w:val="22"/>
                <w:lang w:val="hr-HR"/>
              </w:rPr>
              <w:t> </w:t>
            </w:r>
          </w:p>
        </w:tc>
        <w:tc>
          <w:tcPr>
            <w:tcW w:w="1596" w:type="dxa"/>
            <w:gridSpan w:val="2"/>
          </w:tcPr>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Bentiavalikarb</w:t>
            </w:r>
          </w:p>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CAS br. 413615-35-7</w:t>
            </w:r>
          </w:p>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CIPAC br. 744</w:t>
            </w:r>
          </w:p>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 </w:t>
            </w:r>
          </w:p>
          <w:p w:rsidR="006A1F41" w:rsidRPr="001D1A51" w:rsidRDefault="006A1F41" w:rsidP="00AA3924">
            <w:pPr>
              <w:pStyle w:val="t-98bezuvl"/>
              <w:spacing w:before="0" w:beforeAutospacing="0" w:after="23" w:afterAutospacing="0" w:line="60" w:lineRule="atLeast"/>
              <w:jc w:val="both"/>
              <w:rPr>
                <w:sz w:val="22"/>
                <w:szCs w:val="22"/>
                <w:lang w:val="hr-HR"/>
              </w:rPr>
            </w:pPr>
          </w:p>
        </w:tc>
        <w:tc>
          <w:tcPr>
            <w:tcW w:w="2694" w:type="dxa"/>
            <w:gridSpan w:val="2"/>
          </w:tcPr>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[(S)-1-{[(R)-1-(6-fluor-1,3-benzotiazol-2-il) etil]karbamoil}-2-metilpropil] karbaminska kiselina</w:t>
            </w:r>
          </w:p>
          <w:p w:rsidR="006A1F41" w:rsidRPr="001D1A51" w:rsidRDefault="006A1F41" w:rsidP="00AA3924">
            <w:pPr>
              <w:pStyle w:val="t-98bezuvl"/>
              <w:spacing w:before="0" w:beforeAutospacing="0" w:after="23" w:afterAutospacing="0" w:line="60" w:lineRule="atLeast"/>
              <w:jc w:val="both"/>
              <w:rPr>
                <w:sz w:val="22"/>
                <w:szCs w:val="22"/>
                <w:lang w:val="hr-HR"/>
              </w:rPr>
            </w:pPr>
            <w:r w:rsidRPr="001D1A51">
              <w:rPr>
                <w:sz w:val="22"/>
                <w:szCs w:val="22"/>
                <w:lang w:val="hr-HR"/>
              </w:rPr>
              <w:t> </w:t>
            </w:r>
          </w:p>
        </w:tc>
        <w:tc>
          <w:tcPr>
            <w:tcW w:w="1275" w:type="dxa"/>
            <w:gridSpan w:val="2"/>
          </w:tcPr>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 910 g/kg</w:t>
            </w:r>
          </w:p>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 xml:space="preserve">Sljedeće proizvodne nečistoće </w:t>
            </w:r>
          </w:p>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 xml:space="preserve">smatraju se toksikološki značajnim i u tehničkoj aktivnoj materiji niti jedna ne smije preći navedene nivoe </w:t>
            </w:r>
          </w:p>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 </w:t>
            </w:r>
          </w:p>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6,6′-difluor-2,2′-dibenzotiazol:</w:t>
            </w:r>
          </w:p>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&lt; 3,5 mg/kg</w:t>
            </w:r>
          </w:p>
          <w:p w:rsidR="006A1F41" w:rsidRPr="001D1A51" w:rsidRDefault="006A1F41" w:rsidP="00AA3924">
            <w:pPr>
              <w:pStyle w:val="t-98bezuvl"/>
              <w:spacing w:before="0" w:beforeAutospacing="0" w:after="23" w:afterAutospacing="0" w:line="60" w:lineRule="atLeast"/>
              <w:jc w:val="both"/>
              <w:rPr>
                <w:sz w:val="22"/>
                <w:szCs w:val="22"/>
                <w:lang w:val="hr-HR"/>
              </w:rPr>
            </w:pPr>
            <w:r w:rsidRPr="001D1A51">
              <w:rPr>
                <w:sz w:val="22"/>
                <w:szCs w:val="22"/>
                <w:lang w:val="hr-HR"/>
              </w:rPr>
              <w:t>bis(2-amino-5-fluorfenil)disulfid:&lt; 14 mg/kg</w:t>
            </w:r>
          </w:p>
        </w:tc>
        <w:tc>
          <w:tcPr>
            <w:tcW w:w="1276" w:type="dxa"/>
            <w:gridSpan w:val="2"/>
          </w:tcPr>
          <w:p w:rsidR="006A1F41" w:rsidRPr="001D1A51" w:rsidRDefault="006A1F41" w:rsidP="006B06B9">
            <w:pPr>
              <w:pStyle w:val="t-98bezuvl"/>
              <w:spacing w:before="0" w:beforeAutospacing="0" w:after="23" w:afterAutospacing="0"/>
              <w:jc w:val="both"/>
              <w:rPr>
                <w:sz w:val="22"/>
                <w:szCs w:val="22"/>
                <w:lang w:val="hr-HR"/>
              </w:rPr>
            </w:pPr>
            <w:r w:rsidRPr="001D1A51">
              <w:rPr>
                <w:sz w:val="22"/>
                <w:szCs w:val="22"/>
                <w:lang w:val="hr-HR"/>
              </w:rPr>
              <w:t>01.08.2008.</w:t>
            </w:r>
          </w:p>
          <w:p w:rsidR="006A1F41" w:rsidRPr="001D1A51" w:rsidRDefault="006A1F41" w:rsidP="006B06B9">
            <w:pPr>
              <w:pStyle w:val="t-98bezuvl"/>
              <w:spacing w:before="0" w:beforeAutospacing="0" w:after="23" w:afterAutospacing="0" w:line="60" w:lineRule="atLeast"/>
              <w:jc w:val="both"/>
              <w:rPr>
                <w:sz w:val="22"/>
                <w:szCs w:val="22"/>
                <w:lang w:val="hr-HR"/>
              </w:rPr>
            </w:pPr>
            <w:r w:rsidRPr="001D1A51">
              <w:rPr>
                <w:sz w:val="22"/>
                <w:szCs w:val="22"/>
                <w:lang w:val="hr-HR"/>
              </w:rPr>
              <w:t> </w:t>
            </w:r>
          </w:p>
          <w:p w:rsidR="006A1F41" w:rsidRPr="001D1A51" w:rsidRDefault="006A1F41" w:rsidP="006B06B9">
            <w:pPr>
              <w:pStyle w:val="noparagraphstyle"/>
              <w:spacing w:before="0" w:beforeAutospacing="0" w:line="60" w:lineRule="atLeast"/>
              <w:jc w:val="both"/>
              <w:rPr>
                <w:sz w:val="22"/>
                <w:szCs w:val="22"/>
                <w:lang w:val="hr-HR"/>
              </w:rPr>
            </w:pPr>
            <w:r w:rsidRPr="001D1A51">
              <w:rPr>
                <w:sz w:val="22"/>
                <w:szCs w:val="22"/>
                <w:lang w:val="hr-HR"/>
              </w:rPr>
              <w:t> </w:t>
            </w:r>
          </w:p>
        </w:tc>
        <w:tc>
          <w:tcPr>
            <w:tcW w:w="1679" w:type="dxa"/>
            <w:gridSpan w:val="2"/>
          </w:tcPr>
          <w:p w:rsidR="006A1F41" w:rsidRPr="001D1A51" w:rsidRDefault="003E78AC" w:rsidP="006B06B9">
            <w:pPr>
              <w:pStyle w:val="t-98bezuvl"/>
              <w:spacing w:before="0" w:beforeAutospacing="0" w:after="23" w:afterAutospacing="0"/>
              <w:jc w:val="both"/>
              <w:rPr>
                <w:sz w:val="22"/>
                <w:szCs w:val="22"/>
                <w:lang w:val="hr-HR"/>
              </w:rPr>
            </w:pPr>
            <w:r w:rsidRPr="001D1A51">
              <w:rPr>
                <w:sz w:val="22"/>
                <w:szCs w:val="22"/>
                <w:lang w:val="hr-HR"/>
              </w:rPr>
              <w:t>31.07.2020</w:t>
            </w:r>
            <w:r w:rsidR="006A1F41" w:rsidRPr="001D1A51">
              <w:rPr>
                <w:sz w:val="22"/>
                <w:szCs w:val="22"/>
                <w:lang w:val="hr-HR"/>
              </w:rPr>
              <w:t>.</w:t>
            </w:r>
          </w:p>
          <w:p w:rsidR="006A1F41" w:rsidRPr="001D1A51" w:rsidRDefault="006A1F41" w:rsidP="006B06B9">
            <w:pPr>
              <w:pStyle w:val="t-98bezuvl"/>
              <w:spacing w:before="0" w:beforeAutospacing="0" w:after="23" w:afterAutospacing="0" w:line="60" w:lineRule="atLeast"/>
              <w:jc w:val="both"/>
              <w:rPr>
                <w:sz w:val="22"/>
                <w:szCs w:val="22"/>
                <w:lang w:val="hr-HR"/>
              </w:rPr>
            </w:pPr>
            <w:r w:rsidRPr="001D1A51">
              <w:rPr>
                <w:sz w:val="22"/>
                <w:szCs w:val="22"/>
                <w:lang w:val="hr-HR"/>
              </w:rPr>
              <w:t> </w:t>
            </w:r>
          </w:p>
          <w:p w:rsidR="006A1F41" w:rsidRPr="001D1A51" w:rsidRDefault="006A1F41" w:rsidP="006B06B9">
            <w:pPr>
              <w:pStyle w:val="noparagraphstyle"/>
              <w:spacing w:before="0" w:beforeAutospacing="0" w:line="60" w:lineRule="atLeast"/>
              <w:jc w:val="both"/>
              <w:rPr>
                <w:sz w:val="22"/>
                <w:szCs w:val="22"/>
                <w:lang w:val="hr-HR"/>
              </w:rPr>
            </w:pPr>
            <w:r w:rsidRPr="001D1A51">
              <w:rPr>
                <w:sz w:val="22"/>
                <w:szCs w:val="22"/>
                <w:lang w:val="hr-HR"/>
              </w:rPr>
              <w:t> </w:t>
            </w:r>
          </w:p>
        </w:tc>
        <w:tc>
          <w:tcPr>
            <w:tcW w:w="4820" w:type="dxa"/>
            <w:gridSpan w:val="2"/>
          </w:tcPr>
          <w:p w:rsidR="006A1F41" w:rsidRPr="001D1A51" w:rsidRDefault="006A1F41" w:rsidP="00295412">
            <w:pPr>
              <w:pStyle w:val="t-98bezuvl"/>
              <w:spacing w:before="0" w:beforeAutospacing="0" w:after="0" w:afterAutospacing="0"/>
              <w:jc w:val="both"/>
              <w:rPr>
                <w:sz w:val="22"/>
                <w:szCs w:val="22"/>
                <w:lang w:val="hr-HR"/>
              </w:rPr>
            </w:pPr>
            <w:r w:rsidRPr="001D1A51">
              <w:rPr>
                <w:sz w:val="22"/>
                <w:szCs w:val="22"/>
                <w:lang w:val="hr-HR"/>
              </w:rPr>
              <w:t>DIO A</w:t>
            </w:r>
          </w:p>
          <w:p w:rsidR="006A1F41" w:rsidRPr="001D1A51" w:rsidRDefault="006A1F41" w:rsidP="00295412">
            <w:pPr>
              <w:pStyle w:val="t-98bezuvl"/>
              <w:spacing w:before="0" w:beforeAutospacing="0" w:after="0" w:afterAutospacing="0"/>
              <w:jc w:val="both"/>
              <w:rPr>
                <w:sz w:val="22"/>
                <w:szCs w:val="22"/>
                <w:lang w:val="hr-HR"/>
              </w:rPr>
            </w:pPr>
            <w:r w:rsidRPr="001D1A51">
              <w:rPr>
                <w:sz w:val="22"/>
                <w:szCs w:val="22"/>
                <w:lang w:val="hr-HR"/>
              </w:rPr>
              <w:t>Dopušten za upotrebu samo kao fungicid.</w:t>
            </w:r>
          </w:p>
          <w:p w:rsidR="006A1F41" w:rsidRPr="001D1A51" w:rsidRDefault="006A1F41" w:rsidP="00295412">
            <w:pPr>
              <w:pStyle w:val="t-98bezuvl"/>
              <w:spacing w:before="0" w:beforeAutospacing="0" w:after="0" w:afterAutospacing="0"/>
              <w:jc w:val="both"/>
              <w:rPr>
                <w:sz w:val="22"/>
                <w:szCs w:val="22"/>
                <w:lang w:val="hr-HR"/>
              </w:rPr>
            </w:pPr>
            <w:r w:rsidRPr="001D1A51">
              <w:rPr>
                <w:sz w:val="22"/>
                <w:szCs w:val="22"/>
                <w:lang w:val="hr-HR"/>
              </w:rPr>
              <w:t> DIO B</w:t>
            </w:r>
          </w:p>
          <w:p w:rsidR="006A1F41" w:rsidRPr="001D1A51" w:rsidRDefault="006A1F41" w:rsidP="00295412">
            <w:pPr>
              <w:pStyle w:val="t-98bezuvl"/>
              <w:spacing w:before="0" w:beforeAutospacing="0" w:after="0" w:afterAutospacing="0"/>
              <w:jc w:val="both"/>
              <w:rPr>
                <w:sz w:val="22"/>
                <w:szCs w:val="22"/>
                <w:lang w:val="hr-HR"/>
              </w:rPr>
            </w:pPr>
            <w:r w:rsidRPr="001D1A51">
              <w:rPr>
                <w:sz w:val="22"/>
                <w:szCs w:val="22"/>
                <w:lang w:val="hr-HR"/>
              </w:rPr>
              <w:t>Za provođenje jedinstvenih principa iz propisa o jedinstvenim principima za ocjenjivanje FFS , pri donošenju odluke o registraciji uzimaju se u obzir i zaključci postupka razmatranja aktivne supstance od strane relevantnih tijela Evropske unije.</w:t>
            </w:r>
          </w:p>
          <w:p w:rsidR="006A1F41" w:rsidRPr="001D1A51" w:rsidRDefault="006A1F41" w:rsidP="00295412">
            <w:pPr>
              <w:pStyle w:val="t-98bezuvl"/>
              <w:spacing w:before="0" w:beforeAutospacing="0" w:after="0" w:afterAutospacing="0"/>
              <w:jc w:val="both"/>
              <w:rPr>
                <w:sz w:val="22"/>
                <w:szCs w:val="22"/>
                <w:lang w:val="hr-HR"/>
              </w:rPr>
            </w:pPr>
            <w:r w:rsidRPr="001D1A51">
              <w:rPr>
                <w:sz w:val="22"/>
                <w:szCs w:val="22"/>
                <w:lang w:val="hr-HR"/>
              </w:rPr>
              <w:t>U ovoj cjelokupnoj ocjeni potrebno je obratiti posebnu pažnju na:</w:t>
            </w:r>
          </w:p>
          <w:p w:rsidR="006A1F41" w:rsidRPr="001D1A51" w:rsidRDefault="006A1F41" w:rsidP="00295412">
            <w:pPr>
              <w:pStyle w:val="t-98bezuvl"/>
              <w:spacing w:before="0" w:beforeAutospacing="0" w:after="0" w:afterAutospacing="0"/>
              <w:jc w:val="both"/>
              <w:rPr>
                <w:sz w:val="22"/>
                <w:szCs w:val="22"/>
                <w:lang w:val="hr-HR"/>
              </w:rPr>
            </w:pPr>
            <w:r w:rsidRPr="001D1A51">
              <w:rPr>
                <w:sz w:val="22"/>
                <w:szCs w:val="22"/>
                <w:lang w:val="hr-HR"/>
              </w:rPr>
              <w:t>– sigurnost korisnika,</w:t>
            </w:r>
          </w:p>
          <w:p w:rsidR="006A1F41" w:rsidRPr="001D1A51" w:rsidRDefault="006A1F41" w:rsidP="00295412">
            <w:pPr>
              <w:pStyle w:val="t-98bezuvl"/>
              <w:spacing w:before="0" w:beforeAutospacing="0" w:after="0" w:afterAutospacing="0"/>
              <w:jc w:val="both"/>
              <w:rPr>
                <w:sz w:val="22"/>
                <w:szCs w:val="22"/>
                <w:lang w:val="hr-HR"/>
              </w:rPr>
            </w:pPr>
            <w:r w:rsidRPr="001D1A51">
              <w:rPr>
                <w:sz w:val="22"/>
                <w:szCs w:val="22"/>
                <w:lang w:val="hr-HR"/>
              </w:rPr>
              <w:t>– zaštitu člankonožaca koji ne pripadaju ciljanoj grupi.</w:t>
            </w:r>
          </w:p>
          <w:p w:rsidR="006A1F41" w:rsidRPr="001D1A51" w:rsidRDefault="006A1F41" w:rsidP="00295412">
            <w:pPr>
              <w:pStyle w:val="t-98bezuvl"/>
              <w:spacing w:before="0" w:beforeAutospacing="0" w:after="0" w:afterAutospacing="0"/>
              <w:jc w:val="both"/>
              <w:rPr>
                <w:sz w:val="22"/>
                <w:szCs w:val="22"/>
                <w:lang w:val="hr-HR"/>
              </w:rPr>
            </w:pPr>
            <w:r w:rsidRPr="001D1A51">
              <w:rPr>
                <w:sz w:val="22"/>
                <w:szCs w:val="22"/>
                <w:lang w:val="hr-HR"/>
              </w:rPr>
              <w:t>Uslovi upotrebe trebaju uključivati, tamo gdje je to prikladno, odgovarajuće mjere za smanjenje rizika.</w:t>
            </w:r>
          </w:p>
          <w:p w:rsidR="006A1F41" w:rsidRPr="001D1A51" w:rsidRDefault="006A1F41" w:rsidP="00295412">
            <w:pPr>
              <w:pStyle w:val="t-98bezuvl"/>
              <w:spacing w:before="0" w:beforeAutospacing="0" w:after="0" w:afterAutospacing="0"/>
              <w:jc w:val="both"/>
              <w:rPr>
                <w:sz w:val="22"/>
                <w:szCs w:val="22"/>
                <w:lang w:val="hr-HR"/>
              </w:rPr>
            </w:pPr>
            <w:r w:rsidRPr="001D1A51">
              <w:rPr>
                <w:sz w:val="22"/>
                <w:szCs w:val="22"/>
                <w:lang w:val="hr-HR"/>
              </w:rPr>
              <w:t>Prilikom ocjene dokumentacije za registraciju sredstava za zaštitu bilja koja sadržavaju bentiavalikarb za druge upotrebe osim u staklenicima, potrebno je obratiti posebnu pažnju na uslove iz člana 23. stava 1. Zakona o fitofarmaceutskim sredstvima i osigurati, da su svi potrebni podaci i informacije dostavljeni prije odlučivanja o registraciji.</w:t>
            </w:r>
          </w:p>
        </w:tc>
      </w:tr>
      <w:tr w:rsidR="006A1F41" w:rsidRPr="001D1A51" w:rsidTr="00E700BB">
        <w:trPr>
          <w:gridAfter w:val="1"/>
          <w:wAfter w:w="33" w:type="dxa"/>
          <w:trHeight w:val="58"/>
          <w:jc w:val="center"/>
        </w:trPr>
        <w:tc>
          <w:tcPr>
            <w:tcW w:w="681" w:type="dxa"/>
            <w:gridSpan w:val="2"/>
          </w:tcPr>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164</w:t>
            </w:r>
          </w:p>
          <w:p w:rsidR="006A1F41" w:rsidRPr="001D1A51" w:rsidRDefault="006A1F41" w:rsidP="00AA3924">
            <w:pPr>
              <w:pStyle w:val="t-98bezuvl"/>
              <w:spacing w:before="0" w:beforeAutospacing="0" w:after="23" w:afterAutospacing="0" w:line="60" w:lineRule="atLeast"/>
              <w:jc w:val="both"/>
              <w:rPr>
                <w:sz w:val="22"/>
                <w:szCs w:val="22"/>
                <w:lang w:val="hr-HR"/>
              </w:rPr>
            </w:pPr>
            <w:r w:rsidRPr="001D1A51">
              <w:rPr>
                <w:sz w:val="22"/>
                <w:szCs w:val="22"/>
                <w:lang w:val="hr-HR"/>
              </w:rPr>
              <w:t> </w:t>
            </w:r>
          </w:p>
        </w:tc>
        <w:tc>
          <w:tcPr>
            <w:tcW w:w="1596" w:type="dxa"/>
            <w:gridSpan w:val="2"/>
          </w:tcPr>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Boskalid</w:t>
            </w:r>
          </w:p>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CAS br. 188425-85-6</w:t>
            </w:r>
          </w:p>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CIPAC br. 673</w:t>
            </w:r>
          </w:p>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 </w:t>
            </w:r>
          </w:p>
          <w:p w:rsidR="006A1F41" w:rsidRPr="001D1A51" w:rsidRDefault="006A1F41" w:rsidP="00AA3924">
            <w:pPr>
              <w:pStyle w:val="t-98bezuvl"/>
              <w:spacing w:before="0" w:beforeAutospacing="0" w:after="23" w:afterAutospacing="0" w:line="60" w:lineRule="atLeast"/>
              <w:jc w:val="both"/>
              <w:rPr>
                <w:sz w:val="22"/>
                <w:szCs w:val="22"/>
                <w:lang w:val="hr-HR"/>
              </w:rPr>
            </w:pPr>
          </w:p>
        </w:tc>
        <w:tc>
          <w:tcPr>
            <w:tcW w:w="2694" w:type="dxa"/>
            <w:gridSpan w:val="2"/>
          </w:tcPr>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2-hlor-</w:t>
            </w:r>
            <w:r w:rsidRPr="001D1A51">
              <w:rPr>
                <w:i/>
                <w:iCs/>
                <w:sz w:val="22"/>
                <w:szCs w:val="22"/>
                <w:lang w:val="hr-HR"/>
              </w:rPr>
              <w:t>N</w:t>
            </w:r>
            <w:r w:rsidRPr="001D1A51">
              <w:rPr>
                <w:sz w:val="22"/>
                <w:szCs w:val="22"/>
                <w:lang w:val="hr-HR"/>
              </w:rPr>
              <w:t>-(4ft-hlorbifenil-2-il)nikotinamid</w:t>
            </w:r>
          </w:p>
          <w:p w:rsidR="006A1F41" w:rsidRPr="001D1A51" w:rsidRDefault="006A1F41" w:rsidP="00AA3924">
            <w:pPr>
              <w:pStyle w:val="t-98bezuvl"/>
              <w:spacing w:before="0" w:beforeAutospacing="0" w:after="23" w:afterAutospacing="0" w:line="60" w:lineRule="atLeast"/>
              <w:jc w:val="both"/>
              <w:rPr>
                <w:sz w:val="22"/>
                <w:szCs w:val="22"/>
                <w:lang w:val="hr-HR"/>
              </w:rPr>
            </w:pPr>
            <w:r w:rsidRPr="001D1A51">
              <w:rPr>
                <w:sz w:val="22"/>
                <w:szCs w:val="22"/>
                <w:lang w:val="hr-HR"/>
              </w:rPr>
              <w:t> </w:t>
            </w:r>
          </w:p>
        </w:tc>
        <w:tc>
          <w:tcPr>
            <w:tcW w:w="1275" w:type="dxa"/>
            <w:gridSpan w:val="2"/>
          </w:tcPr>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 960 g/kg</w:t>
            </w:r>
          </w:p>
          <w:p w:rsidR="006A1F41" w:rsidRPr="001D1A51" w:rsidRDefault="006A1F41" w:rsidP="00AA3924">
            <w:pPr>
              <w:pStyle w:val="t-98bezuvl"/>
              <w:spacing w:before="0" w:beforeAutospacing="0" w:after="23" w:afterAutospacing="0" w:line="60" w:lineRule="atLeast"/>
              <w:jc w:val="both"/>
              <w:rPr>
                <w:sz w:val="22"/>
                <w:szCs w:val="22"/>
                <w:lang w:val="hr-HR"/>
              </w:rPr>
            </w:pPr>
            <w:r w:rsidRPr="001D1A51">
              <w:rPr>
                <w:sz w:val="22"/>
                <w:szCs w:val="22"/>
                <w:lang w:val="hr-HR"/>
              </w:rPr>
              <w:t> </w:t>
            </w:r>
          </w:p>
        </w:tc>
        <w:tc>
          <w:tcPr>
            <w:tcW w:w="1276" w:type="dxa"/>
            <w:gridSpan w:val="2"/>
          </w:tcPr>
          <w:p w:rsidR="006A1F41" w:rsidRPr="001D1A51" w:rsidRDefault="006A1F41" w:rsidP="006B06B9">
            <w:pPr>
              <w:pStyle w:val="t-98bezuvl"/>
              <w:spacing w:before="0" w:beforeAutospacing="0" w:after="23" w:afterAutospacing="0"/>
              <w:jc w:val="both"/>
              <w:rPr>
                <w:sz w:val="22"/>
                <w:szCs w:val="22"/>
                <w:lang w:val="hr-HR"/>
              </w:rPr>
            </w:pPr>
            <w:r w:rsidRPr="001D1A51">
              <w:rPr>
                <w:sz w:val="22"/>
                <w:szCs w:val="22"/>
                <w:lang w:val="hr-HR"/>
              </w:rPr>
              <w:t>01.08.2008.</w:t>
            </w:r>
          </w:p>
          <w:p w:rsidR="006A1F41" w:rsidRPr="001D1A51" w:rsidRDefault="006A1F41" w:rsidP="006B06B9">
            <w:pPr>
              <w:pStyle w:val="t-98bezuvl"/>
              <w:spacing w:before="0" w:beforeAutospacing="0" w:after="23" w:afterAutospacing="0" w:line="60" w:lineRule="atLeast"/>
              <w:jc w:val="both"/>
              <w:rPr>
                <w:sz w:val="22"/>
                <w:szCs w:val="22"/>
                <w:lang w:val="hr-HR"/>
              </w:rPr>
            </w:pPr>
            <w:r w:rsidRPr="001D1A51">
              <w:rPr>
                <w:sz w:val="22"/>
                <w:szCs w:val="22"/>
                <w:lang w:val="hr-HR"/>
              </w:rPr>
              <w:t> </w:t>
            </w:r>
          </w:p>
          <w:p w:rsidR="006A1F41" w:rsidRPr="001D1A51" w:rsidRDefault="006A1F41" w:rsidP="006B06B9">
            <w:pPr>
              <w:pStyle w:val="noparagraphstyle"/>
              <w:spacing w:before="0" w:beforeAutospacing="0" w:line="60" w:lineRule="atLeast"/>
              <w:jc w:val="both"/>
              <w:rPr>
                <w:sz w:val="22"/>
                <w:szCs w:val="22"/>
                <w:lang w:val="hr-HR"/>
              </w:rPr>
            </w:pPr>
            <w:r w:rsidRPr="001D1A51">
              <w:rPr>
                <w:sz w:val="22"/>
                <w:szCs w:val="22"/>
                <w:lang w:val="hr-HR"/>
              </w:rPr>
              <w:t> </w:t>
            </w:r>
          </w:p>
        </w:tc>
        <w:tc>
          <w:tcPr>
            <w:tcW w:w="1679" w:type="dxa"/>
            <w:gridSpan w:val="2"/>
          </w:tcPr>
          <w:p w:rsidR="006A1F41" w:rsidRPr="001D1A51" w:rsidRDefault="003E78AC" w:rsidP="006B06B9">
            <w:pPr>
              <w:pStyle w:val="t-98bezuvl"/>
              <w:spacing w:before="0" w:beforeAutospacing="0" w:after="23" w:afterAutospacing="0"/>
              <w:jc w:val="both"/>
              <w:rPr>
                <w:sz w:val="22"/>
                <w:szCs w:val="22"/>
                <w:lang w:val="hr-HR"/>
              </w:rPr>
            </w:pPr>
            <w:r w:rsidRPr="001D1A51">
              <w:rPr>
                <w:sz w:val="22"/>
                <w:szCs w:val="22"/>
                <w:lang w:val="hr-HR"/>
              </w:rPr>
              <w:t>31.07.2020</w:t>
            </w:r>
            <w:r w:rsidR="006A1F41" w:rsidRPr="001D1A51">
              <w:rPr>
                <w:sz w:val="22"/>
                <w:szCs w:val="22"/>
                <w:lang w:val="hr-HR"/>
              </w:rPr>
              <w:t>.</w:t>
            </w:r>
          </w:p>
          <w:p w:rsidR="006A1F41" w:rsidRPr="001D1A51" w:rsidRDefault="006A1F41" w:rsidP="006B06B9">
            <w:pPr>
              <w:pStyle w:val="t-98bezuvl"/>
              <w:spacing w:before="0" w:beforeAutospacing="0" w:after="23" w:afterAutospacing="0" w:line="60" w:lineRule="atLeast"/>
              <w:jc w:val="both"/>
              <w:rPr>
                <w:sz w:val="22"/>
                <w:szCs w:val="22"/>
                <w:lang w:val="hr-HR"/>
              </w:rPr>
            </w:pPr>
            <w:r w:rsidRPr="001D1A51">
              <w:rPr>
                <w:sz w:val="22"/>
                <w:szCs w:val="22"/>
                <w:lang w:val="hr-HR"/>
              </w:rPr>
              <w:t> </w:t>
            </w:r>
          </w:p>
          <w:p w:rsidR="006A1F41" w:rsidRPr="001D1A51" w:rsidRDefault="006A1F41" w:rsidP="006B06B9">
            <w:pPr>
              <w:pStyle w:val="noparagraphstyle"/>
              <w:spacing w:before="0" w:beforeAutospacing="0" w:line="60" w:lineRule="atLeast"/>
              <w:jc w:val="both"/>
              <w:rPr>
                <w:sz w:val="22"/>
                <w:szCs w:val="22"/>
                <w:lang w:val="hr-HR"/>
              </w:rPr>
            </w:pPr>
            <w:r w:rsidRPr="001D1A51">
              <w:rPr>
                <w:sz w:val="22"/>
                <w:szCs w:val="22"/>
                <w:lang w:val="hr-HR"/>
              </w:rPr>
              <w:t> </w:t>
            </w:r>
          </w:p>
        </w:tc>
        <w:tc>
          <w:tcPr>
            <w:tcW w:w="4820" w:type="dxa"/>
            <w:gridSpan w:val="2"/>
          </w:tcPr>
          <w:p w:rsidR="006A1F41" w:rsidRPr="001D1A51" w:rsidRDefault="006A1F41" w:rsidP="00295412">
            <w:pPr>
              <w:pStyle w:val="t-98bezuvl"/>
              <w:spacing w:before="0" w:beforeAutospacing="0" w:after="0" w:afterAutospacing="0"/>
              <w:jc w:val="both"/>
              <w:rPr>
                <w:sz w:val="22"/>
                <w:szCs w:val="22"/>
                <w:lang w:val="hr-HR"/>
              </w:rPr>
            </w:pPr>
            <w:r w:rsidRPr="001D1A51">
              <w:rPr>
                <w:sz w:val="22"/>
                <w:szCs w:val="22"/>
                <w:lang w:val="hr-HR"/>
              </w:rPr>
              <w:t>DIO A</w:t>
            </w:r>
          </w:p>
          <w:p w:rsidR="006A1F41" w:rsidRPr="001D1A51" w:rsidRDefault="006A1F41" w:rsidP="00295412">
            <w:pPr>
              <w:pStyle w:val="t-98bezuvl"/>
              <w:spacing w:before="0" w:beforeAutospacing="0" w:after="0" w:afterAutospacing="0"/>
              <w:jc w:val="both"/>
              <w:rPr>
                <w:sz w:val="22"/>
                <w:szCs w:val="22"/>
                <w:lang w:val="hr-HR"/>
              </w:rPr>
            </w:pPr>
            <w:r w:rsidRPr="001D1A51">
              <w:rPr>
                <w:sz w:val="22"/>
                <w:szCs w:val="22"/>
                <w:lang w:val="hr-HR"/>
              </w:rPr>
              <w:t>Dopušten za upotrebu samo kao fungicid.</w:t>
            </w:r>
          </w:p>
          <w:p w:rsidR="006A1F41" w:rsidRPr="001D1A51" w:rsidRDefault="006A1F41" w:rsidP="00295412">
            <w:pPr>
              <w:pStyle w:val="t-98bezuvl"/>
              <w:spacing w:before="0" w:beforeAutospacing="0" w:after="0" w:afterAutospacing="0"/>
              <w:jc w:val="both"/>
              <w:rPr>
                <w:sz w:val="22"/>
                <w:szCs w:val="22"/>
                <w:lang w:val="hr-HR"/>
              </w:rPr>
            </w:pPr>
            <w:r w:rsidRPr="001D1A51">
              <w:rPr>
                <w:sz w:val="22"/>
                <w:szCs w:val="22"/>
                <w:lang w:val="hr-HR"/>
              </w:rPr>
              <w:t> DIO B</w:t>
            </w:r>
          </w:p>
          <w:p w:rsidR="006A1F41" w:rsidRPr="001D1A51" w:rsidRDefault="006A1F41" w:rsidP="00295412">
            <w:pPr>
              <w:pStyle w:val="t-98bezuvl"/>
              <w:spacing w:before="0" w:beforeAutospacing="0" w:after="0" w:afterAutospacing="0"/>
              <w:jc w:val="both"/>
              <w:rPr>
                <w:sz w:val="22"/>
                <w:szCs w:val="22"/>
                <w:lang w:val="hr-HR"/>
              </w:rPr>
            </w:pPr>
            <w:r w:rsidRPr="001D1A51">
              <w:rPr>
                <w:sz w:val="22"/>
                <w:szCs w:val="22"/>
                <w:lang w:val="hr-HR"/>
              </w:rPr>
              <w:t xml:space="preserve">Za provođenje jedinstvenih principa iz propisa o jedinstvenim principima za ocjenjivanje FFS, pri donošenju odluke o registraciji uzimaju se u obzir i zaključci postupka razmatranja aktivne supstance </w:t>
            </w:r>
            <w:r w:rsidRPr="001D1A51">
              <w:rPr>
                <w:sz w:val="22"/>
                <w:szCs w:val="22"/>
                <w:lang w:val="hr-HR"/>
              </w:rPr>
              <w:lastRenderedPageBreak/>
              <w:t>od strane relevantnih tijela Evropske unije.</w:t>
            </w:r>
          </w:p>
          <w:p w:rsidR="006A1F41" w:rsidRPr="001D1A51" w:rsidRDefault="006A1F41" w:rsidP="00295412">
            <w:pPr>
              <w:pStyle w:val="t-98bezuvl"/>
              <w:spacing w:before="0" w:beforeAutospacing="0" w:after="0" w:afterAutospacing="0"/>
              <w:jc w:val="both"/>
              <w:rPr>
                <w:sz w:val="22"/>
                <w:szCs w:val="22"/>
                <w:lang w:val="hr-HR"/>
              </w:rPr>
            </w:pPr>
            <w:r w:rsidRPr="001D1A51">
              <w:rPr>
                <w:sz w:val="22"/>
                <w:szCs w:val="22"/>
                <w:lang w:val="hr-HR"/>
              </w:rPr>
              <w:t>U ovoj cjelokupnoj ocjeni potrebno je obratiti posebnu pažnju na:</w:t>
            </w:r>
          </w:p>
          <w:p w:rsidR="006A1F41" w:rsidRPr="001D1A51" w:rsidRDefault="006A1F41" w:rsidP="00295412">
            <w:pPr>
              <w:pStyle w:val="t-98bezuvl"/>
              <w:spacing w:before="0" w:beforeAutospacing="0" w:after="0" w:afterAutospacing="0"/>
              <w:jc w:val="both"/>
              <w:rPr>
                <w:sz w:val="22"/>
                <w:szCs w:val="22"/>
                <w:lang w:val="hr-HR"/>
              </w:rPr>
            </w:pPr>
            <w:r w:rsidRPr="001D1A51">
              <w:rPr>
                <w:sz w:val="22"/>
                <w:szCs w:val="22"/>
                <w:lang w:val="hr-HR"/>
              </w:rPr>
              <w:t>– sigurnost korisnika,</w:t>
            </w:r>
          </w:p>
          <w:p w:rsidR="006A1F41" w:rsidRPr="001D1A51" w:rsidRDefault="006A1F41" w:rsidP="00295412">
            <w:pPr>
              <w:pStyle w:val="t-98bezuvl"/>
              <w:spacing w:before="0" w:beforeAutospacing="0" w:after="0" w:afterAutospacing="0"/>
              <w:jc w:val="both"/>
              <w:rPr>
                <w:sz w:val="22"/>
                <w:szCs w:val="22"/>
                <w:lang w:val="hr-HR"/>
              </w:rPr>
            </w:pPr>
            <w:r w:rsidRPr="001D1A51">
              <w:rPr>
                <w:sz w:val="22"/>
                <w:szCs w:val="22"/>
                <w:lang w:val="hr-HR"/>
              </w:rPr>
              <w:t>– dugotrajni rizik za ptice i organizme u zemljištu,</w:t>
            </w:r>
          </w:p>
          <w:p w:rsidR="006A1F41" w:rsidRPr="001D1A51" w:rsidRDefault="006A1F41" w:rsidP="00295412">
            <w:pPr>
              <w:pStyle w:val="t-98bezuvl"/>
              <w:spacing w:before="0" w:beforeAutospacing="0" w:after="0" w:afterAutospacing="0"/>
              <w:jc w:val="both"/>
              <w:rPr>
                <w:sz w:val="22"/>
                <w:szCs w:val="22"/>
                <w:lang w:val="hr-HR"/>
              </w:rPr>
            </w:pPr>
            <w:r w:rsidRPr="001D1A51">
              <w:rPr>
                <w:sz w:val="22"/>
                <w:szCs w:val="22"/>
                <w:lang w:val="hr-HR"/>
              </w:rPr>
              <w:t>– rizik nakupljanja u zemljištu ako se aktivna materija koristi u višegodišnjim nasadima ili u sljedećim kulturama u plodoredu.</w:t>
            </w:r>
          </w:p>
          <w:p w:rsidR="006A1F41" w:rsidRPr="001D1A51" w:rsidRDefault="006A1F41" w:rsidP="00295412">
            <w:pPr>
              <w:pStyle w:val="t-98bezuvl"/>
              <w:spacing w:before="0" w:beforeAutospacing="0" w:after="0" w:afterAutospacing="0" w:line="60" w:lineRule="atLeast"/>
              <w:jc w:val="both"/>
              <w:rPr>
                <w:sz w:val="22"/>
                <w:szCs w:val="22"/>
                <w:lang w:val="hr-HR"/>
              </w:rPr>
            </w:pPr>
            <w:r w:rsidRPr="001D1A51">
              <w:rPr>
                <w:sz w:val="22"/>
                <w:szCs w:val="22"/>
                <w:lang w:val="hr-HR"/>
              </w:rPr>
              <w:t>Uslovi upotrebe trebaju uključivati, tamo gdje je to prikladno, odgovarajuće mjere za smanjenje rizika.</w:t>
            </w:r>
          </w:p>
        </w:tc>
      </w:tr>
      <w:tr w:rsidR="006A1F41" w:rsidRPr="001D1A51" w:rsidTr="00E700BB">
        <w:trPr>
          <w:gridAfter w:val="1"/>
          <w:wAfter w:w="33" w:type="dxa"/>
          <w:trHeight w:val="58"/>
          <w:jc w:val="center"/>
        </w:trPr>
        <w:tc>
          <w:tcPr>
            <w:tcW w:w="681" w:type="dxa"/>
            <w:gridSpan w:val="2"/>
          </w:tcPr>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lastRenderedPageBreak/>
              <w:t>166</w:t>
            </w:r>
          </w:p>
          <w:p w:rsidR="006A1F41" w:rsidRPr="001D1A51" w:rsidRDefault="006A1F41" w:rsidP="00AA3924">
            <w:pPr>
              <w:pStyle w:val="t-98bezuvl"/>
              <w:spacing w:before="0" w:beforeAutospacing="0" w:after="23" w:afterAutospacing="0" w:line="60" w:lineRule="atLeast"/>
              <w:jc w:val="both"/>
              <w:rPr>
                <w:sz w:val="22"/>
                <w:szCs w:val="22"/>
                <w:lang w:val="hr-HR"/>
              </w:rPr>
            </w:pPr>
          </w:p>
          <w:p w:rsidR="006A1F41" w:rsidRPr="001D1A51" w:rsidRDefault="006A1F41" w:rsidP="00AA3924">
            <w:pPr>
              <w:pStyle w:val="t-98bezuvl"/>
              <w:spacing w:before="0" w:beforeAutospacing="0" w:after="23" w:afterAutospacing="0" w:line="60" w:lineRule="atLeast"/>
              <w:jc w:val="both"/>
              <w:rPr>
                <w:sz w:val="22"/>
                <w:szCs w:val="22"/>
                <w:lang w:val="hr-HR"/>
              </w:rPr>
            </w:pPr>
          </w:p>
          <w:p w:rsidR="006A1F41" w:rsidRPr="001D1A51" w:rsidRDefault="006A1F41" w:rsidP="00AA3924">
            <w:pPr>
              <w:pStyle w:val="t-98bezuvl"/>
              <w:spacing w:before="0" w:beforeAutospacing="0" w:after="23" w:afterAutospacing="0" w:line="60" w:lineRule="atLeast"/>
              <w:jc w:val="both"/>
              <w:rPr>
                <w:sz w:val="22"/>
                <w:szCs w:val="22"/>
                <w:lang w:val="hr-HR"/>
              </w:rPr>
            </w:pPr>
          </w:p>
          <w:p w:rsidR="006A1F41" w:rsidRPr="001D1A51" w:rsidRDefault="006A1F41" w:rsidP="00AA3924">
            <w:pPr>
              <w:pStyle w:val="t-98bezuvl"/>
              <w:spacing w:before="0" w:beforeAutospacing="0" w:after="23" w:afterAutospacing="0" w:line="60" w:lineRule="atLeast"/>
              <w:jc w:val="both"/>
              <w:rPr>
                <w:sz w:val="22"/>
                <w:szCs w:val="22"/>
                <w:lang w:val="hr-HR"/>
              </w:rPr>
            </w:pPr>
          </w:p>
          <w:p w:rsidR="006A1F41" w:rsidRPr="001D1A51" w:rsidRDefault="006A1F41" w:rsidP="00AA3924">
            <w:pPr>
              <w:pStyle w:val="t-98bezuvl"/>
              <w:spacing w:before="0" w:beforeAutospacing="0" w:after="23" w:afterAutospacing="0" w:line="60" w:lineRule="atLeast"/>
              <w:jc w:val="both"/>
              <w:rPr>
                <w:sz w:val="22"/>
                <w:szCs w:val="22"/>
                <w:lang w:val="hr-HR"/>
              </w:rPr>
            </w:pPr>
          </w:p>
          <w:p w:rsidR="006A1F41" w:rsidRPr="001D1A51" w:rsidRDefault="006A1F41" w:rsidP="00AA3924">
            <w:pPr>
              <w:pStyle w:val="t-98bezuvl"/>
              <w:spacing w:before="0" w:beforeAutospacing="0" w:after="23" w:afterAutospacing="0" w:line="60" w:lineRule="atLeast"/>
              <w:jc w:val="both"/>
              <w:rPr>
                <w:sz w:val="22"/>
                <w:szCs w:val="22"/>
                <w:lang w:val="hr-HR"/>
              </w:rPr>
            </w:pPr>
          </w:p>
          <w:p w:rsidR="006A1F41" w:rsidRPr="001D1A51" w:rsidRDefault="006A1F41" w:rsidP="00AA3924">
            <w:pPr>
              <w:pStyle w:val="t-98bezuvl"/>
              <w:spacing w:before="0" w:beforeAutospacing="0" w:after="23" w:afterAutospacing="0" w:line="60" w:lineRule="atLeast"/>
              <w:jc w:val="both"/>
              <w:rPr>
                <w:sz w:val="22"/>
                <w:szCs w:val="22"/>
                <w:lang w:val="hr-HR"/>
              </w:rPr>
            </w:pPr>
          </w:p>
          <w:p w:rsidR="006A1F41" w:rsidRPr="001D1A51" w:rsidRDefault="006A1F41" w:rsidP="00AA3924">
            <w:pPr>
              <w:pStyle w:val="t-98bezuvl"/>
              <w:spacing w:before="0" w:beforeAutospacing="0" w:after="23" w:afterAutospacing="0" w:line="60" w:lineRule="atLeast"/>
              <w:jc w:val="both"/>
              <w:rPr>
                <w:sz w:val="22"/>
                <w:szCs w:val="22"/>
                <w:lang w:val="hr-HR"/>
              </w:rPr>
            </w:pPr>
            <w:r w:rsidRPr="001D1A51">
              <w:rPr>
                <w:sz w:val="22"/>
                <w:szCs w:val="22"/>
                <w:lang w:val="hr-HR"/>
              </w:rPr>
              <w:t> </w:t>
            </w:r>
          </w:p>
          <w:p w:rsidR="006A1F41" w:rsidRPr="001D1A51" w:rsidRDefault="006A1F41" w:rsidP="00AA3924">
            <w:pPr>
              <w:pStyle w:val="noparagraphstyle"/>
              <w:spacing w:before="0" w:beforeAutospacing="0" w:line="60" w:lineRule="atLeast"/>
              <w:jc w:val="both"/>
              <w:rPr>
                <w:sz w:val="22"/>
                <w:szCs w:val="22"/>
                <w:lang w:val="hr-HR"/>
              </w:rPr>
            </w:pPr>
            <w:r w:rsidRPr="001D1A51">
              <w:rPr>
                <w:sz w:val="22"/>
                <w:szCs w:val="22"/>
                <w:lang w:val="hr-HR"/>
              </w:rPr>
              <w:t> </w:t>
            </w:r>
          </w:p>
        </w:tc>
        <w:tc>
          <w:tcPr>
            <w:tcW w:w="1596" w:type="dxa"/>
            <w:gridSpan w:val="2"/>
          </w:tcPr>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Fluoksastrobin</w:t>
            </w:r>
          </w:p>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CAS br. 361377-29-9</w:t>
            </w:r>
          </w:p>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CIPAC br. 746</w:t>
            </w:r>
          </w:p>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 </w:t>
            </w:r>
          </w:p>
          <w:p w:rsidR="006A1F41" w:rsidRPr="001D1A51" w:rsidRDefault="006A1F41" w:rsidP="00AA3924">
            <w:pPr>
              <w:pStyle w:val="noparagraphstyle"/>
              <w:spacing w:before="0" w:beforeAutospacing="0" w:line="60" w:lineRule="atLeast"/>
              <w:jc w:val="both"/>
              <w:rPr>
                <w:sz w:val="22"/>
                <w:szCs w:val="22"/>
                <w:lang w:val="hr-HR"/>
              </w:rPr>
            </w:pPr>
            <w:r w:rsidRPr="001D1A51">
              <w:rPr>
                <w:sz w:val="22"/>
                <w:szCs w:val="22"/>
                <w:lang w:val="hr-HR"/>
              </w:rPr>
              <w:t> </w:t>
            </w:r>
          </w:p>
        </w:tc>
        <w:tc>
          <w:tcPr>
            <w:tcW w:w="2694" w:type="dxa"/>
            <w:gridSpan w:val="2"/>
          </w:tcPr>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w:t>
            </w:r>
            <w:r w:rsidRPr="001D1A51">
              <w:rPr>
                <w:i/>
                <w:iCs/>
                <w:sz w:val="22"/>
                <w:szCs w:val="22"/>
                <w:lang w:val="hr-HR"/>
              </w:rPr>
              <w:t>E</w:t>
            </w:r>
            <w:r w:rsidRPr="001D1A51">
              <w:rPr>
                <w:sz w:val="22"/>
                <w:szCs w:val="22"/>
                <w:lang w:val="hr-HR"/>
              </w:rPr>
              <w:t>)-{2-[6-(2-hlorfenoksi)-5-fluorpirimidin-4-iloksi]fenil}(5,6-dihidro-1,4,2-dioksazin-3-il)metanon</w:t>
            </w:r>
          </w:p>
          <w:p w:rsidR="006A1F41" w:rsidRPr="001D1A51" w:rsidRDefault="006A1F41" w:rsidP="00AA3924">
            <w:pPr>
              <w:pStyle w:val="t-98bezuvl"/>
              <w:spacing w:before="0" w:beforeAutospacing="0" w:after="23" w:afterAutospacing="0" w:line="60" w:lineRule="atLeast"/>
              <w:jc w:val="both"/>
              <w:rPr>
                <w:sz w:val="22"/>
                <w:szCs w:val="22"/>
                <w:lang w:val="hr-HR"/>
              </w:rPr>
            </w:pPr>
            <w:r w:rsidRPr="001D1A51">
              <w:rPr>
                <w:i/>
                <w:iCs/>
                <w:sz w:val="22"/>
                <w:szCs w:val="22"/>
                <w:lang w:val="hr-HR"/>
              </w:rPr>
              <w:t>O</w:t>
            </w:r>
            <w:r w:rsidRPr="001D1A51">
              <w:rPr>
                <w:sz w:val="22"/>
                <w:szCs w:val="22"/>
                <w:lang w:val="hr-HR"/>
              </w:rPr>
              <w:t>-metiloksim</w:t>
            </w:r>
          </w:p>
          <w:p w:rsidR="006A1F41" w:rsidRPr="001D1A51" w:rsidRDefault="006A1F41" w:rsidP="00AA3924">
            <w:pPr>
              <w:pStyle w:val="noparagraphstyle"/>
              <w:spacing w:before="0" w:beforeAutospacing="0" w:line="60" w:lineRule="atLeast"/>
              <w:jc w:val="both"/>
              <w:rPr>
                <w:sz w:val="22"/>
                <w:szCs w:val="22"/>
                <w:lang w:val="hr-HR"/>
              </w:rPr>
            </w:pPr>
            <w:r w:rsidRPr="001D1A51">
              <w:rPr>
                <w:sz w:val="22"/>
                <w:szCs w:val="22"/>
                <w:lang w:val="hr-HR"/>
              </w:rPr>
              <w:t> </w:t>
            </w:r>
          </w:p>
        </w:tc>
        <w:tc>
          <w:tcPr>
            <w:tcW w:w="1275" w:type="dxa"/>
            <w:gridSpan w:val="2"/>
          </w:tcPr>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 940 g/kg</w:t>
            </w:r>
          </w:p>
          <w:p w:rsidR="006A1F41" w:rsidRPr="001D1A51" w:rsidRDefault="006A1F41" w:rsidP="00AA3924">
            <w:pPr>
              <w:pStyle w:val="t-98bezuvl"/>
              <w:spacing w:before="0" w:beforeAutospacing="0" w:after="23" w:afterAutospacing="0" w:line="60" w:lineRule="atLeast"/>
              <w:jc w:val="both"/>
              <w:rPr>
                <w:sz w:val="22"/>
                <w:szCs w:val="22"/>
                <w:lang w:val="hr-HR"/>
              </w:rPr>
            </w:pPr>
            <w:r w:rsidRPr="001D1A51">
              <w:rPr>
                <w:sz w:val="22"/>
                <w:szCs w:val="22"/>
                <w:lang w:val="hr-HR"/>
              </w:rPr>
              <w:t> </w:t>
            </w:r>
          </w:p>
          <w:p w:rsidR="006A1F41" w:rsidRPr="001D1A51" w:rsidRDefault="006A1F41" w:rsidP="00AA3924">
            <w:pPr>
              <w:pStyle w:val="noparagraphstyle"/>
              <w:spacing w:before="0" w:beforeAutospacing="0" w:line="60" w:lineRule="atLeast"/>
              <w:jc w:val="both"/>
              <w:rPr>
                <w:sz w:val="22"/>
                <w:szCs w:val="22"/>
                <w:lang w:val="hr-HR"/>
              </w:rPr>
            </w:pPr>
            <w:r w:rsidRPr="001D1A51">
              <w:rPr>
                <w:sz w:val="22"/>
                <w:szCs w:val="22"/>
                <w:lang w:val="hr-HR"/>
              </w:rPr>
              <w:t> </w:t>
            </w:r>
          </w:p>
        </w:tc>
        <w:tc>
          <w:tcPr>
            <w:tcW w:w="1276" w:type="dxa"/>
            <w:gridSpan w:val="2"/>
          </w:tcPr>
          <w:p w:rsidR="006A1F41" w:rsidRPr="001D1A51" w:rsidRDefault="006A1F41" w:rsidP="006B06B9">
            <w:pPr>
              <w:pStyle w:val="t-98bezuvl"/>
              <w:spacing w:before="0" w:beforeAutospacing="0" w:after="23" w:afterAutospacing="0"/>
              <w:jc w:val="both"/>
              <w:rPr>
                <w:sz w:val="22"/>
                <w:szCs w:val="22"/>
                <w:lang w:val="hr-HR"/>
              </w:rPr>
            </w:pPr>
            <w:r w:rsidRPr="001D1A51">
              <w:rPr>
                <w:sz w:val="22"/>
                <w:szCs w:val="22"/>
                <w:lang w:val="hr-HR"/>
              </w:rPr>
              <w:t>01.08.2008.</w:t>
            </w:r>
          </w:p>
          <w:p w:rsidR="006A1F41" w:rsidRPr="001D1A51" w:rsidRDefault="006A1F41" w:rsidP="006B06B9">
            <w:pPr>
              <w:pStyle w:val="t-98bezuvl"/>
              <w:spacing w:before="0" w:beforeAutospacing="0" w:after="23" w:afterAutospacing="0" w:line="60" w:lineRule="atLeast"/>
              <w:jc w:val="both"/>
              <w:rPr>
                <w:sz w:val="22"/>
                <w:szCs w:val="22"/>
                <w:lang w:val="hr-HR"/>
              </w:rPr>
            </w:pPr>
            <w:r w:rsidRPr="001D1A51">
              <w:rPr>
                <w:sz w:val="22"/>
                <w:szCs w:val="22"/>
                <w:lang w:val="hr-HR"/>
              </w:rPr>
              <w:t> </w:t>
            </w:r>
          </w:p>
          <w:p w:rsidR="006A1F41" w:rsidRPr="001D1A51" w:rsidRDefault="006A1F41" w:rsidP="006B06B9">
            <w:pPr>
              <w:pStyle w:val="noparagraphstyle"/>
              <w:spacing w:before="0" w:beforeAutospacing="0" w:line="60" w:lineRule="atLeast"/>
              <w:jc w:val="both"/>
              <w:rPr>
                <w:sz w:val="22"/>
                <w:szCs w:val="22"/>
                <w:lang w:val="hr-HR"/>
              </w:rPr>
            </w:pPr>
            <w:r w:rsidRPr="001D1A51">
              <w:rPr>
                <w:sz w:val="22"/>
                <w:szCs w:val="22"/>
                <w:lang w:val="hr-HR"/>
              </w:rPr>
              <w:t> </w:t>
            </w:r>
          </w:p>
        </w:tc>
        <w:tc>
          <w:tcPr>
            <w:tcW w:w="1679" w:type="dxa"/>
            <w:gridSpan w:val="2"/>
          </w:tcPr>
          <w:p w:rsidR="006A1F41" w:rsidRPr="001D1A51" w:rsidRDefault="006A1F41" w:rsidP="006B06B9">
            <w:pPr>
              <w:pStyle w:val="t-98bezuvl"/>
              <w:spacing w:before="0" w:beforeAutospacing="0" w:after="23" w:afterAutospacing="0"/>
              <w:jc w:val="both"/>
              <w:rPr>
                <w:sz w:val="22"/>
                <w:szCs w:val="22"/>
                <w:lang w:val="hr-HR"/>
              </w:rPr>
            </w:pPr>
            <w:r w:rsidRPr="001D1A51">
              <w:rPr>
                <w:sz w:val="22"/>
                <w:szCs w:val="22"/>
                <w:lang w:val="hr-HR"/>
              </w:rPr>
              <w:t>31.0</w:t>
            </w:r>
            <w:r w:rsidR="003E78AC" w:rsidRPr="001D1A51">
              <w:rPr>
                <w:sz w:val="22"/>
                <w:szCs w:val="22"/>
                <w:lang w:val="hr-HR"/>
              </w:rPr>
              <w:t>7.2020</w:t>
            </w:r>
            <w:r w:rsidRPr="001D1A51">
              <w:rPr>
                <w:sz w:val="22"/>
                <w:szCs w:val="22"/>
                <w:lang w:val="hr-HR"/>
              </w:rPr>
              <w:t>.</w:t>
            </w:r>
          </w:p>
          <w:p w:rsidR="006A1F41" w:rsidRPr="001D1A51" w:rsidRDefault="006A1F41" w:rsidP="006B06B9">
            <w:pPr>
              <w:pStyle w:val="t-98bezuvl"/>
              <w:spacing w:before="0" w:beforeAutospacing="0" w:after="23" w:afterAutospacing="0" w:line="60" w:lineRule="atLeast"/>
              <w:jc w:val="both"/>
              <w:rPr>
                <w:sz w:val="22"/>
                <w:szCs w:val="22"/>
                <w:lang w:val="hr-HR"/>
              </w:rPr>
            </w:pPr>
            <w:r w:rsidRPr="001D1A51">
              <w:rPr>
                <w:sz w:val="22"/>
                <w:szCs w:val="22"/>
                <w:lang w:val="hr-HR"/>
              </w:rPr>
              <w:t> </w:t>
            </w:r>
          </w:p>
          <w:p w:rsidR="006A1F41" w:rsidRPr="001D1A51" w:rsidRDefault="006A1F41" w:rsidP="006B06B9">
            <w:pPr>
              <w:pStyle w:val="noparagraphstyle"/>
              <w:spacing w:before="0" w:beforeAutospacing="0" w:line="60" w:lineRule="atLeast"/>
              <w:jc w:val="both"/>
              <w:rPr>
                <w:sz w:val="22"/>
                <w:szCs w:val="22"/>
                <w:lang w:val="hr-HR"/>
              </w:rPr>
            </w:pPr>
            <w:r w:rsidRPr="001D1A51">
              <w:rPr>
                <w:sz w:val="22"/>
                <w:szCs w:val="22"/>
                <w:lang w:val="hr-HR"/>
              </w:rPr>
              <w:t> </w:t>
            </w:r>
          </w:p>
        </w:tc>
        <w:tc>
          <w:tcPr>
            <w:tcW w:w="4820" w:type="dxa"/>
            <w:gridSpan w:val="2"/>
          </w:tcPr>
          <w:p w:rsidR="006A1F41" w:rsidRPr="001D1A51" w:rsidRDefault="006A1F41" w:rsidP="00295412">
            <w:pPr>
              <w:pStyle w:val="t-98bezuvl"/>
              <w:spacing w:before="0" w:beforeAutospacing="0" w:after="0" w:afterAutospacing="0"/>
              <w:jc w:val="both"/>
              <w:rPr>
                <w:sz w:val="22"/>
                <w:szCs w:val="22"/>
                <w:lang w:val="hr-HR"/>
              </w:rPr>
            </w:pPr>
            <w:r w:rsidRPr="001D1A51">
              <w:rPr>
                <w:sz w:val="22"/>
                <w:szCs w:val="22"/>
                <w:lang w:val="hr-HR"/>
              </w:rPr>
              <w:t>DIO A</w:t>
            </w:r>
          </w:p>
          <w:p w:rsidR="006A1F41" w:rsidRPr="001D1A51" w:rsidRDefault="006A1F41" w:rsidP="00295412">
            <w:pPr>
              <w:pStyle w:val="t-98bezuvl"/>
              <w:spacing w:before="0" w:beforeAutospacing="0" w:after="0" w:afterAutospacing="0"/>
              <w:jc w:val="both"/>
              <w:rPr>
                <w:sz w:val="22"/>
                <w:szCs w:val="22"/>
                <w:lang w:val="hr-HR"/>
              </w:rPr>
            </w:pPr>
            <w:r w:rsidRPr="001D1A51">
              <w:rPr>
                <w:sz w:val="22"/>
                <w:szCs w:val="22"/>
                <w:lang w:val="hr-HR"/>
              </w:rPr>
              <w:t>Dopušten za upotrebu samo kao fungicid.</w:t>
            </w:r>
          </w:p>
          <w:p w:rsidR="006A1F41" w:rsidRPr="001D1A51" w:rsidRDefault="006A1F41" w:rsidP="00295412">
            <w:pPr>
              <w:pStyle w:val="t-98bezuvl"/>
              <w:spacing w:before="0" w:beforeAutospacing="0" w:after="0" w:afterAutospacing="0"/>
              <w:jc w:val="both"/>
              <w:rPr>
                <w:sz w:val="22"/>
                <w:szCs w:val="22"/>
                <w:lang w:val="hr-HR"/>
              </w:rPr>
            </w:pPr>
            <w:r w:rsidRPr="001D1A51">
              <w:rPr>
                <w:sz w:val="22"/>
                <w:szCs w:val="22"/>
                <w:lang w:val="hr-HR"/>
              </w:rPr>
              <w:t> </w:t>
            </w:r>
          </w:p>
          <w:p w:rsidR="006A1F41" w:rsidRPr="001D1A51" w:rsidRDefault="006A1F41" w:rsidP="00295412">
            <w:pPr>
              <w:pStyle w:val="t-98bezuvl"/>
              <w:spacing w:before="0" w:beforeAutospacing="0" w:after="0" w:afterAutospacing="0"/>
              <w:jc w:val="both"/>
              <w:rPr>
                <w:sz w:val="22"/>
                <w:szCs w:val="22"/>
                <w:lang w:val="hr-HR"/>
              </w:rPr>
            </w:pPr>
            <w:r w:rsidRPr="001D1A51">
              <w:rPr>
                <w:sz w:val="22"/>
                <w:szCs w:val="22"/>
                <w:lang w:val="hr-HR"/>
              </w:rPr>
              <w:t>DIO B</w:t>
            </w:r>
          </w:p>
          <w:p w:rsidR="006A1F41" w:rsidRPr="001D1A51" w:rsidRDefault="006A1F41" w:rsidP="00295412">
            <w:pPr>
              <w:pStyle w:val="t-98bezuvl"/>
              <w:spacing w:before="0" w:beforeAutospacing="0" w:after="0" w:afterAutospacing="0"/>
              <w:jc w:val="both"/>
              <w:rPr>
                <w:sz w:val="22"/>
                <w:szCs w:val="22"/>
                <w:lang w:val="hr-HR"/>
              </w:rPr>
            </w:pPr>
            <w:r w:rsidRPr="001D1A51">
              <w:rPr>
                <w:sz w:val="22"/>
                <w:szCs w:val="22"/>
                <w:lang w:val="hr-HR"/>
              </w:rPr>
              <w:t>Za provođenje jedinstvenih principa iz propisa o jedinstvenim principima za ocjenjivanje FFS, pri donošenju odluke o registraciji uzimaju se u obzir i zaključci postupka razmatranja aktivne supstance od strane relevantnih tijela Evropske unije.</w:t>
            </w:r>
          </w:p>
          <w:p w:rsidR="006A1F41" w:rsidRPr="001D1A51" w:rsidRDefault="006A1F41" w:rsidP="00295412">
            <w:pPr>
              <w:pStyle w:val="t-98bezuvl"/>
              <w:spacing w:before="0" w:beforeAutospacing="0" w:after="0" w:afterAutospacing="0"/>
              <w:jc w:val="both"/>
              <w:rPr>
                <w:sz w:val="22"/>
                <w:szCs w:val="22"/>
                <w:lang w:val="hr-HR"/>
              </w:rPr>
            </w:pPr>
            <w:r w:rsidRPr="001D1A51">
              <w:rPr>
                <w:sz w:val="22"/>
                <w:szCs w:val="22"/>
                <w:lang w:val="hr-HR"/>
              </w:rPr>
              <w:t>U ovoj cjelokupnoj ocjeni potrebno je obratiti posebnu pažnju na:</w:t>
            </w:r>
          </w:p>
          <w:p w:rsidR="006A1F41" w:rsidRPr="001D1A51" w:rsidRDefault="006A1F41" w:rsidP="00295412">
            <w:pPr>
              <w:pStyle w:val="t-98bezuvl"/>
              <w:spacing w:before="0" w:beforeAutospacing="0" w:after="0" w:afterAutospacing="0"/>
              <w:jc w:val="both"/>
              <w:rPr>
                <w:sz w:val="22"/>
                <w:szCs w:val="22"/>
                <w:lang w:val="hr-HR"/>
              </w:rPr>
            </w:pPr>
            <w:r w:rsidRPr="001D1A51">
              <w:rPr>
                <w:sz w:val="22"/>
                <w:szCs w:val="22"/>
                <w:lang w:val="hr-HR"/>
              </w:rPr>
              <w:t>– sigurnost korisnika, posebno pri rukovanju nerazrijeđenim koncentratom. Uslovi upotrebe trebaju uključivati odgovarajuće mjere zaštite, kao što je nošenje štitnika za lice,</w:t>
            </w:r>
          </w:p>
          <w:p w:rsidR="006A1F41" w:rsidRPr="001D1A51" w:rsidRDefault="006A1F41" w:rsidP="00295412">
            <w:pPr>
              <w:pStyle w:val="t-98bezuvl"/>
              <w:spacing w:before="0" w:beforeAutospacing="0" w:after="0" w:afterAutospacing="0"/>
              <w:jc w:val="both"/>
              <w:rPr>
                <w:sz w:val="22"/>
                <w:szCs w:val="22"/>
                <w:lang w:val="hr-HR"/>
              </w:rPr>
            </w:pPr>
            <w:r w:rsidRPr="001D1A51">
              <w:rPr>
                <w:sz w:val="22"/>
                <w:szCs w:val="22"/>
                <w:lang w:val="hr-HR"/>
              </w:rPr>
              <w:t>– zaštitu vodenih organizama. Potrebno je tamo gdje je to prikladno primijeniti mjere za smanjenje rizika, kao npr. zaštitne zone.</w:t>
            </w:r>
          </w:p>
          <w:p w:rsidR="006A1F41" w:rsidRPr="001D1A51" w:rsidRDefault="006A1F41" w:rsidP="00295412">
            <w:pPr>
              <w:pStyle w:val="t-98bezuvl"/>
              <w:spacing w:before="0" w:beforeAutospacing="0" w:after="0" w:afterAutospacing="0" w:line="60" w:lineRule="atLeast"/>
              <w:jc w:val="both"/>
              <w:rPr>
                <w:sz w:val="22"/>
                <w:szCs w:val="22"/>
                <w:lang w:val="hr-HR"/>
              </w:rPr>
            </w:pPr>
            <w:r w:rsidRPr="001D1A51">
              <w:rPr>
                <w:sz w:val="22"/>
                <w:szCs w:val="22"/>
                <w:lang w:val="hr-HR"/>
              </w:rPr>
              <w:t>– nivo ostataka metabolita fluoksastrobina, kada se slama sa tretiranih područja koristi kao hrana za životinje. Uslovi upotrebe trebaju uključivati ograničenja za hranidbu životinja, tamo gdje je to prikladno.</w:t>
            </w:r>
          </w:p>
          <w:p w:rsidR="006A1F41" w:rsidRPr="001D1A51" w:rsidRDefault="006A1F41" w:rsidP="00295412">
            <w:pPr>
              <w:pStyle w:val="t-98bezuvl"/>
              <w:spacing w:before="0" w:beforeAutospacing="0" w:after="0" w:afterAutospacing="0"/>
              <w:jc w:val="both"/>
              <w:rPr>
                <w:sz w:val="22"/>
                <w:szCs w:val="22"/>
                <w:lang w:val="hr-HR"/>
              </w:rPr>
            </w:pPr>
            <w:r w:rsidRPr="001D1A51">
              <w:rPr>
                <w:sz w:val="22"/>
                <w:szCs w:val="22"/>
                <w:lang w:val="hr-HR"/>
              </w:rPr>
              <w:t xml:space="preserve">– rizik nakupljanja u površinskom dijelu tla ako se aktivna materija koristi u višegodišnjim nasadima ili u sljedećim kulturama u plodoredu. </w:t>
            </w:r>
          </w:p>
          <w:p w:rsidR="006A1F41" w:rsidRPr="001D1A51" w:rsidRDefault="006A1F41" w:rsidP="00295412">
            <w:pPr>
              <w:pStyle w:val="t-98bezuvl"/>
              <w:spacing w:before="0" w:beforeAutospacing="0" w:after="0" w:afterAutospacing="0"/>
              <w:jc w:val="both"/>
              <w:rPr>
                <w:sz w:val="22"/>
                <w:szCs w:val="22"/>
                <w:lang w:val="hr-HR"/>
              </w:rPr>
            </w:pPr>
            <w:r w:rsidRPr="001D1A51">
              <w:rPr>
                <w:sz w:val="22"/>
                <w:szCs w:val="22"/>
                <w:lang w:val="hr-HR"/>
              </w:rPr>
              <w:t xml:space="preserve">Uslovi upotrebe trebaju uključivati, tamo gdje je to </w:t>
            </w:r>
            <w:r w:rsidRPr="001D1A51">
              <w:rPr>
                <w:sz w:val="22"/>
                <w:szCs w:val="22"/>
                <w:lang w:val="hr-HR"/>
              </w:rPr>
              <w:lastRenderedPageBreak/>
              <w:t>prikladno, mjere za smanjenje rizika.</w:t>
            </w:r>
          </w:p>
        </w:tc>
      </w:tr>
      <w:tr w:rsidR="006A1F41" w:rsidRPr="001D1A51" w:rsidTr="00E700BB">
        <w:trPr>
          <w:gridAfter w:val="1"/>
          <w:wAfter w:w="33" w:type="dxa"/>
          <w:trHeight w:val="58"/>
          <w:jc w:val="center"/>
        </w:trPr>
        <w:tc>
          <w:tcPr>
            <w:tcW w:w="681" w:type="dxa"/>
            <w:gridSpan w:val="2"/>
          </w:tcPr>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lastRenderedPageBreak/>
              <w:t>167</w:t>
            </w:r>
          </w:p>
          <w:p w:rsidR="006A1F41" w:rsidRPr="001D1A51" w:rsidRDefault="006A1F41" w:rsidP="00AA3924">
            <w:pPr>
              <w:pStyle w:val="t-98bezuvl"/>
              <w:spacing w:before="0" w:beforeAutospacing="0" w:after="23" w:afterAutospacing="0" w:line="60" w:lineRule="atLeast"/>
              <w:jc w:val="both"/>
              <w:rPr>
                <w:sz w:val="22"/>
                <w:szCs w:val="22"/>
                <w:lang w:val="hr-HR"/>
              </w:rPr>
            </w:pPr>
            <w:r w:rsidRPr="001D1A51">
              <w:rPr>
                <w:sz w:val="22"/>
                <w:szCs w:val="22"/>
                <w:lang w:val="hr-HR"/>
              </w:rPr>
              <w:t> </w:t>
            </w:r>
          </w:p>
        </w:tc>
        <w:tc>
          <w:tcPr>
            <w:tcW w:w="1596" w:type="dxa"/>
            <w:gridSpan w:val="2"/>
          </w:tcPr>
          <w:p w:rsidR="006A1F41" w:rsidRPr="001D1A51" w:rsidRDefault="006A1F41" w:rsidP="00AA3924">
            <w:pPr>
              <w:pStyle w:val="t-98bezuvl"/>
              <w:spacing w:before="0" w:beforeAutospacing="0" w:after="23" w:afterAutospacing="0"/>
              <w:jc w:val="both"/>
              <w:rPr>
                <w:i/>
                <w:sz w:val="22"/>
                <w:szCs w:val="22"/>
                <w:lang w:val="hr-HR"/>
              </w:rPr>
            </w:pPr>
            <w:r w:rsidRPr="001D1A51">
              <w:rPr>
                <w:rStyle w:val="kurziv"/>
                <w:i/>
                <w:sz w:val="22"/>
                <w:szCs w:val="22"/>
                <w:lang w:val="hr-HR"/>
              </w:rPr>
              <w:t>Paecilomyces lilacinus</w:t>
            </w:r>
          </w:p>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(Thom)</w:t>
            </w:r>
          </w:p>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Samson 1974 soj</w:t>
            </w:r>
          </w:p>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251 (AGAL:</w:t>
            </w:r>
          </w:p>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br. 89/030550)</w:t>
            </w:r>
          </w:p>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CIPAC br. 753</w:t>
            </w:r>
          </w:p>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 </w:t>
            </w:r>
          </w:p>
          <w:p w:rsidR="006A1F41" w:rsidRPr="001D1A51" w:rsidRDefault="006A1F41" w:rsidP="00AA3924">
            <w:pPr>
              <w:pStyle w:val="t-98bezuvl"/>
              <w:spacing w:before="0" w:beforeAutospacing="0" w:after="23" w:afterAutospacing="0" w:line="60" w:lineRule="atLeast"/>
              <w:jc w:val="both"/>
              <w:rPr>
                <w:sz w:val="22"/>
                <w:szCs w:val="22"/>
                <w:lang w:val="hr-HR"/>
              </w:rPr>
            </w:pPr>
          </w:p>
        </w:tc>
        <w:tc>
          <w:tcPr>
            <w:tcW w:w="2694" w:type="dxa"/>
            <w:gridSpan w:val="2"/>
          </w:tcPr>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Nije primjenjivo</w:t>
            </w:r>
          </w:p>
          <w:p w:rsidR="006A1F41" w:rsidRPr="001D1A51" w:rsidRDefault="006A1F41" w:rsidP="00AA3924">
            <w:pPr>
              <w:pStyle w:val="t-98bezuvl"/>
              <w:spacing w:before="0" w:beforeAutospacing="0" w:after="23" w:afterAutospacing="0" w:line="60" w:lineRule="atLeast"/>
              <w:jc w:val="both"/>
              <w:rPr>
                <w:sz w:val="22"/>
                <w:szCs w:val="22"/>
                <w:lang w:val="hr-HR"/>
              </w:rPr>
            </w:pPr>
            <w:r w:rsidRPr="001D1A51">
              <w:rPr>
                <w:sz w:val="22"/>
                <w:szCs w:val="22"/>
                <w:lang w:val="hr-HR"/>
              </w:rPr>
              <w:t> </w:t>
            </w:r>
          </w:p>
        </w:tc>
        <w:tc>
          <w:tcPr>
            <w:tcW w:w="1275" w:type="dxa"/>
            <w:gridSpan w:val="2"/>
          </w:tcPr>
          <w:p w:rsidR="006A1F41" w:rsidRPr="001D1A51" w:rsidRDefault="006A1F41" w:rsidP="00AA3924">
            <w:pPr>
              <w:pStyle w:val="noparagraphstyle"/>
              <w:spacing w:before="0" w:beforeAutospacing="0" w:line="60" w:lineRule="atLeast"/>
              <w:jc w:val="both"/>
              <w:rPr>
                <w:sz w:val="22"/>
                <w:szCs w:val="22"/>
                <w:lang w:val="hr-HR"/>
              </w:rPr>
            </w:pPr>
            <w:r w:rsidRPr="001D1A51">
              <w:rPr>
                <w:sz w:val="22"/>
                <w:szCs w:val="22"/>
                <w:lang w:val="hr-HR"/>
              </w:rPr>
              <w:t> </w:t>
            </w:r>
          </w:p>
        </w:tc>
        <w:tc>
          <w:tcPr>
            <w:tcW w:w="1276" w:type="dxa"/>
            <w:gridSpan w:val="2"/>
          </w:tcPr>
          <w:p w:rsidR="006A1F41" w:rsidRPr="001D1A51" w:rsidRDefault="006A1F41" w:rsidP="006B06B9">
            <w:pPr>
              <w:pStyle w:val="t-98bezuvl"/>
              <w:spacing w:before="0" w:beforeAutospacing="0" w:after="23" w:afterAutospacing="0"/>
              <w:jc w:val="both"/>
              <w:rPr>
                <w:sz w:val="22"/>
                <w:szCs w:val="22"/>
                <w:lang w:val="hr-HR"/>
              </w:rPr>
            </w:pPr>
            <w:r w:rsidRPr="001D1A51">
              <w:rPr>
                <w:sz w:val="22"/>
                <w:szCs w:val="22"/>
                <w:lang w:val="hr-HR"/>
              </w:rPr>
              <w:t>01.08.2008.</w:t>
            </w:r>
          </w:p>
          <w:p w:rsidR="006A1F41" w:rsidRPr="001D1A51" w:rsidRDefault="006A1F41" w:rsidP="006B06B9">
            <w:pPr>
              <w:pStyle w:val="t-98bezuvl"/>
              <w:spacing w:before="0" w:beforeAutospacing="0" w:after="23" w:afterAutospacing="0" w:line="60" w:lineRule="atLeast"/>
              <w:jc w:val="both"/>
              <w:rPr>
                <w:sz w:val="22"/>
                <w:szCs w:val="22"/>
                <w:lang w:val="hr-HR"/>
              </w:rPr>
            </w:pPr>
            <w:r w:rsidRPr="001D1A51">
              <w:rPr>
                <w:sz w:val="22"/>
                <w:szCs w:val="22"/>
                <w:lang w:val="hr-HR"/>
              </w:rPr>
              <w:t> </w:t>
            </w:r>
          </w:p>
          <w:p w:rsidR="006A1F41" w:rsidRPr="001D1A51" w:rsidRDefault="006A1F41" w:rsidP="006B06B9">
            <w:pPr>
              <w:pStyle w:val="noparagraphstyle"/>
              <w:spacing w:before="0" w:beforeAutospacing="0" w:line="60" w:lineRule="atLeast"/>
              <w:jc w:val="both"/>
              <w:rPr>
                <w:sz w:val="22"/>
                <w:szCs w:val="22"/>
                <w:lang w:val="hr-HR"/>
              </w:rPr>
            </w:pPr>
            <w:r w:rsidRPr="001D1A51">
              <w:rPr>
                <w:sz w:val="22"/>
                <w:szCs w:val="22"/>
                <w:lang w:val="hr-HR"/>
              </w:rPr>
              <w:t> </w:t>
            </w:r>
          </w:p>
        </w:tc>
        <w:tc>
          <w:tcPr>
            <w:tcW w:w="1679" w:type="dxa"/>
            <w:gridSpan w:val="2"/>
          </w:tcPr>
          <w:p w:rsidR="006A1F41" w:rsidRPr="001D1A51" w:rsidRDefault="003E78AC" w:rsidP="006B06B9">
            <w:pPr>
              <w:pStyle w:val="t-98bezuvl"/>
              <w:spacing w:before="0" w:beforeAutospacing="0" w:after="23" w:afterAutospacing="0"/>
              <w:jc w:val="both"/>
              <w:rPr>
                <w:sz w:val="22"/>
                <w:szCs w:val="22"/>
                <w:lang w:val="hr-HR"/>
              </w:rPr>
            </w:pPr>
            <w:r w:rsidRPr="001D1A51">
              <w:rPr>
                <w:sz w:val="22"/>
                <w:szCs w:val="22"/>
                <w:lang w:val="hr-HR"/>
              </w:rPr>
              <w:t>31.07.2020</w:t>
            </w:r>
            <w:r w:rsidR="006A1F41" w:rsidRPr="001D1A51">
              <w:rPr>
                <w:sz w:val="22"/>
                <w:szCs w:val="22"/>
                <w:lang w:val="hr-HR"/>
              </w:rPr>
              <w:t>.</w:t>
            </w:r>
          </w:p>
          <w:p w:rsidR="006A1F41" w:rsidRPr="001D1A51" w:rsidRDefault="006A1F41" w:rsidP="006B06B9">
            <w:pPr>
              <w:pStyle w:val="t-98bezuvl"/>
              <w:spacing w:before="0" w:beforeAutospacing="0" w:after="23" w:afterAutospacing="0" w:line="60" w:lineRule="atLeast"/>
              <w:jc w:val="both"/>
              <w:rPr>
                <w:sz w:val="22"/>
                <w:szCs w:val="22"/>
                <w:lang w:val="hr-HR"/>
              </w:rPr>
            </w:pPr>
            <w:r w:rsidRPr="001D1A51">
              <w:rPr>
                <w:sz w:val="22"/>
                <w:szCs w:val="22"/>
                <w:lang w:val="hr-HR"/>
              </w:rPr>
              <w:t> </w:t>
            </w:r>
          </w:p>
          <w:p w:rsidR="006A1F41" w:rsidRPr="001D1A51" w:rsidRDefault="006A1F41" w:rsidP="006B06B9">
            <w:pPr>
              <w:pStyle w:val="noparagraphstyle"/>
              <w:spacing w:before="0" w:beforeAutospacing="0" w:line="60" w:lineRule="atLeast"/>
              <w:jc w:val="both"/>
              <w:rPr>
                <w:sz w:val="22"/>
                <w:szCs w:val="22"/>
                <w:lang w:val="hr-HR"/>
              </w:rPr>
            </w:pPr>
            <w:r w:rsidRPr="001D1A51">
              <w:rPr>
                <w:sz w:val="22"/>
                <w:szCs w:val="22"/>
                <w:lang w:val="hr-HR"/>
              </w:rPr>
              <w:t> </w:t>
            </w:r>
          </w:p>
        </w:tc>
        <w:tc>
          <w:tcPr>
            <w:tcW w:w="4820" w:type="dxa"/>
            <w:gridSpan w:val="2"/>
          </w:tcPr>
          <w:p w:rsidR="006A1F41" w:rsidRPr="001D1A51" w:rsidRDefault="006A1F41" w:rsidP="00295412">
            <w:pPr>
              <w:pStyle w:val="t-98bezuvl"/>
              <w:spacing w:before="0" w:beforeAutospacing="0" w:after="0" w:afterAutospacing="0"/>
              <w:jc w:val="both"/>
              <w:rPr>
                <w:sz w:val="22"/>
                <w:szCs w:val="22"/>
                <w:lang w:val="hr-HR"/>
              </w:rPr>
            </w:pPr>
            <w:r w:rsidRPr="001D1A51">
              <w:rPr>
                <w:sz w:val="22"/>
                <w:szCs w:val="22"/>
                <w:lang w:val="hr-HR"/>
              </w:rPr>
              <w:t>DIO A</w:t>
            </w:r>
          </w:p>
          <w:p w:rsidR="006A1F41" w:rsidRPr="001D1A51" w:rsidRDefault="006A1F41" w:rsidP="00295412">
            <w:pPr>
              <w:pStyle w:val="t-98bezuvl"/>
              <w:spacing w:before="0" w:beforeAutospacing="0" w:after="0" w:afterAutospacing="0"/>
              <w:jc w:val="both"/>
              <w:rPr>
                <w:sz w:val="22"/>
                <w:szCs w:val="22"/>
                <w:lang w:val="hr-HR"/>
              </w:rPr>
            </w:pPr>
            <w:r w:rsidRPr="001D1A51">
              <w:rPr>
                <w:sz w:val="22"/>
                <w:szCs w:val="22"/>
                <w:lang w:val="hr-HR"/>
              </w:rPr>
              <w:t>Dopušten za upotrebu samo kao nematocid.</w:t>
            </w:r>
          </w:p>
          <w:p w:rsidR="006A1F41" w:rsidRPr="001D1A51" w:rsidRDefault="006A1F41" w:rsidP="00295412">
            <w:pPr>
              <w:pStyle w:val="t-98bezuvl"/>
              <w:spacing w:before="0" w:beforeAutospacing="0" w:after="0" w:afterAutospacing="0"/>
              <w:jc w:val="both"/>
              <w:rPr>
                <w:sz w:val="22"/>
                <w:szCs w:val="22"/>
                <w:lang w:val="hr-HR"/>
              </w:rPr>
            </w:pPr>
            <w:r w:rsidRPr="001D1A51">
              <w:rPr>
                <w:sz w:val="22"/>
                <w:szCs w:val="22"/>
                <w:lang w:val="hr-HR"/>
              </w:rPr>
              <w:t> DIO B</w:t>
            </w:r>
          </w:p>
          <w:p w:rsidR="006A1F41" w:rsidRPr="001D1A51" w:rsidRDefault="006A1F41" w:rsidP="00295412">
            <w:pPr>
              <w:pStyle w:val="t-98bezuvl"/>
              <w:spacing w:before="0" w:beforeAutospacing="0" w:after="0" w:afterAutospacing="0"/>
              <w:jc w:val="both"/>
              <w:rPr>
                <w:sz w:val="22"/>
                <w:szCs w:val="22"/>
                <w:lang w:val="hr-HR"/>
              </w:rPr>
            </w:pPr>
            <w:r w:rsidRPr="001D1A51">
              <w:rPr>
                <w:sz w:val="22"/>
                <w:szCs w:val="22"/>
                <w:lang w:val="hr-HR"/>
              </w:rPr>
              <w:t>Za provođenje jedinstvenih principa iz propisa o jedinstvenim principima za ocjenjivanje FFS, pri donošenju odluke o registraciji uzimaju se u obzir i zaključci postupka razmatranja aktivne supstance od strane relevantnih tijela Evropske unije.</w:t>
            </w:r>
          </w:p>
          <w:p w:rsidR="006A1F41" w:rsidRPr="001D1A51" w:rsidRDefault="006A1F41" w:rsidP="00295412">
            <w:pPr>
              <w:pStyle w:val="t-98bezuvl"/>
              <w:spacing w:before="0" w:beforeAutospacing="0" w:after="0" w:afterAutospacing="0"/>
              <w:jc w:val="both"/>
              <w:rPr>
                <w:sz w:val="22"/>
                <w:szCs w:val="22"/>
                <w:lang w:val="hr-HR"/>
              </w:rPr>
            </w:pPr>
            <w:r w:rsidRPr="001D1A51">
              <w:rPr>
                <w:sz w:val="22"/>
                <w:szCs w:val="22"/>
                <w:lang w:val="hr-HR"/>
              </w:rPr>
              <w:t>U ovoj cjelokupnoj ocjeni potrebno je obratiti posebnu pažnju na:</w:t>
            </w:r>
          </w:p>
          <w:p w:rsidR="006A1F41" w:rsidRPr="001D1A51" w:rsidRDefault="006A1F41" w:rsidP="00295412">
            <w:pPr>
              <w:pStyle w:val="t-98bezuvl"/>
              <w:spacing w:before="0" w:beforeAutospacing="0" w:after="0" w:afterAutospacing="0"/>
              <w:jc w:val="both"/>
              <w:rPr>
                <w:sz w:val="22"/>
                <w:szCs w:val="22"/>
                <w:lang w:val="hr-HR"/>
              </w:rPr>
            </w:pPr>
            <w:r w:rsidRPr="001D1A51">
              <w:rPr>
                <w:sz w:val="22"/>
                <w:szCs w:val="22"/>
                <w:lang w:val="hr-HR"/>
              </w:rPr>
              <w:t>– sigurnost korisnika: iako AOEL (dopušten nivo izloženosti korisnika) nije određen, opći princip je da mikroorganizmi  mogu uzrokovati preosjetljivost,</w:t>
            </w:r>
          </w:p>
          <w:p w:rsidR="006A1F41" w:rsidRPr="001D1A51" w:rsidRDefault="006A1F41" w:rsidP="00295412">
            <w:pPr>
              <w:pStyle w:val="t-98bezuvl"/>
              <w:spacing w:before="0" w:beforeAutospacing="0" w:after="0" w:afterAutospacing="0"/>
              <w:jc w:val="both"/>
              <w:rPr>
                <w:sz w:val="22"/>
                <w:szCs w:val="22"/>
                <w:lang w:val="hr-HR"/>
              </w:rPr>
            </w:pPr>
            <w:r w:rsidRPr="001D1A51">
              <w:rPr>
                <w:sz w:val="22"/>
                <w:szCs w:val="22"/>
                <w:lang w:val="hr-HR"/>
              </w:rPr>
              <w:t>– zaštitu člankonožaca koji žive na listu i ne pripadaju ciljanoj grupi.</w:t>
            </w:r>
          </w:p>
          <w:p w:rsidR="006A1F41" w:rsidRPr="001D1A51" w:rsidRDefault="006A1F41" w:rsidP="00295412">
            <w:pPr>
              <w:pStyle w:val="t-98bezuvl"/>
              <w:spacing w:before="0" w:beforeAutospacing="0" w:after="0" w:afterAutospacing="0" w:line="60" w:lineRule="atLeast"/>
              <w:jc w:val="both"/>
              <w:rPr>
                <w:sz w:val="22"/>
                <w:szCs w:val="22"/>
                <w:lang w:val="hr-HR"/>
              </w:rPr>
            </w:pPr>
            <w:r w:rsidRPr="001D1A51">
              <w:rPr>
                <w:sz w:val="22"/>
                <w:szCs w:val="22"/>
                <w:lang w:val="hr-HR"/>
              </w:rPr>
              <w:t>Uslovi upotrebe trebaju uključivati, tamo gdje je to prikladno, mjere za smanjenje rizika.</w:t>
            </w:r>
          </w:p>
        </w:tc>
      </w:tr>
      <w:tr w:rsidR="006A1F41" w:rsidRPr="001D1A51" w:rsidTr="00E700BB">
        <w:trPr>
          <w:gridAfter w:val="1"/>
          <w:wAfter w:w="33" w:type="dxa"/>
          <w:trHeight w:val="58"/>
          <w:jc w:val="center"/>
        </w:trPr>
        <w:tc>
          <w:tcPr>
            <w:tcW w:w="681" w:type="dxa"/>
            <w:gridSpan w:val="2"/>
          </w:tcPr>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168</w:t>
            </w:r>
          </w:p>
          <w:p w:rsidR="006A1F41" w:rsidRPr="001D1A51" w:rsidRDefault="006A1F41" w:rsidP="00AA3924">
            <w:pPr>
              <w:pStyle w:val="t-98bezuvl"/>
              <w:spacing w:before="0" w:beforeAutospacing="0" w:after="23" w:afterAutospacing="0" w:line="60" w:lineRule="atLeast"/>
              <w:jc w:val="both"/>
              <w:rPr>
                <w:sz w:val="22"/>
                <w:szCs w:val="22"/>
                <w:lang w:val="hr-HR"/>
              </w:rPr>
            </w:pPr>
            <w:r w:rsidRPr="001D1A51">
              <w:rPr>
                <w:sz w:val="22"/>
                <w:szCs w:val="22"/>
                <w:lang w:val="hr-HR"/>
              </w:rPr>
              <w:t> </w:t>
            </w:r>
          </w:p>
          <w:p w:rsidR="006A1F41" w:rsidRPr="001D1A51" w:rsidRDefault="006A1F41" w:rsidP="00AA3924">
            <w:pPr>
              <w:pStyle w:val="noparagraphstyle"/>
              <w:spacing w:before="0" w:beforeAutospacing="0" w:line="60" w:lineRule="atLeast"/>
              <w:jc w:val="both"/>
              <w:rPr>
                <w:sz w:val="22"/>
                <w:szCs w:val="22"/>
                <w:lang w:val="hr-HR"/>
              </w:rPr>
            </w:pPr>
            <w:r w:rsidRPr="001D1A51">
              <w:rPr>
                <w:sz w:val="22"/>
                <w:szCs w:val="22"/>
                <w:lang w:val="hr-HR"/>
              </w:rPr>
              <w:t> </w:t>
            </w:r>
          </w:p>
        </w:tc>
        <w:tc>
          <w:tcPr>
            <w:tcW w:w="1596" w:type="dxa"/>
            <w:gridSpan w:val="2"/>
          </w:tcPr>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Protiokonazol</w:t>
            </w:r>
          </w:p>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CAS br. 178928-70-6</w:t>
            </w:r>
          </w:p>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CIPAC br. 745</w:t>
            </w:r>
          </w:p>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 </w:t>
            </w:r>
          </w:p>
          <w:p w:rsidR="006A1F41" w:rsidRPr="001D1A51" w:rsidRDefault="006A1F41" w:rsidP="00AA3924">
            <w:pPr>
              <w:pStyle w:val="noparagraphstyle"/>
              <w:spacing w:before="0" w:beforeAutospacing="0" w:line="60" w:lineRule="atLeast"/>
              <w:jc w:val="both"/>
              <w:rPr>
                <w:sz w:val="22"/>
                <w:szCs w:val="22"/>
                <w:lang w:val="hr-HR"/>
              </w:rPr>
            </w:pPr>
            <w:r w:rsidRPr="001D1A51">
              <w:rPr>
                <w:sz w:val="22"/>
                <w:szCs w:val="22"/>
                <w:lang w:val="hr-HR"/>
              </w:rPr>
              <w:t> </w:t>
            </w:r>
          </w:p>
        </w:tc>
        <w:tc>
          <w:tcPr>
            <w:tcW w:w="2694" w:type="dxa"/>
            <w:gridSpan w:val="2"/>
          </w:tcPr>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(RS)-2-(2-(1-hlorciklopropil)-3-(2-hlorfenil)-2-hidroksipropil)-2,4-dihidro-1,2,4-triazol-3 tion</w:t>
            </w:r>
          </w:p>
          <w:p w:rsidR="006A1F41" w:rsidRPr="001D1A51" w:rsidRDefault="006A1F41" w:rsidP="00AA3924">
            <w:pPr>
              <w:pStyle w:val="t-98bezuvl"/>
              <w:spacing w:before="0" w:beforeAutospacing="0" w:after="23" w:afterAutospacing="0" w:line="60" w:lineRule="atLeast"/>
              <w:jc w:val="both"/>
              <w:rPr>
                <w:sz w:val="22"/>
                <w:szCs w:val="22"/>
                <w:lang w:val="hr-HR"/>
              </w:rPr>
            </w:pPr>
            <w:r w:rsidRPr="001D1A51">
              <w:rPr>
                <w:sz w:val="22"/>
                <w:szCs w:val="22"/>
                <w:lang w:val="hr-HR"/>
              </w:rPr>
              <w:t> </w:t>
            </w:r>
          </w:p>
          <w:p w:rsidR="006A1F41" w:rsidRPr="001D1A51" w:rsidRDefault="006A1F41" w:rsidP="00AA3924">
            <w:pPr>
              <w:autoSpaceDE w:val="0"/>
              <w:autoSpaceDN w:val="0"/>
              <w:adjustRightInd w:val="0"/>
              <w:jc w:val="both"/>
              <w:rPr>
                <w:rFonts w:ascii="Times New Roman" w:hAnsi="Times New Roman" w:cs="Times New Roman"/>
              </w:rPr>
            </w:pPr>
            <w:r w:rsidRPr="001D1A51">
              <w:rPr>
                <w:rFonts w:ascii="Times New Roman" w:hAnsi="Times New Roman" w:cs="Times New Roman"/>
              </w:rPr>
              <w:t> </w:t>
            </w:r>
          </w:p>
          <w:p w:rsidR="006A1F41" w:rsidRPr="001D1A51" w:rsidRDefault="006A1F41" w:rsidP="00AA3924">
            <w:pPr>
              <w:pStyle w:val="noparagraphstyle"/>
              <w:spacing w:before="0" w:beforeAutospacing="0" w:line="60" w:lineRule="atLeast"/>
              <w:jc w:val="both"/>
              <w:rPr>
                <w:sz w:val="22"/>
                <w:szCs w:val="22"/>
                <w:lang w:val="hr-HR"/>
              </w:rPr>
            </w:pPr>
          </w:p>
        </w:tc>
        <w:tc>
          <w:tcPr>
            <w:tcW w:w="1275" w:type="dxa"/>
            <w:gridSpan w:val="2"/>
          </w:tcPr>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 970 g/kg</w:t>
            </w:r>
          </w:p>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 xml:space="preserve">sljedeće proizvodne nečistoće </w:t>
            </w:r>
          </w:p>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smatraju se toksikološki značajnim i u tehničkoj aktivnoj materiji niti jedna  ne smije preći navedene nivoe – Toluen: &lt; 5 g/kg</w:t>
            </w:r>
          </w:p>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 xml:space="preserve">– </w:t>
            </w:r>
            <w:r w:rsidRPr="001D1A51">
              <w:rPr>
                <w:sz w:val="22"/>
                <w:szCs w:val="22"/>
                <w:lang w:val="hr-HR"/>
              </w:rPr>
              <w:lastRenderedPageBreak/>
              <w:t>Protiokonazol-destio(2-(1-hlorciklopropil)1-(2-hlorfenil)-3-(1,2,4-triazol-1-il)-propan-2-ol): &lt; 0,5 g/kg</w:t>
            </w:r>
          </w:p>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(LOD) </w:t>
            </w:r>
          </w:p>
          <w:p w:rsidR="006A1F41" w:rsidRPr="001D1A51" w:rsidRDefault="006A1F41" w:rsidP="00AA3924">
            <w:pPr>
              <w:pStyle w:val="noparagraphstyle"/>
              <w:spacing w:before="0" w:beforeAutospacing="0" w:line="60" w:lineRule="atLeast"/>
              <w:jc w:val="both"/>
              <w:rPr>
                <w:sz w:val="22"/>
                <w:szCs w:val="22"/>
                <w:lang w:val="hr-HR"/>
              </w:rPr>
            </w:pPr>
            <w:r w:rsidRPr="001D1A51">
              <w:rPr>
                <w:sz w:val="22"/>
                <w:szCs w:val="22"/>
                <w:lang w:val="hr-HR"/>
              </w:rPr>
              <w:t> </w:t>
            </w:r>
          </w:p>
        </w:tc>
        <w:tc>
          <w:tcPr>
            <w:tcW w:w="1276" w:type="dxa"/>
            <w:gridSpan w:val="2"/>
          </w:tcPr>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lastRenderedPageBreak/>
              <w:t>01.08.2008.</w:t>
            </w:r>
          </w:p>
          <w:p w:rsidR="006A1F41" w:rsidRPr="001D1A51" w:rsidRDefault="006A1F41" w:rsidP="00AA3924">
            <w:pPr>
              <w:pStyle w:val="t-98bezuvl"/>
              <w:spacing w:before="0" w:beforeAutospacing="0" w:after="23" w:afterAutospacing="0" w:line="60" w:lineRule="atLeast"/>
              <w:jc w:val="both"/>
              <w:rPr>
                <w:sz w:val="22"/>
                <w:szCs w:val="22"/>
                <w:lang w:val="hr-HR"/>
              </w:rPr>
            </w:pPr>
            <w:r w:rsidRPr="001D1A51">
              <w:rPr>
                <w:sz w:val="22"/>
                <w:szCs w:val="22"/>
                <w:lang w:val="hr-HR"/>
              </w:rPr>
              <w:t> </w:t>
            </w:r>
          </w:p>
          <w:p w:rsidR="006A1F41" w:rsidRPr="001D1A51" w:rsidRDefault="006A1F41" w:rsidP="00AA3924">
            <w:pPr>
              <w:pStyle w:val="noparagraphstyle"/>
              <w:spacing w:before="0" w:beforeAutospacing="0" w:line="60" w:lineRule="atLeast"/>
              <w:jc w:val="both"/>
              <w:rPr>
                <w:sz w:val="22"/>
                <w:szCs w:val="22"/>
                <w:lang w:val="hr-HR"/>
              </w:rPr>
            </w:pPr>
            <w:r w:rsidRPr="001D1A51">
              <w:rPr>
                <w:sz w:val="22"/>
                <w:szCs w:val="22"/>
                <w:lang w:val="hr-HR"/>
              </w:rPr>
              <w:t> </w:t>
            </w:r>
          </w:p>
        </w:tc>
        <w:tc>
          <w:tcPr>
            <w:tcW w:w="1679" w:type="dxa"/>
            <w:gridSpan w:val="2"/>
          </w:tcPr>
          <w:p w:rsidR="006A1F41" w:rsidRPr="001D1A51" w:rsidRDefault="003E78AC" w:rsidP="00AA3924">
            <w:pPr>
              <w:pStyle w:val="t-98bezuvl"/>
              <w:spacing w:before="0" w:beforeAutospacing="0" w:after="23" w:afterAutospacing="0"/>
              <w:jc w:val="both"/>
              <w:rPr>
                <w:sz w:val="22"/>
                <w:szCs w:val="22"/>
                <w:lang w:val="hr-HR"/>
              </w:rPr>
            </w:pPr>
            <w:r w:rsidRPr="001D1A51">
              <w:rPr>
                <w:sz w:val="22"/>
                <w:szCs w:val="22"/>
                <w:lang w:val="hr-HR"/>
              </w:rPr>
              <w:t>31.07.2020</w:t>
            </w:r>
            <w:r w:rsidR="006A1F41" w:rsidRPr="001D1A51">
              <w:rPr>
                <w:sz w:val="22"/>
                <w:szCs w:val="22"/>
                <w:lang w:val="hr-HR"/>
              </w:rPr>
              <w:t>.</w:t>
            </w:r>
          </w:p>
          <w:p w:rsidR="006A1F41" w:rsidRPr="001D1A51" w:rsidRDefault="006A1F41" w:rsidP="00AA3924">
            <w:pPr>
              <w:pStyle w:val="t-98bezuvl"/>
              <w:spacing w:before="0" w:beforeAutospacing="0" w:after="23" w:afterAutospacing="0" w:line="60" w:lineRule="atLeast"/>
              <w:jc w:val="both"/>
              <w:rPr>
                <w:sz w:val="22"/>
                <w:szCs w:val="22"/>
                <w:lang w:val="hr-HR"/>
              </w:rPr>
            </w:pPr>
            <w:r w:rsidRPr="001D1A51">
              <w:rPr>
                <w:sz w:val="22"/>
                <w:szCs w:val="22"/>
                <w:lang w:val="hr-HR"/>
              </w:rPr>
              <w:t> </w:t>
            </w:r>
          </w:p>
          <w:p w:rsidR="006A1F41" w:rsidRPr="001D1A51" w:rsidRDefault="006A1F41" w:rsidP="00AA3924">
            <w:pPr>
              <w:pStyle w:val="noparagraphstyle"/>
              <w:spacing w:before="0" w:beforeAutospacing="0" w:line="60" w:lineRule="atLeast"/>
              <w:jc w:val="both"/>
              <w:rPr>
                <w:sz w:val="22"/>
                <w:szCs w:val="22"/>
                <w:lang w:val="hr-HR"/>
              </w:rPr>
            </w:pPr>
            <w:r w:rsidRPr="001D1A51">
              <w:rPr>
                <w:sz w:val="22"/>
                <w:szCs w:val="22"/>
                <w:lang w:val="hr-HR"/>
              </w:rPr>
              <w:t> </w:t>
            </w:r>
          </w:p>
        </w:tc>
        <w:tc>
          <w:tcPr>
            <w:tcW w:w="4820" w:type="dxa"/>
            <w:gridSpan w:val="2"/>
          </w:tcPr>
          <w:p w:rsidR="006A1F41" w:rsidRPr="001D1A51" w:rsidRDefault="006A1F41" w:rsidP="00295412">
            <w:pPr>
              <w:pStyle w:val="t-98bezuvl"/>
              <w:spacing w:before="0" w:beforeAutospacing="0" w:after="0" w:afterAutospacing="0"/>
              <w:jc w:val="both"/>
              <w:rPr>
                <w:sz w:val="22"/>
                <w:szCs w:val="22"/>
                <w:lang w:val="hr-HR"/>
              </w:rPr>
            </w:pPr>
            <w:r w:rsidRPr="001D1A51">
              <w:rPr>
                <w:sz w:val="22"/>
                <w:szCs w:val="22"/>
                <w:lang w:val="hr-HR"/>
              </w:rPr>
              <w:t>DIO A</w:t>
            </w:r>
          </w:p>
          <w:p w:rsidR="006A1F41" w:rsidRPr="001D1A51" w:rsidRDefault="006A1F41" w:rsidP="00295412">
            <w:pPr>
              <w:pStyle w:val="t-98bezuvl"/>
              <w:spacing w:before="0" w:beforeAutospacing="0" w:after="0" w:afterAutospacing="0"/>
              <w:jc w:val="both"/>
              <w:rPr>
                <w:sz w:val="22"/>
                <w:szCs w:val="22"/>
                <w:lang w:val="hr-HR"/>
              </w:rPr>
            </w:pPr>
            <w:r w:rsidRPr="001D1A51">
              <w:rPr>
                <w:sz w:val="22"/>
                <w:szCs w:val="22"/>
                <w:lang w:val="hr-HR"/>
              </w:rPr>
              <w:t>Dopušten za upotrebu samo kao fungicid.</w:t>
            </w:r>
          </w:p>
          <w:p w:rsidR="006A1F41" w:rsidRPr="001D1A51" w:rsidRDefault="006A1F41" w:rsidP="00295412">
            <w:pPr>
              <w:pStyle w:val="t-98bezuvl"/>
              <w:spacing w:before="0" w:beforeAutospacing="0" w:after="0" w:afterAutospacing="0"/>
              <w:jc w:val="both"/>
              <w:rPr>
                <w:sz w:val="22"/>
                <w:szCs w:val="22"/>
                <w:lang w:val="hr-HR"/>
              </w:rPr>
            </w:pPr>
            <w:r w:rsidRPr="001D1A51">
              <w:rPr>
                <w:sz w:val="22"/>
                <w:szCs w:val="22"/>
                <w:lang w:val="hr-HR"/>
              </w:rPr>
              <w:t> DIO B</w:t>
            </w:r>
          </w:p>
          <w:p w:rsidR="006A1F41" w:rsidRPr="001D1A51" w:rsidRDefault="006A1F41" w:rsidP="00295412">
            <w:pPr>
              <w:pStyle w:val="t-98bezuvl"/>
              <w:spacing w:before="0" w:beforeAutospacing="0" w:after="0" w:afterAutospacing="0"/>
              <w:jc w:val="both"/>
              <w:rPr>
                <w:sz w:val="22"/>
                <w:szCs w:val="22"/>
                <w:lang w:val="hr-HR"/>
              </w:rPr>
            </w:pPr>
            <w:r w:rsidRPr="001D1A51">
              <w:rPr>
                <w:sz w:val="22"/>
                <w:szCs w:val="22"/>
                <w:lang w:val="hr-HR"/>
              </w:rPr>
              <w:t>Za provođenje jedinstvenih principa iz propisa o jedinstvenim principima za ocjenjivanje FFS, pri donošenju odluke o registraciji uzimaju se u obzir i zaključci postupka razmatranja aktivne supstance od strane relevantnih tijela Evropske unije.</w:t>
            </w:r>
          </w:p>
          <w:p w:rsidR="006A1F41" w:rsidRPr="001D1A51" w:rsidRDefault="006A1F41" w:rsidP="00295412">
            <w:pPr>
              <w:pStyle w:val="t-98bezuvl"/>
              <w:spacing w:before="0" w:beforeAutospacing="0" w:after="0" w:afterAutospacing="0"/>
              <w:jc w:val="both"/>
              <w:rPr>
                <w:sz w:val="22"/>
                <w:szCs w:val="22"/>
                <w:lang w:val="hr-HR"/>
              </w:rPr>
            </w:pPr>
            <w:r w:rsidRPr="001D1A51">
              <w:rPr>
                <w:sz w:val="22"/>
                <w:szCs w:val="22"/>
                <w:lang w:val="hr-HR"/>
              </w:rPr>
              <w:t>U ovoj cjelokupnoj ocjeni potrebno je obratiti posebnu pažnju na:</w:t>
            </w:r>
          </w:p>
          <w:p w:rsidR="006A1F41" w:rsidRPr="001D1A51" w:rsidRDefault="006A1F41" w:rsidP="00295412">
            <w:pPr>
              <w:pStyle w:val="t-98bezuvl"/>
              <w:spacing w:before="0" w:beforeAutospacing="0" w:after="0" w:afterAutospacing="0"/>
              <w:jc w:val="both"/>
              <w:rPr>
                <w:sz w:val="22"/>
                <w:szCs w:val="22"/>
                <w:lang w:val="hr-HR"/>
              </w:rPr>
            </w:pPr>
            <w:r w:rsidRPr="001D1A51">
              <w:rPr>
                <w:sz w:val="22"/>
                <w:szCs w:val="22"/>
                <w:lang w:val="hr-HR"/>
              </w:rPr>
              <w:t>– sigurnost korisnika prilikom primjene prskanjem. Uslovi upotrebe trebaju uključivati odgovarajuće mjere zaštite,</w:t>
            </w:r>
          </w:p>
          <w:p w:rsidR="006A1F41" w:rsidRPr="001D1A51" w:rsidRDefault="006A1F41" w:rsidP="00295412">
            <w:pPr>
              <w:pStyle w:val="t-98bezuvl"/>
              <w:spacing w:before="0" w:beforeAutospacing="0" w:after="0" w:afterAutospacing="0"/>
              <w:jc w:val="both"/>
              <w:rPr>
                <w:sz w:val="22"/>
                <w:szCs w:val="22"/>
                <w:lang w:val="hr-HR"/>
              </w:rPr>
            </w:pPr>
            <w:r w:rsidRPr="001D1A51">
              <w:rPr>
                <w:sz w:val="22"/>
                <w:szCs w:val="22"/>
                <w:lang w:val="hr-HR"/>
              </w:rPr>
              <w:t>– zaštitu vodenih organizama. Potrebno je primijeniti mjere za smanjenje rizika, kao npr. zaštitne zone, tamo gdje je to prikladno,</w:t>
            </w:r>
          </w:p>
          <w:p w:rsidR="006A1F41" w:rsidRPr="001D1A51" w:rsidRDefault="006A1F41" w:rsidP="00295412">
            <w:pPr>
              <w:pStyle w:val="t-98bezuvl"/>
              <w:spacing w:before="0" w:beforeAutospacing="0" w:after="0" w:afterAutospacing="0"/>
              <w:jc w:val="both"/>
              <w:rPr>
                <w:sz w:val="22"/>
                <w:szCs w:val="22"/>
                <w:lang w:val="hr-HR"/>
              </w:rPr>
            </w:pPr>
            <w:r w:rsidRPr="001D1A51">
              <w:rPr>
                <w:spacing w:val="-2"/>
                <w:sz w:val="22"/>
                <w:szCs w:val="22"/>
                <w:lang w:val="hr-HR"/>
              </w:rPr>
              <w:t xml:space="preserve">– zaštitu ptica i malih sisara. Tamo gdje je to prikladno trebaju se primijeniti mjere za smanjenje </w:t>
            </w:r>
            <w:r w:rsidRPr="001D1A51">
              <w:rPr>
                <w:spacing w:val="-2"/>
                <w:sz w:val="22"/>
                <w:szCs w:val="22"/>
                <w:lang w:val="hr-HR"/>
              </w:rPr>
              <w:lastRenderedPageBreak/>
              <w:t>rizika.</w:t>
            </w:r>
          </w:p>
          <w:p w:rsidR="006A1F41" w:rsidRPr="001D1A51" w:rsidRDefault="006A1F41" w:rsidP="00295412">
            <w:pPr>
              <w:pStyle w:val="t-98bezuvl"/>
              <w:spacing w:before="0" w:beforeAutospacing="0" w:after="0" w:afterAutospacing="0" w:line="60" w:lineRule="atLeast"/>
              <w:jc w:val="both"/>
              <w:rPr>
                <w:sz w:val="22"/>
                <w:szCs w:val="22"/>
                <w:lang w:val="hr-HR"/>
              </w:rPr>
            </w:pPr>
            <w:r w:rsidRPr="001D1A51">
              <w:rPr>
                <w:sz w:val="22"/>
                <w:szCs w:val="22"/>
                <w:lang w:val="hr-HR"/>
              </w:rPr>
              <w:t>Uslovi upotrebe trebaju uključivati, tamo gdje je to prikladno, mjere za smanjenje rizika.</w:t>
            </w:r>
          </w:p>
          <w:p w:rsidR="006A1F41" w:rsidRPr="001D1A51" w:rsidRDefault="006A1F41" w:rsidP="00295412">
            <w:pPr>
              <w:pStyle w:val="t-98bezuvl"/>
              <w:spacing w:before="0" w:beforeAutospacing="0" w:after="0" w:afterAutospacing="0"/>
              <w:jc w:val="both"/>
              <w:rPr>
                <w:sz w:val="22"/>
                <w:szCs w:val="22"/>
                <w:lang w:val="hr-HR"/>
              </w:rPr>
            </w:pPr>
          </w:p>
        </w:tc>
      </w:tr>
      <w:tr w:rsidR="006A1F41" w:rsidRPr="001D1A51" w:rsidTr="00E700BB">
        <w:trPr>
          <w:gridAfter w:val="1"/>
          <w:wAfter w:w="33" w:type="dxa"/>
          <w:trHeight w:val="58"/>
          <w:jc w:val="center"/>
        </w:trPr>
        <w:tc>
          <w:tcPr>
            <w:tcW w:w="681" w:type="dxa"/>
            <w:gridSpan w:val="2"/>
          </w:tcPr>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lastRenderedPageBreak/>
              <w:t>169</w:t>
            </w:r>
          </w:p>
          <w:p w:rsidR="006A1F41" w:rsidRPr="001D1A51" w:rsidRDefault="006A1F41" w:rsidP="00AA3924">
            <w:pPr>
              <w:pStyle w:val="t-98bezuvl"/>
              <w:spacing w:before="0" w:beforeAutospacing="0" w:after="23" w:afterAutospacing="0" w:line="60" w:lineRule="atLeast"/>
              <w:jc w:val="both"/>
              <w:rPr>
                <w:sz w:val="22"/>
                <w:szCs w:val="22"/>
                <w:lang w:val="hr-HR"/>
              </w:rPr>
            </w:pPr>
            <w:r w:rsidRPr="001D1A51">
              <w:rPr>
                <w:sz w:val="22"/>
                <w:szCs w:val="22"/>
                <w:lang w:val="hr-HR"/>
              </w:rPr>
              <w:t> </w:t>
            </w:r>
          </w:p>
        </w:tc>
        <w:tc>
          <w:tcPr>
            <w:tcW w:w="1596" w:type="dxa"/>
            <w:gridSpan w:val="2"/>
          </w:tcPr>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Amidosulfuron</w:t>
            </w:r>
          </w:p>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CAS br. 120923-37-7</w:t>
            </w:r>
          </w:p>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CIPAC br. 515</w:t>
            </w:r>
          </w:p>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 </w:t>
            </w:r>
          </w:p>
          <w:p w:rsidR="006A1F41" w:rsidRPr="001D1A51" w:rsidRDefault="006A1F41" w:rsidP="00AA3924">
            <w:pPr>
              <w:pStyle w:val="t-98bezuvl"/>
              <w:spacing w:before="0" w:beforeAutospacing="0" w:after="23" w:afterAutospacing="0" w:line="60" w:lineRule="atLeast"/>
              <w:jc w:val="both"/>
              <w:rPr>
                <w:sz w:val="22"/>
                <w:szCs w:val="22"/>
                <w:lang w:val="hr-HR"/>
              </w:rPr>
            </w:pPr>
          </w:p>
        </w:tc>
        <w:tc>
          <w:tcPr>
            <w:tcW w:w="2694" w:type="dxa"/>
            <w:gridSpan w:val="2"/>
          </w:tcPr>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3-(4,6-dimetoksipirimidin-2-il)-1-(N-metil-N-metilsulfonilaminosulfonil)</w:t>
            </w:r>
          </w:p>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urea</w:t>
            </w:r>
          </w:p>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ili</w:t>
            </w:r>
          </w:p>
          <w:p w:rsidR="006A1F41" w:rsidRPr="001D1A51" w:rsidRDefault="006A1F41" w:rsidP="00AA3924">
            <w:pPr>
              <w:pStyle w:val="t-98bezuvl"/>
              <w:spacing w:before="0" w:beforeAutospacing="0" w:after="23" w:afterAutospacing="0" w:line="60" w:lineRule="atLeast"/>
              <w:jc w:val="both"/>
              <w:rPr>
                <w:sz w:val="22"/>
                <w:szCs w:val="22"/>
                <w:lang w:val="hr-HR"/>
              </w:rPr>
            </w:pPr>
            <w:r w:rsidRPr="001D1A51">
              <w:rPr>
                <w:sz w:val="22"/>
                <w:szCs w:val="22"/>
                <w:lang w:val="hr-HR"/>
              </w:rPr>
              <w:t>1-(4,6-dimetoksipirimidin-2-il)-3-mesil(metil)sulfamoilurea</w:t>
            </w:r>
          </w:p>
        </w:tc>
        <w:tc>
          <w:tcPr>
            <w:tcW w:w="1275" w:type="dxa"/>
            <w:gridSpan w:val="2"/>
          </w:tcPr>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 970 g/kg</w:t>
            </w:r>
          </w:p>
          <w:p w:rsidR="006A1F41" w:rsidRPr="001D1A51" w:rsidRDefault="006A1F41" w:rsidP="00AA3924">
            <w:pPr>
              <w:pStyle w:val="t-98bezuvl"/>
              <w:spacing w:before="0" w:beforeAutospacing="0" w:after="23" w:afterAutospacing="0" w:line="60" w:lineRule="atLeast"/>
              <w:jc w:val="both"/>
              <w:rPr>
                <w:sz w:val="22"/>
                <w:szCs w:val="22"/>
                <w:lang w:val="hr-HR"/>
              </w:rPr>
            </w:pPr>
            <w:r w:rsidRPr="001D1A51">
              <w:rPr>
                <w:sz w:val="22"/>
                <w:szCs w:val="22"/>
                <w:lang w:val="hr-HR"/>
              </w:rPr>
              <w:t> </w:t>
            </w:r>
          </w:p>
        </w:tc>
        <w:tc>
          <w:tcPr>
            <w:tcW w:w="1276" w:type="dxa"/>
            <w:gridSpan w:val="2"/>
          </w:tcPr>
          <w:p w:rsidR="006A1F41" w:rsidRPr="001D1A51" w:rsidRDefault="006A1F41" w:rsidP="006B06B9">
            <w:pPr>
              <w:pStyle w:val="t-98bezuvl"/>
              <w:spacing w:before="0" w:beforeAutospacing="0" w:after="23" w:afterAutospacing="0"/>
              <w:jc w:val="both"/>
              <w:rPr>
                <w:sz w:val="22"/>
                <w:szCs w:val="22"/>
                <w:lang w:val="hr-HR"/>
              </w:rPr>
            </w:pPr>
            <w:r w:rsidRPr="001D1A51">
              <w:rPr>
                <w:sz w:val="22"/>
                <w:szCs w:val="22"/>
                <w:lang w:val="hr-HR"/>
              </w:rPr>
              <w:t>01.01.2009.</w:t>
            </w:r>
          </w:p>
          <w:p w:rsidR="006A1F41" w:rsidRPr="001D1A51" w:rsidRDefault="006A1F41" w:rsidP="006B06B9">
            <w:pPr>
              <w:pStyle w:val="t-98bezuvl"/>
              <w:spacing w:before="0" w:beforeAutospacing="0" w:after="23" w:afterAutospacing="0" w:line="60" w:lineRule="atLeast"/>
              <w:jc w:val="both"/>
              <w:rPr>
                <w:sz w:val="22"/>
                <w:szCs w:val="22"/>
                <w:lang w:val="hr-HR"/>
              </w:rPr>
            </w:pPr>
            <w:r w:rsidRPr="001D1A51">
              <w:rPr>
                <w:sz w:val="22"/>
                <w:szCs w:val="22"/>
                <w:lang w:val="hr-HR"/>
              </w:rPr>
              <w:t> </w:t>
            </w:r>
          </w:p>
        </w:tc>
        <w:tc>
          <w:tcPr>
            <w:tcW w:w="1679" w:type="dxa"/>
            <w:gridSpan w:val="2"/>
          </w:tcPr>
          <w:p w:rsidR="006A1F41" w:rsidRPr="001D1A51" w:rsidRDefault="00FF0C4E" w:rsidP="006B06B9">
            <w:pPr>
              <w:pStyle w:val="t-98bezuvl"/>
              <w:spacing w:before="0" w:beforeAutospacing="0" w:after="23" w:afterAutospacing="0"/>
              <w:jc w:val="both"/>
              <w:rPr>
                <w:sz w:val="22"/>
                <w:szCs w:val="22"/>
                <w:lang w:val="hr-HR"/>
              </w:rPr>
            </w:pPr>
            <w:r w:rsidRPr="001D1A51">
              <w:rPr>
                <w:sz w:val="22"/>
                <w:szCs w:val="22"/>
                <w:lang w:val="hr-HR"/>
              </w:rPr>
              <w:t>31.12.2020</w:t>
            </w:r>
            <w:r w:rsidR="006A1F41" w:rsidRPr="001D1A51">
              <w:rPr>
                <w:sz w:val="22"/>
                <w:szCs w:val="22"/>
                <w:lang w:val="hr-HR"/>
              </w:rPr>
              <w:t>.</w:t>
            </w:r>
          </w:p>
          <w:p w:rsidR="006A1F41" w:rsidRPr="001D1A51" w:rsidRDefault="006A1F41" w:rsidP="006B06B9">
            <w:pPr>
              <w:pStyle w:val="t-98bezuvl"/>
              <w:spacing w:before="0" w:beforeAutospacing="0" w:after="23" w:afterAutospacing="0" w:line="60" w:lineRule="atLeast"/>
              <w:jc w:val="both"/>
              <w:rPr>
                <w:sz w:val="22"/>
                <w:szCs w:val="22"/>
                <w:lang w:val="hr-HR"/>
              </w:rPr>
            </w:pPr>
            <w:r w:rsidRPr="001D1A51">
              <w:rPr>
                <w:sz w:val="22"/>
                <w:szCs w:val="22"/>
                <w:lang w:val="hr-HR"/>
              </w:rPr>
              <w:t> </w:t>
            </w:r>
          </w:p>
        </w:tc>
        <w:tc>
          <w:tcPr>
            <w:tcW w:w="4820" w:type="dxa"/>
            <w:gridSpan w:val="2"/>
          </w:tcPr>
          <w:p w:rsidR="006A1F41" w:rsidRPr="001D1A51" w:rsidRDefault="006A1F41" w:rsidP="00295412">
            <w:pPr>
              <w:pStyle w:val="t-98bezuvl"/>
              <w:spacing w:before="0" w:beforeAutospacing="0" w:after="0" w:afterAutospacing="0"/>
              <w:jc w:val="both"/>
              <w:rPr>
                <w:sz w:val="22"/>
                <w:szCs w:val="22"/>
                <w:lang w:val="hr-HR"/>
              </w:rPr>
            </w:pPr>
            <w:r w:rsidRPr="001D1A51">
              <w:rPr>
                <w:sz w:val="22"/>
                <w:szCs w:val="22"/>
                <w:lang w:val="hr-HR"/>
              </w:rPr>
              <w:t>DIO A</w:t>
            </w:r>
          </w:p>
          <w:p w:rsidR="006A1F41" w:rsidRPr="001D1A51" w:rsidRDefault="006A1F41" w:rsidP="00295412">
            <w:pPr>
              <w:pStyle w:val="t-98bezuvl"/>
              <w:spacing w:before="0" w:beforeAutospacing="0" w:after="0" w:afterAutospacing="0"/>
              <w:jc w:val="both"/>
              <w:rPr>
                <w:sz w:val="22"/>
                <w:szCs w:val="22"/>
                <w:lang w:val="hr-HR"/>
              </w:rPr>
            </w:pPr>
            <w:r w:rsidRPr="001D1A51">
              <w:rPr>
                <w:sz w:val="22"/>
                <w:szCs w:val="22"/>
                <w:lang w:val="hr-HR"/>
              </w:rPr>
              <w:t>Dopušten za upotrebu samo kao herbicid.</w:t>
            </w:r>
          </w:p>
          <w:p w:rsidR="006A1F41" w:rsidRPr="001D1A51" w:rsidRDefault="006A1F41" w:rsidP="00295412">
            <w:pPr>
              <w:pStyle w:val="t-98bezuvl"/>
              <w:spacing w:before="0" w:beforeAutospacing="0" w:after="0" w:afterAutospacing="0"/>
              <w:jc w:val="both"/>
              <w:rPr>
                <w:sz w:val="22"/>
                <w:szCs w:val="22"/>
                <w:lang w:val="hr-HR"/>
              </w:rPr>
            </w:pPr>
            <w:r w:rsidRPr="001D1A51">
              <w:rPr>
                <w:sz w:val="22"/>
                <w:szCs w:val="22"/>
                <w:lang w:val="hr-HR"/>
              </w:rPr>
              <w:t> DIO B</w:t>
            </w:r>
          </w:p>
          <w:p w:rsidR="006A1F41" w:rsidRPr="001D1A51" w:rsidRDefault="006A1F41" w:rsidP="00295412">
            <w:pPr>
              <w:pStyle w:val="t-98bezuvl"/>
              <w:spacing w:before="0" w:beforeAutospacing="0" w:after="0" w:afterAutospacing="0"/>
              <w:jc w:val="both"/>
              <w:rPr>
                <w:sz w:val="22"/>
                <w:szCs w:val="22"/>
                <w:lang w:val="hr-HR"/>
              </w:rPr>
            </w:pPr>
            <w:r w:rsidRPr="001D1A51">
              <w:rPr>
                <w:sz w:val="22"/>
                <w:szCs w:val="22"/>
                <w:lang w:val="hr-HR"/>
              </w:rPr>
              <w:t>Prilikom ocjene dokumentacije za registraciju FFS koja sadržavaju amidosulfuron za druge upotrebe osim na livadama i pašnjacima, potrebno je obratiti posebnu pažnju na uslove iz člana 23. stav 1. Zakona o fitofarmaceutskim  sredstvima i osigurati, da su svi potrebni podaci i informacije dostavljeni prije odlučivanja o registraciji.</w:t>
            </w:r>
          </w:p>
          <w:p w:rsidR="006A1F41" w:rsidRPr="001D1A51" w:rsidRDefault="006A1F41" w:rsidP="00295412">
            <w:pPr>
              <w:pStyle w:val="t-98bezuvl"/>
              <w:spacing w:before="0" w:beforeAutospacing="0" w:after="0" w:afterAutospacing="0"/>
              <w:jc w:val="both"/>
              <w:rPr>
                <w:sz w:val="22"/>
                <w:szCs w:val="22"/>
                <w:lang w:val="hr-HR"/>
              </w:rPr>
            </w:pPr>
            <w:r w:rsidRPr="001D1A51">
              <w:rPr>
                <w:sz w:val="22"/>
                <w:szCs w:val="22"/>
                <w:lang w:val="hr-HR"/>
              </w:rPr>
              <w:t>Za provođenje jedinstvenih principa iz propisa o jedinstvenim principima za ocjenjivanje FFS, pri donošenju odluke o registraciji uzimaju se u obzir i zaključci postupka razmatranja aktivne supstance od strane relevantnih tijela Evropske unije.</w:t>
            </w:r>
          </w:p>
          <w:p w:rsidR="006A1F41" w:rsidRPr="001D1A51" w:rsidRDefault="006A1F41" w:rsidP="00295412">
            <w:pPr>
              <w:pStyle w:val="t-98bezuvl"/>
              <w:spacing w:before="0" w:beforeAutospacing="0" w:after="0" w:afterAutospacing="0"/>
              <w:jc w:val="both"/>
              <w:rPr>
                <w:sz w:val="22"/>
                <w:szCs w:val="22"/>
                <w:lang w:val="hr-HR"/>
              </w:rPr>
            </w:pPr>
            <w:r w:rsidRPr="001D1A51">
              <w:rPr>
                <w:sz w:val="22"/>
                <w:szCs w:val="22"/>
                <w:lang w:val="hr-HR"/>
              </w:rPr>
              <w:t>U ovoj cjelokupnoj ocjeni potrebno je obratiti posebnu pažnju na:</w:t>
            </w:r>
          </w:p>
          <w:p w:rsidR="006A1F41" w:rsidRPr="001D1A51" w:rsidRDefault="006A1F41" w:rsidP="00295412">
            <w:pPr>
              <w:pStyle w:val="t-98bezuvl"/>
              <w:spacing w:before="0" w:beforeAutospacing="0" w:after="0" w:afterAutospacing="0"/>
              <w:jc w:val="both"/>
              <w:rPr>
                <w:sz w:val="22"/>
                <w:szCs w:val="22"/>
                <w:lang w:val="hr-HR"/>
              </w:rPr>
            </w:pPr>
            <w:r w:rsidRPr="001D1A51">
              <w:rPr>
                <w:sz w:val="22"/>
                <w:szCs w:val="22"/>
                <w:lang w:val="hr-HR"/>
              </w:rPr>
              <w:t>– zaštitu podzemnih voda s obzirom na mogućnost zagađenja podzemnih voda produktima razgradnje ako se aktivna materija primjenjuje u područjima s osjetljivim (lahkim) zemljištem i/ili nepovoljnim klimatskim uslovima,</w:t>
            </w:r>
          </w:p>
          <w:p w:rsidR="006A1F41" w:rsidRPr="001D1A51" w:rsidRDefault="006A1F41" w:rsidP="00295412">
            <w:pPr>
              <w:pStyle w:val="t-98bezuvl"/>
              <w:spacing w:before="0" w:beforeAutospacing="0" w:after="0" w:afterAutospacing="0"/>
              <w:jc w:val="both"/>
              <w:rPr>
                <w:sz w:val="22"/>
                <w:szCs w:val="22"/>
                <w:lang w:val="hr-HR"/>
              </w:rPr>
            </w:pPr>
            <w:r w:rsidRPr="001D1A51">
              <w:rPr>
                <w:sz w:val="22"/>
                <w:szCs w:val="22"/>
                <w:lang w:val="hr-HR"/>
              </w:rPr>
              <w:t>– zaštitu vodenog bilja.</w:t>
            </w:r>
          </w:p>
          <w:p w:rsidR="006A1F41" w:rsidRPr="001D1A51" w:rsidRDefault="006A1F41" w:rsidP="00295412">
            <w:pPr>
              <w:pStyle w:val="t-98bezuvl"/>
              <w:spacing w:before="0" w:beforeAutospacing="0" w:after="0" w:afterAutospacing="0" w:line="60" w:lineRule="atLeast"/>
              <w:jc w:val="both"/>
              <w:rPr>
                <w:sz w:val="22"/>
                <w:szCs w:val="22"/>
                <w:lang w:val="hr-HR"/>
              </w:rPr>
            </w:pPr>
            <w:r w:rsidRPr="001D1A51">
              <w:rPr>
                <w:sz w:val="22"/>
                <w:szCs w:val="22"/>
                <w:lang w:val="hr-HR"/>
              </w:rPr>
              <w:t xml:space="preserve">Vezano uz navedene rizike, tamo gdje je to </w:t>
            </w:r>
            <w:r w:rsidRPr="001D1A51">
              <w:rPr>
                <w:sz w:val="22"/>
                <w:szCs w:val="22"/>
                <w:lang w:val="hr-HR"/>
              </w:rPr>
              <w:lastRenderedPageBreak/>
              <w:t>prikladno se trebaju primijeniti mjere za smanjenje rizika kao npr. zaštitne zone.</w:t>
            </w:r>
          </w:p>
        </w:tc>
      </w:tr>
      <w:tr w:rsidR="006A1F41" w:rsidRPr="001D1A51" w:rsidTr="00E700BB">
        <w:trPr>
          <w:gridAfter w:val="1"/>
          <w:wAfter w:w="33" w:type="dxa"/>
          <w:trHeight w:val="58"/>
          <w:jc w:val="center"/>
        </w:trPr>
        <w:tc>
          <w:tcPr>
            <w:tcW w:w="681" w:type="dxa"/>
            <w:gridSpan w:val="2"/>
          </w:tcPr>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lastRenderedPageBreak/>
              <w:t>170</w:t>
            </w:r>
          </w:p>
          <w:p w:rsidR="006A1F41" w:rsidRPr="001D1A51" w:rsidRDefault="006A1F41" w:rsidP="00AA3924">
            <w:pPr>
              <w:pStyle w:val="t-98bezuvl"/>
              <w:spacing w:before="0" w:beforeAutospacing="0" w:after="23" w:afterAutospacing="0" w:line="60" w:lineRule="atLeast"/>
              <w:jc w:val="both"/>
              <w:rPr>
                <w:sz w:val="22"/>
                <w:szCs w:val="22"/>
                <w:lang w:val="hr-HR"/>
              </w:rPr>
            </w:pPr>
            <w:r w:rsidRPr="001D1A51">
              <w:rPr>
                <w:sz w:val="22"/>
                <w:szCs w:val="22"/>
                <w:lang w:val="hr-HR"/>
              </w:rPr>
              <w:t> </w:t>
            </w:r>
          </w:p>
          <w:p w:rsidR="006A1F41" w:rsidRPr="001D1A51" w:rsidRDefault="006A1F41" w:rsidP="00AA3924">
            <w:pPr>
              <w:pStyle w:val="noparagraphstyle"/>
              <w:spacing w:before="0" w:beforeAutospacing="0" w:line="60" w:lineRule="atLeast"/>
              <w:jc w:val="both"/>
              <w:rPr>
                <w:sz w:val="22"/>
                <w:szCs w:val="22"/>
                <w:lang w:val="hr-HR"/>
              </w:rPr>
            </w:pPr>
            <w:r w:rsidRPr="001D1A51">
              <w:rPr>
                <w:sz w:val="22"/>
                <w:szCs w:val="22"/>
                <w:lang w:val="hr-HR"/>
              </w:rPr>
              <w:t> </w:t>
            </w:r>
          </w:p>
        </w:tc>
        <w:tc>
          <w:tcPr>
            <w:tcW w:w="1596" w:type="dxa"/>
            <w:gridSpan w:val="2"/>
          </w:tcPr>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Nikosulfuron</w:t>
            </w:r>
          </w:p>
          <w:p w:rsidR="00485212" w:rsidRPr="001D1A51" w:rsidRDefault="00485212" w:rsidP="00AA3924">
            <w:pPr>
              <w:pStyle w:val="t-98bezuvl"/>
              <w:spacing w:before="0" w:beforeAutospacing="0" w:after="23" w:afterAutospacing="0"/>
              <w:jc w:val="both"/>
              <w:rPr>
                <w:sz w:val="22"/>
                <w:szCs w:val="22"/>
                <w:lang w:val="hr-HR"/>
              </w:rPr>
            </w:pPr>
          </w:p>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CAS br. 111991-09-4</w:t>
            </w:r>
          </w:p>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CIPAC br. 709</w:t>
            </w:r>
          </w:p>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 </w:t>
            </w:r>
          </w:p>
          <w:p w:rsidR="006A1F41" w:rsidRPr="001D1A51" w:rsidRDefault="006A1F41" w:rsidP="00AA3924">
            <w:pPr>
              <w:pStyle w:val="t-98bezuvl"/>
              <w:spacing w:before="0" w:beforeAutospacing="0" w:after="23" w:afterAutospacing="0" w:line="60" w:lineRule="atLeast"/>
              <w:jc w:val="both"/>
              <w:rPr>
                <w:sz w:val="22"/>
                <w:szCs w:val="22"/>
                <w:lang w:val="hr-HR"/>
              </w:rPr>
            </w:pPr>
          </w:p>
          <w:p w:rsidR="006A1F41" w:rsidRPr="001D1A51" w:rsidRDefault="006A1F41" w:rsidP="00AA3924">
            <w:pPr>
              <w:pStyle w:val="noparagraphstyle"/>
              <w:spacing w:before="0" w:beforeAutospacing="0" w:line="60" w:lineRule="atLeast"/>
              <w:jc w:val="both"/>
              <w:rPr>
                <w:sz w:val="22"/>
                <w:szCs w:val="22"/>
                <w:lang w:val="hr-HR"/>
              </w:rPr>
            </w:pPr>
            <w:r w:rsidRPr="001D1A51">
              <w:rPr>
                <w:sz w:val="22"/>
                <w:szCs w:val="22"/>
                <w:lang w:val="hr-HR"/>
              </w:rPr>
              <w:t> </w:t>
            </w:r>
          </w:p>
        </w:tc>
        <w:tc>
          <w:tcPr>
            <w:tcW w:w="2694" w:type="dxa"/>
            <w:gridSpan w:val="2"/>
          </w:tcPr>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2-(4,6-dimetoksipirimidin-2-ilkarbamoil) sulfamoil</w:t>
            </w:r>
            <w:r w:rsidRPr="001D1A51">
              <w:rPr>
                <w:sz w:val="22"/>
                <w:szCs w:val="22"/>
                <w:lang w:val="hr-HR"/>
              </w:rPr>
              <w:sym w:font="Symbol" w:char="F05D"/>
            </w:r>
            <w:r w:rsidRPr="001D1A51">
              <w:rPr>
                <w:sz w:val="22"/>
                <w:szCs w:val="22"/>
                <w:lang w:val="hr-HR"/>
              </w:rPr>
              <w:t>-N,N-dimetilnikotinamid</w:t>
            </w:r>
          </w:p>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ili</w:t>
            </w:r>
          </w:p>
          <w:p w:rsidR="006A1F41" w:rsidRPr="001D1A51" w:rsidRDefault="006A1F41" w:rsidP="00AA3924">
            <w:pPr>
              <w:pStyle w:val="t-98bezuvl"/>
              <w:spacing w:before="0" w:beforeAutospacing="0" w:after="23" w:afterAutospacing="0" w:line="60" w:lineRule="atLeast"/>
              <w:jc w:val="both"/>
              <w:rPr>
                <w:sz w:val="22"/>
                <w:szCs w:val="22"/>
                <w:lang w:val="hr-HR"/>
              </w:rPr>
            </w:pPr>
            <w:r w:rsidRPr="001D1A51">
              <w:rPr>
                <w:sz w:val="22"/>
                <w:szCs w:val="22"/>
                <w:lang w:val="hr-HR"/>
              </w:rPr>
              <w:t>1-(4,6-dimetoksipirimidin-2-il)-3-(3-dimetilkarbamoil-2-piridilsulfonil)urea</w:t>
            </w:r>
          </w:p>
          <w:p w:rsidR="006A1F41" w:rsidRPr="001D1A51" w:rsidRDefault="006A1F41" w:rsidP="00AA3924">
            <w:pPr>
              <w:pStyle w:val="noparagraphstyle"/>
              <w:spacing w:before="0" w:beforeAutospacing="0" w:line="60" w:lineRule="atLeast"/>
              <w:jc w:val="both"/>
              <w:rPr>
                <w:sz w:val="22"/>
                <w:szCs w:val="22"/>
                <w:lang w:val="hr-HR"/>
              </w:rPr>
            </w:pPr>
            <w:r w:rsidRPr="001D1A51">
              <w:rPr>
                <w:sz w:val="22"/>
                <w:szCs w:val="22"/>
                <w:lang w:val="hr-HR"/>
              </w:rPr>
              <w:t> </w:t>
            </w:r>
          </w:p>
        </w:tc>
        <w:tc>
          <w:tcPr>
            <w:tcW w:w="1275" w:type="dxa"/>
            <w:gridSpan w:val="2"/>
          </w:tcPr>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 910 g/kg</w:t>
            </w:r>
          </w:p>
          <w:p w:rsidR="006A1F41" w:rsidRPr="001D1A51" w:rsidRDefault="006A1F41" w:rsidP="00AA3924">
            <w:pPr>
              <w:pStyle w:val="t-98bezuvl"/>
              <w:spacing w:before="0" w:beforeAutospacing="0" w:after="23" w:afterAutospacing="0" w:line="60" w:lineRule="atLeast"/>
              <w:jc w:val="both"/>
              <w:rPr>
                <w:sz w:val="22"/>
                <w:szCs w:val="22"/>
                <w:lang w:val="hr-HR"/>
              </w:rPr>
            </w:pPr>
            <w:r w:rsidRPr="001D1A51">
              <w:rPr>
                <w:sz w:val="22"/>
                <w:szCs w:val="22"/>
                <w:lang w:val="hr-HR"/>
              </w:rPr>
              <w:t> </w:t>
            </w:r>
          </w:p>
          <w:p w:rsidR="006A1F41" w:rsidRPr="001D1A51" w:rsidRDefault="006A1F41" w:rsidP="00AA3924">
            <w:pPr>
              <w:pStyle w:val="noparagraphstyle"/>
              <w:spacing w:before="0" w:beforeAutospacing="0" w:line="60" w:lineRule="atLeast"/>
              <w:jc w:val="both"/>
              <w:rPr>
                <w:sz w:val="22"/>
                <w:szCs w:val="22"/>
                <w:lang w:val="hr-HR"/>
              </w:rPr>
            </w:pPr>
            <w:r w:rsidRPr="001D1A51">
              <w:rPr>
                <w:sz w:val="22"/>
                <w:szCs w:val="22"/>
                <w:lang w:val="hr-HR"/>
              </w:rPr>
              <w:t> </w:t>
            </w:r>
          </w:p>
        </w:tc>
        <w:tc>
          <w:tcPr>
            <w:tcW w:w="1276" w:type="dxa"/>
            <w:gridSpan w:val="2"/>
          </w:tcPr>
          <w:p w:rsidR="006A1F41" w:rsidRPr="001D1A51" w:rsidRDefault="006A1F41" w:rsidP="006B06B9">
            <w:pPr>
              <w:pStyle w:val="t-98bezuvl"/>
              <w:spacing w:before="0" w:beforeAutospacing="0" w:after="23" w:afterAutospacing="0"/>
              <w:jc w:val="both"/>
              <w:rPr>
                <w:sz w:val="22"/>
                <w:szCs w:val="22"/>
                <w:lang w:val="hr-HR"/>
              </w:rPr>
            </w:pPr>
            <w:r w:rsidRPr="001D1A51">
              <w:rPr>
                <w:sz w:val="22"/>
                <w:szCs w:val="22"/>
                <w:lang w:val="hr-HR"/>
              </w:rPr>
              <w:t>01.01.2009.</w:t>
            </w:r>
          </w:p>
          <w:p w:rsidR="006A1F41" w:rsidRPr="001D1A51" w:rsidRDefault="006A1F41" w:rsidP="006B06B9">
            <w:pPr>
              <w:pStyle w:val="t-98bezuvl"/>
              <w:spacing w:before="0" w:beforeAutospacing="0" w:after="23" w:afterAutospacing="0" w:line="60" w:lineRule="atLeast"/>
              <w:jc w:val="both"/>
              <w:rPr>
                <w:sz w:val="22"/>
                <w:szCs w:val="22"/>
                <w:lang w:val="hr-HR"/>
              </w:rPr>
            </w:pPr>
            <w:r w:rsidRPr="001D1A51">
              <w:rPr>
                <w:sz w:val="22"/>
                <w:szCs w:val="22"/>
                <w:lang w:val="hr-HR"/>
              </w:rPr>
              <w:t> </w:t>
            </w:r>
          </w:p>
        </w:tc>
        <w:tc>
          <w:tcPr>
            <w:tcW w:w="1679" w:type="dxa"/>
            <w:gridSpan w:val="2"/>
          </w:tcPr>
          <w:p w:rsidR="006A1F41" w:rsidRPr="001D1A51" w:rsidRDefault="00FF0C4E" w:rsidP="006B06B9">
            <w:pPr>
              <w:pStyle w:val="t-98bezuvl"/>
              <w:spacing w:before="0" w:beforeAutospacing="0" w:after="23" w:afterAutospacing="0"/>
              <w:jc w:val="both"/>
              <w:rPr>
                <w:sz w:val="22"/>
                <w:szCs w:val="22"/>
                <w:lang w:val="hr-HR"/>
              </w:rPr>
            </w:pPr>
            <w:r w:rsidRPr="001D1A51">
              <w:rPr>
                <w:sz w:val="22"/>
                <w:szCs w:val="22"/>
                <w:lang w:val="hr-HR"/>
              </w:rPr>
              <w:t>31.12.2020</w:t>
            </w:r>
            <w:r w:rsidR="006A1F41" w:rsidRPr="001D1A51">
              <w:rPr>
                <w:sz w:val="22"/>
                <w:szCs w:val="22"/>
                <w:lang w:val="hr-HR"/>
              </w:rPr>
              <w:t>.</w:t>
            </w:r>
          </w:p>
          <w:p w:rsidR="006A1F41" w:rsidRPr="001D1A51" w:rsidRDefault="006A1F41" w:rsidP="006B06B9">
            <w:pPr>
              <w:pStyle w:val="t-98bezuvl"/>
              <w:spacing w:before="0" w:beforeAutospacing="0" w:after="23" w:afterAutospacing="0" w:line="60" w:lineRule="atLeast"/>
              <w:jc w:val="both"/>
              <w:rPr>
                <w:sz w:val="22"/>
                <w:szCs w:val="22"/>
                <w:lang w:val="hr-HR"/>
              </w:rPr>
            </w:pPr>
            <w:r w:rsidRPr="001D1A51">
              <w:rPr>
                <w:sz w:val="22"/>
                <w:szCs w:val="22"/>
                <w:lang w:val="hr-HR"/>
              </w:rPr>
              <w:t> </w:t>
            </w:r>
          </w:p>
        </w:tc>
        <w:tc>
          <w:tcPr>
            <w:tcW w:w="4820" w:type="dxa"/>
            <w:gridSpan w:val="2"/>
          </w:tcPr>
          <w:p w:rsidR="006A1F41" w:rsidRPr="001D1A51" w:rsidRDefault="006A1F41" w:rsidP="00295412">
            <w:pPr>
              <w:pStyle w:val="t-98bezuvl"/>
              <w:spacing w:before="0" w:beforeAutospacing="0" w:after="0" w:afterAutospacing="0"/>
              <w:jc w:val="both"/>
              <w:rPr>
                <w:sz w:val="22"/>
                <w:szCs w:val="22"/>
                <w:lang w:val="hr-HR"/>
              </w:rPr>
            </w:pPr>
            <w:r w:rsidRPr="001D1A51">
              <w:rPr>
                <w:sz w:val="22"/>
                <w:szCs w:val="22"/>
                <w:lang w:val="hr-HR"/>
              </w:rPr>
              <w:t>DIO A</w:t>
            </w:r>
          </w:p>
          <w:p w:rsidR="006A1F41" w:rsidRPr="001D1A51" w:rsidRDefault="006A1F41" w:rsidP="00295412">
            <w:pPr>
              <w:pStyle w:val="t-98bezuvl"/>
              <w:spacing w:before="0" w:beforeAutospacing="0" w:after="0" w:afterAutospacing="0"/>
              <w:jc w:val="both"/>
              <w:rPr>
                <w:sz w:val="22"/>
                <w:szCs w:val="22"/>
                <w:lang w:val="hr-HR"/>
              </w:rPr>
            </w:pPr>
            <w:r w:rsidRPr="001D1A51">
              <w:rPr>
                <w:sz w:val="22"/>
                <w:szCs w:val="22"/>
                <w:lang w:val="hr-HR"/>
              </w:rPr>
              <w:t>Dopušten</w:t>
            </w:r>
            <w:r w:rsidR="00295412" w:rsidRPr="001D1A51">
              <w:rPr>
                <w:sz w:val="22"/>
                <w:szCs w:val="22"/>
                <w:lang w:val="hr-HR"/>
              </w:rPr>
              <w:t xml:space="preserve"> za upotrebu samo kao herbicid.</w:t>
            </w:r>
          </w:p>
          <w:p w:rsidR="006A1F41" w:rsidRPr="001D1A51" w:rsidRDefault="006A1F41" w:rsidP="00295412">
            <w:pPr>
              <w:pStyle w:val="t-98bezuvl"/>
              <w:spacing w:before="0" w:beforeAutospacing="0" w:after="0" w:afterAutospacing="0"/>
              <w:jc w:val="both"/>
              <w:rPr>
                <w:sz w:val="22"/>
                <w:szCs w:val="22"/>
                <w:lang w:val="hr-HR"/>
              </w:rPr>
            </w:pPr>
            <w:r w:rsidRPr="001D1A51">
              <w:rPr>
                <w:sz w:val="22"/>
                <w:szCs w:val="22"/>
                <w:lang w:val="hr-HR"/>
              </w:rPr>
              <w:t>DIO B</w:t>
            </w:r>
          </w:p>
          <w:p w:rsidR="006A1F41" w:rsidRPr="001D1A51" w:rsidRDefault="006A1F41" w:rsidP="00295412">
            <w:pPr>
              <w:pStyle w:val="t-98bezuvl"/>
              <w:spacing w:before="0" w:beforeAutospacing="0" w:after="0" w:afterAutospacing="0"/>
              <w:jc w:val="both"/>
              <w:rPr>
                <w:sz w:val="22"/>
                <w:szCs w:val="22"/>
                <w:lang w:val="hr-HR"/>
              </w:rPr>
            </w:pPr>
            <w:r w:rsidRPr="001D1A51">
              <w:rPr>
                <w:sz w:val="22"/>
                <w:szCs w:val="22"/>
                <w:lang w:val="hr-HR"/>
              </w:rPr>
              <w:t>Za provođenje jedinstvenih principa iz propisa o jedinstvenim principima za ocjenjivanje FFS, pri donošenju odluke o registraciji uzimaju se u obzir i zaključci postupka razmatranja aktivne supstance od strane relevantnih tijela Evropske unije.</w:t>
            </w:r>
          </w:p>
          <w:p w:rsidR="006A1F41" w:rsidRPr="001D1A51" w:rsidRDefault="006A1F41" w:rsidP="00295412">
            <w:pPr>
              <w:pStyle w:val="t-98bezuvl"/>
              <w:spacing w:before="0" w:beforeAutospacing="0" w:after="0" w:afterAutospacing="0"/>
              <w:jc w:val="both"/>
              <w:rPr>
                <w:sz w:val="22"/>
                <w:szCs w:val="22"/>
                <w:lang w:val="hr-HR"/>
              </w:rPr>
            </w:pPr>
            <w:r w:rsidRPr="001D1A51">
              <w:rPr>
                <w:sz w:val="22"/>
                <w:szCs w:val="22"/>
                <w:lang w:val="hr-HR"/>
              </w:rPr>
              <w:t>U ovoj cjelokupnoj ocjeni potrebno je obratiti posebnu pažnju na:</w:t>
            </w:r>
          </w:p>
          <w:p w:rsidR="006A1F41" w:rsidRPr="001D1A51" w:rsidRDefault="006A1F41" w:rsidP="00295412">
            <w:pPr>
              <w:pStyle w:val="t-98bezuvl"/>
              <w:spacing w:before="0" w:beforeAutospacing="0" w:after="0" w:afterAutospacing="0" w:line="60" w:lineRule="atLeast"/>
              <w:jc w:val="both"/>
              <w:rPr>
                <w:sz w:val="22"/>
                <w:szCs w:val="22"/>
                <w:lang w:val="hr-HR"/>
              </w:rPr>
            </w:pPr>
            <w:r w:rsidRPr="001D1A51">
              <w:rPr>
                <w:sz w:val="22"/>
                <w:szCs w:val="22"/>
                <w:lang w:val="hr-HR"/>
              </w:rPr>
              <w:t>– moguću izloženost vodenog okoliša metabolitu DUDN ako se nikosulfuron primjenjuje na područjima s osjetljivim (lahkim) zemljištem,</w:t>
            </w:r>
          </w:p>
          <w:p w:rsidR="006A1F41" w:rsidRPr="001D1A51" w:rsidRDefault="006A1F41" w:rsidP="00295412">
            <w:pPr>
              <w:pStyle w:val="t-98bezuvl"/>
              <w:spacing w:before="0" w:beforeAutospacing="0" w:after="0" w:afterAutospacing="0"/>
              <w:jc w:val="both"/>
              <w:rPr>
                <w:sz w:val="22"/>
                <w:szCs w:val="22"/>
                <w:lang w:val="hr-HR"/>
              </w:rPr>
            </w:pPr>
            <w:r w:rsidRPr="001D1A51">
              <w:rPr>
                <w:spacing w:val="-2"/>
                <w:sz w:val="22"/>
                <w:szCs w:val="22"/>
                <w:lang w:val="hr-HR"/>
              </w:rPr>
              <w:t>– zaštitu vodenog bilja i mora se osigurati da uslovi za registraciju uključuju, tamo gdje je to prikladno, mjere za smanjenje rizika, kao npr. zaštitne zone,</w:t>
            </w:r>
          </w:p>
          <w:p w:rsidR="006A1F41" w:rsidRPr="001D1A51" w:rsidRDefault="006A1F41" w:rsidP="00295412">
            <w:pPr>
              <w:pStyle w:val="t-98bezuvl"/>
              <w:spacing w:before="0" w:beforeAutospacing="0" w:after="0" w:afterAutospacing="0"/>
              <w:jc w:val="both"/>
              <w:rPr>
                <w:sz w:val="22"/>
                <w:szCs w:val="22"/>
                <w:lang w:val="hr-HR"/>
              </w:rPr>
            </w:pPr>
            <w:r w:rsidRPr="001D1A51">
              <w:rPr>
                <w:sz w:val="22"/>
                <w:szCs w:val="22"/>
                <w:lang w:val="hr-HR"/>
              </w:rPr>
              <w:t>– zaštitu bilja koje ne pripada ciljanoj grupi te je potrebno osigurati da uslovi za registraciju uključuju, tamo gdje je to prikladno, mjere za smanjenje rizika, kao npr. zaštitne zone bez prskanja unutar polja,</w:t>
            </w:r>
          </w:p>
          <w:p w:rsidR="006A1F41" w:rsidRPr="001D1A51" w:rsidRDefault="006A1F41" w:rsidP="00295412">
            <w:pPr>
              <w:pStyle w:val="t-98bezuvl"/>
              <w:spacing w:before="0" w:beforeAutospacing="0" w:after="0" w:afterAutospacing="0" w:line="60" w:lineRule="atLeast"/>
              <w:jc w:val="both"/>
              <w:rPr>
                <w:sz w:val="22"/>
                <w:szCs w:val="22"/>
                <w:lang w:val="hr-HR"/>
              </w:rPr>
            </w:pPr>
            <w:r w:rsidRPr="001D1A51">
              <w:rPr>
                <w:sz w:val="22"/>
                <w:szCs w:val="22"/>
                <w:lang w:val="hr-HR"/>
              </w:rPr>
              <w:t>– zaštitu površinskih i podzemnih voda na područjima s osjetljivim (lahkim) zemljištem i/ili nepovoljnim klimatskim uslovima.</w:t>
            </w:r>
          </w:p>
        </w:tc>
      </w:tr>
      <w:tr w:rsidR="006A1F41" w:rsidRPr="001D1A51" w:rsidTr="00E700BB">
        <w:trPr>
          <w:gridAfter w:val="1"/>
          <w:wAfter w:w="33" w:type="dxa"/>
          <w:trHeight w:val="58"/>
          <w:jc w:val="center"/>
        </w:trPr>
        <w:tc>
          <w:tcPr>
            <w:tcW w:w="681" w:type="dxa"/>
            <w:gridSpan w:val="2"/>
          </w:tcPr>
          <w:p w:rsidR="006A1F41" w:rsidRPr="001D1A51" w:rsidRDefault="006A1F41" w:rsidP="00AA3924">
            <w:pPr>
              <w:pStyle w:val="t-98bezuvl"/>
              <w:spacing w:before="0" w:beforeAutospacing="0" w:after="17" w:afterAutospacing="0"/>
              <w:jc w:val="both"/>
              <w:rPr>
                <w:sz w:val="22"/>
                <w:szCs w:val="22"/>
                <w:lang w:val="hr-HR"/>
              </w:rPr>
            </w:pPr>
            <w:r w:rsidRPr="001D1A51">
              <w:rPr>
                <w:sz w:val="22"/>
                <w:szCs w:val="22"/>
                <w:lang w:val="hr-HR"/>
              </w:rPr>
              <w:t>171</w:t>
            </w:r>
          </w:p>
          <w:p w:rsidR="006A1F41" w:rsidRPr="001D1A51" w:rsidRDefault="006A1F41" w:rsidP="00AA3924">
            <w:pPr>
              <w:pStyle w:val="t-98bezuvl"/>
              <w:spacing w:before="0" w:beforeAutospacing="0" w:after="17" w:afterAutospacing="0" w:line="60" w:lineRule="atLeast"/>
              <w:jc w:val="both"/>
              <w:rPr>
                <w:sz w:val="22"/>
                <w:szCs w:val="22"/>
                <w:lang w:val="hr-HR"/>
              </w:rPr>
            </w:pPr>
            <w:r w:rsidRPr="001D1A51">
              <w:rPr>
                <w:sz w:val="22"/>
                <w:szCs w:val="22"/>
                <w:lang w:val="hr-HR"/>
              </w:rPr>
              <w:t> </w:t>
            </w:r>
          </w:p>
        </w:tc>
        <w:tc>
          <w:tcPr>
            <w:tcW w:w="1596" w:type="dxa"/>
            <w:gridSpan w:val="2"/>
          </w:tcPr>
          <w:p w:rsidR="006A1F41" w:rsidRPr="001D1A51" w:rsidRDefault="006A1F41" w:rsidP="00AA3924">
            <w:pPr>
              <w:pStyle w:val="t-98bezuvl"/>
              <w:spacing w:before="0" w:beforeAutospacing="0" w:after="17" w:afterAutospacing="0"/>
              <w:jc w:val="both"/>
              <w:rPr>
                <w:sz w:val="22"/>
                <w:szCs w:val="22"/>
                <w:lang w:val="hr-HR"/>
              </w:rPr>
            </w:pPr>
            <w:r w:rsidRPr="001D1A51">
              <w:rPr>
                <w:sz w:val="22"/>
                <w:szCs w:val="22"/>
                <w:lang w:val="hr-HR"/>
              </w:rPr>
              <w:t>Klofentezin</w:t>
            </w:r>
            <w:r w:rsidR="00485212" w:rsidRPr="001D1A51">
              <w:rPr>
                <w:sz w:val="22"/>
                <w:szCs w:val="22"/>
                <w:lang w:val="hr-HR"/>
              </w:rPr>
              <w:t xml:space="preserve"> </w:t>
            </w:r>
          </w:p>
          <w:p w:rsidR="00485212" w:rsidRPr="001D1A51" w:rsidRDefault="00485212" w:rsidP="00AA3924">
            <w:pPr>
              <w:pStyle w:val="t-98bezuvl"/>
              <w:spacing w:before="0" w:beforeAutospacing="0" w:after="17" w:afterAutospacing="0"/>
              <w:jc w:val="both"/>
              <w:rPr>
                <w:sz w:val="22"/>
                <w:szCs w:val="22"/>
                <w:lang w:val="hr-HR"/>
              </w:rPr>
            </w:pPr>
          </w:p>
          <w:p w:rsidR="006A1F41" w:rsidRPr="001D1A51" w:rsidRDefault="006A1F41" w:rsidP="00AA3924">
            <w:pPr>
              <w:pStyle w:val="t-98bezuvl"/>
              <w:spacing w:before="0" w:beforeAutospacing="0" w:after="17" w:afterAutospacing="0"/>
              <w:jc w:val="both"/>
              <w:rPr>
                <w:sz w:val="22"/>
                <w:szCs w:val="22"/>
                <w:lang w:val="hr-HR"/>
              </w:rPr>
            </w:pPr>
            <w:r w:rsidRPr="001D1A51">
              <w:rPr>
                <w:sz w:val="22"/>
                <w:szCs w:val="22"/>
                <w:lang w:val="hr-HR"/>
              </w:rPr>
              <w:t>CAS br.: 74115-24-5</w:t>
            </w:r>
          </w:p>
          <w:p w:rsidR="006A1F41" w:rsidRPr="001D1A51" w:rsidRDefault="006A1F41" w:rsidP="00AA3924">
            <w:pPr>
              <w:pStyle w:val="t-98bezuvl"/>
              <w:spacing w:before="0" w:beforeAutospacing="0" w:after="17" w:afterAutospacing="0"/>
              <w:jc w:val="both"/>
              <w:rPr>
                <w:sz w:val="22"/>
                <w:szCs w:val="22"/>
                <w:lang w:val="hr-HR"/>
              </w:rPr>
            </w:pPr>
            <w:r w:rsidRPr="001D1A51">
              <w:rPr>
                <w:sz w:val="22"/>
                <w:szCs w:val="22"/>
                <w:lang w:val="hr-HR"/>
              </w:rPr>
              <w:t>CIPAC br.: 418</w:t>
            </w:r>
          </w:p>
          <w:p w:rsidR="006A1F41" w:rsidRPr="001D1A51" w:rsidRDefault="006A1F41" w:rsidP="00AA3924">
            <w:pPr>
              <w:pStyle w:val="t-98bezuvl"/>
              <w:spacing w:before="0" w:beforeAutospacing="0" w:after="17" w:afterAutospacing="0"/>
              <w:jc w:val="both"/>
              <w:rPr>
                <w:sz w:val="22"/>
                <w:szCs w:val="22"/>
                <w:lang w:val="hr-HR"/>
              </w:rPr>
            </w:pPr>
            <w:r w:rsidRPr="001D1A51">
              <w:rPr>
                <w:sz w:val="22"/>
                <w:szCs w:val="22"/>
                <w:lang w:val="hr-HR"/>
              </w:rPr>
              <w:t> </w:t>
            </w:r>
          </w:p>
          <w:p w:rsidR="006A1F41" w:rsidRPr="001D1A51" w:rsidRDefault="006A1F41" w:rsidP="00AA3924">
            <w:pPr>
              <w:pStyle w:val="t-98bezuvl"/>
              <w:spacing w:before="0" w:beforeAutospacing="0" w:after="17" w:afterAutospacing="0" w:line="60" w:lineRule="atLeast"/>
              <w:jc w:val="both"/>
              <w:rPr>
                <w:sz w:val="22"/>
                <w:szCs w:val="22"/>
                <w:lang w:val="hr-HR"/>
              </w:rPr>
            </w:pPr>
          </w:p>
        </w:tc>
        <w:tc>
          <w:tcPr>
            <w:tcW w:w="2694" w:type="dxa"/>
            <w:gridSpan w:val="2"/>
          </w:tcPr>
          <w:p w:rsidR="006A1F41" w:rsidRPr="001D1A51" w:rsidRDefault="006A1F41" w:rsidP="00AA3924">
            <w:pPr>
              <w:pStyle w:val="t-98bezuvl"/>
              <w:spacing w:before="0" w:beforeAutospacing="0" w:after="17" w:afterAutospacing="0"/>
              <w:jc w:val="both"/>
              <w:rPr>
                <w:sz w:val="22"/>
                <w:szCs w:val="22"/>
                <w:lang w:val="hr-HR"/>
              </w:rPr>
            </w:pPr>
            <w:r w:rsidRPr="001D1A51">
              <w:rPr>
                <w:sz w:val="22"/>
                <w:szCs w:val="22"/>
                <w:lang w:val="hr-HR"/>
              </w:rPr>
              <w:t>3,6-bis(2-hlorfenil)-1,2,4,5-tetrazin</w:t>
            </w:r>
          </w:p>
          <w:p w:rsidR="006A1F41" w:rsidRPr="001D1A51" w:rsidRDefault="006A1F41" w:rsidP="00AA3924">
            <w:pPr>
              <w:pStyle w:val="t-98bezuvl"/>
              <w:spacing w:before="0" w:beforeAutospacing="0" w:after="17" w:afterAutospacing="0" w:line="60" w:lineRule="atLeast"/>
              <w:jc w:val="both"/>
              <w:rPr>
                <w:sz w:val="22"/>
                <w:szCs w:val="22"/>
                <w:lang w:val="hr-HR"/>
              </w:rPr>
            </w:pPr>
            <w:r w:rsidRPr="001D1A51">
              <w:rPr>
                <w:sz w:val="22"/>
                <w:szCs w:val="22"/>
                <w:lang w:val="hr-HR"/>
              </w:rPr>
              <w:t> </w:t>
            </w:r>
          </w:p>
        </w:tc>
        <w:tc>
          <w:tcPr>
            <w:tcW w:w="1275" w:type="dxa"/>
            <w:gridSpan w:val="2"/>
          </w:tcPr>
          <w:p w:rsidR="006A1F41" w:rsidRPr="001D1A51" w:rsidRDefault="006A1F41" w:rsidP="00AA3924">
            <w:pPr>
              <w:pStyle w:val="t-98bezuvl"/>
              <w:spacing w:before="0" w:beforeAutospacing="0" w:after="17" w:afterAutospacing="0"/>
              <w:jc w:val="both"/>
              <w:rPr>
                <w:sz w:val="22"/>
                <w:szCs w:val="22"/>
                <w:lang w:val="hr-HR"/>
              </w:rPr>
            </w:pPr>
            <w:r w:rsidRPr="001D1A51">
              <w:rPr>
                <w:sz w:val="22"/>
                <w:szCs w:val="22"/>
                <w:lang w:val="hr-HR"/>
              </w:rPr>
              <w:t>≥ 980 g/kg (suhi materijal)</w:t>
            </w:r>
          </w:p>
          <w:p w:rsidR="006A1F41" w:rsidRPr="001D1A51" w:rsidRDefault="006A1F41" w:rsidP="00AA3924">
            <w:pPr>
              <w:pStyle w:val="t-98bezuvl"/>
              <w:spacing w:before="0" w:beforeAutospacing="0" w:after="17" w:afterAutospacing="0" w:line="60" w:lineRule="atLeast"/>
              <w:jc w:val="both"/>
              <w:rPr>
                <w:sz w:val="22"/>
                <w:szCs w:val="22"/>
                <w:lang w:val="hr-HR"/>
              </w:rPr>
            </w:pPr>
            <w:r w:rsidRPr="001D1A51">
              <w:rPr>
                <w:sz w:val="22"/>
                <w:szCs w:val="22"/>
                <w:lang w:val="hr-HR"/>
              </w:rPr>
              <w:t> </w:t>
            </w:r>
          </w:p>
        </w:tc>
        <w:tc>
          <w:tcPr>
            <w:tcW w:w="1276" w:type="dxa"/>
            <w:gridSpan w:val="2"/>
          </w:tcPr>
          <w:p w:rsidR="006A1F41" w:rsidRPr="001D1A51" w:rsidRDefault="006A1F41" w:rsidP="006B06B9">
            <w:pPr>
              <w:pStyle w:val="t-98bezuvl"/>
              <w:spacing w:before="0" w:beforeAutospacing="0" w:after="23" w:afterAutospacing="0"/>
              <w:jc w:val="both"/>
              <w:rPr>
                <w:sz w:val="22"/>
                <w:szCs w:val="22"/>
                <w:lang w:val="hr-HR"/>
              </w:rPr>
            </w:pPr>
            <w:r w:rsidRPr="001D1A51">
              <w:rPr>
                <w:sz w:val="22"/>
                <w:szCs w:val="22"/>
                <w:lang w:val="hr-HR"/>
              </w:rPr>
              <w:t>01.01.2009.</w:t>
            </w:r>
          </w:p>
          <w:p w:rsidR="006A1F41" w:rsidRPr="001D1A51" w:rsidRDefault="006A1F41" w:rsidP="006B06B9">
            <w:pPr>
              <w:pStyle w:val="t-98bezuvl"/>
              <w:spacing w:before="0" w:beforeAutospacing="0" w:after="23" w:afterAutospacing="0" w:line="60" w:lineRule="atLeast"/>
              <w:jc w:val="both"/>
              <w:rPr>
                <w:sz w:val="22"/>
                <w:szCs w:val="22"/>
                <w:lang w:val="hr-HR"/>
              </w:rPr>
            </w:pPr>
            <w:r w:rsidRPr="001D1A51">
              <w:rPr>
                <w:sz w:val="22"/>
                <w:szCs w:val="22"/>
                <w:lang w:val="hr-HR"/>
              </w:rPr>
              <w:t> </w:t>
            </w:r>
          </w:p>
        </w:tc>
        <w:tc>
          <w:tcPr>
            <w:tcW w:w="1679" w:type="dxa"/>
            <w:gridSpan w:val="2"/>
          </w:tcPr>
          <w:p w:rsidR="006A1F41" w:rsidRPr="001D1A51" w:rsidRDefault="00FF0C4E" w:rsidP="006B06B9">
            <w:pPr>
              <w:pStyle w:val="t-98bezuvl"/>
              <w:spacing w:before="0" w:beforeAutospacing="0" w:after="23" w:afterAutospacing="0"/>
              <w:jc w:val="both"/>
              <w:rPr>
                <w:sz w:val="22"/>
                <w:szCs w:val="22"/>
                <w:lang w:val="hr-HR"/>
              </w:rPr>
            </w:pPr>
            <w:r w:rsidRPr="001D1A51">
              <w:rPr>
                <w:sz w:val="22"/>
                <w:szCs w:val="22"/>
                <w:lang w:val="hr-HR"/>
              </w:rPr>
              <w:t>31.12.2020</w:t>
            </w:r>
            <w:r w:rsidR="006A1F41" w:rsidRPr="001D1A51">
              <w:rPr>
                <w:sz w:val="22"/>
                <w:szCs w:val="22"/>
                <w:lang w:val="hr-HR"/>
              </w:rPr>
              <w:t>.</w:t>
            </w:r>
          </w:p>
          <w:p w:rsidR="006A1F41" w:rsidRPr="001D1A51" w:rsidRDefault="006A1F41" w:rsidP="006B06B9">
            <w:pPr>
              <w:pStyle w:val="t-98bezuvl"/>
              <w:spacing w:before="0" w:beforeAutospacing="0" w:after="23" w:afterAutospacing="0" w:line="60" w:lineRule="atLeast"/>
              <w:jc w:val="both"/>
              <w:rPr>
                <w:sz w:val="22"/>
                <w:szCs w:val="22"/>
                <w:lang w:val="hr-HR"/>
              </w:rPr>
            </w:pPr>
            <w:r w:rsidRPr="001D1A51">
              <w:rPr>
                <w:sz w:val="22"/>
                <w:szCs w:val="22"/>
                <w:lang w:val="hr-HR"/>
              </w:rPr>
              <w:t> </w:t>
            </w:r>
          </w:p>
        </w:tc>
        <w:tc>
          <w:tcPr>
            <w:tcW w:w="4820" w:type="dxa"/>
            <w:gridSpan w:val="2"/>
          </w:tcPr>
          <w:p w:rsidR="006A1F41" w:rsidRPr="001D1A51" w:rsidRDefault="006A1F41" w:rsidP="00295412">
            <w:pPr>
              <w:pStyle w:val="t-98bezuvl"/>
              <w:spacing w:before="0" w:beforeAutospacing="0" w:after="0" w:afterAutospacing="0"/>
              <w:jc w:val="both"/>
              <w:rPr>
                <w:sz w:val="22"/>
                <w:szCs w:val="22"/>
                <w:lang w:val="hr-HR"/>
              </w:rPr>
            </w:pPr>
            <w:r w:rsidRPr="001D1A51">
              <w:rPr>
                <w:sz w:val="22"/>
                <w:szCs w:val="22"/>
                <w:lang w:val="hr-HR"/>
              </w:rPr>
              <w:t>DIO A</w:t>
            </w:r>
          </w:p>
          <w:p w:rsidR="006A1F41" w:rsidRPr="001D1A51" w:rsidRDefault="006A1F41" w:rsidP="00295412">
            <w:pPr>
              <w:pStyle w:val="t-98bezuvl"/>
              <w:spacing w:before="0" w:beforeAutospacing="0" w:after="0" w:afterAutospacing="0"/>
              <w:jc w:val="both"/>
              <w:rPr>
                <w:sz w:val="22"/>
                <w:szCs w:val="22"/>
                <w:lang w:val="hr-HR"/>
              </w:rPr>
            </w:pPr>
            <w:r w:rsidRPr="001D1A51">
              <w:rPr>
                <w:sz w:val="22"/>
                <w:szCs w:val="22"/>
                <w:lang w:val="hr-HR"/>
              </w:rPr>
              <w:t>Dopušten za upotrebu samo kao akaricid.</w:t>
            </w:r>
          </w:p>
          <w:p w:rsidR="006A1F41" w:rsidRPr="001D1A51" w:rsidRDefault="006A1F41" w:rsidP="00295412">
            <w:pPr>
              <w:pStyle w:val="t-98bezuvl"/>
              <w:spacing w:before="0" w:beforeAutospacing="0" w:after="0" w:afterAutospacing="0"/>
              <w:jc w:val="both"/>
              <w:rPr>
                <w:sz w:val="22"/>
                <w:szCs w:val="22"/>
                <w:lang w:val="hr-HR"/>
              </w:rPr>
            </w:pPr>
            <w:r w:rsidRPr="001D1A51">
              <w:rPr>
                <w:sz w:val="22"/>
                <w:szCs w:val="22"/>
                <w:lang w:val="hr-HR"/>
              </w:rPr>
              <w:t> DIO B</w:t>
            </w:r>
          </w:p>
          <w:p w:rsidR="006A1F41" w:rsidRPr="001D1A51" w:rsidRDefault="006A1F41" w:rsidP="00295412">
            <w:pPr>
              <w:pStyle w:val="t-98bezuvl"/>
              <w:spacing w:before="0" w:beforeAutospacing="0" w:after="0" w:afterAutospacing="0" w:line="60" w:lineRule="atLeast"/>
              <w:jc w:val="both"/>
              <w:rPr>
                <w:sz w:val="22"/>
                <w:szCs w:val="22"/>
                <w:lang w:val="hr-HR"/>
              </w:rPr>
            </w:pPr>
            <w:r w:rsidRPr="001D1A51">
              <w:rPr>
                <w:sz w:val="22"/>
                <w:szCs w:val="22"/>
                <w:lang w:val="hr-HR"/>
              </w:rPr>
              <w:t>Za provođenje jedinstvenih principa iz propisa o jedinstvenim principima za ocjenjivanje FFS , pri donošenju odluke o registraciji uzimaju se u obzir i zaključci postupka razmatranja aktivne supstance od strane relevantnih tijela Evropske unije.</w:t>
            </w:r>
          </w:p>
          <w:p w:rsidR="006A1F41" w:rsidRPr="001D1A51" w:rsidRDefault="006A1F41" w:rsidP="00295412">
            <w:pPr>
              <w:pStyle w:val="t-98bezuvl"/>
              <w:spacing w:before="0" w:beforeAutospacing="0" w:after="0" w:afterAutospacing="0"/>
              <w:jc w:val="both"/>
              <w:rPr>
                <w:sz w:val="22"/>
                <w:szCs w:val="22"/>
                <w:lang w:val="hr-HR"/>
              </w:rPr>
            </w:pPr>
            <w:r w:rsidRPr="001D1A51">
              <w:rPr>
                <w:sz w:val="22"/>
                <w:szCs w:val="22"/>
                <w:lang w:val="hr-HR"/>
              </w:rPr>
              <w:t>U ovoj cjelokupnoj ocjeni potrebno je obratiti posebnu pažnju na:</w:t>
            </w:r>
          </w:p>
          <w:p w:rsidR="006A1F41" w:rsidRPr="001D1A51" w:rsidRDefault="006A1F41" w:rsidP="00295412">
            <w:pPr>
              <w:pStyle w:val="t-9-8-bez-uvl"/>
              <w:spacing w:before="0" w:beforeAutospacing="0" w:after="0" w:afterAutospacing="0"/>
              <w:jc w:val="both"/>
              <w:rPr>
                <w:color w:val="000000"/>
                <w:sz w:val="22"/>
                <w:szCs w:val="22"/>
                <w:lang w:val="hr-HR"/>
              </w:rPr>
            </w:pPr>
            <w:r w:rsidRPr="001D1A51">
              <w:rPr>
                <w:color w:val="000000"/>
                <w:sz w:val="22"/>
                <w:szCs w:val="22"/>
                <w:lang w:val="hr-HR"/>
              </w:rPr>
              <w:t xml:space="preserve">-specifikacija tehničke aktivne materije proizvedene </w:t>
            </w:r>
            <w:r w:rsidRPr="001D1A51">
              <w:rPr>
                <w:color w:val="000000"/>
                <w:sz w:val="22"/>
                <w:szCs w:val="22"/>
                <w:lang w:val="hr-HR"/>
              </w:rPr>
              <w:lastRenderedPageBreak/>
              <w:t>za tržište koja mora biti potvrđena i podržana odgovarajućim analitičkim podacima. Testni materijal koji se koristi u dokumentaciji o toksičnosti se treba uporediti i provjeriti sa specifikacijom tehničke aktivne materije;</w:t>
            </w:r>
          </w:p>
          <w:p w:rsidR="006A1F41" w:rsidRPr="001D1A51" w:rsidRDefault="006A1F41" w:rsidP="00295412">
            <w:pPr>
              <w:pStyle w:val="t-9-8-bez-uvl"/>
              <w:spacing w:before="0" w:beforeAutospacing="0" w:after="0" w:afterAutospacing="0"/>
              <w:jc w:val="both"/>
              <w:rPr>
                <w:color w:val="000000"/>
                <w:sz w:val="22"/>
                <w:szCs w:val="22"/>
                <w:lang w:val="hr-HR"/>
              </w:rPr>
            </w:pPr>
            <w:r w:rsidRPr="001D1A51">
              <w:rPr>
                <w:color w:val="000000"/>
                <w:sz w:val="22"/>
                <w:szCs w:val="22"/>
                <w:lang w:val="hr-HR"/>
              </w:rPr>
              <w:t>– zaštitu sigurnosti korisnika i radnika dopušteni uslovi upotrebe moraju propisivati primjenu odgovarajućih ličnih zaštitnih sredstava, tamo gdje je to prikladno;</w:t>
            </w:r>
          </w:p>
          <w:p w:rsidR="006A1F41" w:rsidRPr="001D1A51" w:rsidRDefault="006A1F41" w:rsidP="00295412">
            <w:pPr>
              <w:pStyle w:val="t-9-8-bez-uvl"/>
              <w:spacing w:before="0" w:beforeAutospacing="0" w:after="0" w:afterAutospacing="0"/>
              <w:jc w:val="both"/>
              <w:rPr>
                <w:color w:val="000000"/>
                <w:sz w:val="22"/>
                <w:szCs w:val="22"/>
                <w:lang w:val="hr-HR"/>
              </w:rPr>
            </w:pPr>
            <w:r w:rsidRPr="001D1A51">
              <w:rPr>
                <w:color w:val="000000"/>
                <w:sz w:val="22"/>
                <w:szCs w:val="22"/>
                <w:lang w:val="hr-HR"/>
              </w:rPr>
              <w:t>- mogućnost prenosa aktivne materije na duge razdaljine zrakom;</w:t>
            </w:r>
          </w:p>
          <w:p w:rsidR="006A1F41" w:rsidRPr="001D1A51" w:rsidRDefault="006A1F41" w:rsidP="00295412">
            <w:pPr>
              <w:pStyle w:val="t-9-8-bez-uvl"/>
              <w:spacing w:before="0" w:beforeAutospacing="0" w:after="0" w:afterAutospacing="0"/>
              <w:jc w:val="both"/>
              <w:rPr>
                <w:sz w:val="22"/>
                <w:szCs w:val="22"/>
                <w:lang w:val="hr-HR"/>
              </w:rPr>
            </w:pPr>
            <w:r w:rsidRPr="001D1A51">
              <w:rPr>
                <w:color w:val="000000"/>
                <w:sz w:val="22"/>
                <w:szCs w:val="22"/>
                <w:lang w:val="hr-HR"/>
              </w:rPr>
              <w:t>- rizik za ne ciljane organizme. Uslovi za registraciju trebaju uključivati, tamo gdje je to prikladno, mjere za smanjenje rizika.</w:t>
            </w:r>
          </w:p>
        </w:tc>
      </w:tr>
      <w:tr w:rsidR="006A1F41" w:rsidRPr="001D1A51" w:rsidTr="00E700BB">
        <w:trPr>
          <w:gridAfter w:val="1"/>
          <w:wAfter w:w="33" w:type="dxa"/>
          <w:trHeight w:val="58"/>
          <w:jc w:val="center"/>
        </w:trPr>
        <w:tc>
          <w:tcPr>
            <w:tcW w:w="681" w:type="dxa"/>
            <w:gridSpan w:val="2"/>
          </w:tcPr>
          <w:p w:rsidR="006A1F41" w:rsidRPr="001D1A51" w:rsidRDefault="006A1F41" w:rsidP="00AA3924">
            <w:pPr>
              <w:pStyle w:val="t-98bezuvl"/>
              <w:spacing w:before="0" w:beforeAutospacing="0" w:after="17" w:afterAutospacing="0"/>
              <w:jc w:val="both"/>
              <w:rPr>
                <w:sz w:val="22"/>
                <w:szCs w:val="22"/>
                <w:lang w:val="hr-HR"/>
              </w:rPr>
            </w:pPr>
            <w:r w:rsidRPr="001D1A51">
              <w:rPr>
                <w:sz w:val="22"/>
                <w:szCs w:val="22"/>
                <w:lang w:val="hr-HR"/>
              </w:rPr>
              <w:lastRenderedPageBreak/>
              <w:t>172</w:t>
            </w:r>
          </w:p>
          <w:p w:rsidR="006A1F41" w:rsidRPr="001D1A51" w:rsidRDefault="006A1F41" w:rsidP="00AA3924">
            <w:pPr>
              <w:pStyle w:val="t-98bezuvl"/>
              <w:spacing w:before="0" w:beforeAutospacing="0" w:after="17" w:afterAutospacing="0" w:line="60" w:lineRule="atLeast"/>
              <w:jc w:val="both"/>
              <w:rPr>
                <w:sz w:val="22"/>
                <w:szCs w:val="22"/>
                <w:lang w:val="hr-HR"/>
              </w:rPr>
            </w:pPr>
            <w:r w:rsidRPr="001D1A51">
              <w:rPr>
                <w:sz w:val="22"/>
                <w:szCs w:val="22"/>
                <w:lang w:val="hr-HR"/>
              </w:rPr>
              <w:t> </w:t>
            </w:r>
          </w:p>
        </w:tc>
        <w:tc>
          <w:tcPr>
            <w:tcW w:w="1596" w:type="dxa"/>
            <w:gridSpan w:val="2"/>
          </w:tcPr>
          <w:p w:rsidR="006A1F41" w:rsidRPr="001D1A51" w:rsidRDefault="006A1F41" w:rsidP="00AA3924">
            <w:pPr>
              <w:pStyle w:val="t-98bezuvl"/>
              <w:spacing w:before="0" w:beforeAutospacing="0" w:after="17" w:afterAutospacing="0"/>
              <w:jc w:val="both"/>
              <w:rPr>
                <w:sz w:val="22"/>
                <w:szCs w:val="22"/>
                <w:lang w:val="hr-HR"/>
              </w:rPr>
            </w:pPr>
            <w:r w:rsidRPr="001D1A51">
              <w:rPr>
                <w:sz w:val="22"/>
                <w:szCs w:val="22"/>
                <w:lang w:val="hr-HR"/>
              </w:rPr>
              <w:t>Dikamba</w:t>
            </w:r>
          </w:p>
          <w:p w:rsidR="00485212" w:rsidRPr="001D1A51" w:rsidRDefault="00485212" w:rsidP="00AA3924">
            <w:pPr>
              <w:pStyle w:val="t-98bezuvl"/>
              <w:spacing w:before="0" w:beforeAutospacing="0" w:after="17" w:afterAutospacing="0"/>
              <w:jc w:val="both"/>
              <w:rPr>
                <w:sz w:val="22"/>
                <w:szCs w:val="22"/>
                <w:lang w:val="hr-HR"/>
              </w:rPr>
            </w:pPr>
          </w:p>
          <w:p w:rsidR="006A1F41" w:rsidRPr="001D1A51" w:rsidRDefault="006A1F41" w:rsidP="00AA3924">
            <w:pPr>
              <w:pStyle w:val="t-98bezuvl"/>
              <w:spacing w:before="0" w:beforeAutospacing="0" w:after="17" w:afterAutospacing="0"/>
              <w:jc w:val="both"/>
              <w:rPr>
                <w:sz w:val="22"/>
                <w:szCs w:val="22"/>
                <w:lang w:val="hr-HR"/>
              </w:rPr>
            </w:pPr>
            <w:r w:rsidRPr="001D1A51">
              <w:rPr>
                <w:sz w:val="22"/>
                <w:szCs w:val="22"/>
                <w:lang w:val="hr-HR"/>
              </w:rPr>
              <w:t>CAS br.: 1918-00-9</w:t>
            </w:r>
          </w:p>
          <w:p w:rsidR="006A1F41" w:rsidRPr="001D1A51" w:rsidRDefault="006A1F41" w:rsidP="00AA3924">
            <w:pPr>
              <w:pStyle w:val="t-98bezuvl"/>
              <w:spacing w:before="0" w:beforeAutospacing="0" w:after="17" w:afterAutospacing="0"/>
              <w:jc w:val="both"/>
              <w:rPr>
                <w:sz w:val="22"/>
                <w:szCs w:val="22"/>
                <w:lang w:val="hr-HR"/>
              </w:rPr>
            </w:pPr>
            <w:r w:rsidRPr="001D1A51">
              <w:rPr>
                <w:sz w:val="22"/>
                <w:szCs w:val="22"/>
                <w:lang w:val="hr-HR"/>
              </w:rPr>
              <w:t>CIPAC br.: 85</w:t>
            </w:r>
          </w:p>
          <w:p w:rsidR="006A1F41" w:rsidRPr="001D1A51" w:rsidRDefault="006A1F41" w:rsidP="00AA3924">
            <w:pPr>
              <w:pStyle w:val="t-98bezuvl"/>
              <w:spacing w:before="0" w:beforeAutospacing="0" w:after="17" w:afterAutospacing="0"/>
              <w:jc w:val="both"/>
              <w:rPr>
                <w:sz w:val="22"/>
                <w:szCs w:val="22"/>
                <w:lang w:val="hr-HR"/>
              </w:rPr>
            </w:pPr>
            <w:r w:rsidRPr="001D1A51">
              <w:rPr>
                <w:sz w:val="22"/>
                <w:szCs w:val="22"/>
                <w:lang w:val="hr-HR"/>
              </w:rPr>
              <w:t> </w:t>
            </w:r>
          </w:p>
          <w:p w:rsidR="006A1F41" w:rsidRPr="001D1A51" w:rsidRDefault="006A1F41" w:rsidP="00AA3924">
            <w:pPr>
              <w:pStyle w:val="t-98bezuvl"/>
              <w:spacing w:before="0" w:beforeAutospacing="0" w:after="17" w:afterAutospacing="0" w:line="60" w:lineRule="atLeast"/>
              <w:jc w:val="both"/>
              <w:rPr>
                <w:sz w:val="22"/>
                <w:szCs w:val="22"/>
                <w:lang w:val="hr-HR"/>
              </w:rPr>
            </w:pPr>
          </w:p>
        </w:tc>
        <w:tc>
          <w:tcPr>
            <w:tcW w:w="2694" w:type="dxa"/>
            <w:gridSpan w:val="2"/>
          </w:tcPr>
          <w:p w:rsidR="006A1F41" w:rsidRPr="001D1A51" w:rsidRDefault="006A1F41" w:rsidP="00AA3924">
            <w:pPr>
              <w:pStyle w:val="t-98bezuvl"/>
              <w:spacing w:before="0" w:beforeAutospacing="0" w:after="17" w:afterAutospacing="0"/>
              <w:jc w:val="both"/>
              <w:rPr>
                <w:sz w:val="22"/>
                <w:szCs w:val="22"/>
                <w:lang w:val="hr-HR"/>
              </w:rPr>
            </w:pPr>
            <w:r w:rsidRPr="001D1A51">
              <w:rPr>
                <w:sz w:val="22"/>
                <w:szCs w:val="22"/>
                <w:lang w:val="hr-HR"/>
              </w:rPr>
              <w:t xml:space="preserve">3,6-dihlor-2-metabenzoična  kiselina </w:t>
            </w:r>
          </w:p>
          <w:p w:rsidR="006A1F41" w:rsidRPr="001D1A51" w:rsidRDefault="006A1F41" w:rsidP="00AA3924">
            <w:pPr>
              <w:pStyle w:val="t-98bezuvl"/>
              <w:spacing w:before="0" w:beforeAutospacing="0" w:after="17" w:afterAutospacing="0" w:line="60" w:lineRule="atLeast"/>
              <w:jc w:val="both"/>
              <w:rPr>
                <w:sz w:val="22"/>
                <w:szCs w:val="22"/>
                <w:lang w:val="hr-HR"/>
              </w:rPr>
            </w:pPr>
            <w:r w:rsidRPr="001D1A51">
              <w:rPr>
                <w:sz w:val="22"/>
                <w:szCs w:val="22"/>
                <w:lang w:val="hr-HR"/>
              </w:rPr>
              <w:t> </w:t>
            </w:r>
          </w:p>
        </w:tc>
        <w:tc>
          <w:tcPr>
            <w:tcW w:w="1275" w:type="dxa"/>
            <w:gridSpan w:val="2"/>
          </w:tcPr>
          <w:p w:rsidR="006A1F41" w:rsidRPr="001D1A51" w:rsidRDefault="006A1F41" w:rsidP="00AA3924">
            <w:pPr>
              <w:pStyle w:val="t-98bezuvl"/>
              <w:spacing w:before="0" w:beforeAutospacing="0" w:after="17" w:afterAutospacing="0"/>
              <w:jc w:val="both"/>
              <w:rPr>
                <w:sz w:val="22"/>
                <w:szCs w:val="22"/>
                <w:lang w:val="hr-HR"/>
              </w:rPr>
            </w:pPr>
            <w:r w:rsidRPr="001D1A51">
              <w:rPr>
                <w:sz w:val="22"/>
                <w:szCs w:val="22"/>
                <w:lang w:val="hr-HR"/>
              </w:rPr>
              <w:t>≥ 850 g/kg</w:t>
            </w:r>
          </w:p>
          <w:p w:rsidR="006A1F41" w:rsidRPr="001D1A51" w:rsidRDefault="006A1F41" w:rsidP="00AA3924">
            <w:pPr>
              <w:pStyle w:val="t-98bezuvl"/>
              <w:spacing w:before="0" w:beforeAutospacing="0" w:after="17" w:afterAutospacing="0" w:line="60" w:lineRule="atLeast"/>
              <w:jc w:val="both"/>
              <w:rPr>
                <w:sz w:val="22"/>
                <w:szCs w:val="22"/>
                <w:lang w:val="hr-HR"/>
              </w:rPr>
            </w:pPr>
            <w:r w:rsidRPr="001D1A51">
              <w:rPr>
                <w:sz w:val="22"/>
                <w:szCs w:val="22"/>
                <w:lang w:val="hr-HR"/>
              </w:rPr>
              <w:t> </w:t>
            </w:r>
          </w:p>
        </w:tc>
        <w:tc>
          <w:tcPr>
            <w:tcW w:w="1276" w:type="dxa"/>
            <w:gridSpan w:val="2"/>
          </w:tcPr>
          <w:p w:rsidR="006A1F41" w:rsidRPr="001D1A51" w:rsidRDefault="006A1F41" w:rsidP="006B06B9">
            <w:pPr>
              <w:pStyle w:val="t-98bezuvl"/>
              <w:spacing w:before="0" w:beforeAutospacing="0" w:after="23" w:afterAutospacing="0"/>
              <w:jc w:val="both"/>
              <w:rPr>
                <w:sz w:val="22"/>
                <w:szCs w:val="22"/>
                <w:lang w:val="hr-HR"/>
              </w:rPr>
            </w:pPr>
            <w:r w:rsidRPr="001D1A51">
              <w:rPr>
                <w:sz w:val="22"/>
                <w:szCs w:val="22"/>
                <w:lang w:val="hr-HR"/>
              </w:rPr>
              <w:t>01.01.2009.</w:t>
            </w:r>
          </w:p>
          <w:p w:rsidR="006A1F41" w:rsidRPr="001D1A51" w:rsidRDefault="006A1F41" w:rsidP="006B06B9">
            <w:pPr>
              <w:pStyle w:val="t-98bezuvl"/>
              <w:spacing w:before="0" w:beforeAutospacing="0" w:after="23" w:afterAutospacing="0" w:line="60" w:lineRule="atLeast"/>
              <w:jc w:val="both"/>
              <w:rPr>
                <w:sz w:val="22"/>
                <w:szCs w:val="22"/>
                <w:lang w:val="hr-HR"/>
              </w:rPr>
            </w:pPr>
            <w:r w:rsidRPr="001D1A51">
              <w:rPr>
                <w:sz w:val="22"/>
                <w:szCs w:val="22"/>
                <w:lang w:val="hr-HR"/>
              </w:rPr>
              <w:t> </w:t>
            </w:r>
          </w:p>
        </w:tc>
        <w:tc>
          <w:tcPr>
            <w:tcW w:w="1679" w:type="dxa"/>
            <w:gridSpan w:val="2"/>
          </w:tcPr>
          <w:p w:rsidR="006A1F41" w:rsidRPr="001D1A51" w:rsidRDefault="00FF0C4E" w:rsidP="006B06B9">
            <w:pPr>
              <w:pStyle w:val="t-98bezuvl"/>
              <w:spacing w:before="0" w:beforeAutospacing="0" w:after="23" w:afterAutospacing="0"/>
              <w:jc w:val="both"/>
              <w:rPr>
                <w:sz w:val="22"/>
                <w:szCs w:val="22"/>
                <w:lang w:val="hr-HR"/>
              </w:rPr>
            </w:pPr>
            <w:r w:rsidRPr="001D1A51">
              <w:rPr>
                <w:sz w:val="22"/>
                <w:szCs w:val="22"/>
                <w:lang w:val="hr-HR"/>
              </w:rPr>
              <w:t>31.12.2020</w:t>
            </w:r>
            <w:r w:rsidR="006A1F41" w:rsidRPr="001D1A51">
              <w:rPr>
                <w:sz w:val="22"/>
                <w:szCs w:val="22"/>
                <w:lang w:val="hr-HR"/>
              </w:rPr>
              <w:t>.</w:t>
            </w:r>
          </w:p>
          <w:p w:rsidR="006A1F41" w:rsidRPr="001D1A51" w:rsidRDefault="006A1F41" w:rsidP="006B06B9">
            <w:pPr>
              <w:pStyle w:val="t-98bezuvl"/>
              <w:spacing w:before="0" w:beforeAutospacing="0" w:after="23" w:afterAutospacing="0" w:line="60" w:lineRule="atLeast"/>
              <w:jc w:val="both"/>
              <w:rPr>
                <w:sz w:val="22"/>
                <w:szCs w:val="22"/>
                <w:lang w:val="hr-HR"/>
              </w:rPr>
            </w:pPr>
            <w:r w:rsidRPr="001D1A51">
              <w:rPr>
                <w:sz w:val="22"/>
                <w:szCs w:val="22"/>
                <w:lang w:val="hr-HR"/>
              </w:rPr>
              <w:t> </w:t>
            </w:r>
          </w:p>
        </w:tc>
        <w:tc>
          <w:tcPr>
            <w:tcW w:w="4820" w:type="dxa"/>
            <w:gridSpan w:val="2"/>
          </w:tcPr>
          <w:p w:rsidR="006A1F41" w:rsidRPr="001D1A51" w:rsidRDefault="006A1F41" w:rsidP="00485212">
            <w:pPr>
              <w:pStyle w:val="t-98bezuvl"/>
              <w:spacing w:before="0" w:beforeAutospacing="0" w:after="0" w:afterAutospacing="0"/>
              <w:jc w:val="both"/>
              <w:rPr>
                <w:sz w:val="22"/>
                <w:szCs w:val="22"/>
                <w:lang w:val="hr-HR"/>
              </w:rPr>
            </w:pPr>
            <w:r w:rsidRPr="001D1A51">
              <w:rPr>
                <w:sz w:val="22"/>
                <w:szCs w:val="22"/>
                <w:lang w:val="hr-HR"/>
              </w:rPr>
              <w:t>DIO A</w:t>
            </w:r>
          </w:p>
          <w:p w:rsidR="006A1F41" w:rsidRPr="001D1A51" w:rsidRDefault="006A1F41" w:rsidP="00485212">
            <w:pPr>
              <w:pStyle w:val="t-98bezuvl"/>
              <w:spacing w:before="0" w:beforeAutospacing="0" w:after="0" w:afterAutospacing="0"/>
              <w:jc w:val="both"/>
              <w:rPr>
                <w:sz w:val="22"/>
                <w:szCs w:val="22"/>
                <w:lang w:val="hr-HR"/>
              </w:rPr>
            </w:pPr>
            <w:r w:rsidRPr="001D1A51">
              <w:rPr>
                <w:sz w:val="22"/>
                <w:szCs w:val="22"/>
                <w:lang w:val="hr-HR"/>
              </w:rPr>
              <w:t>Dopušten za upotrebu samo kao herbicid.</w:t>
            </w:r>
          </w:p>
          <w:p w:rsidR="006A1F41" w:rsidRPr="001D1A51" w:rsidRDefault="006A1F41" w:rsidP="00485212">
            <w:pPr>
              <w:pStyle w:val="t-98bezuvl"/>
              <w:spacing w:before="0" w:beforeAutospacing="0" w:after="0" w:afterAutospacing="0"/>
              <w:jc w:val="both"/>
              <w:rPr>
                <w:sz w:val="22"/>
                <w:szCs w:val="22"/>
                <w:lang w:val="hr-HR"/>
              </w:rPr>
            </w:pPr>
            <w:r w:rsidRPr="001D1A51">
              <w:rPr>
                <w:sz w:val="22"/>
                <w:szCs w:val="22"/>
                <w:lang w:val="hr-HR"/>
              </w:rPr>
              <w:t> DIO B</w:t>
            </w:r>
          </w:p>
          <w:p w:rsidR="006A1F41" w:rsidRPr="001D1A51" w:rsidRDefault="006A1F41" w:rsidP="00485212">
            <w:pPr>
              <w:pStyle w:val="t-98bezuvl"/>
              <w:spacing w:before="0" w:beforeAutospacing="0" w:after="0" w:afterAutospacing="0" w:line="60" w:lineRule="atLeast"/>
              <w:jc w:val="both"/>
              <w:rPr>
                <w:sz w:val="22"/>
                <w:szCs w:val="22"/>
                <w:lang w:val="sr-Cyrl-BA"/>
              </w:rPr>
            </w:pPr>
            <w:r w:rsidRPr="001D1A51">
              <w:rPr>
                <w:sz w:val="22"/>
                <w:szCs w:val="22"/>
                <w:lang w:val="hr-HR"/>
              </w:rPr>
              <w:t>Za provođenje jedinstvenih principa iz propisa o jedinstvenim principima za ocjenjivanje FFS, pri donošenju odluke o registraciji uzimaju se u obzir i zaključci postupka razmatranja aktivne supstance od strane relevantnih tijela Evropske unije</w:t>
            </w:r>
            <w:r w:rsidRPr="001D1A51">
              <w:rPr>
                <w:sz w:val="22"/>
                <w:szCs w:val="22"/>
                <w:lang w:val="sr-Cyrl-BA"/>
              </w:rPr>
              <w:t>.</w:t>
            </w:r>
          </w:p>
          <w:p w:rsidR="006A1F41" w:rsidRPr="001D1A51" w:rsidRDefault="006A1F41" w:rsidP="00485212">
            <w:pPr>
              <w:pStyle w:val="t-98bezuvl"/>
              <w:spacing w:before="0" w:beforeAutospacing="0" w:after="0" w:afterAutospacing="0" w:line="60" w:lineRule="atLeast"/>
              <w:jc w:val="both"/>
              <w:rPr>
                <w:sz w:val="22"/>
                <w:szCs w:val="22"/>
                <w:lang w:val="hr-HR"/>
              </w:rPr>
            </w:pPr>
            <w:r w:rsidRPr="001D1A51">
              <w:rPr>
                <w:sz w:val="22"/>
                <w:szCs w:val="22"/>
                <w:lang w:val="hr-HR"/>
              </w:rPr>
              <w:t>U ovoj cjelokupnoj ocjeni potrebno je obratiti posebnu pažnju na zaštitu ne ciljanih biljaka.</w:t>
            </w:r>
          </w:p>
          <w:p w:rsidR="006A1F41" w:rsidRPr="001D1A51" w:rsidRDefault="006A1F41" w:rsidP="00485212">
            <w:pPr>
              <w:pStyle w:val="t-98bezuvl"/>
              <w:spacing w:before="0" w:beforeAutospacing="0" w:after="0" w:afterAutospacing="0" w:line="60" w:lineRule="atLeast"/>
              <w:jc w:val="both"/>
              <w:rPr>
                <w:sz w:val="22"/>
                <w:szCs w:val="22"/>
                <w:lang w:val="hr-HR"/>
              </w:rPr>
            </w:pPr>
            <w:r w:rsidRPr="001D1A51">
              <w:rPr>
                <w:sz w:val="22"/>
                <w:szCs w:val="22"/>
                <w:lang w:val="hr-HR"/>
              </w:rPr>
              <w:t>Uslovi upotrebe trebaju uključivati, tamo gdje je to prikladno, odgovarajuće mjere za smanjenje rizika.</w:t>
            </w:r>
          </w:p>
        </w:tc>
      </w:tr>
      <w:tr w:rsidR="006A1F41" w:rsidRPr="001D1A51" w:rsidTr="00E700BB">
        <w:trPr>
          <w:gridAfter w:val="1"/>
          <w:wAfter w:w="33" w:type="dxa"/>
          <w:trHeight w:val="58"/>
          <w:jc w:val="center"/>
        </w:trPr>
        <w:tc>
          <w:tcPr>
            <w:tcW w:w="681" w:type="dxa"/>
            <w:gridSpan w:val="2"/>
          </w:tcPr>
          <w:p w:rsidR="006A1F41" w:rsidRPr="001D1A51" w:rsidRDefault="006A1F41" w:rsidP="00AA3924">
            <w:pPr>
              <w:pStyle w:val="t-98bezuvl"/>
              <w:spacing w:before="0" w:beforeAutospacing="0" w:after="17" w:afterAutospacing="0"/>
              <w:jc w:val="both"/>
              <w:rPr>
                <w:sz w:val="22"/>
                <w:szCs w:val="22"/>
                <w:lang w:val="hr-HR"/>
              </w:rPr>
            </w:pPr>
            <w:r w:rsidRPr="001D1A51">
              <w:rPr>
                <w:sz w:val="22"/>
                <w:szCs w:val="22"/>
                <w:lang w:val="hr-HR"/>
              </w:rPr>
              <w:t>173</w:t>
            </w:r>
          </w:p>
          <w:p w:rsidR="006A1F41" w:rsidRPr="001D1A51" w:rsidRDefault="006A1F41" w:rsidP="00AA3924">
            <w:pPr>
              <w:pStyle w:val="t-98bezuvl"/>
              <w:spacing w:before="0" w:beforeAutospacing="0" w:after="17" w:afterAutospacing="0" w:line="60" w:lineRule="atLeast"/>
              <w:jc w:val="both"/>
              <w:rPr>
                <w:sz w:val="22"/>
                <w:szCs w:val="22"/>
                <w:lang w:val="hr-HR"/>
              </w:rPr>
            </w:pPr>
            <w:r w:rsidRPr="001D1A51">
              <w:rPr>
                <w:sz w:val="22"/>
                <w:szCs w:val="22"/>
                <w:lang w:val="hr-HR"/>
              </w:rPr>
              <w:t> </w:t>
            </w:r>
          </w:p>
        </w:tc>
        <w:tc>
          <w:tcPr>
            <w:tcW w:w="1596" w:type="dxa"/>
            <w:gridSpan w:val="2"/>
          </w:tcPr>
          <w:p w:rsidR="006A1F41" w:rsidRPr="001D1A51" w:rsidRDefault="006A1F41" w:rsidP="00AA3924">
            <w:pPr>
              <w:pStyle w:val="t-98bezuvl"/>
              <w:spacing w:before="0" w:beforeAutospacing="0" w:after="17" w:afterAutospacing="0"/>
              <w:jc w:val="both"/>
              <w:rPr>
                <w:sz w:val="22"/>
                <w:szCs w:val="22"/>
                <w:lang w:val="hr-HR"/>
              </w:rPr>
            </w:pPr>
            <w:r w:rsidRPr="001D1A51">
              <w:rPr>
                <w:sz w:val="22"/>
                <w:szCs w:val="22"/>
                <w:lang w:val="hr-HR"/>
              </w:rPr>
              <w:t>Difenokonazol</w:t>
            </w:r>
          </w:p>
          <w:p w:rsidR="00485212" w:rsidRPr="001D1A51" w:rsidRDefault="00485212" w:rsidP="00AA3924">
            <w:pPr>
              <w:pStyle w:val="t-98bezuvl"/>
              <w:spacing w:before="0" w:beforeAutospacing="0" w:after="17" w:afterAutospacing="0"/>
              <w:jc w:val="both"/>
              <w:rPr>
                <w:sz w:val="22"/>
                <w:szCs w:val="22"/>
                <w:lang w:val="hr-HR"/>
              </w:rPr>
            </w:pPr>
          </w:p>
          <w:p w:rsidR="006A1F41" w:rsidRPr="001D1A51" w:rsidRDefault="006A1F41" w:rsidP="00AA3924">
            <w:pPr>
              <w:pStyle w:val="t-98bezuvl"/>
              <w:spacing w:before="0" w:beforeAutospacing="0" w:after="17" w:afterAutospacing="0"/>
              <w:jc w:val="both"/>
              <w:rPr>
                <w:sz w:val="22"/>
                <w:szCs w:val="22"/>
                <w:lang w:val="hr-HR"/>
              </w:rPr>
            </w:pPr>
            <w:r w:rsidRPr="001D1A51">
              <w:rPr>
                <w:sz w:val="22"/>
                <w:szCs w:val="22"/>
                <w:lang w:val="hr-HR"/>
              </w:rPr>
              <w:t>CAS br.: 119446-68-3</w:t>
            </w:r>
          </w:p>
          <w:p w:rsidR="006A1F41" w:rsidRPr="001D1A51" w:rsidRDefault="006A1F41" w:rsidP="00AA3924">
            <w:pPr>
              <w:pStyle w:val="t-98bezuvl"/>
              <w:spacing w:before="0" w:beforeAutospacing="0" w:after="17" w:afterAutospacing="0"/>
              <w:jc w:val="both"/>
              <w:rPr>
                <w:sz w:val="22"/>
                <w:szCs w:val="22"/>
                <w:lang w:val="hr-HR"/>
              </w:rPr>
            </w:pPr>
            <w:r w:rsidRPr="001D1A51">
              <w:rPr>
                <w:sz w:val="22"/>
                <w:szCs w:val="22"/>
                <w:lang w:val="hr-HR"/>
              </w:rPr>
              <w:t>CIPAC br.: 687</w:t>
            </w:r>
          </w:p>
          <w:p w:rsidR="006A1F41" w:rsidRPr="001D1A51" w:rsidRDefault="006A1F41" w:rsidP="00AA3924">
            <w:pPr>
              <w:pStyle w:val="t-98bezuvl"/>
              <w:spacing w:before="0" w:beforeAutospacing="0" w:after="17" w:afterAutospacing="0"/>
              <w:jc w:val="both"/>
              <w:rPr>
                <w:sz w:val="22"/>
                <w:szCs w:val="22"/>
                <w:lang w:val="hr-HR"/>
              </w:rPr>
            </w:pPr>
            <w:r w:rsidRPr="001D1A51">
              <w:rPr>
                <w:sz w:val="22"/>
                <w:szCs w:val="22"/>
                <w:lang w:val="hr-HR"/>
              </w:rPr>
              <w:t> </w:t>
            </w:r>
          </w:p>
          <w:p w:rsidR="006A1F41" w:rsidRPr="001D1A51" w:rsidRDefault="006A1F41" w:rsidP="00AA3924">
            <w:pPr>
              <w:pStyle w:val="t-98bezuvl"/>
              <w:spacing w:before="0" w:beforeAutospacing="0" w:after="17" w:afterAutospacing="0" w:line="60" w:lineRule="atLeast"/>
              <w:jc w:val="both"/>
              <w:rPr>
                <w:sz w:val="22"/>
                <w:szCs w:val="22"/>
                <w:lang w:val="hr-HR"/>
              </w:rPr>
            </w:pPr>
          </w:p>
        </w:tc>
        <w:tc>
          <w:tcPr>
            <w:tcW w:w="2694" w:type="dxa"/>
            <w:gridSpan w:val="2"/>
          </w:tcPr>
          <w:p w:rsidR="006A1F41" w:rsidRPr="001D1A51" w:rsidRDefault="006A1F41" w:rsidP="00AA3924">
            <w:pPr>
              <w:autoSpaceDE w:val="0"/>
              <w:autoSpaceDN w:val="0"/>
              <w:adjustRightInd w:val="0"/>
              <w:jc w:val="both"/>
              <w:rPr>
                <w:rFonts w:ascii="Times New Roman" w:hAnsi="Times New Roman" w:cs="Times New Roman"/>
                <w:iCs/>
                <w:lang w:eastAsia="hr-HR"/>
              </w:rPr>
            </w:pPr>
            <w:r w:rsidRPr="001D1A51">
              <w:rPr>
                <w:rFonts w:ascii="Times New Roman" w:hAnsi="Times New Roman" w:cs="Times New Roman"/>
                <w:iCs/>
                <w:lang w:eastAsia="hr-HR"/>
              </w:rPr>
              <w:t>3-hlor-4-[(2RS,4RS;2RS,4SR)-4-</w:t>
            </w:r>
          </w:p>
          <w:p w:rsidR="006A1F41" w:rsidRPr="001D1A51" w:rsidRDefault="006A1F41" w:rsidP="00AA3924">
            <w:pPr>
              <w:autoSpaceDE w:val="0"/>
              <w:autoSpaceDN w:val="0"/>
              <w:adjustRightInd w:val="0"/>
              <w:jc w:val="both"/>
              <w:rPr>
                <w:rFonts w:ascii="Times New Roman" w:hAnsi="Times New Roman" w:cs="Times New Roman"/>
                <w:iCs/>
                <w:lang w:eastAsia="hr-HR"/>
              </w:rPr>
            </w:pPr>
            <w:r w:rsidRPr="001D1A51">
              <w:rPr>
                <w:rFonts w:ascii="Times New Roman" w:hAnsi="Times New Roman" w:cs="Times New Roman"/>
                <w:iCs/>
                <w:lang w:eastAsia="hr-HR"/>
              </w:rPr>
              <w:t>metil-2-(1H-1,2,4-triazol-1-ilmetil)-1,3-dioksolan-2-il]fenil</w:t>
            </w:r>
          </w:p>
          <w:p w:rsidR="006A1F41" w:rsidRPr="001D1A51" w:rsidRDefault="006A1F41" w:rsidP="00AA3924">
            <w:pPr>
              <w:pStyle w:val="t-98bezuvl"/>
              <w:spacing w:before="0" w:beforeAutospacing="0" w:after="17" w:afterAutospacing="0"/>
              <w:jc w:val="both"/>
              <w:rPr>
                <w:sz w:val="22"/>
                <w:szCs w:val="22"/>
                <w:lang w:val="hr-HR"/>
              </w:rPr>
            </w:pPr>
            <w:r w:rsidRPr="001D1A51">
              <w:rPr>
                <w:iCs/>
                <w:sz w:val="22"/>
                <w:szCs w:val="22"/>
                <w:lang w:val="hr-HR" w:eastAsia="hr-HR"/>
              </w:rPr>
              <w:t>4-hlorfenil eter</w:t>
            </w:r>
          </w:p>
          <w:p w:rsidR="006A1F41" w:rsidRPr="001D1A51" w:rsidRDefault="006A1F41" w:rsidP="00AA3924">
            <w:pPr>
              <w:pStyle w:val="t-98bezuvl"/>
              <w:spacing w:before="0" w:beforeAutospacing="0" w:after="17" w:afterAutospacing="0" w:line="60" w:lineRule="atLeast"/>
              <w:jc w:val="both"/>
              <w:rPr>
                <w:sz w:val="22"/>
                <w:szCs w:val="22"/>
                <w:lang w:val="hr-HR"/>
              </w:rPr>
            </w:pPr>
            <w:r w:rsidRPr="001D1A51">
              <w:rPr>
                <w:sz w:val="22"/>
                <w:szCs w:val="22"/>
                <w:lang w:val="hr-HR"/>
              </w:rPr>
              <w:t> </w:t>
            </w:r>
          </w:p>
        </w:tc>
        <w:tc>
          <w:tcPr>
            <w:tcW w:w="1275" w:type="dxa"/>
            <w:gridSpan w:val="2"/>
          </w:tcPr>
          <w:p w:rsidR="006A1F41" w:rsidRPr="001D1A51" w:rsidRDefault="006A1F41" w:rsidP="00AA3924">
            <w:pPr>
              <w:pStyle w:val="t-98bezuvl"/>
              <w:spacing w:before="0" w:beforeAutospacing="0" w:after="17" w:afterAutospacing="0"/>
              <w:jc w:val="both"/>
              <w:rPr>
                <w:sz w:val="22"/>
                <w:szCs w:val="22"/>
                <w:lang w:val="hr-HR"/>
              </w:rPr>
            </w:pPr>
            <w:r w:rsidRPr="001D1A51">
              <w:rPr>
                <w:sz w:val="22"/>
                <w:szCs w:val="22"/>
                <w:lang w:val="hr-HR"/>
              </w:rPr>
              <w:t>≥ 940 g/kg</w:t>
            </w:r>
          </w:p>
          <w:p w:rsidR="006A1F41" w:rsidRPr="001D1A51" w:rsidRDefault="006A1F41" w:rsidP="00AA3924">
            <w:pPr>
              <w:pStyle w:val="t-98bezuvl"/>
              <w:spacing w:before="0" w:beforeAutospacing="0" w:after="17" w:afterAutospacing="0"/>
              <w:jc w:val="both"/>
              <w:rPr>
                <w:sz w:val="22"/>
                <w:szCs w:val="22"/>
                <w:lang w:val="hr-HR"/>
              </w:rPr>
            </w:pPr>
            <w:r w:rsidRPr="001D1A51">
              <w:rPr>
                <w:sz w:val="22"/>
                <w:szCs w:val="22"/>
                <w:lang w:val="hr-HR"/>
              </w:rPr>
              <w:t>Toluen maks. 5g/kg</w:t>
            </w:r>
          </w:p>
          <w:p w:rsidR="006A1F41" w:rsidRPr="001D1A51" w:rsidRDefault="006A1F41" w:rsidP="00AA3924">
            <w:pPr>
              <w:pStyle w:val="t-98bezuvl"/>
              <w:spacing w:before="0" w:beforeAutospacing="0" w:after="17" w:afterAutospacing="0" w:line="60" w:lineRule="atLeast"/>
              <w:jc w:val="both"/>
              <w:rPr>
                <w:sz w:val="22"/>
                <w:szCs w:val="22"/>
                <w:lang w:val="hr-HR"/>
              </w:rPr>
            </w:pPr>
            <w:r w:rsidRPr="001D1A51">
              <w:rPr>
                <w:sz w:val="22"/>
                <w:szCs w:val="22"/>
                <w:lang w:val="hr-HR"/>
              </w:rPr>
              <w:t> </w:t>
            </w:r>
          </w:p>
        </w:tc>
        <w:tc>
          <w:tcPr>
            <w:tcW w:w="1276" w:type="dxa"/>
            <w:gridSpan w:val="2"/>
          </w:tcPr>
          <w:p w:rsidR="006A1F41" w:rsidRPr="001D1A51" w:rsidRDefault="006A1F41" w:rsidP="006B06B9">
            <w:pPr>
              <w:pStyle w:val="t-98bezuvl"/>
              <w:spacing w:before="0" w:beforeAutospacing="0" w:after="23" w:afterAutospacing="0"/>
              <w:jc w:val="both"/>
              <w:rPr>
                <w:sz w:val="22"/>
                <w:szCs w:val="22"/>
                <w:lang w:val="hr-HR"/>
              </w:rPr>
            </w:pPr>
            <w:r w:rsidRPr="001D1A51">
              <w:rPr>
                <w:sz w:val="22"/>
                <w:szCs w:val="22"/>
                <w:lang w:val="hr-HR"/>
              </w:rPr>
              <w:t>01.01.2009.</w:t>
            </w:r>
          </w:p>
          <w:p w:rsidR="006A1F41" w:rsidRPr="001D1A51" w:rsidRDefault="006A1F41" w:rsidP="006B06B9">
            <w:pPr>
              <w:pStyle w:val="t-98bezuvl"/>
              <w:spacing w:before="0" w:beforeAutospacing="0" w:after="23" w:afterAutospacing="0" w:line="60" w:lineRule="atLeast"/>
              <w:jc w:val="both"/>
              <w:rPr>
                <w:sz w:val="22"/>
                <w:szCs w:val="22"/>
                <w:lang w:val="hr-HR"/>
              </w:rPr>
            </w:pPr>
            <w:r w:rsidRPr="001D1A51">
              <w:rPr>
                <w:sz w:val="22"/>
                <w:szCs w:val="22"/>
                <w:lang w:val="hr-HR"/>
              </w:rPr>
              <w:t> </w:t>
            </w:r>
          </w:p>
        </w:tc>
        <w:tc>
          <w:tcPr>
            <w:tcW w:w="1679" w:type="dxa"/>
            <w:gridSpan w:val="2"/>
          </w:tcPr>
          <w:p w:rsidR="006A1F41" w:rsidRPr="001D1A51" w:rsidRDefault="00FF0C4E" w:rsidP="006B06B9">
            <w:pPr>
              <w:pStyle w:val="t-98bezuvl"/>
              <w:spacing w:before="0" w:beforeAutospacing="0" w:after="23" w:afterAutospacing="0"/>
              <w:jc w:val="both"/>
              <w:rPr>
                <w:sz w:val="22"/>
                <w:szCs w:val="22"/>
                <w:lang w:val="hr-HR"/>
              </w:rPr>
            </w:pPr>
            <w:r w:rsidRPr="001D1A51">
              <w:rPr>
                <w:sz w:val="22"/>
                <w:szCs w:val="22"/>
                <w:lang w:val="hr-HR"/>
              </w:rPr>
              <w:t>31.12.2020</w:t>
            </w:r>
            <w:r w:rsidR="006A1F41" w:rsidRPr="001D1A51">
              <w:rPr>
                <w:sz w:val="22"/>
                <w:szCs w:val="22"/>
                <w:lang w:val="hr-HR"/>
              </w:rPr>
              <w:t>.</w:t>
            </w:r>
          </w:p>
          <w:p w:rsidR="006A1F41" w:rsidRPr="001D1A51" w:rsidRDefault="006A1F41" w:rsidP="006B06B9">
            <w:pPr>
              <w:pStyle w:val="t-98bezuvl"/>
              <w:spacing w:before="0" w:beforeAutospacing="0" w:after="23" w:afterAutospacing="0" w:line="60" w:lineRule="atLeast"/>
              <w:jc w:val="both"/>
              <w:rPr>
                <w:sz w:val="22"/>
                <w:szCs w:val="22"/>
                <w:lang w:val="hr-HR"/>
              </w:rPr>
            </w:pPr>
            <w:r w:rsidRPr="001D1A51">
              <w:rPr>
                <w:sz w:val="22"/>
                <w:szCs w:val="22"/>
                <w:lang w:val="hr-HR"/>
              </w:rPr>
              <w:t> </w:t>
            </w:r>
          </w:p>
        </w:tc>
        <w:tc>
          <w:tcPr>
            <w:tcW w:w="4820" w:type="dxa"/>
            <w:gridSpan w:val="2"/>
          </w:tcPr>
          <w:p w:rsidR="006A1F41" w:rsidRPr="001D1A51" w:rsidRDefault="006A1F41" w:rsidP="00485212">
            <w:pPr>
              <w:pStyle w:val="t-98bezuvl"/>
              <w:spacing w:before="0" w:beforeAutospacing="0" w:after="0" w:afterAutospacing="0"/>
              <w:jc w:val="both"/>
              <w:rPr>
                <w:sz w:val="22"/>
                <w:szCs w:val="22"/>
                <w:lang w:val="hr-HR"/>
              </w:rPr>
            </w:pPr>
            <w:r w:rsidRPr="001D1A51">
              <w:rPr>
                <w:sz w:val="22"/>
                <w:szCs w:val="22"/>
                <w:lang w:val="hr-HR"/>
              </w:rPr>
              <w:t>DIO A</w:t>
            </w:r>
          </w:p>
          <w:p w:rsidR="006A1F41" w:rsidRPr="001D1A51" w:rsidRDefault="006A1F41" w:rsidP="00485212">
            <w:pPr>
              <w:pStyle w:val="t-98bezuvl"/>
              <w:spacing w:before="0" w:beforeAutospacing="0" w:after="0" w:afterAutospacing="0"/>
              <w:jc w:val="both"/>
              <w:rPr>
                <w:sz w:val="22"/>
                <w:szCs w:val="22"/>
                <w:lang w:val="hr-HR"/>
              </w:rPr>
            </w:pPr>
            <w:r w:rsidRPr="001D1A51">
              <w:rPr>
                <w:sz w:val="22"/>
                <w:szCs w:val="22"/>
                <w:lang w:val="hr-HR"/>
              </w:rPr>
              <w:t>Dopušten za upotrebu samo kao fungicid.</w:t>
            </w:r>
          </w:p>
          <w:p w:rsidR="006A1F41" w:rsidRPr="001D1A51" w:rsidRDefault="006A1F41" w:rsidP="00485212">
            <w:pPr>
              <w:pStyle w:val="t-98bezuvl"/>
              <w:spacing w:before="0" w:beforeAutospacing="0" w:after="0" w:afterAutospacing="0"/>
              <w:jc w:val="both"/>
              <w:rPr>
                <w:sz w:val="22"/>
                <w:szCs w:val="22"/>
                <w:lang w:val="hr-HR"/>
              </w:rPr>
            </w:pPr>
            <w:r w:rsidRPr="001D1A51">
              <w:rPr>
                <w:sz w:val="22"/>
                <w:szCs w:val="22"/>
                <w:lang w:val="hr-HR"/>
              </w:rPr>
              <w:t> DIO B</w:t>
            </w:r>
          </w:p>
          <w:p w:rsidR="006A1F41" w:rsidRPr="001D1A51" w:rsidRDefault="006A1F41" w:rsidP="00485212">
            <w:pPr>
              <w:pStyle w:val="t-98bezuvl"/>
              <w:spacing w:before="0" w:beforeAutospacing="0" w:after="0" w:afterAutospacing="0"/>
              <w:jc w:val="both"/>
              <w:rPr>
                <w:sz w:val="22"/>
                <w:szCs w:val="22"/>
                <w:lang w:val="hr-HR"/>
              </w:rPr>
            </w:pPr>
            <w:r w:rsidRPr="001D1A51">
              <w:rPr>
                <w:sz w:val="22"/>
                <w:szCs w:val="22"/>
                <w:lang w:val="hr-HR"/>
              </w:rPr>
              <w:t>Za provođenje jedinstvenih principa iz propisa o jedinstvenim principima za ocjenjivanje FFS, pri donošenju odluke o registraciji uzimaju se u obzir i zaključci postupka razmatranja aktivne supstance od strane relevantnih tijela Evropske unije.</w:t>
            </w:r>
          </w:p>
          <w:p w:rsidR="006A1F41" w:rsidRPr="001D1A51" w:rsidRDefault="006A1F41" w:rsidP="00485212">
            <w:pPr>
              <w:pStyle w:val="t-98bezuvl"/>
              <w:spacing w:before="0" w:beforeAutospacing="0" w:after="0" w:afterAutospacing="0"/>
              <w:jc w:val="both"/>
              <w:rPr>
                <w:sz w:val="22"/>
                <w:szCs w:val="22"/>
                <w:lang w:val="hr-HR"/>
              </w:rPr>
            </w:pPr>
            <w:r w:rsidRPr="001D1A51">
              <w:rPr>
                <w:sz w:val="22"/>
                <w:szCs w:val="22"/>
                <w:lang w:val="hr-HR"/>
              </w:rPr>
              <w:t>U ovoj cjelokupnoj ocjeni potrebno je obratiti posebnu pažnju na:</w:t>
            </w:r>
          </w:p>
          <w:p w:rsidR="006A1F41" w:rsidRPr="001D1A51" w:rsidRDefault="006A1F41" w:rsidP="00485212">
            <w:pPr>
              <w:pStyle w:val="t-98bezuvl"/>
              <w:spacing w:before="0" w:beforeAutospacing="0" w:after="0" w:afterAutospacing="0"/>
              <w:jc w:val="both"/>
              <w:rPr>
                <w:sz w:val="22"/>
                <w:szCs w:val="22"/>
                <w:lang w:val="hr-HR"/>
              </w:rPr>
            </w:pPr>
            <w:r w:rsidRPr="001D1A51">
              <w:rPr>
                <w:sz w:val="22"/>
                <w:szCs w:val="22"/>
                <w:lang w:val="hr-HR"/>
              </w:rPr>
              <w:t>– zaštitu vodenih organizama.</w:t>
            </w:r>
          </w:p>
          <w:p w:rsidR="006A1F41" w:rsidRPr="001D1A51" w:rsidRDefault="006A1F41" w:rsidP="00485212">
            <w:pPr>
              <w:pStyle w:val="t-98bezuvl"/>
              <w:spacing w:before="0" w:beforeAutospacing="0" w:after="0" w:afterAutospacing="0" w:line="60" w:lineRule="atLeast"/>
              <w:jc w:val="both"/>
              <w:rPr>
                <w:sz w:val="22"/>
                <w:szCs w:val="22"/>
                <w:lang w:val="hr-HR"/>
              </w:rPr>
            </w:pPr>
            <w:r w:rsidRPr="001D1A51">
              <w:rPr>
                <w:sz w:val="22"/>
                <w:szCs w:val="22"/>
                <w:lang w:val="hr-HR"/>
              </w:rPr>
              <w:lastRenderedPageBreak/>
              <w:t>Uslovi upotrebe trebaju uključivati, tamo gdje je to prikladno, odgovarajuće mjere za smanjenje rizika.</w:t>
            </w:r>
          </w:p>
        </w:tc>
      </w:tr>
      <w:tr w:rsidR="006A1F41" w:rsidRPr="001D1A51" w:rsidTr="00E700BB">
        <w:trPr>
          <w:gridAfter w:val="1"/>
          <w:wAfter w:w="33" w:type="dxa"/>
          <w:trHeight w:val="58"/>
          <w:jc w:val="center"/>
        </w:trPr>
        <w:tc>
          <w:tcPr>
            <w:tcW w:w="681" w:type="dxa"/>
            <w:gridSpan w:val="2"/>
          </w:tcPr>
          <w:p w:rsidR="006A1F41" w:rsidRPr="001D1A51" w:rsidRDefault="006A1F41" w:rsidP="00AA3924">
            <w:pPr>
              <w:pStyle w:val="t-98bezuvl"/>
              <w:spacing w:before="0" w:beforeAutospacing="0" w:after="17" w:afterAutospacing="0"/>
              <w:jc w:val="both"/>
              <w:rPr>
                <w:sz w:val="22"/>
                <w:szCs w:val="22"/>
                <w:lang w:val="hr-HR"/>
              </w:rPr>
            </w:pPr>
            <w:r w:rsidRPr="001D1A51">
              <w:rPr>
                <w:sz w:val="22"/>
                <w:szCs w:val="22"/>
                <w:lang w:val="hr-HR"/>
              </w:rPr>
              <w:lastRenderedPageBreak/>
              <w:t>174</w:t>
            </w:r>
          </w:p>
          <w:p w:rsidR="006A1F41" w:rsidRPr="001D1A51" w:rsidRDefault="006A1F41" w:rsidP="00AA3924">
            <w:pPr>
              <w:pStyle w:val="t-98bezuvl"/>
              <w:spacing w:before="0" w:beforeAutospacing="0" w:after="17" w:afterAutospacing="0" w:line="60" w:lineRule="atLeast"/>
              <w:jc w:val="both"/>
              <w:rPr>
                <w:sz w:val="22"/>
                <w:szCs w:val="22"/>
                <w:lang w:val="hr-HR"/>
              </w:rPr>
            </w:pPr>
            <w:r w:rsidRPr="001D1A51">
              <w:rPr>
                <w:sz w:val="22"/>
                <w:szCs w:val="22"/>
                <w:lang w:val="hr-HR"/>
              </w:rPr>
              <w:t> </w:t>
            </w:r>
          </w:p>
        </w:tc>
        <w:tc>
          <w:tcPr>
            <w:tcW w:w="1596" w:type="dxa"/>
            <w:gridSpan w:val="2"/>
          </w:tcPr>
          <w:p w:rsidR="006A1F41" w:rsidRPr="001D1A51" w:rsidRDefault="006A1F41" w:rsidP="00AA3924">
            <w:pPr>
              <w:pStyle w:val="t-98bezuvl"/>
              <w:spacing w:before="0" w:beforeAutospacing="0" w:after="17" w:afterAutospacing="0"/>
              <w:jc w:val="both"/>
              <w:rPr>
                <w:sz w:val="22"/>
                <w:szCs w:val="22"/>
                <w:lang w:val="hr-HR"/>
              </w:rPr>
            </w:pPr>
            <w:r w:rsidRPr="001D1A51">
              <w:rPr>
                <w:sz w:val="22"/>
                <w:szCs w:val="22"/>
                <w:lang w:val="hr-HR"/>
              </w:rPr>
              <w:t>Diflubenzuron</w:t>
            </w:r>
          </w:p>
          <w:p w:rsidR="006A1F41" w:rsidRPr="001D1A51" w:rsidRDefault="006A1F41" w:rsidP="00AA3924">
            <w:pPr>
              <w:pStyle w:val="t-98bezuvl"/>
              <w:spacing w:before="0" w:beforeAutospacing="0" w:after="17" w:afterAutospacing="0"/>
              <w:jc w:val="both"/>
              <w:rPr>
                <w:sz w:val="22"/>
                <w:szCs w:val="22"/>
                <w:lang w:val="hr-HR"/>
              </w:rPr>
            </w:pPr>
            <w:r w:rsidRPr="001D1A51">
              <w:rPr>
                <w:sz w:val="22"/>
                <w:szCs w:val="22"/>
                <w:lang w:val="hr-HR"/>
              </w:rPr>
              <w:t>CAS br.: 35367-38-5</w:t>
            </w:r>
          </w:p>
          <w:p w:rsidR="006A1F41" w:rsidRPr="001D1A51" w:rsidRDefault="006A1F41" w:rsidP="00AA3924">
            <w:pPr>
              <w:pStyle w:val="t-98bezuvl"/>
              <w:spacing w:before="0" w:beforeAutospacing="0" w:after="17" w:afterAutospacing="0"/>
              <w:jc w:val="both"/>
              <w:rPr>
                <w:sz w:val="22"/>
                <w:szCs w:val="22"/>
                <w:lang w:val="hr-HR"/>
              </w:rPr>
            </w:pPr>
            <w:r w:rsidRPr="001D1A51">
              <w:rPr>
                <w:sz w:val="22"/>
                <w:szCs w:val="22"/>
                <w:lang w:val="hr-HR"/>
              </w:rPr>
              <w:t>CIPAC br.: 339</w:t>
            </w:r>
          </w:p>
          <w:p w:rsidR="006A1F41" w:rsidRPr="001D1A51" w:rsidRDefault="006A1F41" w:rsidP="00AA3924">
            <w:pPr>
              <w:pStyle w:val="t-98bezuvl"/>
              <w:spacing w:before="0" w:beforeAutospacing="0" w:after="17" w:afterAutospacing="0"/>
              <w:jc w:val="both"/>
              <w:rPr>
                <w:sz w:val="22"/>
                <w:szCs w:val="22"/>
                <w:lang w:val="hr-HR"/>
              </w:rPr>
            </w:pPr>
            <w:r w:rsidRPr="001D1A51">
              <w:rPr>
                <w:sz w:val="22"/>
                <w:szCs w:val="22"/>
                <w:lang w:val="hr-HR"/>
              </w:rPr>
              <w:t> </w:t>
            </w:r>
          </w:p>
          <w:p w:rsidR="006A1F41" w:rsidRPr="001D1A51" w:rsidRDefault="006A1F41" w:rsidP="00AA3924">
            <w:pPr>
              <w:pStyle w:val="t-98bezuvl"/>
              <w:spacing w:before="0" w:beforeAutospacing="0" w:after="17" w:afterAutospacing="0" w:line="60" w:lineRule="atLeast"/>
              <w:jc w:val="both"/>
              <w:rPr>
                <w:sz w:val="22"/>
                <w:szCs w:val="22"/>
                <w:lang w:val="hr-HR"/>
              </w:rPr>
            </w:pPr>
          </w:p>
        </w:tc>
        <w:tc>
          <w:tcPr>
            <w:tcW w:w="2694" w:type="dxa"/>
            <w:gridSpan w:val="2"/>
          </w:tcPr>
          <w:p w:rsidR="006A1F41" w:rsidRPr="001D1A51" w:rsidRDefault="006A1F41" w:rsidP="00AA3924">
            <w:pPr>
              <w:pStyle w:val="t-98bezuvl"/>
              <w:spacing w:before="0" w:beforeAutospacing="0" w:after="17" w:afterAutospacing="0"/>
              <w:jc w:val="both"/>
              <w:rPr>
                <w:sz w:val="22"/>
                <w:szCs w:val="22"/>
                <w:lang w:val="hr-HR"/>
              </w:rPr>
            </w:pPr>
            <w:r w:rsidRPr="001D1A51">
              <w:rPr>
                <w:sz w:val="22"/>
                <w:szCs w:val="22"/>
                <w:lang w:val="hr-HR"/>
              </w:rPr>
              <w:t>1-(4-hlorfenil)-3-(2,6-difluorbenzoil)urea</w:t>
            </w:r>
          </w:p>
          <w:p w:rsidR="006A1F41" w:rsidRPr="001D1A51" w:rsidRDefault="006A1F41" w:rsidP="00AA3924">
            <w:pPr>
              <w:pStyle w:val="t-98bezuvl"/>
              <w:spacing w:before="0" w:beforeAutospacing="0" w:after="17" w:afterAutospacing="0" w:line="60" w:lineRule="atLeast"/>
              <w:jc w:val="both"/>
              <w:rPr>
                <w:sz w:val="22"/>
                <w:szCs w:val="22"/>
                <w:lang w:val="hr-HR"/>
              </w:rPr>
            </w:pPr>
            <w:r w:rsidRPr="001D1A51">
              <w:rPr>
                <w:sz w:val="22"/>
                <w:szCs w:val="22"/>
                <w:lang w:val="hr-HR"/>
              </w:rPr>
              <w:t> </w:t>
            </w:r>
          </w:p>
        </w:tc>
        <w:tc>
          <w:tcPr>
            <w:tcW w:w="1275" w:type="dxa"/>
            <w:gridSpan w:val="2"/>
          </w:tcPr>
          <w:p w:rsidR="006A1F41" w:rsidRPr="001D1A51" w:rsidRDefault="006A1F41" w:rsidP="00AA3924">
            <w:pPr>
              <w:pStyle w:val="t-98bezuvl"/>
              <w:spacing w:before="0" w:beforeAutospacing="0" w:after="17" w:afterAutospacing="0"/>
              <w:jc w:val="both"/>
              <w:rPr>
                <w:sz w:val="22"/>
                <w:szCs w:val="22"/>
                <w:lang w:val="hr-HR"/>
              </w:rPr>
            </w:pPr>
            <w:r w:rsidRPr="001D1A51">
              <w:rPr>
                <w:sz w:val="22"/>
                <w:szCs w:val="22"/>
                <w:lang w:val="hr-HR"/>
              </w:rPr>
              <w:t>≥ 950 g/kg nečistoće: max. 0,03 g/kg 4-hloranilina</w:t>
            </w:r>
          </w:p>
          <w:p w:rsidR="006A1F41" w:rsidRPr="001D1A51" w:rsidRDefault="006A1F41" w:rsidP="00AA3924">
            <w:pPr>
              <w:pStyle w:val="t-98bezuvl"/>
              <w:spacing w:before="0" w:beforeAutospacing="0" w:after="17" w:afterAutospacing="0" w:line="60" w:lineRule="atLeast"/>
              <w:jc w:val="both"/>
              <w:rPr>
                <w:sz w:val="22"/>
                <w:szCs w:val="22"/>
                <w:lang w:val="hr-HR"/>
              </w:rPr>
            </w:pPr>
            <w:r w:rsidRPr="001D1A51">
              <w:rPr>
                <w:sz w:val="22"/>
                <w:szCs w:val="22"/>
                <w:lang w:val="hr-HR"/>
              </w:rPr>
              <w:t> </w:t>
            </w:r>
          </w:p>
        </w:tc>
        <w:tc>
          <w:tcPr>
            <w:tcW w:w="1276" w:type="dxa"/>
            <w:gridSpan w:val="2"/>
          </w:tcPr>
          <w:p w:rsidR="006A1F41" w:rsidRPr="001D1A51" w:rsidRDefault="006A1F41" w:rsidP="006B06B9">
            <w:pPr>
              <w:pStyle w:val="t-98bezuvl"/>
              <w:spacing w:before="0" w:beforeAutospacing="0" w:after="23" w:afterAutospacing="0"/>
              <w:jc w:val="both"/>
              <w:rPr>
                <w:sz w:val="22"/>
                <w:szCs w:val="22"/>
                <w:lang w:val="hr-HR"/>
              </w:rPr>
            </w:pPr>
            <w:r w:rsidRPr="001D1A51">
              <w:rPr>
                <w:sz w:val="22"/>
                <w:szCs w:val="22"/>
                <w:lang w:val="hr-HR"/>
              </w:rPr>
              <w:t>01.01.2009.</w:t>
            </w:r>
          </w:p>
          <w:p w:rsidR="006A1F41" w:rsidRPr="001D1A51" w:rsidRDefault="006A1F41" w:rsidP="006B06B9">
            <w:pPr>
              <w:pStyle w:val="t-98bezuvl"/>
              <w:spacing w:before="0" w:beforeAutospacing="0" w:after="23" w:afterAutospacing="0" w:line="60" w:lineRule="atLeast"/>
              <w:jc w:val="both"/>
              <w:rPr>
                <w:sz w:val="22"/>
                <w:szCs w:val="22"/>
                <w:lang w:val="hr-HR"/>
              </w:rPr>
            </w:pPr>
            <w:r w:rsidRPr="001D1A51">
              <w:rPr>
                <w:sz w:val="22"/>
                <w:szCs w:val="22"/>
                <w:lang w:val="hr-HR"/>
              </w:rPr>
              <w:t> </w:t>
            </w:r>
          </w:p>
        </w:tc>
        <w:tc>
          <w:tcPr>
            <w:tcW w:w="1679" w:type="dxa"/>
            <w:gridSpan w:val="2"/>
          </w:tcPr>
          <w:p w:rsidR="006A1F41" w:rsidRPr="001D1A51" w:rsidRDefault="00FF0C4E" w:rsidP="006B06B9">
            <w:pPr>
              <w:pStyle w:val="t-98bezuvl"/>
              <w:spacing w:before="0" w:beforeAutospacing="0" w:after="23" w:afterAutospacing="0"/>
              <w:jc w:val="both"/>
              <w:rPr>
                <w:sz w:val="22"/>
                <w:szCs w:val="22"/>
                <w:lang w:val="hr-HR"/>
              </w:rPr>
            </w:pPr>
            <w:r w:rsidRPr="001D1A51">
              <w:rPr>
                <w:sz w:val="22"/>
                <w:szCs w:val="22"/>
                <w:lang w:val="hr-HR"/>
              </w:rPr>
              <w:t>31.12.2020</w:t>
            </w:r>
            <w:r w:rsidR="006A1F41" w:rsidRPr="001D1A51">
              <w:rPr>
                <w:sz w:val="22"/>
                <w:szCs w:val="22"/>
                <w:lang w:val="hr-HR"/>
              </w:rPr>
              <w:t>.</w:t>
            </w:r>
          </w:p>
          <w:p w:rsidR="006A1F41" w:rsidRPr="001D1A51" w:rsidRDefault="006A1F41" w:rsidP="006B06B9">
            <w:pPr>
              <w:pStyle w:val="t-98bezuvl"/>
              <w:spacing w:before="0" w:beforeAutospacing="0" w:after="23" w:afterAutospacing="0" w:line="60" w:lineRule="atLeast"/>
              <w:jc w:val="both"/>
              <w:rPr>
                <w:sz w:val="22"/>
                <w:szCs w:val="22"/>
                <w:lang w:val="hr-HR"/>
              </w:rPr>
            </w:pPr>
            <w:r w:rsidRPr="001D1A51">
              <w:rPr>
                <w:sz w:val="22"/>
                <w:szCs w:val="22"/>
                <w:lang w:val="hr-HR"/>
              </w:rPr>
              <w:t> </w:t>
            </w:r>
          </w:p>
        </w:tc>
        <w:tc>
          <w:tcPr>
            <w:tcW w:w="4820" w:type="dxa"/>
            <w:gridSpan w:val="2"/>
          </w:tcPr>
          <w:p w:rsidR="00B8585A" w:rsidRPr="001D1A51" w:rsidRDefault="00B8585A" w:rsidP="00485212">
            <w:pPr>
              <w:pStyle w:val="t-98bezuvl"/>
              <w:spacing w:before="0" w:beforeAutospacing="0" w:after="0" w:afterAutospacing="0"/>
              <w:rPr>
                <w:sz w:val="22"/>
                <w:szCs w:val="22"/>
                <w:lang w:val="hr-HR"/>
              </w:rPr>
            </w:pPr>
            <w:r w:rsidRPr="001D1A51">
              <w:rPr>
                <w:sz w:val="22"/>
                <w:szCs w:val="22"/>
                <w:lang w:val="hr-HR"/>
              </w:rPr>
              <w:t>DIO A</w:t>
            </w:r>
          </w:p>
          <w:p w:rsidR="00437F0A" w:rsidRPr="001D1A51" w:rsidRDefault="00437F0A" w:rsidP="00485212">
            <w:pPr>
              <w:pStyle w:val="t-98bezuvl"/>
              <w:spacing w:before="0" w:beforeAutospacing="0" w:after="0" w:afterAutospacing="0"/>
              <w:jc w:val="both"/>
              <w:rPr>
                <w:sz w:val="22"/>
                <w:szCs w:val="22"/>
                <w:lang w:val="hr-HR"/>
              </w:rPr>
            </w:pPr>
            <w:r w:rsidRPr="001D1A51">
              <w:rPr>
                <w:sz w:val="22"/>
                <w:szCs w:val="22"/>
                <w:lang w:val="hr-HR"/>
              </w:rPr>
              <w:t>Dopušten za upotrebu samo kao insekticid na nejestivim kulturama.</w:t>
            </w:r>
          </w:p>
          <w:p w:rsidR="00437F0A" w:rsidRPr="001D1A51" w:rsidRDefault="00437F0A" w:rsidP="00485212">
            <w:pPr>
              <w:pStyle w:val="t-98bezuvl"/>
              <w:spacing w:before="0" w:beforeAutospacing="0" w:after="0" w:afterAutospacing="0"/>
              <w:jc w:val="both"/>
              <w:rPr>
                <w:sz w:val="22"/>
                <w:szCs w:val="22"/>
                <w:lang w:val="hr-HR"/>
              </w:rPr>
            </w:pPr>
            <w:r w:rsidRPr="001D1A51">
              <w:rPr>
                <w:sz w:val="22"/>
                <w:szCs w:val="22"/>
                <w:lang w:val="hr-HR"/>
              </w:rPr>
              <w:t>Za provedbu jedinstvenih načela iz propisa o jedinstvenim načelima za ocjenjivanje FFS, pri donošenju odluke o registraciji uzimaju se u obzir i zaključci postupka razmatranja aktivne materije od strane relevantnih tijela Evropske unije.</w:t>
            </w:r>
          </w:p>
          <w:p w:rsidR="00437F0A" w:rsidRPr="001D1A51" w:rsidRDefault="00437F0A" w:rsidP="00485212">
            <w:pPr>
              <w:pStyle w:val="t-98bezuvl"/>
              <w:spacing w:before="0" w:beforeAutospacing="0" w:after="0" w:afterAutospacing="0"/>
              <w:jc w:val="both"/>
              <w:rPr>
                <w:sz w:val="22"/>
                <w:szCs w:val="22"/>
                <w:lang w:val="hr-HR"/>
              </w:rPr>
            </w:pPr>
            <w:r w:rsidRPr="001D1A51">
              <w:rPr>
                <w:sz w:val="22"/>
                <w:szCs w:val="22"/>
                <w:lang w:val="hr-HR"/>
              </w:rPr>
              <w:t>U toj cjelokupnoj ocjeni treba obratiti posebnu pažnju na: specifikaciju tehničkog materijala proizvedenog za tržište, koja mora biti potvrđena i dokumentovana odgovarajućim analitičkim podacima. Eksperimentalni materijal upotrijebljen u toksikološkoj dokumentaciji upoređuje se i provjerava u odnosu na tu specifikaciju tehničkog materijala, zaštitu vodenih i kopnenih organizama te neciljanih zglavkara, uključujući pčele, potencijalnu nenamjernu izloženost diflubenzuronu kultura za proizvodnju prehrambenih proizvoda i hrane za životinje zbog primjene na nejestivim kulturama (npr. zbog rasipa pri prskanju), zaštitu radnika, stanovnika i prolaznika.</w:t>
            </w:r>
          </w:p>
          <w:p w:rsidR="00437F0A" w:rsidRPr="001D1A51" w:rsidRDefault="00437F0A" w:rsidP="00485212">
            <w:pPr>
              <w:pStyle w:val="t-98bezuvl"/>
              <w:spacing w:before="0" w:beforeAutospacing="0" w:after="0" w:afterAutospacing="0"/>
              <w:jc w:val="both"/>
              <w:rPr>
                <w:sz w:val="22"/>
                <w:szCs w:val="22"/>
                <w:lang w:val="hr-HR"/>
              </w:rPr>
            </w:pPr>
            <w:r w:rsidRPr="001D1A51">
              <w:rPr>
                <w:sz w:val="22"/>
                <w:szCs w:val="22"/>
                <w:lang w:val="hr-HR"/>
              </w:rPr>
              <w:t xml:space="preserve"> Mora se osigurati da kulture tretirane diflubenzuronom ne uđu u prehrambeni lanac ljudi i životinja.</w:t>
            </w:r>
          </w:p>
          <w:p w:rsidR="00437F0A" w:rsidRPr="001D1A51" w:rsidRDefault="00437F0A" w:rsidP="00485212">
            <w:pPr>
              <w:pStyle w:val="t-98bezuvl"/>
              <w:spacing w:before="0" w:beforeAutospacing="0" w:after="0" w:afterAutospacing="0"/>
              <w:jc w:val="both"/>
              <w:rPr>
                <w:sz w:val="22"/>
                <w:szCs w:val="22"/>
                <w:lang w:val="hr-HR"/>
              </w:rPr>
            </w:pPr>
            <w:r w:rsidRPr="001D1A51">
              <w:rPr>
                <w:sz w:val="22"/>
                <w:szCs w:val="22"/>
                <w:lang w:val="hr-HR"/>
              </w:rPr>
              <w:t xml:space="preserve">Uslovi upotrebe, prema potrebi, uključuju odgovarajuće mjere za smanjenje rizika. Nadležna ministarstva, prema potrebi mijenjaju ili povlače postojeća odobrenja za sredstva za zaštitu bilja koja sadrže diflubenzuron kao aktivnu tvar najkasnije do 8. septembra 2017. </w:t>
            </w:r>
          </w:p>
          <w:p w:rsidR="00B8585A" w:rsidRPr="001D1A51" w:rsidRDefault="00B8585A" w:rsidP="00485212">
            <w:pPr>
              <w:pStyle w:val="t-98bezuvl"/>
              <w:spacing w:before="0" w:beforeAutospacing="0" w:after="0" w:afterAutospacing="0"/>
              <w:rPr>
                <w:sz w:val="22"/>
                <w:szCs w:val="22"/>
                <w:lang w:val="hr-HR"/>
              </w:rPr>
            </w:pPr>
            <w:r w:rsidRPr="001D1A51">
              <w:rPr>
                <w:sz w:val="22"/>
                <w:szCs w:val="22"/>
                <w:lang w:val="hr-HR"/>
              </w:rPr>
              <w:t>DIO  B</w:t>
            </w:r>
          </w:p>
          <w:p w:rsidR="00B8585A" w:rsidRPr="001D1A51" w:rsidRDefault="00B8585A" w:rsidP="00485212">
            <w:pPr>
              <w:pStyle w:val="t-98bezuvl"/>
              <w:spacing w:before="0" w:beforeAutospacing="0" w:after="0" w:afterAutospacing="0"/>
              <w:jc w:val="both"/>
              <w:rPr>
                <w:sz w:val="22"/>
                <w:szCs w:val="22"/>
                <w:lang w:val="hr-HR"/>
              </w:rPr>
            </w:pPr>
            <w:r w:rsidRPr="001D1A51">
              <w:rPr>
                <w:sz w:val="22"/>
                <w:szCs w:val="22"/>
                <w:lang w:val="hr-HR"/>
              </w:rPr>
              <w:t xml:space="preserve">Za provedbu jedinstvenih principa iz propisa o jedinstvenim principima za ocjenjivanje FFS, pri donošenju odluke o registraciji uzimaju se u obzir i </w:t>
            </w:r>
            <w:r w:rsidRPr="001D1A51">
              <w:rPr>
                <w:sz w:val="22"/>
                <w:szCs w:val="22"/>
                <w:lang w:val="hr-HR"/>
              </w:rPr>
              <w:lastRenderedPageBreak/>
              <w:t>zaključci postupka razmatranja aktivne mateije od strane relevantnih tijela Evropske unije.</w:t>
            </w:r>
          </w:p>
          <w:p w:rsidR="00B8585A" w:rsidRPr="001D1A51" w:rsidRDefault="00B8585A" w:rsidP="00485212">
            <w:pPr>
              <w:pStyle w:val="t-98bezuvl"/>
              <w:spacing w:before="0" w:beforeAutospacing="0" w:after="0" w:afterAutospacing="0"/>
              <w:jc w:val="both"/>
              <w:rPr>
                <w:sz w:val="22"/>
                <w:szCs w:val="22"/>
                <w:lang w:val="hr-HR"/>
              </w:rPr>
            </w:pPr>
            <w:r w:rsidRPr="001D1A51">
              <w:rPr>
                <w:sz w:val="22"/>
                <w:szCs w:val="22"/>
                <w:lang w:val="hr-HR"/>
              </w:rPr>
              <w:t>U ovoj cjelokupnoj ocjeni potrebno je obratiti posebnu pažnjut na:</w:t>
            </w:r>
          </w:p>
          <w:p w:rsidR="00B8585A" w:rsidRPr="001D1A51" w:rsidRDefault="00B8585A" w:rsidP="00485212">
            <w:pPr>
              <w:pStyle w:val="t-98bezuvl"/>
              <w:spacing w:before="0" w:beforeAutospacing="0" w:after="0" w:afterAutospacing="0"/>
              <w:jc w:val="both"/>
              <w:rPr>
                <w:sz w:val="22"/>
                <w:szCs w:val="22"/>
                <w:lang w:val="hr-HR"/>
              </w:rPr>
            </w:pPr>
            <w:r w:rsidRPr="001D1A51">
              <w:rPr>
                <w:sz w:val="22"/>
                <w:szCs w:val="22"/>
                <w:lang w:val="hr-HR"/>
              </w:rPr>
              <w:t>— specifikaciju tehničke aktivne mateije proizvedene za tržište koja mora biti potvrđena i potkrijepljena odgovarajućim analitičkim podacima. Ogledni materijal koji je korišten u toksikološkoj dokumentaciji treba uporediti i provjeriti prema specifikaciji tehničke aktivne materije,</w:t>
            </w:r>
          </w:p>
          <w:p w:rsidR="00B8585A" w:rsidRPr="001D1A51" w:rsidRDefault="00B8585A" w:rsidP="00485212">
            <w:pPr>
              <w:pStyle w:val="t-98bezuvl"/>
              <w:spacing w:before="0" w:beforeAutospacing="0" w:after="0" w:afterAutospacing="0"/>
              <w:jc w:val="both"/>
              <w:rPr>
                <w:sz w:val="22"/>
                <w:szCs w:val="22"/>
                <w:lang w:val="hr-HR"/>
              </w:rPr>
            </w:pPr>
            <w:r w:rsidRPr="001D1A51">
              <w:rPr>
                <w:sz w:val="22"/>
                <w:szCs w:val="22"/>
                <w:lang w:val="hr-HR"/>
              </w:rPr>
              <w:t>— zaštitu vodenih organizama,</w:t>
            </w:r>
          </w:p>
          <w:p w:rsidR="00B8585A" w:rsidRPr="001D1A51" w:rsidRDefault="00B8585A" w:rsidP="00485212">
            <w:pPr>
              <w:pStyle w:val="t-98bezuvl"/>
              <w:spacing w:before="0" w:beforeAutospacing="0" w:after="0" w:afterAutospacing="0"/>
              <w:jc w:val="both"/>
              <w:rPr>
                <w:sz w:val="22"/>
                <w:szCs w:val="22"/>
                <w:lang w:val="hr-HR"/>
              </w:rPr>
            </w:pPr>
            <w:r w:rsidRPr="001D1A51">
              <w:rPr>
                <w:sz w:val="22"/>
                <w:szCs w:val="22"/>
                <w:lang w:val="hr-HR"/>
              </w:rPr>
              <w:t>— zaštitu kopnenih organizama,</w:t>
            </w:r>
          </w:p>
          <w:p w:rsidR="00B8585A" w:rsidRPr="001D1A51" w:rsidRDefault="00B8585A" w:rsidP="00485212">
            <w:pPr>
              <w:pStyle w:val="t-98bezuvl"/>
              <w:spacing w:before="0" w:beforeAutospacing="0" w:after="0" w:afterAutospacing="0"/>
              <w:jc w:val="both"/>
              <w:rPr>
                <w:sz w:val="22"/>
                <w:szCs w:val="22"/>
                <w:lang w:val="hr-HR"/>
              </w:rPr>
            </w:pPr>
            <w:r w:rsidRPr="001D1A51">
              <w:rPr>
                <w:sz w:val="22"/>
                <w:szCs w:val="22"/>
                <w:lang w:val="hr-HR"/>
              </w:rPr>
              <w:t>— zaštitu člankonožaca koji ne pripadaju ciljanoj grupi uključujući pčele.</w:t>
            </w:r>
          </w:p>
          <w:p w:rsidR="00B8585A" w:rsidRPr="001D1A51" w:rsidRDefault="00B8585A" w:rsidP="00485212">
            <w:pPr>
              <w:pStyle w:val="t-98bezuvl"/>
              <w:spacing w:before="0" w:beforeAutospacing="0" w:after="0" w:afterAutospacing="0"/>
              <w:jc w:val="both"/>
              <w:rPr>
                <w:sz w:val="22"/>
                <w:szCs w:val="22"/>
                <w:lang w:val="hr-HR"/>
              </w:rPr>
            </w:pPr>
            <w:r w:rsidRPr="001D1A51">
              <w:rPr>
                <w:sz w:val="22"/>
                <w:szCs w:val="22"/>
                <w:lang w:val="hr-HR"/>
              </w:rPr>
              <w:t>Uslovi upotrebe trebaju uključivati, prema potrebi, odgovarajuće mjere za smanjenje rizika.</w:t>
            </w:r>
          </w:p>
          <w:p w:rsidR="00B8585A" w:rsidRPr="001D1A51" w:rsidRDefault="00B8585A" w:rsidP="00485212">
            <w:pPr>
              <w:pStyle w:val="t-98bezuvl"/>
              <w:spacing w:before="0" w:beforeAutospacing="0" w:after="0" w:afterAutospacing="0"/>
              <w:jc w:val="both"/>
              <w:rPr>
                <w:sz w:val="22"/>
                <w:szCs w:val="22"/>
                <w:lang w:val="hr-HR"/>
              </w:rPr>
            </w:pPr>
            <w:r w:rsidRPr="001D1A51">
              <w:rPr>
                <w:sz w:val="22"/>
                <w:szCs w:val="22"/>
                <w:lang w:val="hr-HR"/>
              </w:rPr>
              <w:t>Potrebno je osigurati da podnositelj prijave dostavi dodatne studije koje upućuju na moguće toksikološki relevantne nečistoće i metabolit 4-kloranilin, (PCA), do 30. juna 2011. godine.</w:t>
            </w:r>
          </w:p>
          <w:p w:rsidR="006A1F41" w:rsidRPr="001D1A51" w:rsidRDefault="006A1F41" w:rsidP="00485212">
            <w:pPr>
              <w:pStyle w:val="t-98bezuvl"/>
              <w:spacing w:before="0" w:beforeAutospacing="0" w:after="0" w:afterAutospacing="0" w:line="60" w:lineRule="atLeast"/>
              <w:jc w:val="both"/>
              <w:rPr>
                <w:sz w:val="22"/>
                <w:szCs w:val="22"/>
                <w:lang w:val="hr-HR"/>
              </w:rPr>
            </w:pPr>
          </w:p>
        </w:tc>
      </w:tr>
      <w:tr w:rsidR="006A1F41" w:rsidRPr="001D1A51" w:rsidTr="00E700BB">
        <w:trPr>
          <w:gridAfter w:val="1"/>
          <w:wAfter w:w="33" w:type="dxa"/>
          <w:trHeight w:val="58"/>
          <w:jc w:val="center"/>
        </w:trPr>
        <w:tc>
          <w:tcPr>
            <w:tcW w:w="681" w:type="dxa"/>
            <w:gridSpan w:val="2"/>
          </w:tcPr>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lastRenderedPageBreak/>
              <w:t>176</w:t>
            </w:r>
          </w:p>
          <w:p w:rsidR="006A1F41" w:rsidRPr="001D1A51" w:rsidRDefault="006A1F41" w:rsidP="00AA3924">
            <w:pPr>
              <w:pStyle w:val="t-98bezuvl"/>
              <w:spacing w:before="0" w:beforeAutospacing="0" w:after="23" w:afterAutospacing="0" w:line="60" w:lineRule="atLeast"/>
              <w:jc w:val="both"/>
              <w:rPr>
                <w:sz w:val="22"/>
                <w:szCs w:val="22"/>
                <w:lang w:val="hr-HR"/>
              </w:rPr>
            </w:pPr>
            <w:r w:rsidRPr="001D1A51">
              <w:rPr>
                <w:sz w:val="22"/>
                <w:szCs w:val="22"/>
                <w:lang w:val="hr-HR"/>
              </w:rPr>
              <w:t> </w:t>
            </w:r>
          </w:p>
        </w:tc>
        <w:tc>
          <w:tcPr>
            <w:tcW w:w="1596" w:type="dxa"/>
            <w:gridSpan w:val="2"/>
          </w:tcPr>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Lenacil</w:t>
            </w:r>
          </w:p>
          <w:p w:rsidR="00485212" w:rsidRPr="001D1A51" w:rsidRDefault="00485212" w:rsidP="00AA3924">
            <w:pPr>
              <w:pStyle w:val="t-98bezuvl"/>
              <w:spacing w:before="0" w:beforeAutospacing="0" w:after="23" w:afterAutospacing="0"/>
              <w:jc w:val="both"/>
              <w:rPr>
                <w:sz w:val="22"/>
                <w:szCs w:val="22"/>
                <w:lang w:val="hr-HR"/>
              </w:rPr>
            </w:pPr>
          </w:p>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CAS br.: 2164-08-1</w:t>
            </w:r>
          </w:p>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CIPAC br.: 163</w:t>
            </w:r>
          </w:p>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 </w:t>
            </w:r>
          </w:p>
          <w:p w:rsidR="006A1F41" w:rsidRPr="001D1A51" w:rsidRDefault="006A1F41" w:rsidP="00AA3924">
            <w:pPr>
              <w:pStyle w:val="t-98bezuvl"/>
              <w:spacing w:before="0" w:beforeAutospacing="0" w:after="23" w:afterAutospacing="0" w:line="60" w:lineRule="atLeast"/>
              <w:jc w:val="both"/>
              <w:rPr>
                <w:sz w:val="22"/>
                <w:szCs w:val="22"/>
                <w:lang w:val="hr-HR"/>
              </w:rPr>
            </w:pPr>
          </w:p>
        </w:tc>
        <w:tc>
          <w:tcPr>
            <w:tcW w:w="2694" w:type="dxa"/>
            <w:gridSpan w:val="2"/>
          </w:tcPr>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3-cikloheksil-1,5,6,7-tetrahidrociklopentapirimidin-2,4(3H)-dion</w:t>
            </w:r>
          </w:p>
          <w:p w:rsidR="006A1F41" w:rsidRPr="001D1A51" w:rsidRDefault="006A1F41" w:rsidP="00AA3924">
            <w:pPr>
              <w:pStyle w:val="t-98bezuvl"/>
              <w:spacing w:before="0" w:beforeAutospacing="0" w:after="23" w:afterAutospacing="0" w:line="60" w:lineRule="atLeast"/>
              <w:jc w:val="both"/>
              <w:rPr>
                <w:sz w:val="22"/>
                <w:szCs w:val="22"/>
                <w:lang w:val="hr-HR"/>
              </w:rPr>
            </w:pPr>
            <w:r w:rsidRPr="001D1A51">
              <w:rPr>
                <w:sz w:val="22"/>
                <w:szCs w:val="22"/>
                <w:lang w:val="hr-HR"/>
              </w:rPr>
              <w:t> </w:t>
            </w:r>
          </w:p>
        </w:tc>
        <w:tc>
          <w:tcPr>
            <w:tcW w:w="1275" w:type="dxa"/>
            <w:gridSpan w:val="2"/>
          </w:tcPr>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 975 g/kg</w:t>
            </w:r>
          </w:p>
          <w:p w:rsidR="006A1F41" w:rsidRPr="001D1A51" w:rsidRDefault="006A1F41" w:rsidP="00AA3924">
            <w:pPr>
              <w:pStyle w:val="t-98bezuvl"/>
              <w:spacing w:before="0" w:beforeAutospacing="0" w:after="23" w:afterAutospacing="0" w:line="60" w:lineRule="atLeast"/>
              <w:jc w:val="both"/>
              <w:rPr>
                <w:sz w:val="22"/>
                <w:szCs w:val="22"/>
                <w:lang w:val="hr-HR"/>
              </w:rPr>
            </w:pPr>
            <w:r w:rsidRPr="001D1A51">
              <w:rPr>
                <w:sz w:val="22"/>
                <w:szCs w:val="22"/>
                <w:lang w:val="hr-HR"/>
              </w:rPr>
              <w:t> </w:t>
            </w:r>
          </w:p>
        </w:tc>
        <w:tc>
          <w:tcPr>
            <w:tcW w:w="1276" w:type="dxa"/>
            <w:gridSpan w:val="2"/>
          </w:tcPr>
          <w:p w:rsidR="006A1F41" w:rsidRPr="001D1A51" w:rsidRDefault="006A1F41" w:rsidP="006B06B9">
            <w:pPr>
              <w:pStyle w:val="t-98bezuvl"/>
              <w:spacing w:before="0" w:beforeAutospacing="0" w:after="23" w:afterAutospacing="0"/>
              <w:jc w:val="both"/>
              <w:rPr>
                <w:sz w:val="22"/>
                <w:szCs w:val="22"/>
                <w:lang w:val="hr-HR"/>
              </w:rPr>
            </w:pPr>
            <w:r w:rsidRPr="001D1A51">
              <w:rPr>
                <w:sz w:val="22"/>
                <w:szCs w:val="22"/>
                <w:lang w:val="hr-HR"/>
              </w:rPr>
              <w:t>01.01.2009.</w:t>
            </w:r>
          </w:p>
          <w:p w:rsidR="006A1F41" w:rsidRPr="001D1A51" w:rsidRDefault="006A1F41" w:rsidP="006B06B9">
            <w:pPr>
              <w:pStyle w:val="t-98bezuvl"/>
              <w:spacing w:before="0" w:beforeAutospacing="0" w:after="23" w:afterAutospacing="0" w:line="60" w:lineRule="atLeast"/>
              <w:jc w:val="both"/>
              <w:rPr>
                <w:sz w:val="22"/>
                <w:szCs w:val="22"/>
                <w:lang w:val="hr-HR"/>
              </w:rPr>
            </w:pPr>
            <w:r w:rsidRPr="001D1A51">
              <w:rPr>
                <w:sz w:val="22"/>
                <w:szCs w:val="22"/>
                <w:lang w:val="hr-HR"/>
              </w:rPr>
              <w:t> </w:t>
            </w:r>
          </w:p>
        </w:tc>
        <w:tc>
          <w:tcPr>
            <w:tcW w:w="1679" w:type="dxa"/>
            <w:gridSpan w:val="2"/>
          </w:tcPr>
          <w:p w:rsidR="006A1F41" w:rsidRPr="001D1A51" w:rsidRDefault="00FF0C4E" w:rsidP="006B06B9">
            <w:pPr>
              <w:pStyle w:val="t-98bezuvl"/>
              <w:spacing w:before="0" w:beforeAutospacing="0" w:after="23" w:afterAutospacing="0"/>
              <w:jc w:val="both"/>
              <w:rPr>
                <w:sz w:val="22"/>
                <w:szCs w:val="22"/>
                <w:lang w:val="hr-HR"/>
              </w:rPr>
            </w:pPr>
            <w:r w:rsidRPr="001D1A51">
              <w:rPr>
                <w:sz w:val="22"/>
                <w:szCs w:val="22"/>
                <w:lang w:val="hr-HR"/>
              </w:rPr>
              <w:t>31.12.2020</w:t>
            </w:r>
            <w:r w:rsidR="006A1F41" w:rsidRPr="001D1A51">
              <w:rPr>
                <w:sz w:val="22"/>
                <w:szCs w:val="22"/>
                <w:lang w:val="hr-HR"/>
              </w:rPr>
              <w:t>.</w:t>
            </w:r>
          </w:p>
          <w:p w:rsidR="006A1F41" w:rsidRPr="001D1A51" w:rsidRDefault="006A1F41" w:rsidP="006B06B9">
            <w:pPr>
              <w:pStyle w:val="t-98bezuvl"/>
              <w:spacing w:before="0" w:beforeAutospacing="0" w:after="23" w:afterAutospacing="0" w:line="60" w:lineRule="atLeast"/>
              <w:jc w:val="both"/>
              <w:rPr>
                <w:sz w:val="22"/>
                <w:szCs w:val="22"/>
                <w:lang w:val="hr-HR"/>
              </w:rPr>
            </w:pPr>
            <w:r w:rsidRPr="001D1A51">
              <w:rPr>
                <w:sz w:val="22"/>
                <w:szCs w:val="22"/>
                <w:lang w:val="hr-HR"/>
              </w:rPr>
              <w:t> </w:t>
            </w:r>
          </w:p>
        </w:tc>
        <w:tc>
          <w:tcPr>
            <w:tcW w:w="4820" w:type="dxa"/>
            <w:gridSpan w:val="2"/>
          </w:tcPr>
          <w:p w:rsidR="006A1F41" w:rsidRPr="001D1A51" w:rsidRDefault="006A1F41" w:rsidP="00485212">
            <w:pPr>
              <w:pStyle w:val="t-98bezuvl"/>
              <w:spacing w:before="0" w:beforeAutospacing="0" w:after="0" w:afterAutospacing="0"/>
              <w:jc w:val="both"/>
              <w:rPr>
                <w:sz w:val="22"/>
                <w:szCs w:val="22"/>
                <w:lang w:val="hr-HR"/>
              </w:rPr>
            </w:pPr>
            <w:r w:rsidRPr="001D1A51">
              <w:rPr>
                <w:sz w:val="22"/>
                <w:szCs w:val="22"/>
                <w:lang w:val="hr-HR"/>
              </w:rPr>
              <w:t>DIO A</w:t>
            </w:r>
          </w:p>
          <w:p w:rsidR="006A1F41" w:rsidRPr="001D1A51" w:rsidRDefault="006A1F41" w:rsidP="00485212">
            <w:pPr>
              <w:pStyle w:val="t-98bezuvl"/>
              <w:spacing w:before="0" w:beforeAutospacing="0" w:after="0" w:afterAutospacing="0"/>
              <w:jc w:val="both"/>
              <w:rPr>
                <w:sz w:val="22"/>
                <w:szCs w:val="22"/>
                <w:lang w:val="hr-HR"/>
              </w:rPr>
            </w:pPr>
            <w:r w:rsidRPr="001D1A51">
              <w:rPr>
                <w:sz w:val="22"/>
                <w:szCs w:val="22"/>
                <w:lang w:val="hr-HR"/>
              </w:rPr>
              <w:t>Dopušten za upotrebu samo kao herbicid.</w:t>
            </w:r>
          </w:p>
          <w:p w:rsidR="006A1F41" w:rsidRPr="001D1A51" w:rsidRDefault="006A1F41" w:rsidP="00485212">
            <w:pPr>
              <w:pStyle w:val="t-98bezuvl"/>
              <w:spacing w:before="0" w:beforeAutospacing="0" w:after="0" w:afterAutospacing="0"/>
              <w:jc w:val="both"/>
              <w:rPr>
                <w:sz w:val="22"/>
                <w:szCs w:val="22"/>
                <w:lang w:val="hr-HR"/>
              </w:rPr>
            </w:pPr>
            <w:r w:rsidRPr="001D1A51">
              <w:rPr>
                <w:sz w:val="22"/>
                <w:szCs w:val="22"/>
                <w:lang w:val="hr-HR"/>
              </w:rPr>
              <w:t xml:space="preserve"> DIO B </w:t>
            </w:r>
          </w:p>
          <w:p w:rsidR="006A1F41" w:rsidRPr="001D1A51" w:rsidRDefault="006A1F41" w:rsidP="00485212">
            <w:pPr>
              <w:pStyle w:val="t-98bezuvl"/>
              <w:spacing w:before="0" w:beforeAutospacing="0" w:after="0" w:afterAutospacing="0"/>
              <w:jc w:val="both"/>
              <w:rPr>
                <w:sz w:val="22"/>
                <w:szCs w:val="22"/>
                <w:lang w:val="hr-HR"/>
              </w:rPr>
            </w:pPr>
            <w:r w:rsidRPr="001D1A51">
              <w:rPr>
                <w:sz w:val="22"/>
                <w:szCs w:val="22"/>
                <w:lang w:val="hr-HR"/>
              </w:rPr>
              <w:t>Za provođenje jedinstvenih principa iz propisa o jedinstvenim principima za ocjenjivanje FFS</w:t>
            </w:r>
            <w:r w:rsidRPr="001D1A51">
              <w:rPr>
                <w:sz w:val="22"/>
                <w:szCs w:val="22"/>
                <w:lang w:val="sr-Cyrl-BA"/>
              </w:rPr>
              <w:t>,</w:t>
            </w:r>
            <w:r w:rsidRPr="001D1A51">
              <w:rPr>
                <w:sz w:val="22"/>
                <w:szCs w:val="22"/>
                <w:lang w:val="hr-HR"/>
              </w:rPr>
              <w:t xml:space="preserve"> pri donošenju odluke o registraciji uzimaju se u obzir i zaključci postupka razmatranja aktivne supstance od strane relevantnih tijela Evropske unije.</w:t>
            </w:r>
          </w:p>
          <w:p w:rsidR="006A1F41" w:rsidRPr="001D1A51" w:rsidRDefault="006A1F41" w:rsidP="00485212">
            <w:pPr>
              <w:pStyle w:val="t-98bezuvl"/>
              <w:spacing w:before="0" w:beforeAutospacing="0" w:after="0" w:afterAutospacing="0"/>
              <w:jc w:val="both"/>
              <w:rPr>
                <w:sz w:val="22"/>
                <w:szCs w:val="22"/>
                <w:lang w:val="hr-HR"/>
              </w:rPr>
            </w:pPr>
            <w:r w:rsidRPr="001D1A51">
              <w:rPr>
                <w:sz w:val="22"/>
                <w:szCs w:val="22"/>
                <w:lang w:val="hr-HR"/>
              </w:rPr>
              <w:t>U ovoj cjelokupnoj ocjeni potrebno je obratiti posebnu pažnju na:</w:t>
            </w:r>
          </w:p>
          <w:p w:rsidR="006A1F41" w:rsidRPr="001D1A51" w:rsidRDefault="006A1F41" w:rsidP="00485212">
            <w:pPr>
              <w:pStyle w:val="t-98bezuvl"/>
              <w:spacing w:before="0" w:beforeAutospacing="0" w:after="0" w:afterAutospacing="0" w:line="60" w:lineRule="atLeast"/>
              <w:jc w:val="both"/>
              <w:rPr>
                <w:color w:val="000000"/>
                <w:sz w:val="22"/>
                <w:szCs w:val="22"/>
                <w:lang w:val="sr-Cyrl-BA"/>
              </w:rPr>
            </w:pPr>
            <w:r w:rsidRPr="001D1A51">
              <w:rPr>
                <w:sz w:val="22"/>
                <w:szCs w:val="22"/>
                <w:lang w:val="hr-HR"/>
              </w:rPr>
              <w:t xml:space="preserve">- rizik za vodene organizme, posebno alge i vodene biljke.  </w:t>
            </w:r>
            <w:r w:rsidRPr="001D1A51">
              <w:rPr>
                <w:color w:val="000000"/>
                <w:sz w:val="22"/>
                <w:szCs w:val="22"/>
                <w:lang w:val="hr-HR"/>
              </w:rPr>
              <w:t>Uslovi za registraciju trebaju uključivati mjere za smanjenje rizika, kao npr. zaštitne zone između tretiranih područja i površinskih voda;</w:t>
            </w:r>
          </w:p>
          <w:p w:rsidR="006A1F41" w:rsidRPr="001D1A51" w:rsidRDefault="006A1F41" w:rsidP="00485212">
            <w:pPr>
              <w:pStyle w:val="t-98bezuvl"/>
              <w:spacing w:before="0" w:beforeAutospacing="0" w:after="0" w:afterAutospacing="0" w:line="60" w:lineRule="atLeast"/>
              <w:jc w:val="both"/>
              <w:rPr>
                <w:color w:val="000000"/>
                <w:sz w:val="22"/>
                <w:szCs w:val="22"/>
                <w:lang w:val="hr-HR"/>
              </w:rPr>
            </w:pPr>
            <w:r w:rsidRPr="001D1A51">
              <w:rPr>
                <w:color w:val="000000"/>
                <w:sz w:val="22"/>
                <w:szCs w:val="22"/>
                <w:lang w:val="sr-Cyrl-BA"/>
              </w:rPr>
              <w:t>-</w:t>
            </w:r>
            <w:r w:rsidRPr="001D1A51">
              <w:rPr>
                <w:color w:val="000000"/>
                <w:sz w:val="22"/>
                <w:szCs w:val="22"/>
              </w:rPr>
              <w:t>za</w:t>
            </w:r>
            <w:r w:rsidRPr="001D1A51">
              <w:rPr>
                <w:color w:val="000000"/>
                <w:sz w:val="22"/>
                <w:szCs w:val="22"/>
                <w:lang w:val="sr-Cyrl-BA"/>
              </w:rPr>
              <w:t>š</w:t>
            </w:r>
            <w:r w:rsidRPr="001D1A51">
              <w:rPr>
                <w:color w:val="000000"/>
                <w:sz w:val="22"/>
                <w:szCs w:val="22"/>
              </w:rPr>
              <w:t>titu</w:t>
            </w:r>
            <w:r w:rsidRPr="001D1A51">
              <w:rPr>
                <w:color w:val="000000"/>
                <w:sz w:val="22"/>
                <w:szCs w:val="22"/>
                <w:lang w:val="sr-Cyrl-BA"/>
              </w:rPr>
              <w:t xml:space="preserve"> </w:t>
            </w:r>
            <w:r w:rsidRPr="001D1A51">
              <w:rPr>
                <w:color w:val="000000"/>
                <w:sz w:val="22"/>
                <w:szCs w:val="22"/>
              </w:rPr>
              <w:t>podzemnih</w:t>
            </w:r>
            <w:r w:rsidRPr="001D1A51">
              <w:rPr>
                <w:color w:val="000000"/>
                <w:sz w:val="22"/>
                <w:szCs w:val="22"/>
                <w:lang w:val="sr-Cyrl-BA"/>
              </w:rPr>
              <w:t xml:space="preserve"> </w:t>
            </w:r>
            <w:r w:rsidRPr="001D1A51">
              <w:rPr>
                <w:color w:val="000000"/>
                <w:sz w:val="22"/>
                <w:szCs w:val="22"/>
              </w:rPr>
              <w:t>voda</w:t>
            </w:r>
            <w:r w:rsidRPr="001D1A51">
              <w:rPr>
                <w:color w:val="000000"/>
                <w:sz w:val="22"/>
                <w:szCs w:val="22"/>
                <w:lang w:val="sr-Cyrl-BA"/>
              </w:rPr>
              <w:t xml:space="preserve">, </w:t>
            </w:r>
            <w:r w:rsidRPr="001D1A51">
              <w:rPr>
                <w:color w:val="000000"/>
                <w:sz w:val="22"/>
                <w:szCs w:val="22"/>
              </w:rPr>
              <w:t>kada</w:t>
            </w:r>
            <w:r w:rsidRPr="001D1A51">
              <w:rPr>
                <w:color w:val="000000"/>
                <w:sz w:val="22"/>
                <w:szCs w:val="22"/>
                <w:lang w:val="sr-Cyrl-BA"/>
              </w:rPr>
              <w:t xml:space="preserve"> </w:t>
            </w:r>
            <w:r w:rsidRPr="001D1A51">
              <w:rPr>
                <w:color w:val="000000"/>
                <w:sz w:val="22"/>
                <w:szCs w:val="22"/>
              </w:rPr>
              <w:t>se</w:t>
            </w:r>
            <w:r w:rsidRPr="001D1A51">
              <w:rPr>
                <w:color w:val="000000"/>
                <w:sz w:val="22"/>
                <w:szCs w:val="22"/>
                <w:lang w:val="sr-Cyrl-BA"/>
              </w:rPr>
              <w:t xml:space="preserve"> </w:t>
            </w:r>
            <w:r w:rsidRPr="001D1A51">
              <w:rPr>
                <w:color w:val="000000"/>
                <w:sz w:val="22"/>
                <w:szCs w:val="22"/>
              </w:rPr>
              <w:t>aktivna</w:t>
            </w:r>
            <w:r w:rsidRPr="001D1A51">
              <w:rPr>
                <w:color w:val="000000"/>
                <w:sz w:val="22"/>
                <w:szCs w:val="22"/>
                <w:lang w:val="sr-Cyrl-BA"/>
              </w:rPr>
              <w:t xml:space="preserve"> </w:t>
            </w:r>
            <w:r w:rsidRPr="001D1A51">
              <w:rPr>
                <w:color w:val="000000"/>
                <w:sz w:val="22"/>
                <w:szCs w:val="22"/>
                <w:lang w:val="sr-Latn-CS"/>
              </w:rPr>
              <w:t>materija</w:t>
            </w:r>
            <w:r w:rsidRPr="001D1A51">
              <w:rPr>
                <w:color w:val="000000"/>
                <w:sz w:val="22"/>
                <w:szCs w:val="22"/>
                <w:lang w:val="sr-Cyrl-BA"/>
              </w:rPr>
              <w:t xml:space="preserve"> </w:t>
            </w:r>
            <w:r w:rsidRPr="001D1A51">
              <w:rPr>
                <w:color w:val="000000"/>
                <w:sz w:val="22"/>
                <w:szCs w:val="22"/>
              </w:rPr>
              <w:lastRenderedPageBreak/>
              <w:t>primjenjuje</w:t>
            </w:r>
            <w:r w:rsidRPr="001D1A51">
              <w:rPr>
                <w:color w:val="000000"/>
                <w:sz w:val="22"/>
                <w:szCs w:val="22"/>
                <w:lang w:val="sr-Cyrl-BA"/>
              </w:rPr>
              <w:t xml:space="preserve"> </w:t>
            </w:r>
            <w:r w:rsidRPr="001D1A51">
              <w:rPr>
                <w:color w:val="000000"/>
                <w:sz w:val="22"/>
                <w:szCs w:val="22"/>
              </w:rPr>
              <w:t>na</w:t>
            </w:r>
            <w:r w:rsidRPr="001D1A51">
              <w:rPr>
                <w:color w:val="000000"/>
                <w:sz w:val="22"/>
                <w:szCs w:val="22"/>
                <w:lang w:val="sr-Cyrl-BA"/>
              </w:rPr>
              <w:t xml:space="preserve"> </w:t>
            </w:r>
            <w:r w:rsidRPr="001D1A51">
              <w:rPr>
                <w:color w:val="000000"/>
                <w:sz w:val="22"/>
                <w:szCs w:val="22"/>
              </w:rPr>
              <w:t>podru</w:t>
            </w:r>
            <w:r w:rsidRPr="001D1A51">
              <w:rPr>
                <w:color w:val="000000"/>
                <w:sz w:val="22"/>
                <w:szCs w:val="22"/>
                <w:lang w:val="sr-Cyrl-BA"/>
              </w:rPr>
              <w:t>č</w:t>
            </w:r>
            <w:r w:rsidRPr="001D1A51">
              <w:rPr>
                <w:color w:val="000000"/>
                <w:sz w:val="22"/>
                <w:szCs w:val="22"/>
              </w:rPr>
              <w:t>jima</w:t>
            </w:r>
            <w:r w:rsidRPr="001D1A51">
              <w:rPr>
                <w:color w:val="000000"/>
                <w:sz w:val="22"/>
                <w:szCs w:val="22"/>
                <w:lang w:val="sr-Cyrl-BA"/>
              </w:rPr>
              <w:t xml:space="preserve"> </w:t>
            </w:r>
            <w:r w:rsidRPr="001D1A51">
              <w:rPr>
                <w:color w:val="000000"/>
                <w:sz w:val="22"/>
                <w:szCs w:val="22"/>
              </w:rPr>
              <w:t>s</w:t>
            </w:r>
            <w:r w:rsidRPr="001D1A51">
              <w:rPr>
                <w:color w:val="000000"/>
                <w:sz w:val="22"/>
                <w:szCs w:val="22"/>
                <w:lang w:val="sr-Cyrl-BA"/>
              </w:rPr>
              <w:t xml:space="preserve"> </w:t>
            </w:r>
            <w:r w:rsidRPr="001D1A51">
              <w:rPr>
                <w:color w:val="000000"/>
                <w:sz w:val="22"/>
                <w:szCs w:val="22"/>
              </w:rPr>
              <w:t>osjetljivim</w:t>
            </w:r>
            <w:r w:rsidRPr="001D1A51">
              <w:rPr>
                <w:color w:val="000000"/>
                <w:sz w:val="22"/>
                <w:szCs w:val="22"/>
                <w:lang w:val="sr-Cyrl-BA"/>
              </w:rPr>
              <w:t xml:space="preserve"> (</w:t>
            </w:r>
            <w:r w:rsidRPr="001D1A51">
              <w:rPr>
                <w:color w:val="000000"/>
                <w:sz w:val="22"/>
                <w:szCs w:val="22"/>
              </w:rPr>
              <w:t>lakim</w:t>
            </w:r>
            <w:r w:rsidRPr="001D1A51">
              <w:rPr>
                <w:color w:val="000000"/>
                <w:sz w:val="22"/>
                <w:szCs w:val="22"/>
                <w:lang w:val="sr-Cyrl-BA"/>
              </w:rPr>
              <w:t xml:space="preserve"> </w:t>
            </w:r>
            <w:r w:rsidRPr="001D1A51">
              <w:rPr>
                <w:color w:val="000000"/>
                <w:sz w:val="22"/>
                <w:szCs w:val="22"/>
              </w:rPr>
              <w:t>zemlji</w:t>
            </w:r>
            <w:r w:rsidRPr="001D1A51">
              <w:rPr>
                <w:color w:val="000000"/>
                <w:sz w:val="22"/>
                <w:szCs w:val="22"/>
                <w:lang w:val="sr-Cyrl-BA"/>
              </w:rPr>
              <w:t>š</w:t>
            </w:r>
            <w:r w:rsidRPr="001D1A51">
              <w:rPr>
                <w:color w:val="000000"/>
                <w:sz w:val="22"/>
                <w:szCs w:val="22"/>
              </w:rPr>
              <w:t>tem</w:t>
            </w:r>
            <w:r w:rsidRPr="001D1A51">
              <w:rPr>
                <w:color w:val="000000"/>
                <w:sz w:val="22"/>
                <w:szCs w:val="22"/>
                <w:lang w:val="sr-Cyrl-BA"/>
              </w:rPr>
              <w:t xml:space="preserve">) </w:t>
            </w:r>
            <w:r w:rsidRPr="001D1A51">
              <w:rPr>
                <w:color w:val="000000"/>
                <w:sz w:val="22"/>
                <w:szCs w:val="22"/>
              </w:rPr>
              <w:t>i</w:t>
            </w:r>
            <w:r w:rsidRPr="001D1A51">
              <w:rPr>
                <w:color w:val="000000"/>
                <w:sz w:val="22"/>
                <w:szCs w:val="22"/>
                <w:lang w:val="sr-Cyrl-BA"/>
              </w:rPr>
              <w:t>/</w:t>
            </w:r>
            <w:r w:rsidRPr="001D1A51">
              <w:rPr>
                <w:color w:val="000000"/>
                <w:sz w:val="22"/>
                <w:szCs w:val="22"/>
              </w:rPr>
              <w:t>ili</w:t>
            </w:r>
            <w:r w:rsidRPr="001D1A51">
              <w:rPr>
                <w:color w:val="000000"/>
                <w:sz w:val="22"/>
                <w:szCs w:val="22"/>
                <w:lang w:val="sr-Cyrl-BA"/>
              </w:rPr>
              <w:t xml:space="preserve"> </w:t>
            </w:r>
            <w:r w:rsidRPr="001D1A51">
              <w:rPr>
                <w:color w:val="000000"/>
                <w:sz w:val="22"/>
                <w:szCs w:val="22"/>
              </w:rPr>
              <w:t>nepovoljnim</w:t>
            </w:r>
            <w:r w:rsidRPr="001D1A51">
              <w:rPr>
                <w:color w:val="000000"/>
                <w:sz w:val="22"/>
                <w:szCs w:val="22"/>
                <w:lang w:val="sr-Cyrl-BA"/>
              </w:rPr>
              <w:t xml:space="preserve"> </w:t>
            </w:r>
            <w:r w:rsidRPr="001D1A51">
              <w:rPr>
                <w:color w:val="000000"/>
                <w:sz w:val="22"/>
                <w:szCs w:val="22"/>
              </w:rPr>
              <w:t>klimatskim</w:t>
            </w:r>
            <w:r w:rsidRPr="001D1A51">
              <w:rPr>
                <w:color w:val="000000"/>
                <w:sz w:val="22"/>
                <w:szCs w:val="22"/>
                <w:lang w:val="sr-Cyrl-BA"/>
              </w:rPr>
              <w:t xml:space="preserve"> </w:t>
            </w:r>
            <w:r w:rsidRPr="001D1A51">
              <w:rPr>
                <w:color w:val="000000"/>
                <w:sz w:val="22"/>
                <w:szCs w:val="22"/>
              </w:rPr>
              <w:t>uslovima</w:t>
            </w:r>
            <w:r w:rsidRPr="001D1A51">
              <w:rPr>
                <w:color w:val="000000"/>
                <w:sz w:val="22"/>
                <w:szCs w:val="22"/>
                <w:lang w:val="sr-Cyrl-BA"/>
              </w:rPr>
              <w:t xml:space="preserve">. </w:t>
            </w:r>
            <w:r w:rsidRPr="001D1A51">
              <w:rPr>
                <w:color w:val="000000"/>
                <w:sz w:val="22"/>
                <w:szCs w:val="22"/>
                <w:lang w:val="hr-HR"/>
              </w:rPr>
              <w:t>Uslovi za registraciju trebaju uključivati mjere za smanjenje rizika i program  sistemskog praćenja potencijalne kontaminacije podzemnih voda metabolitima IN-KF 313, M1, M2 i M3  u osjetljivim područjima  tamo gdje je to prikladno.</w:t>
            </w:r>
          </w:p>
          <w:p w:rsidR="0078762D" w:rsidRPr="001D1A51" w:rsidRDefault="0078762D" w:rsidP="00485212">
            <w:pPr>
              <w:pStyle w:val="t-98bezuvl"/>
              <w:spacing w:before="0" w:beforeAutospacing="0" w:after="0" w:afterAutospacing="0" w:line="60" w:lineRule="atLeast"/>
              <w:jc w:val="both"/>
              <w:rPr>
                <w:color w:val="000000"/>
                <w:sz w:val="22"/>
                <w:szCs w:val="22"/>
                <w:lang w:val="hr-HR"/>
              </w:rPr>
            </w:pPr>
            <w:r w:rsidRPr="001D1A51">
              <w:rPr>
                <w:color w:val="000000"/>
                <w:sz w:val="22"/>
                <w:szCs w:val="22"/>
                <w:lang w:val="hr-HR"/>
              </w:rPr>
              <w:t>-Potrebno je osigurati da podnosilac prijave dostavi informacije koje potvrđuju  identitet i karakterizaciju metabolita u tlu Polar B i Polars te metabolita M1, M2 i M3 nađenih u lizimetarskim studijama te podatke koje potvrđuju kulture u plodoredu, uključujući moguće fitotoksične učinke</w:t>
            </w:r>
          </w:p>
        </w:tc>
      </w:tr>
      <w:tr w:rsidR="006A1F41" w:rsidRPr="001D1A51" w:rsidTr="00E700BB">
        <w:trPr>
          <w:gridAfter w:val="1"/>
          <w:wAfter w:w="33" w:type="dxa"/>
          <w:trHeight w:val="58"/>
          <w:jc w:val="center"/>
        </w:trPr>
        <w:tc>
          <w:tcPr>
            <w:tcW w:w="681" w:type="dxa"/>
            <w:gridSpan w:val="2"/>
          </w:tcPr>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lastRenderedPageBreak/>
              <w:t>178</w:t>
            </w:r>
          </w:p>
          <w:p w:rsidR="006A1F41" w:rsidRPr="001D1A51" w:rsidRDefault="006A1F41" w:rsidP="00AA3924">
            <w:pPr>
              <w:pStyle w:val="t-98bezuvl"/>
              <w:spacing w:before="0" w:beforeAutospacing="0" w:after="23" w:afterAutospacing="0" w:line="60" w:lineRule="atLeast"/>
              <w:jc w:val="both"/>
              <w:rPr>
                <w:sz w:val="22"/>
                <w:szCs w:val="22"/>
                <w:lang w:val="hr-HR"/>
              </w:rPr>
            </w:pPr>
            <w:r w:rsidRPr="001D1A51">
              <w:rPr>
                <w:sz w:val="22"/>
                <w:szCs w:val="22"/>
                <w:lang w:val="hr-HR"/>
              </w:rPr>
              <w:t> </w:t>
            </w:r>
          </w:p>
        </w:tc>
        <w:tc>
          <w:tcPr>
            <w:tcW w:w="1596" w:type="dxa"/>
            <w:gridSpan w:val="2"/>
          </w:tcPr>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Pihloram</w:t>
            </w:r>
          </w:p>
          <w:p w:rsidR="00485212" w:rsidRPr="001D1A51" w:rsidRDefault="00485212" w:rsidP="00AA3924">
            <w:pPr>
              <w:pStyle w:val="t-98bezuvl"/>
              <w:spacing w:before="0" w:beforeAutospacing="0" w:after="23" w:afterAutospacing="0"/>
              <w:jc w:val="both"/>
              <w:rPr>
                <w:sz w:val="22"/>
                <w:szCs w:val="22"/>
                <w:lang w:val="hr-HR"/>
              </w:rPr>
            </w:pPr>
          </w:p>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CAS br.: 1918-02-1</w:t>
            </w:r>
          </w:p>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CIPAC br.: 174</w:t>
            </w:r>
          </w:p>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 </w:t>
            </w:r>
          </w:p>
          <w:p w:rsidR="006A1F41" w:rsidRPr="001D1A51" w:rsidRDefault="006A1F41" w:rsidP="00AA3924">
            <w:pPr>
              <w:pStyle w:val="t-98bezuvl"/>
              <w:spacing w:before="0" w:beforeAutospacing="0" w:after="23" w:afterAutospacing="0" w:line="60" w:lineRule="atLeast"/>
              <w:jc w:val="both"/>
              <w:rPr>
                <w:sz w:val="22"/>
                <w:szCs w:val="22"/>
                <w:lang w:val="hr-HR"/>
              </w:rPr>
            </w:pPr>
          </w:p>
        </w:tc>
        <w:tc>
          <w:tcPr>
            <w:tcW w:w="2694" w:type="dxa"/>
            <w:gridSpan w:val="2"/>
          </w:tcPr>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4-amino-3,5,6-trihlorpiridin-2-karboksilna kiselina</w:t>
            </w:r>
          </w:p>
          <w:p w:rsidR="006A1F41" w:rsidRPr="001D1A51" w:rsidRDefault="006A1F41" w:rsidP="00AA3924">
            <w:pPr>
              <w:pStyle w:val="t-98bezuvl"/>
              <w:spacing w:before="0" w:beforeAutospacing="0" w:after="23" w:afterAutospacing="0" w:line="60" w:lineRule="atLeast"/>
              <w:jc w:val="both"/>
              <w:rPr>
                <w:sz w:val="22"/>
                <w:szCs w:val="22"/>
                <w:lang w:val="hr-HR"/>
              </w:rPr>
            </w:pPr>
            <w:r w:rsidRPr="001D1A51">
              <w:rPr>
                <w:sz w:val="22"/>
                <w:szCs w:val="22"/>
                <w:lang w:val="hr-HR"/>
              </w:rPr>
              <w:t> </w:t>
            </w:r>
          </w:p>
        </w:tc>
        <w:tc>
          <w:tcPr>
            <w:tcW w:w="1275" w:type="dxa"/>
            <w:gridSpan w:val="2"/>
          </w:tcPr>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 920 g/kg</w:t>
            </w:r>
          </w:p>
          <w:p w:rsidR="006A1F41" w:rsidRPr="001D1A51" w:rsidRDefault="006A1F41" w:rsidP="00AA3924">
            <w:pPr>
              <w:pStyle w:val="t-98bezuvl"/>
              <w:spacing w:before="0" w:beforeAutospacing="0" w:after="23" w:afterAutospacing="0" w:line="60" w:lineRule="atLeast"/>
              <w:jc w:val="both"/>
              <w:rPr>
                <w:sz w:val="22"/>
                <w:szCs w:val="22"/>
                <w:lang w:val="hr-HR"/>
              </w:rPr>
            </w:pPr>
            <w:r w:rsidRPr="001D1A51">
              <w:rPr>
                <w:sz w:val="22"/>
                <w:szCs w:val="22"/>
                <w:lang w:val="hr-HR"/>
              </w:rPr>
              <w:t> </w:t>
            </w:r>
          </w:p>
        </w:tc>
        <w:tc>
          <w:tcPr>
            <w:tcW w:w="1276" w:type="dxa"/>
            <w:gridSpan w:val="2"/>
          </w:tcPr>
          <w:p w:rsidR="006A1F41" w:rsidRPr="001D1A51" w:rsidRDefault="006A1F41" w:rsidP="006B06B9">
            <w:pPr>
              <w:pStyle w:val="t-98bezuvl"/>
              <w:spacing w:before="0" w:beforeAutospacing="0" w:after="23" w:afterAutospacing="0"/>
              <w:jc w:val="both"/>
              <w:rPr>
                <w:sz w:val="22"/>
                <w:szCs w:val="22"/>
                <w:lang w:val="hr-HR"/>
              </w:rPr>
            </w:pPr>
            <w:r w:rsidRPr="001D1A51">
              <w:rPr>
                <w:sz w:val="22"/>
                <w:szCs w:val="22"/>
                <w:lang w:val="hr-HR"/>
              </w:rPr>
              <w:t>01.01.2009.</w:t>
            </w:r>
          </w:p>
          <w:p w:rsidR="006A1F41" w:rsidRPr="001D1A51" w:rsidRDefault="006A1F41" w:rsidP="006B06B9">
            <w:pPr>
              <w:pStyle w:val="t-98bezuvl"/>
              <w:spacing w:before="0" w:beforeAutospacing="0" w:after="23" w:afterAutospacing="0" w:line="60" w:lineRule="atLeast"/>
              <w:jc w:val="both"/>
              <w:rPr>
                <w:sz w:val="22"/>
                <w:szCs w:val="22"/>
                <w:lang w:val="hr-HR"/>
              </w:rPr>
            </w:pPr>
            <w:r w:rsidRPr="001D1A51">
              <w:rPr>
                <w:sz w:val="22"/>
                <w:szCs w:val="22"/>
                <w:lang w:val="hr-HR"/>
              </w:rPr>
              <w:t> </w:t>
            </w:r>
          </w:p>
        </w:tc>
        <w:tc>
          <w:tcPr>
            <w:tcW w:w="1679" w:type="dxa"/>
            <w:gridSpan w:val="2"/>
          </w:tcPr>
          <w:p w:rsidR="006A1F41" w:rsidRPr="001D1A51" w:rsidRDefault="00FF0C4E" w:rsidP="006B06B9">
            <w:pPr>
              <w:pStyle w:val="t-98bezuvl"/>
              <w:spacing w:before="0" w:beforeAutospacing="0" w:after="23" w:afterAutospacing="0"/>
              <w:jc w:val="both"/>
              <w:rPr>
                <w:sz w:val="22"/>
                <w:szCs w:val="22"/>
                <w:lang w:val="hr-HR"/>
              </w:rPr>
            </w:pPr>
            <w:r w:rsidRPr="001D1A51">
              <w:rPr>
                <w:sz w:val="22"/>
                <w:szCs w:val="22"/>
                <w:lang w:val="hr-HR"/>
              </w:rPr>
              <w:t>31.12.2020</w:t>
            </w:r>
            <w:r w:rsidR="006A1F41" w:rsidRPr="001D1A51">
              <w:rPr>
                <w:sz w:val="22"/>
                <w:szCs w:val="22"/>
                <w:lang w:val="hr-HR"/>
              </w:rPr>
              <w:t>.</w:t>
            </w:r>
          </w:p>
          <w:p w:rsidR="006A1F41" w:rsidRPr="001D1A51" w:rsidRDefault="006A1F41" w:rsidP="006B06B9">
            <w:pPr>
              <w:pStyle w:val="t-98bezuvl"/>
              <w:spacing w:before="0" w:beforeAutospacing="0" w:after="23" w:afterAutospacing="0" w:line="60" w:lineRule="atLeast"/>
              <w:jc w:val="both"/>
              <w:rPr>
                <w:sz w:val="22"/>
                <w:szCs w:val="22"/>
                <w:lang w:val="hr-HR"/>
              </w:rPr>
            </w:pPr>
            <w:r w:rsidRPr="001D1A51">
              <w:rPr>
                <w:sz w:val="22"/>
                <w:szCs w:val="22"/>
                <w:lang w:val="hr-HR"/>
              </w:rPr>
              <w:t> </w:t>
            </w:r>
          </w:p>
        </w:tc>
        <w:tc>
          <w:tcPr>
            <w:tcW w:w="4820" w:type="dxa"/>
            <w:gridSpan w:val="2"/>
          </w:tcPr>
          <w:p w:rsidR="006A1F41" w:rsidRPr="001D1A51" w:rsidRDefault="006A1F41" w:rsidP="00485212">
            <w:pPr>
              <w:pStyle w:val="t-98bezuvl"/>
              <w:spacing w:before="0" w:beforeAutospacing="0" w:after="0" w:afterAutospacing="0"/>
              <w:jc w:val="both"/>
              <w:rPr>
                <w:sz w:val="22"/>
                <w:szCs w:val="22"/>
                <w:lang w:val="hr-HR"/>
              </w:rPr>
            </w:pPr>
            <w:r w:rsidRPr="001D1A51">
              <w:rPr>
                <w:sz w:val="22"/>
                <w:szCs w:val="22"/>
                <w:lang w:val="hr-HR"/>
              </w:rPr>
              <w:t>DIO A</w:t>
            </w:r>
          </w:p>
          <w:p w:rsidR="006A1F41" w:rsidRPr="001D1A51" w:rsidRDefault="006A1F41" w:rsidP="00485212">
            <w:pPr>
              <w:pStyle w:val="t-98bezuvl"/>
              <w:spacing w:before="0" w:beforeAutospacing="0" w:after="0" w:afterAutospacing="0"/>
              <w:jc w:val="both"/>
              <w:rPr>
                <w:sz w:val="22"/>
                <w:szCs w:val="22"/>
                <w:lang w:val="hr-HR"/>
              </w:rPr>
            </w:pPr>
            <w:r w:rsidRPr="001D1A51">
              <w:rPr>
                <w:sz w:val="22"/>
                <w:szCs w:val="22"/>
                <w:lang w:val="hr-HR"/>
              </w:rPr>
              <w:t>Dopušten za upotrebu samo kao herbicid.</w:t>
            </w:r>
          </w:p>
          <w:p w:rsidR="006A1F41" w:rsidRPr="001D1A51" w:rsidRDefault="006A1F41" w:rsidP="00485212">
            <w:pPr>
              <w:pStyle w:val="t-98bezuvl"/>
              <w:spacing w:before="0" w:beforeAutospacing="0" w:after="0" w:afterAutospacing="0"/>
              <w:jc w:val="both"/>
              <w:rPr>
                <w:sz w:val="22"/>
                <w:szCs w:val="22"/>
                <w:lang w:val="hr-HR"/>
              </w:rPr>
            </w:pPr>
            <w:r w:rsidRPr="001D1A51">
              <w:rPr>
                <w:sz w:val="22"/>
                <w:szCs w:val="22"/>
                <w:lang w:val="hr-HR"/>
              </w:rPr>
              <w:t> DIO B</w:t>
            </w:r>
          </w:p>
          <w:p w:rsidR="006A1F41" w:rsidRPr="001D1A51" w:rsidRDefault="006A1F41" w:rsidP="00485212">
            <w:pPr>
              <w:pStyle w:val="t-98bezuvl"/>
              <w:spacing w:before="0" w:beforeAutospacing="0" w:after="0" w:afterAutospacing="0" w:line="60" w:lineRule="atLeast"/>
              <w:jc w:val="both"/>
              <w:rPr>
                <w:sz w:val="22"/>
                <w:szCs w:val="22"/>
                <w:lang w:val="hr-HR"/>
              </w:rPr>
            </w:pPr>
            <w:r w:rsidRPr="001D1A51">
              <w:rPr>
                <w:sz w:val="22"/>
                <w:szCs w:val="22"/>
                <w:lang w:val="hr-HR"/>
              </w:rPr>
              <w:t>Za provođenje jedinstvenih principa iz propisa o jedinstvenim principima za ocjenjivanje FFS</w:t>
            </w:r>
            <w:r w:rsidRPr="001D1A51">
              <w:rPr>
                <w:sz w:val="22"/>
                <w:szCs w:val="22"/>
                <w:lang w:val="sr-Cyrl-BA"/>
              </w:rPr>
              <w:t>,</w:t>
            </w:r>
            <w:r w:rsidRPr="001D1A51">
              <w:rPr>
                <w:sz w:val="22"/>
                <w:szCs w:val="22"/>
                <w:lang w:val="hr-HR"/>
              </w:rPr>
              <w:t xml:space="preserve"> pri donošenju odluke o registraciji uzimaju se u obzir i zaključci postupka razmatranja aktivne supstance od strane relevantnih tijela Evropske unije.</w:t>
            </w:r>
          </w:p>
          <w:p w:rsidR="006A1F41" w:rsidRPr="001D1A51" w:rsidRDefault="006A1F41" w:rsidP="00485212">
            <w:pPr>
              <w:pStyle w:val="t-98bezuvl"/>
              <w:spacing w:before="0" w:beforeAutospacing="0" w:after="0" w:afterAutospacing="0"/>
              <w:jc w:val="both"/>
              <w:rPr>
                <w:sz w:val="22"/>
                <w:szCs w:val="22"/>
                <w:lang w:val="hr-HR"/>
              </w:rPr>
            </w:pPr>
            <w:r w:rsidRPr="001D1A51">
              <w:rPr>
                <w:sz w:val="22"/>
                <w:szCs w:val="22"/>
                <w:lang w:val="hr-HR"/>
              </w:rPr>
              <w:t>U ovoj cjelokupnoj ocjeni potrebno je obratiti posebnu pažnju na:</w:t>
            </w:r>
          </w:p>
          <w:p w:rsidR="006A1F41" w:rsidRPr="001D1A51" w:rsidRDefault="006A1F41" w:rsidP="00485212">
            <w:pPr>
              <w:pStyle w:val="t-9-8-bez-uvl"/>
              <w:spacing w:before="0" w:beforeAutospacing="0" w:after="0" w:afterAutospacing="0"/>
              <w:jc w:val="both"/>
              <w:rPr>
                <w:color w:val="000000"/>
                <w:sz w:val="22"/>
                <w:szCs w:val="22"/>
                <w:lang w:val="hr-HR"/>
              </w:rPr>
            </w:pPr>
            <w:r w:rsidRPr="001D1A51">
              <w:rPr>
                <w:color w:val="000000"/>
                <w:sz w:val="22"/>
                <w:szCs w:val="22"/>
                <w:lang w:val="hr-HR"/>
              </w:rPr>
              <w:t>- potencijalno zagađenje podzemnih voda gdje se pikloram primjenjuje u regijama s osjetljivim zemljištima ili klimatskim uslovima. Uslovi za registraciju trebaju uključivati mjere za smanjenje rizika, tamo gdje je to prikladno</w:t>
            </w:r>
          </w:p>
        </w:tc>
      </w:tr>
      <w:tr w:rsidR="006A1F41" w:rsidRPr="001D1A51" w:rsidTr="00E700BB">
        <w:trPr>
          <w:gridAfter w:val="1"/>
          <w:wAfter w:w="33" w:type="dxa"/>
          <w:trHeight w:val="58"/>
          <w:jc w:val="center"/>
        </w:trPr>
        <w:tc>
          <w:tcPr>
            <w:tcW w:w="681" w:type="dxa"/>
            <w:gridSpan w:val="2"/>
          </w:tcPr>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179</w:t>
            </w:r>
          </w:p>
          <w:p w:rsidR="006A1F41" w:rsidRPr="001D1A51" w:rsidRDefault="006A1F41" w:rsidP="00AA3924">
            <w:pPr>
              <w:pStyle w:val="t-98bezuvl"/>
              <w:spacing w:before="0" w:beforeAutospacing="0" w:after="23" w:afterAutospacing="0" w:line="60" w:lineRule="atLeast"/>
              <w:jc w:val="both"/>
              <w:rPr>
                <w:sz w:val="22"/>
                <w:szCs w:val="22"/>
                <w:lang w:val="hr-HR"/>
              </w:rPr>
            </w:pPr>
            <w:r w:rsidRPr="001D1A51">
              <w:rPr>
                <w:sz w:val="22"/>
                <w:szCs w:val="22"/>
                <w:lang w:val="hr-HR"/>
              </w:rPr>
              <w:t> </w:t>
            </w:r>
          </w:p>
        </w:tc>
        <w:tc>
          <w:tcPr>
            <w:tcW w:w="1596" w:type="dxa"/>
            <w:gridSpan w:val="2"/>
          </w:tcPr>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Piriproksifen</w:t>
            </w:r>
          </w:p>
          <w:p w:rsidR="00485212" w:rsidRPr="001D1A51" w:rsidRDefault="00485212" w:rsidP="00AA3924">
            <w:pPr>
              <w:pStyle w:val="t-98bezuvl"/>
              <w:spacing w:before="0" w:beforeAutospacing="0" w:after="23" w:afterAutospacing="0"/>
              <w:jc w:val="both"/>
              <w:rPr>
                <w:sz w:val="22"/>
                <w:szCs w:val="22"/>
                <w:lang w:val="hr-HR"/>
              </w:rPr>
            </w:pPr>
          </w:p>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CAS br. 95737-68-1</w:t>
            </w:r>
          </w:p>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CIPAC br. 715</w:t>
            </w:r>
          </w:p>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 </w:t>
            </w:r>
          </w:p>
          <w:p w:rsidR="006A1F41" w:rsidRPr="001D1A51" w:rsidRDefault="006A1F41" w:rsidP="00AA3924">
            <w:pPr>
              <w:pStyle w:val="t-98bezuvl"/>
              <w:spacing w:before="0" w:beforeAutospacing="0" w:after="23" w:afterAutospacing="0" w:line="60" w:lineRule="atLeast"/>
              <w:jc w:val="both"/>
              <w:rPr>
                <w:sz w:val="22"/>
                <w:szCs w:val="22"/>
                <w:lang w:val="hr-HR"/>
              </w:rPr>
            </w:pPr>
          </w:p>
        </w:tc>
        <w:tc>
          <w:tcPr>
            <w:tcW w:w="2694" w:type="dxa"/>
            <w:gridSpan w:val="2"/>
          </w:tcPr>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4-fenoksifenil (RS)-2-(2-piridiloksi)propil eter</w:t>
            </w:r>
          </w:p>
          <w:p w:rsidR="006A1F41" w:rsidRPr="001D1A51" w:rsidRDefault="006A1F41" w:rsidP="00AA3924">
            <w:pPr>
              <w:pStyle w:val="t-98bezuvl"/>
              <w:spacing w:before="0" w:beforeAutospacing="0" w:after="23" w:afterAutospacing="0" w:line="60" w:lineRule="atLeast"/>
              <w:jc w:val="both"/>
              <w:rPr>
                <w:sz w:val="22"/>
                <w:szCs w:val="22"/>
                <w:lang w:val="hr-HR"/>
              </w:rPr>
            </w:pPr>
            <w:r w:rsidRPr="001D1A51">
              <w:rPr>
                <w:sz w:val="22"/>
                <w:szCs w:val="22"/>
                <w:lang w:val="hr-HR"/>
              </w:rPr>
              <w:t> </w:t>
            </w:r>
          </w:p>
        </w:tc>
        <w:tc>
          <w:tcPr>
            <w:tcW w:w="1275" w:type="dxa"/>
            <w:gridSpan w:val="2"/>
          </w:tcPr>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 970 g/kg</w:t>
            </w:r>
          </w:p>
          <w:p w:rsidR="006A1F41" w:rsidRPr="001D1A51" w:rsidRDefault="006A1F41" w:rsidP="00AA3924">
            <w:pPr>
              <w:pStyle w:val="t-98bezuvl"/>
              <w:spacing w:before="0" w:beforeAutospacing="0" w:after="23" w:afterAutospacing="0" w:line="60" w:lineRule="atLeast"/>
              <w:jc w:val="both"/>
              <w:rPr>
                <w:sz w:val="22"/>
                <w:szCs w:val="22"/>
                <w:lang w:val="hr-HR"/>
              </w:rPr>
            </w:pPr>
            <w:r w:rsidRPr="001D1A51">
              <w:rPr>
                <w:sz w:val="22"/>
                <w:szCs w:val="22"/>
                <w:lang w:val="hr-HR"/>
              </w:rPr>
              <w:t> </w:t>
            </w:r>
          </w:p>
        </w:tc>
        <w:tc>
          <w:tcPr>
            <w:tcW w:w="1276" w:type="dxa"/>
            <w:gridSpan w:val="2"/>
          </w:tcPr>
          <w:p w:rsidR="006A1F41" w:rsidRPr="001D1A51" w:rsidRDefault="006A1F41" w:rsidP="006B06B9">
            <w:pPr>
              <w:pStyle w:val="t-98bezuvl"/>
              <w:spacing w:before="0" w:beforeAutospacing="0" w:after="23" w:afterAutospacing="0"/>
              <w:jc w:val="both"/>
              <w:rPr>
                <w:sz w:val="22"/>
                <w:szCs w:val="22"/>
                <w:lang w:val="hr-HR"/>
              </w:rPr>
            </w:pPr>
            <w:r w:rsidRPr="001D1A51">
              <w:rPr>
                <w:sz w:val="22"/>
                <w:szCs w:val="22"/>
                <w:lang w:val="hr-HR"/>
              </w:rPr>
              <w:t>01.01.2009.</w:t>
            </w:r>
          </w:p>
          <w:p w:rsidR="006A1F41" w:rsidRPr="001D1A51" w:rsidRDefault="006A1F41" w:rsidP="006B06B9">
            <w:pPr>
              <w:pStyle w:val="t-98bezuvl"/>
              <w:spacing w:before="0" w:beforeAutospacing="0" w:after="23" w:afterAutospacing="0" w:line="60" w:lineRule="atLeast"/>
              <w:jc w:val="both"/>
              <w:rPr>
                <w:sz w:val="22"/>
                <w:szCs w:val="22"/>
                <w:lang w:val="hr-HR"/>
              </w:rPr>
            </w:pPr>
            <w:r w:rsidRPr="001D1A51">
              <w:rPr>
                <w:sz w:val="22"/>
                <w:szCs w:val="22"/>
                <w:lang w:val="hr-HR"/>
              </w:rPr>
              <w:t> </w:t>
            </w:r>
          </w:p>
        </w:tc>
        <w:tc>
          <w:tcPr>
            <w:tcW w:w="1679" w:type="dxa"/>
            <w:gridSpan w:val="2"/>
          </w:tcPr>
          <w:p w:rsidR="006A1F41" w:rsidRPr="001D1A51" w:rsidRDefault="00FF0C4E" w:rsidP="006B06B9">
            <w:pPr>
              <w:pStyle w:val="t-98bezuvl"/>
              <w:spacing w:before="0" w:beforeAutospacing="0" w:after="23" w:afterAutospacing="0"/>
              <w:jc w:val="both"/>
              <w:rPr>
                <w:sz w:val="22"/>
                <w:szCs w:val="22"/>
                <w:lang w:val="hr-HR"/>
              </w:rPr>
            </w:pPr>
            <w:r w:rsidRPr="001D1A51">
              <w:rPr>
                <w:sz w:val="22"/>
                <w:szCs w:val="22"/>
                <w:lang w:val="hr-HR"/>
              </w:rPr>
              <w:t>31.12.2020</w:t>
            </w:r>
            <w:r w:rsidR="006A1F41" w:rsidRPr="001D1A51">
              <w:rPr>
                <w:sz w:val="22"/>
                <w:szCs w:val="22"/>
                <w:lang w:val="hr-HR"/>
              </w:rPr>
              <w:t>.</w:t>
            </w:r>
          </w:p>
          <w:p w:rsidR="006A1F41" w:rsidRPr="001D1A51" w:rsidRDefault="006A1F41" w:rsidP="006B06B9">
            <w:pPr>
              <w:pStyle w:val="t-98bezuvl"/>
              <w:spacing w:before="0" w:beforeAutospacing="0" w:after="23" w:afterAutospacing="0" w:line="60" w:lineRule="atLeast"/>
              <w:jc w:val="both"/>
              <w:rPr>
                <w:sz w:val="22"/>
                <w:szCs w:val="22"/>
                <w:lang w:val="hr-HR"/>
              </w:rPr>
            </w:pPr>
            <w:r w:rsidRPr="001D1A51">
              <w:rPr>
                <w:sz w:val="22"/>
                <w:szCs w:val="22"/>
                <w:lang w:val="hr-HR"/>
              </w:rPr>
              <w:t> </w:t>
            </w:r>
          </w:p>
        </w:tc>
        <w:tc>
          <w:tcPr>
            <w:tcW w:w="4820" w:type="dxa"/>
            <w:gridSpan w:val="2"/>
          </w:tcPr>
          <w:p w:rsidR="006A1F41" w:rsidRPr="001D1A51" w:rsidRDefault="006A1F41" w:rsidP="00AA3924">
            <w:pPr>
              <w:pStyle w:val="t-98bezuvl"/>
              <w:spacing w:before="0" w:beforeAutospacing="0" w:after="120" w:afterAutospacing="0"/>
              <w:jc w:val="both"/>
              <w:rPr>
                <w:sz w:val="22"/>
                <w:szCs w:val="22"/>
                <w:lang w:val="hr-HR"/>
              </w:rPr>
            </w:pPr>
            <w:r w:rsidRPr="001D1A51">
              <w:rPr>
                <w:sz w:val="22"/>
                <w:szCs w:val="22"/>
                <w:lang w:val="hr-HR"/>
              </w:rPr>
              <w:t>DIO A</w:t>
            </w:r>
          </w:p>
          <w:p w:rsidR="006A1F41" w:rsidRPr="001D1A51" w:rsidRDefault="006A1F41" w:rsidP="00AA3924">
            <w:pPr>
              <w:pStyle w:val="t-98bezuvl"/>
              <w:spacing w:before="0" w:beforeAutospacing="0" w:after="120" w:afterAutospacing="0"/>
              <w:jc w:val="both"/>
              <w:rPr>
                <w:sz w:val="22"/>
                <w:szCs w:val="22"/>
                <w:lang w:val="hr-HR"/>
              </w:rPr>
            </w:pPr>
            <w:r w:rsidRPr="001D1A51">
              <w:rPr>
                <w:sz w:val="22"/>
                <w:szCs w:val="22"/>
                <w:lang w:val="hr-HR"/>
              </w:rPr>
              <w:t>Dopušten za upotrebu samo kao insekticid.</w:t>
            </w:r>
          </w:p>
          <w:p w:rsidR="006A1F41" w:rsidRPr="001D1A51" w:rsidRDefault="006A1F41" w:rsidP="00AA3924">
            <w:pPr>
              <w:pStyle w:val="t-98bezuvl"/>
              <w:spacing w:before="0" w:beforeAutospacing="0" w:after="120" w:afterAutospacing="0"/>
              <w:jc w:val="both"/>
              <w:rPr>
                <w:sz w:val="22"/>
                <w:szCs w:val="22"/>
                <w:lang w:val="hr-HR"/>
              </w:rPr>
            </w:pPr>
            <w:r w:rsidRPr="001D1A51">
              <w:rPr>
                <w:sz w:val="22"/>
                <w:szCs w:val="22"/>
                <w:lang w:val="hr-HR"/>
              </w:rPr>
              <w:t> DIO B</w:t>
            </w:r>
          </w:p>
          <w:p w:rsidR="006A1F41" w:rsidRPr="001D1A51" w:rsidRDefault="006A1F41" w:rsidP="00AA3924">
            <w:pPr>
              <w:pStyle w:val="t-98bezuvl"/>
              <w:spacing w:before="0" w:beforeAutospacing="0" w:after="120" w:afterAutospacing="0"/>
              <w:jc w:val="both"/>
              <w:rPr>
                <w:sz w:val="22"/>
                <w:szCs w:val="22"/>
                <w:lang w:val="hr-HR"/>
              </w:rPr>
            </w:pPr>
            <w:r w:rsidRPr="001D1A51">
              <w:rPr>
                <w:sz w:val="22"/>
                <w:szCs w:val="22"/>
                <w:lang w:val="hr-HR"/>
              </w:rPr>
              <w:t>Za provođenje jedinstvenih principa iz propisa o jedinstvenim principima za ocjenjivanje FFS</w:t>
            </w:r>
            <w:r w:rsidRPr="001D1A51">
              <w:rPr>
                <w:sz w:val="22"/>
                <w:szCs w:val="22"/>
                <w:lang w:val="sr-Cyrl-BA"/>
              </w:rPr>
              <w:t>,</w:t>
            </w:r>
            <w:r w:rsidRPr="001D1A51">
              <w:rPr>
                <w:sz w:val="22"/>
                <w:szCs w:val="22"/>
                <w:lang w:val="hr-HR"/>
              </w:rPr>
              <w:t xml:space="preserve"> pri donošenju odluke o registraciji uzimaju se u obzir i zaključci postupka razmatranja aktivne supstance od strane relevantnih tijela Evropske unije.</w:t>
            </w:r>
          </w:p>
          <w:p w:rsidR="006A1F41" w:rsidRPr="001D1A51" w:rsidRDefault="006A1F41" w:rsidP="00AA3924">
            <w:pPr>
              <w:pStyle w:val="t-98bezuvl"/>
              <w:spacing w:before="0" w:beforeAutospacing="0" w:after="120" w:afterAutospacing="0"/>
              <w:jc w:val="both"/>
              <w:rPr>
                <w:sz w:val="22"/>
                <w:szCs w:val="22"/>
                <w:lang w:val="hr-HR"/>
              </w:rPr>
            </w:pPr>
            <w:r w:rsidRPr="001D1A51">
              <w:rPr>
                <w:sz w:val="22"/>
                <w:szCs w:val="22"/>
                <w:lang w:val="hr-HR"/>
              </w:rPr>
              <w:lastRenderedPageBreak/>
              <w:t>U ovoj cjelokupnoj ocjeni potrebno je obratiti posebnu pažnju na:</w:t>
            </w:r>
          </w:p>
          <w:p w:rsidR="006A1F41" w:rsidRPr="001D1A51" w:rsidRDefault="006A1F41" w:rsidP="00AA3924">
            <w:pPr>
              <w:spacing w:after="120"/>
              <w:jc w:val="both"/>
              <w:rPr>
                <w:rFonts w:ascii="Times New Roman" w:hAnsi="Times New Roman" w:cs="Times New Roman"/>
                <w:color w:val="000000"/>
              </w:rPr>
            </w:pPr>
            <w:r w:rsidRPr="001D1A51">
              <w:rPr>
                <w:rFonts w:ascii="Times New Roman" w:hAnsi="Times New Roman" w:cs="Times New Roman"/>
                <w:color w:val="000000"/>
              </w:rPr>
              <w:t>- sigurnost korisnika i radnika i osigurati da uslovi upotrebe propisuju primjenu odgovarajuće lične zaštitne opreme;</w:t>
            </w:r>
          </w:p>
          <w:p w:rsidR="006A1F41" w:rsidRPr="001D1A51" w:rsidRDefault="006A1F41" w:rsidP="00AA3924">
            <w:pPr>
              <w:pStyle w:val="t-98bezuvl"/>
              <w:spacing w:before="0" w:beforeAutospacing="0" w:after="120" w:afterAutospacing="0" w:line="60" w:lineRule="atLeast"/>
              <w:jc w:val="both"/>
              <w:rPr>
                <w:sz w:val="22"/>
                <w:szCs w:val="22"/>
                <w:lang w:val="hr-HR"/>
              </w:rPr>
            </w:pPr>
            <w:r w:rsidRPr="001D1A51">
              <w:rPr>
                <w:sz w:val="22"/>
                <w:szCs w:val="22"/>
                <w:lang w:val="hr-HR"/>
              </w:rPr>
              <w:t>- rizik za vodene organizme. Uslovi upotrebe trebaju uključivati, tamo gdje je to prikladno, odgovarajuće mjere za smanjenje rizika;</w:t>
            </w:r>
          </w:p>
        </w:tc>
      </w:tr>
      <w:tr w:rsidR="006A1F41" w:rsidRPr="001D1A51" w:rsidTr="00E700BB">
        <w:trPr>
          <w:gridAfter w:val="1"/>
          <w:wAfter w:w="33" w:type="dxa"/>
          <w:trHeight w:val="58"/>
          <w:jc w:val="center"/>
        </w:trPr>
        <w:tc>
          <w:tcPr>
            <w:tcW w:w="681" w:type="dxa"/>
            <w:gridSpan w:val="2"/>
          </w:tcPr>
          <w:p w:rsidR="006A1F41" w:rsidRPr="001D1A51" w:rsidRDefault="006A1F41" w:rsidP="00AA3924">
            <w:pPr>
              <w:pStyle w:val="t-98bezuvl"/>
              <w:spacing w:before="0" w:beforeAutospacing="0" w:after="11" w:afterAutospacing="0"/>
              <w:jc w:val="both"/>
              <w:rPr>
                <w:sz w:val="22"/>
                <w:szCs w:val="22"/>
                <w:lang w:val="hr-HR"/>
              </w:rPr>
            </w:pPr>
            <w:r w:rsidRPr="001D1A51">
              <w:rPr>
                <w:sz w:val="22"/>
                <w:szCs w:val="22"/>
                <w:lang w:val="hr-HR"/>
              </w:rPr>
              <w:lastRenderedPageBreak/>
              <w:t>180</w:t>
            </w:r>
          </w:p>
          <w:p w:rsidR="006A1F41" w:rsidRPr="001D1A51" w:rsidRDefault="006A1F41" w:rsidP="00AA3924">
            <w:pPr>
              <w:pStyle w:val="t-98bezuvl"/>
              <w:spacing w:before="0" w:beforeAutospacing="0" w:after="11" w:afterAutospacing="0" w:line="60" w:lineRule="atLeast"/>
              <w:jc w:val="both"/>
              <w:rPr>
                <w:sz w:val="22"/>
                <w:szCs w:val="22"/>
                <w:lang w:val="hr-HR"/>
              </w:rPr>
            </w:pPr>
            <w:r w:rsidRPr="001D1A51">
              <w:rPr>
                <w:sz w:val="22"/>
                <w:szCs w:val="22"/>
                <w:lang w:val="hr-HR"/>
              </w:rPr>
              <w:t> </w:t>
            </w:r>
          </w:p>
        </w:tc>
        <w:tc>
          <w:tcPr>
            <w:tcW w:w="1596" w:type="dxa"/>
            <w:gridSpan w:val="2"/>
          </w:tcPr>
          <w:p w:rsidR="006A1F41" w:rsidRPr="001D1A51" w:rsidRDefault="006A1F41" w:rsidP="00AA3924">
            <w:pPr>
              <w:pStyle w:val="t-98bezuvl"/>
              <w:spacing w:before="0" w:beforeAutospacing="0" w:after="11" w:afterAutospacing="0"/>
              <w:jc w:val="both"/>
              <w:rPr>
                <w:sz w:val="22"/>
                <w:szCs w:val="22"/>
                <w:lang w:val="hr-HR"/>
              </w:rPr>
            </w:pPr>
            <w:r w:rsidRPr="001D1A51">
              <w:rPr>
                <w:sz w:val="22"/>
                <w:szCs w:val="22"/>
                <w:lang w:val="hr-HR"/>
              </w:rPr>
              <w:t>Bifenoks</w:t>
            </w:r>
          </w:p>
          <w:p w:rsidR="006A1F41" w:rsidRPr="001D1A51" w:rsidRDefault="006A1F41" w:rsidP="00AA3924">
            <w:pPr>
              <w:pStyle w:val="t-98bezuvl"/>
              <w:spacing w:before="0" w:beforeAutospacing="0" w:after="11" w:afterAutospacing="0"/>
              <w:jc w:val="both"/>
              <w:rPr>
                <w:sz w:val="22"/>
                <w:szCs w:val="22"/>
                <w:lang w:val="hr-HR"/>
              </w:rPr>
            </w:pPr>
            <w:r w:rsidRPr="001D1A51">
              <w:rPr>
                <w:sz w:val="22"/>
                <w:szCs w:val="22"/>
                <w:lang w:val="hr-HR"/>
              </w:rPr>
              <w:t>CAS br. 42576-02-3</w:t>
            </w:r>
          </w:p>
          <w:p w:rsidR="006A1F41" w:rsidRPr="001D1A51" w:rsidRDefault="006A1F41" w:rsidP="00AA3924">
            <w:pPr>
              <w:pStyle w:val="t-98bezuvl"/>
              <w:spacing w:before="0" w:beforeAutospacing="0" w:after="11" w:afterAutospacing="0"/>
              <w:jc w:val="both"/>
              <w:rPr>
                <w:sz w:val="22"/>
                <w:szCs w:val="22"/>
                <w:lang w:val="hr-HR"/>
              </w:rPr>
            </w:pPr>
            <w:r w:rsidRPr="001D1A51">
              <w:rPr>
                <w:sz w:val="22"/>
                <w:szCs w:val="22"/>
                <w:lang w:val="hr-HR"/>
              </w:rPr>
              <w:t>CIPAC br 413</w:t>
            </w:r>
          </w:p>
          <w:p w:rsidR="006A1F41" w:rsidRPr="001D1A51" w:rsidRDefault="006A1F41" w:rsidP="00AA3924">
            <w:pPr>
              <w:pStyle w:val="t-98bezuvl"/>
              <w:spacing w:before="0" w:beforeAutospacing="0" w:after="11" w:afterAutospacing="0"/>
              <w:jc w:val="both"/>
              <w:rPr>
                <w:sz w:val="22"/>
                <w:szCs w:val="22"/>
                <w:lang w:val="hr-HR"/>
              </w:rPr>
            </w:pPr>
            <w:r w:rsidRPr="001D1A51">
              <w:rPr>
                <w:sz w:val="22"/>
                <w:szCs w:val="22"/>
                <w:lang w:val="hr-HR"/>
              </w:rPr>
              <w:t> </w:t>
            </w:r>
          </w:p>
          <w:p w:rsidR="006A1F41" w:rsidRPr="001D1A51" w:rsidRDefault="006A1F41" w:rsidP="00AA3924">
            <w:pPr>
              <w:pStyle w:val="t-98bezuvl"/>
              <w:spacing w:before="0" w:beforeAutospacing="0" w:after="11" w:afterAutospacing="0" w:line="60" w:lineRule="atLeast"/>
              <w:jc w:val="both"/>
              <w:rPr>
                <w:sz w:val="22"/>
                <w:szCs w:val="22"/>
                <w:lang w:val="hr-HR"/>
              </w:rPr>
            </w:pPr>
          </w:p>
        </w:tc>
        <w:tc>
          <w:tcPr>
            <w:tcW w:w="2694" w:type="dxa"/>
            <w:gridSpan w:val="2"/>
          </w:tcPr>
          <w:p w:rsidR="006A1F41" w:rsidRPr="001D1A51" w:rsidRDefault="006A1F41" w:rsidP="00AA3924">
            <w:pPr>
              <w:pStyle w:val="t-98bezuvl"/>
              <w:spacing w:before="0" w:beforeAutospacing="0" w:after="11" w:afterAutospacing="0"/>
              <w:jc w:val="both"/>
              <w:rPr>
                <w:sz w:val="22"/>
                <w:szCs w:val="22"/>
                <w:lang w:val="hr-HR"/>
              </w:rPr>
            </w:pPr>
            <w:r w:rsidRPr="001D1A51">
              <w:rPr>
                <w:sz w:val="22"/>
                <w:szCs w:val="22"/>
                <w:lang w:val="hr-HR"/>
              </w:rPr>
              <w:t>metil 5-(2,4-dihlorfenoksi)-2-nitrobenzoat</w:t>
            </w:r>
          </w:p>
          <w:p w:rsidR="006A1F41" w:rsidRPr="001D1A51" w:rsidRDefault="006A1F41" w:rsidP="00AA3924">
            <w:pPr>
              <w:pStyle w:val="t-98bezuvl"/>
              <w:spacing w:before="0" w:beforeAutospacing="0" w:after="11" w:afterAutospacing="0" w:line="60" w:lineRule="atLeast"/>
              <w:jc w:val="both"/>
              <w:rPr>
                <w:sz w:val="22"/>
                <w:szCs w:val="22"/>
                <w:lang w:val="hr-HR"/>
              </w:rPr>
            </w:pPr>
            <w:r w:rsidRPr="001D1A51">
              <w:rPr>
                <w:sz w:val="22"/>
                <w:szCs w:val="22"/>
                <w:lang w:val="hr-HR"/>
              </w:rPr>
              <w:t> </w:t>
            </w:r>
          </w:p>
        </w:tc>
        <w:tc>
          <w:tcPr>
            <w:tcW w:w="1275" w:type="dxa"/>
            <w:gridSpan w:val="2"/>
          </w:tcPr>
          <w:p w:rsidR="006A1F41" w:rsidRPr="001D1A51" w:rsidRDefault="006A1F41" w:rsidP="00AA3924">
            <w:pPr>
              <w:pStyle w:val="t-98bezuvl"/>
              <w:spacing w:before="0" w:beforeAutospacing="0" w:after="11" w:afterAutospacing="0"/>
              <w:jc w:val="both"/>
              <w:rPr>
                <w:sz w:val="22"/>
                <w:szCs w:val="22"/>
                <w:lang w:val="hr-HR"/>
              </w:rPr>
            </w:pPr>
            <w:r w:rsidRPr="001D1A51">
              <w:rPr>
                <w:sz w:val="22"/>
                <w:szCs w:val="22"/>
                <w:lang w:val="hr-HR"/>
              </w:rPr>
              <w:t>≥ 970 g/kg nečistoće:</w:t>
            </w:r>
          </w:p>
          <w:p w:rsidR="006A1F41" w:rsidRPr="001D1A51" w:rsidRDefault="006A1F41" w:rsidP="00AA3924">
            <w:pPr>
              <w:pStyle w:val="t-98bezuvl"/>
              <w:spacing w:before="0" w:beforeAutospacing="0" w:after="11" w:afterAutospacing="0"/>
              <w:jc w:val="both"/>
              <w:rPr>
                <w:sz w:val="22"/>
                <w:szCs w:val="22"/>
                <w:lang w:val="hr-HR"/>
              </w:rPr>
            </w:pPr>
            <w:r w:rsidRPr="001D1A51">
              <w:rPr>
                <w:sz w:val="22"/>
                <w:szCs w:val="22"/>
                <w:lang w:val="hr-HR"/>
              </w:rPr>
              <w:t>max. 3 g/kg 2,4-dihlorofenol</w:t>
            </w:r>
          </w:p>
          <w:p w:rsidR="006A1F41" w:rsidRPr="001D1A51" w:rsidRDefault="006A1F41" w:rsidP="00AA3924">
            <w:pPr>
              <w:pStyle w:val="t-98bezuvl"/>
              <w:spacing w:before="0" w:beforeAutospacing="0" w:after="11" w:afterAutospacing="0" w:line="60" w:lineRule="atLeast"/>
              <w:jc w:val="both"/>
              <w:rPr>
                <w:sz w:val="22"/>
                <w:szCs w:val="22"/>
                <w:lang w:val="hr-HR"/>
              </w:rPr>
            </w:pPr>
            <w:r w:rsidRPr="001D1A51">
              <w:rPr>
                <w:sz w:val="22"/>
                <w:szCs w:val="22"/>
                <w:lang w:val="hr-HR"/>
              </w:rPr>
              <w:t>max. 6 g/kg 2,4-dihloranisol</w:t>
            </w:r>
          </w:p>
        </w:tc>
        <w:tc>
          <w:tcPr>
            <w:tcW w:w="1276" w:type="dxa"/>
            <w:gridSpan w:val="2"/>
          </w:tcPr>
          <w:p w:rsidR="006A1F41" w:rsidRPr="001D1A51" w:rsidRDefault="006A1F41" w:rsidP="006B06B9">
            <w:pPr>
              <w:pStyle w:val="t-98bezuvl"/>
              <w:spacing w:before="0" w:beforeAutospacing="0" w:after="23" w:afterAutospacing="0"/>
              <w:jc w:val="both"/>
              <w:rPr>
                <w:sz w:val="22"/>
                <w:szCs w:val="22"/>
                <w:lang w:val="hr-HR"/>
              </w:rPr>
            </w:pPr>
            <w:r w:rsidRPr="001D1A51">
              <w:rPr>
                <w:sz w:val="22"/>
                <w:szCs w:val="22"/>
                <w:lang w:val="hr-HR"/>
              </w:rPr>
              <w:t>01.01.2009.</w:t>
            </w:r>
          </w:p>
          <w:p w:rsidR="006A1F41" w:rsidRPr="001D1A51" w:rsidRDefault="006A1F41" w:rsidP="006B06B9">
            <w:pPr>
              <w:pStyle w:val="t-98bezuvl"/>
              <w:spacing w:before="0" w:beforeAutospacing="0" w:after="23" w:afterAutospacing="0" w:line="60" w:lineRule="atLeast"/>
              <w:jc w:val="both"/>
              <w:rPr>
                <w:sz w:val="22"/>
                <w:szCs w:val="22"/>
                <w:lang w:val="hr-HR"/>
              </w:rPr>
            </w:pPr>
            <w:r w:rsidRPr="001D1A51">
              <w:rPr>
                <w:sz w:val="22"/>
                <w:szCs w:val="22"/>
                <w:lang w:val="hr-HR"/>
              </w:rPr>
              <w:t> </w:t>
            </w:r>
          </w:p>
        </w:tc>
        <w:tc>
          <w:tcPr>
            <w:tcW w:w="1679" w:type="dxa"/>
            <w:gridSpan w:val="2"/>
          </w:tcPr>
          <w:p w:rsidR="006A1F41" w:rsidRPr="001D1A51" w:rsidRDefault="00FF0C4E" w:rsidP="006B06B9">
            <w:pPr>
              <w:pStyle w:val="t-98bezuvl"/>
              <w:spacing w:before="0" w:beforeAutospacing="0" w:after="23" w:afterAutospacing="0"/>
              <w:jc w:val="both"/>
              <w:rPr>
                <w:sz w:val="22"/>
                <w:szCs w:val="22"/>
                <w:lang w:val="hr-HR"/>
              </w:rPr>
            </w:pPr>
            <w:r w:rsidRPr="001D1A51">
              <w:rPr>
                <w:sz w:val="22"/>
                <w:szCs w:val="22"/>
                <w:lang w:val="hr-HR"/>
              </w:rPr>
              <w:t>31.12.2020</w:t>
            </w:r>
            <w:r w:rsidR="006A1F41" w:rsidRPr="001D1A51">
              <w:rPr>
                <w:sz w:val="22"/>
                <w:szCs w:val="22"/>
                <w:lang w:val="hr-HR"/>
              </w:rPr>
              <w:t>.</w:t>
            </w:r>
          </w:p>
          <w:p w:rsidR="006A1F41" w:rsidRPr="001D1A51" w:rsidRDefault="006A1F41" w:rsidP="006B06B9">
            <w:pPr>
              <w:pStyle w:val="t-98bezuvl"/>
              <w:spacing w:before="0" w:beforeAutospacing="0" w:after="23" w:afterAutospacing="0" w:line="60" w:lineRule="atLeast"/>
              <w:jc w:val="both"/>
              <w:rPr>
                <w:sz w:val="22"/>
                <w:szCs w:val="22"/>
                <w:lang w:val="hr-HR"/>
              </w:rPr>
            </w:pPr>
            <w:r w:rsidRPr="001D1A51">
              <w:rPr>
                <w:sz w:val="22"/>
                <w:szCs w:val="22"/>
                <w:lang w:val="hr-HR"/>
              </w:rPr>
              <w:t> </w:t>
            </w:r>
          </w:p>
        </w:tc>
        <w:tc>
          <w:tcPr>
            <w:tcW w:w="4820" w:type="dxa"/>
            <w:gridSpan w:val="2"/>
          </w:tcPr>
          <w:p w:rsidR="006A1F41" w:rsidRPr="001D1A51" w:rsidRDefault="006A1F41" w:rsidP="00AA3924">
            <w:pPr>
              <w:pStyle w:val="t-98bezuvl"/>
              <w:spacing w:before="0" w:beforeAutospacing="0" w:after="120" w:afterAutospacing="0"/>
              <w:jc w:val="both"/>
              <w:rPr>
                <w:sz w:val="22"/>
                <w:szCs w:val="22"/>
                <w:lang w:val="hr-HR"/>
              </w:rPr>
            </w:pPr>
            <w:r w:rsidRPr="001D1A51">
              <w:rPr>
                <w:sz w:val="22"/>
                <w:szCs w:val="22"/>
                <w:lang w:val="hr-HR"/>
              </w:rPr>
              <w:t>DIO A</w:t>
            </w:r>
          </w:p>
          <w:p w:rsidR="006A1F41" w:rsidRPr="001D1A51" w:rsidRDefault="006A1F41" w:rsidP="00AA3924">
            <w:pPr>
              <w:pStyle w:val="t-98bezuvl"/>
              <w:spacing w:before="0" w:beforeAutospacing="0" w:after="120" w:afterAutospacing="0"/>
              <w:jc w:val="both"/>
              <w:rPr>
                <w:sz w:val="22"/>
                <w:szCs w:val="22"/>
                <w:lang w:val="hr-HR"/>
              </w:rPr>
            </w:pPr>
            <w:r w:rsidRPr="001D1A51">
              <w:rPr>
                <w:sz w:val="22"/>
                <w:szCs w:val="22"/>
                <w:lang w:val="hr-HR"/>
              </w:rPr>
              <w:t>Dopušten za upotrebu samo kao herbicid.</w:t>
            </w:r>
          </w:p>
          <w:p w:rsidR="006A1F41" w:rsidRPr="001D1A51" w:rsidRDefault="006A1F41" w:rsidP="00AA3924">
            <w:pPr>
              <w:pStyle w:val="t-98bezuvl"/>
              <w:spacing w:before="0" w:beforeAutospacing="0" w:after="120" w:afterAutospacing="0"/>
              <w:jc w:val="both"/>
              <w:rPr>
                <w:sz w:val="22"/>
                <w:szCs w:val="22"/>
                <w:lang w:val="hr-HR"/>
              </w:rPr>
            </w:pPr>
            <w:r w:rsidRPr="001D1A51">
              <w:rPr>
                <w:sz w:val="22"/>
                <w:szCs w:val="22"/>
                <w:lang w:val="hr-HR"/>
              </w:rPr>
              <w:t> DIO B</w:t>
            </w:r>
          </w:p>
          <w:p w:rsidR="006A1F41" w:rsidRPr="001D1A51" w:rsidRDefault="006A1F41" w:rsidP="00AA3924">
            <w:pPr>
              <w:pStyle w:val="t-98bezuvl"/>
              <w:spacing w:before="0" w:beforeAutospacing="0" w:after="120" w:afterAutospacing="0"/>
              <w:jc w:val="both"/>
              <w:rPr>
                <w:sz w:val="22"/>
                <w:szCs w:val="22"/>
                <w:lang w:val="hr-HR"/>
              </w:rPr>
            </w:pPr>
            <w:r w:rsidRPr="001D1A51">
              <w:rPr>
                <w:sz w:val="22"/>
                <w:szCs w:val="22"/>
                <w:lang w:val="hr-HR"/>
              </w:rPr>
              <w:t>Za provođenje jedinstvenih principa iz propisa o jedinstvenim principima za ocjenjivanje FFS</w:t>
            </w:r>
            <w:r w:rsidRPr="001D1A51">
              <w:rPr>
                <w:spacing w:val="-2"/>
                <w:sz w:val="22"/>
                <w:szCs w:val="22"/>
                <w:lang w:val="sr-Cyrl-BA"/>
              </w:rPr>
              <w:t>,</w:t>
            </w:r>
            <w:r w:rsidRPr="001D1A51">
              <w:rPr>
                <w:spacing w:val="-2"/>
                <w:sz w:val="22"/>
                <w:szCs w:val="22"/>
                <w:lang w:val="hr-HR"/>
              </w:rPr>
              <w:t xml:space="preserve"> pri donošenju odluke o registraciji uzimaju se u obzir i zaključci postupka razmatranja aktivne supstance od strane relevantnih tijela Evropske unije.</w:t>
            </w:r>
          </w:p>
          <w:p w:rsidR="006A1F41" w:rsidRPr="001D1A51" w:rsidRDefault="006A1F41" w:rsidP="00AA3924">
            <w:pPr>
              <w:pStyle w:val="t-98bezuvl"/>
              <w:spacing w:before="0" w:beforeAutospacing="0" w:after="120" w:afterAutospacing="0"/>
              <w:jc w:val="both"/>
              <w:rPr>
                <w:sz w:val="22"/>
                <w:szCs w:val="22"/>
                <w:lang w:val="hr-HR"/>
              </w:rPr>
            </w:pPr>
            <w:r w:rsidRPr="001D1A51">
              <w:rPr>
                <w:sz w:val="22"/>
                <w:szCs w:val="22"/>
                <w:lang w:val="hr-HR"/>
              </w:rPr>
              <w:t>U ovoj cjelokupnoj ocjeni potrebno je obratiti posebnu pažnju na:</w:t>
            </w:r>
          </w:p>
          <w:p w:rsidR="006A1F41" w:rsidRPr="001D1A51" w:rsidRDefault="006A1F41" w:rsidP="00AA3924">
            <w:pPr>
              <w:pStyle w:val="t-98bezuvl"/>
              <w:spacing w:before="0" w:beforeAutospacing="0" w:after="120" w:afterAutospacing="0"/>
              <w:jc w:val="both"/>
              <w:rPr>
                <w:sz w:val="22"/>
                <w:szCs w:val="22"/>
                <w:lang w:val="hr-HR"/>
              </w:rPr>
            </w:pPr>
            <w:r w:rsidRPr="001D1A51">
              <w:rPr>
                <w:sz w:val="22"/>
                <w:szCs w:val="22"/>
                <w:lang w:val="hr-HR"/>
              </w:rPr>
              <w:t>– sigurnost korisnika sredstva i osigurati da uslovi upotrebe propisuju primjenu odgovarajuće lične zaštitne opreme, prema potrebi;</w:t>
            </w:r>
          </w:p>
          <w:p w:rsidR="006A1F41" w:rsidRPr="001D1A51" w:rsidRDefault="006A1F41" w:rsidP="00AA3924">
            <w:pPr>
              <w:pStyle w:val="t-98bezuvl"/>
              <w:spacing w:before="0" w:beforeAutospacing="0" w:after="120" w:afterAutospacing="0"/>
              <w:jc w:val="both"/>
              <w:rPr>
                <w:sz w:val="22"/>
                <w:szCs w:val="22"/>
                <w:lang w:val="hr-HR"/>
              </w:rPr>
            </w:pPr>
            <w:r w:rsidRPr="001D1A51">
              <w:rPr>
                <w:sz w:val="22"/>
                <w:szCs w:val="22"/>
                <w:lang w:val="hr-HR"/>
              </w:rPr>
              <w:t>– izloženost potrošača putem hrane ostacima bifenoksa u proizvodima životinjskog porijekla i u sljedećim kulturama u plodoredu</w:t>
            </w:r>
          </w:p>
          <w:p w:rsidR="006A1F41" w:rsidRPr="001D1A51" w:rsidRDefault="006A1F41" w:rsidP="00AA3924">
            <w:pPr>
              <w:pStyle w:val="t-98bezuvl"/>
              <w:spacing w:before="0" w:beforeAutospacing="0" w:after="120" w:afterAutospacing="0"/>
              <w:jc w:val="both"/>
              <w:rPr>
                <w:sz w:val="22"/>
                <w:szCs w:val="22"/>
                <w:lang w:val="hr-HR"/>
              </w:rPr>
            </w:pPr>
            <w:r w:rsidRPr="001D1A51">
              <w:rPr>
                <w:sz w:val="22"/>
                <w:szCs w:val="22"/>
                <w:lang w:val="hr-HR"/>
              </w:rPr>
              <w:t>– uslove životne sredine koji mogu prouzrokovati stvaranje nitrofena.</w:t>
            </w:r>
          </w:p>
        </w:tc>
      </w:tr>
      <w:tr w:rsidR="006A1F41" w:rsidRPr="001D1A51" w:rsidTr="00E700BB">
        <w:trPr>
          <w:gridAfter w:val="1"/>
          <w:wAfter w:w="33" w:type="dxa"/>
          <w:trHeight w:val="58"/>
          <w:jc w:val="center"/>
        </w:trPr>
        <w:tc>
          <w:tcPr>
            <w:tcW w:w="681" w:type="dxa"/>
            <w:gridSpan w:val="2"/>
          </w:tcPr>
          <w:p w:rsidR="006A1F41" w:rsidRPr="001D1A51" w:rsidRDefault="006A1F41" w:rsidP="00AA3924">
            <w:pPr>
              <w:pStyle w:val="t-98bezuvl"/>
              <w:spacing w:before="0" w:beforeAutospacing="0" w:after="11" w:afterAutospacing="0"/>
              <w:jc w:val="both"/>
              <w:rPr>
                <w:sz w:val="22"/>
                <w:szCs w:val="22"/>
                <w:lang w:val="hr-HR"/>
              </w:rPr>
            </w:pPr>
            <w:r w:rsidRPr="001D1A51">
              <w:rPr>
                <w:sz w:val="22"/>
                <w:szCs w:val="22"/>
                <w:lang w:val="hr-HR"/>
              </w:rPr>
              <w:t>181</w:t>
            </w:r>
          </w:p>
          <w:p w:rsidR="006A1F41" w:rsidRPr="001D1A51" w:rsidRDefault="006A1F41" w:rsidP="00AA3924">
            <w:pPr>
              <w:pStyle w:val="t-98bezuvl"/>
              <w:spacing w:before="0" w:beforeAutospacing="0" w:after="11" w:afterAutospacing="0" w:line="60" w:lineRule="atLeast"/>
              <w:jc w:val="both"/>
              <w:rPr>
                <w:sz w:val="22"/>
                <w:szCs w:val="22"/>
                <w:lang w:val="hr-HR"/>
              </w:rPr>
            </w:pPr>
            <w:r w:rsidRPr="001D1A51">
              <w:rPr>
                <w:sz w:val="22"/>
                <w:szCs w:val="22"/>
                <w:lang w:val="hr-HR"/>
              </w:rPr>
              <w:t> </w:t>
            </w:r>
          </w:p>
        </w:tc>
        <w:tc>
          <w:tcPr>
            <w:tcW w:w="1596" w:type="dxa"/>
            <w:gridSpan w:val="2"/>
          </w:tcPr>
          <w:p w:rsidR="006A1F41" w:rsidRPr="001D1A51" w:rsidRDefault="006A1F41" w:rsidP="00AA3924">
            <w:pPr>
              <w:pStyle w:val="t-98bezuvl"/>
              <w:spacing w:before="0" w:beforeAutospacing="0" w:after="11" w:afterAutospacing="0"/>
              <w:jc w:val="both"/>
              <w:rPr>
                <w:sz w:val="22"/>
                <w:szCs w:val="22"/>
                <w:lang w:val="hr-HR"/>
              </w:rPr>
            </w:pPr>
            <w:r w:rsidRPr="001D1A51">
              <w:rPr>
                <w:sz w:val="22"/>
                <w:szCs w:val="22"/>
                <w:lang w:val="hr-HR"/>
              </w:rPr>
              <w:t>Diflufenikan</w:t>
            </w:r>
          </w:p>
          <w:p w:rsidR="006A1F41" w:rsidRPr="001D1A51" w:rsidRDefault="006A1F41" w:rsidP="00AA3924">
            <w:pPr>
              <w:pStyle w:val="t-98bezuvl"/>
              <w:spacing w:before="0" w:beforeAutospacing="0" w:after="11" w:afterAutospacing="0"/>
              <w:jc w:val="both"/>
              <w:rPr>
                <w:sz w:val="22"/>
                <w:szCs w:val="22"/>
                <w:lang w:val="hr-HR"/>
              </w:rPr>
            </w:pPr>
            <w:r w:rsidRPr="001D1A51">
              <w:rPr>
                <w:sz w:val="22"/>
                <w:szCs w:val="22"/>
                <w:lang w:val="hr-HR"/>
              </w:rPr>
              <w:t>CAS br. 83164-33-4</w:t>
            </w:r>
          </w:p>
          <w:p w:rsidR="006A1F41" w:rsidRPr="001D1A51" w:rsidRDefault="006A1F41" w:rsidP="00AA3924">
            <w:pPr>
              <w:pStyle w:val="t-98bezuvl"/>
              <w:spacing w:before="0" w:beforeAutospacing="0" w:after="11" w:afterAutospacing="0"/>
              <w:jc w:val="both"/>
              <w:rPr>
                <w:sz w:val="22"/>
                <w:szCs w:val="22"/>
                <w:lang w:val="hr-HR"/>
              </w:rPr>
            </w:pPr>
            <w:r w:rsidRPr="001D1A51">
              <w:rPr>
                <w:sz w:val="22"/>
                <w:szCs w:val="22"/>
                <w:lang w:val="hr-HR"/>
              </w:rPr>
              <w:t>CIPAC br 462</w:t>
            </w:r>
          </w:p>
          <w:p w:rsidR="006A1F41" w:rsidRPr="001D1A51" w:rsidRDefault="006A1F41" w:rsidP="00AA3924">
            <w:pPr>
              <w:pStyle w:val="t-98bezuvl"/>
              <w:spacing w:before="0" w:beforeAutospacing="0" w:after="11" w:afterAutospacing="0"/>
              <w:jc w:val="both"/>
              <w:rPr>
                <w:sz w:val="22"/>
                <w:szCs w:val="22"/>
                <w:lang w:val="hr-HR"/>
              </w:rPr>
            </w:pPr>
            <w:r w:rsidRPr="001D1A51">
              <w:rPr>
                <w:sz w:val="22"/>
                <w:szCs w:val="22"/>
                <w:lang w:val="hr-HR"/>
              </w:rPr>
              <w:t> </w:t>
            </w:r>
          </w:p>
          <w:p w:rsidR="006A1F41" w:rsidRPr="001D1A51" w:rsidRDefault="006A1F41" w:rsidP="00AA3924">
            <w:pPr>
              <w:pStyle w:val="t-98bezuvl"/>
              <w:spacing w:before="0" w:beforeAutospacing="0" w:after="11" w:afterAutospacing="0" w:line="60" w:lineRule="atLeast"/>
              <w:jc w:val="both"/>
              <w:rPr>
                <w:sz w:val="22"/>
                <w:szCs w:val="22"/>
                <w:lang w:val="hr-HR"/>
              </w:rPr>
            </w:pPr>
          </w:p>
        </w:tc>
        <w:tc>
          <w:tcPr>
            <w:tcW w:w="2694" w:type="dxa"/>
            <w:gridSpan w:val="2"/>
          </w:tcPr>
          <w:p w:rsidR="006A1F41" w:rsidRPr="001D1A51" w:rsidRDefault="006A1F41" w:rsidP="00AA3924">
            <w:pPr>
              <w:pStyle w:val="t-98bezuvl"/>
              <w:spacing w:before="0" w:beforeAutospacing="0" w:after="11" w:afterAutospacing="0"/>
              <w:jc w:val="both"/>
              <w:rPr>
                <w:sz w:val="22"/>
                <w:szCs w:val="22"/>
                <w:lang w:val="hr-HR"/>
              </w:rPr>
            </w:pPr>
            <w:r w:rsidRPr="001D1A51">
              <w:rPr>
                <w:sz w:val="22"/>
                <w:szCs w:val="22"/>
                <w:lang w:val="hr-HR"/>
              </w:rPr>
              <w:t>2’,4’-difluor-2-(</w:t>
            </w:r>
            <w:r w:rsidRPr="001D1A51">
              <w:rPr>
                <w:i/>
                <w:iCs/>
                <w:sz w:val="22"/>
                <w:szCs w:val="22"/>
                <w:lang w:val="hr-HR" w:eastAsia="hr-HR"/>
              </w:rPr>
              <w:t xml:space="preserve"> </w:t>
            </w:r>
            <w:r w:rsidRPr="001D1A51">
              <w:rPr>
                <w:iCs/>
                <w:sz w:val="22"/>
                <w:szCs w:val="22"/>
                <w:lang w:val="hr-HR" w:eastAsia="hr-HR"/>
              </w:rPr>
              <w:t>α,α,α</w:t>
            </w:r>
            <w:r w:rsidRPr="001D1A51">
              <w:rPr>
                <w:sz w:val="22"/>
                <w:szCs w:val="22"/>
                <w:lang w:val="hr-HR"/>
              </w:rPr>
              <w:t xml:space="preserve"> -trifluor-m-toliloksi)nikotinanilid</w:t>
            </w:r>
          </w:p>
          <w:p w:rsidR="006A1F41" w:rsidRPr="001D1A51" w:rsidRDefault="006A1F41" w:rsidP="00AA3924">
            <w:pPr>
              <w:pStyle w:val="t-98bezuvl"/>
              <w:spacing w:before="0" w:beforeAutospacing="0" w:after="11" w:afterAutospacing="0" w:line="60" w:lineRule="atLeast"/>
              <w:jc w:val="both"/>
              <w:rPr>
                <w:sz w:val="22"/>
                <w:szCs w:val="22"/>
                <w:lang w:val="hr-HR"/>
              </w:rPr>
            </w:pPr>
            <w:r w:rsidRPr="001D1A51">
              <w:rPr>
                <w:sz w:val="22"/>
                <w:szCs w:val="22"/>
                <w:lang w:val="hr-HR"/>
              </w:rPr>
              <w:t> </w:t>
            </w:r>
          </w:p>
          <w:p w:rsidR="006A1F41" w:rsidRPr="001D1A51" w:rsidRDefault="006A1F41" w:rsidP="00AA3924">
            <w:pPr>
              <w:pStyle w:val="t-98bezuvl"/>
              <w:spacing w:before="0" w:beforeAutospacing="0" w:after="11" w:afterAutospacing="0" w:line="60" w:lineRule="atLeast"/>
              <w:jc w:val="both"/>
              <w:rPr>
                <w:sz w:val="22"/>
                <w:szCs w:val="22"/>
                <w:lang w:val="hr-HR"/>
              </w:rPr>
            </w:pPr>
          </w:p>
        </w:tc>
        <w:tc>
          <w:tcPr>
            <w:tcW w:w="1275" w:type="dxa"/>
            <w:gridSpan w:val="2"/>
          </w:tcPr>
          <w:p w:rsidR="006A1F41" w:rsidRPr="001D1A51" w:rsidRDefault="006A1F41" w:rsidP="00AA3924">
            <w:pPr>
              <w:pStyle w:val="t-98bezuvl"/>
              <w:spacing w:before="0" w:beforeAutospacing="0" w:after="11" w:afterAutospacing="0"/>
              <w:jc w:val="both"/>
              <w:rPr>
                <w:sz w:val="22"/>
                <w:szCs w:val="22"/>
                <w:lang w:val="hr-HR"/>
              </w:rPr>
            </w:pPr>
            <w:r w:rsidRPr="001D1A51">
              <w:rPr>
                <w:sz w:val="22"/>
                <w:szCs w:val="22"/>
                <w:lang w:val="hr-HR"/>
              </w:rPr>
              <w:t>≥ 970 g/kg</w:t>
            </w:r>
          </w:p>
          <w:p w:rsidR="006A1F41" w:rsidRPr="001D1A51" w:rsidRDefault="006A1F41" w:rsidP="00AA3924">
            <w:pPr>
              <w:pStyle w:val="t-98bezuvl"/>
              <w:spacing w:before="0" w:beforeAutospacing="0" w:after="11" w:afterAutospacing="0" w:line="60" w:lineRule="atLeast"/>
              <w:jc w:val="both"/>
              <w:rPr>
                <w:sz w:val="22"/>
                <w:szCs w:val="22"/>
                <w:lang w:val="hr-HR"/>
              </w:rPr>
            </w:pPr>
            <w:r w:rsidRPr="001D1A51">
              <w:rPr>
                <w:sz w:val="22"/>
                <w:szCs w:val="22"/>
                <w:lang w:val="hr-HR"/>
              </w:rPr>
              <w:t> </w:t>
            </w:r>
          </w:p>
        </w:tc>
        <w:tc>
          <w:tcPr>
            <w:tcW w:w="1276" w:type="dxa"/>
            <w:gridSpan w:val="2"/>
          </w:tcPr>
          <w:p w:rsidR="006A1F41" w:rsidRPr="001D1A51" w:rsidRDefault="006A1F41" w:rsidP="006B06B9">
            <w:pPr>
              <w:pStyle w:val="t-98bezuvl"/>
              <w:spacing w:before="0" w:beforeAutospacing="0" w:after="23" w:afterAutospacing="0"/>
              <w:jc w:val="both"/>
              <w:rPr>
                <w:sz w:val="22"/>
                <w:szCs w:val="22"/>
                <w:lang w:val="hr-HR"/>
              </w:rPr>
            </w:pPr>
            <w:r w:rsidRPr="001D1A51">
              <w:rPr>
                <w:sz w:val="22"/>
                <w:szCs w:val="22"/>
                <w:lang w:val="hr-HR"/>
              </w:rPr>
              <w:t>01.01.2009.</w:t>
            </w:r>
          </w:p>
          <w:p w:rsidR="006A1F41" w:rsidRPr="001D1A51" w:rsidRDefault="006A1F41" w:rsidP="006B06B9">
            <w:pPr>
              <w:pStyle w:val="t-98bezuvl"/>
              <w:spacing w:before="0" w:beforeAutospacing="0" w:after="23" w:afterAutospacing="0" w:line="60" w:lineRule="atLeast"/>
              <w:jc w:val="both"/>
              <w:rPr>
                <w:sz w:val="22"/>
                <w:szCs w:val="22"/>
                <w:lang w:val="hr-HR"/>
              </w:rPr>
            </w:pPr>
            <w:r w:rsidRPr="001D1A51">
              <w:rPr>
                <w:sz w:val="22"/>
                <w:szCs w:val="22"/>
                <w:lang w:val="hr-HR"/>
              </w:rPr>
              <w:t> </w:t>
            </w:r>
          </w:p>
        </w:tc>
        <w:tc>
          <w:tcPr>
            <w:tcW w:w="1679" w:type="dxa"/>
            <w:gridSpan w:val="2"/>
          </w:tcPr>
          <w:p w:rsidR="006A1F41" w:rsidRPr="001D1A51" w:rsidRDefault="00FF0C4E" w:rsidP="006B06B9">
            <w:pPr>
              <w:pStyle w:val="t-98bezuvl"/>
              <w:spacing w:before="0" w:beforeAutospacing="0" w:after="23" w:afterAutospacing="0"/>
              <w:jc w:val="both"/>
              <w:rPr>
                <w:sz w:val="22"/>
                <w:szCs w:val="22"/>
                <w:lang w:val="hr-HR"/>
              </w:rPr>
            </w:pPr>
            <w:r w:rsidRPr="001D1A51">
              <w:rPr>
                <w:sz w:val="22"/>
                <w:szCs w:val="22"/>
                <w:lang w:val="hr-HR"/>
              </w:rPr>
              <w:t>31.12.2020</w:t>
            </w:r>
            <w:r w:rsidR="006A1F41" w:rsidRPr="001D1A51">
              <w:rPr>
                <w:sz w:val="22"/>
                <w:szCs w:val="22"/>
                <w:lang w:val="hr-HR"/>
              </w:rPr>
              <w:t>.</w:t>
            </w:r>
          </w:p>
          <w:p w:rsidR="006A1F41" w:rsidRPr="001D1A51" w:rsidRDefault="006A1F41" w:rsidP="006B06B9">
            <w:pPr>
              <w:pStyle w:val="t-98bezuvl"/>
              <w:spacing w:before="0" w:beforeAutospacing="0" w:after="23" w:afterAutospacing="0" w:line="60" w:lineRule="atLeast"/>
              <w:jc w:val="both"/>
              <w:rPr>
                <w:sz w:val="22"/>
                <w:szCs w:val="22"/>
                <w:lang w:val="hr-HR"/>
              </w:rPr>
            </w:pPr>
            <w:r w:rsidRPr="001D1A51">
              <w:rPr>
                <w:sz w:val="22"/>
                <w:szCs w:val="22"/>
                <w:lang w:val="hr-HR"/>
              </w:rPr>
              <w:t> </w:t>
            </w:r>
          </w:p>
        </w:tc>
        <w:tc>
          <w:tcPr>
            <w:tcW w:w="4820" w:type="dxa"/>
            <w:gridSpan w:val="2"/>
          </w:tcPr>
          <w:p w:rsidR="006A1F41" w:rsidRPr="001D1A51" w:rsidRDefault="006A1F41" w:rsidP="00AA3924">
            <w:pPr>
              <w:pStyle w:val="t-98bezuvl"/>
              <w:spacing w:before="0" w:beforeAutospacing="0" w:after="120" w:afterAutospacing="0"/>
              <w:jc w:val="both"/>
              <w:rPr>
                <w:sz w:val="22"/>
                <w:szCs w:val="22"/>
                <w:lang w:val="hr-HR"/>
              </w:rPr>
            </w:pPr>
            <w:r w:rsidRPr="001D1A51">
              <w:rPr>
                <w:sz w:val="22"/>
                <w:szCs w:val="22"/>
                <w:lang w:val="hr-HR"/>
              </w:rPr>
              <w:t>DIO A</w:t>
            </w:r>
          </w:p>
          <w:p w:rsidR="006A1F41" w:rsidRPr="001D1A51" w:rsidRDefault="006A1F41" w:rsidP="00AA3924">
            <w:pPr>
              <w:pStyle w:val="t-98bezuvl"/>
              <w:spacing w:before="0" w:beforeAutospacing="0" w:after="120" w:afterAutospacing="0"/>
              <w:jc w:val="both"/>
              <w:rPr>
                <w:sz w:val="22"/>
                <w:szCs w:val="22"/>
                <w:lang w:val="hr-HR"/>
              </w:rPr>
            </w:pPr>
            <w:r w:rsidRPr="001D1A51">
              <w:rPr>
                <w:sz w:val="22"/>
                <w:szCs w:val="22"/>
                <w:lang w:val="hr-HR"/>
              </w:rPr>
              <w:t>Dopušten za upotrebu samo kao herbicid.</w:t>
            </w:r>
          </w:p>
          <w:p w:rsidR="006A1F41" w:rsidRPr="001D1A51" w:rsidRDefault="006A1F41" w:rsidP="00AA3924">
            <w:pPr>
              <w:pStyle w:val="t-98bezuvl"/>
              <w:spacing w:before="0" w:beforeAutospacing="0" w:after="120" w:afterAutospacing="0"/>
              <w:jc w:val="both"/>
              <w:rPr>
                <w:sz w:val="22"/>
                <w:szCs w:val="22"/>
                <w:lang w:val="hr-HR"/>
              </w:rPr>
            </w:pPr>
            <w:r w:rsidRPr="001D1A51">
              <w:rPr>
                <w:sz w:val="22"/>
                <w:szCs w:val="22"/>
                <w:lang w:val="hr-HR"/>
              </w:rPr>
              <w:t> DIO B</w:t>
            </w:r>
          </w:p>
          <w:p w:rsidR="006A1F41" w:rsidRPr="001D1A51" w:rsidRDefault="006A1F41" w:rsidP="00AA3924">
            <w:pPr>
              <w:pStyle w:val="t-98bezuvl"/>
              <w:spacing w:before="0" w:beforeAutospacing="0" w:after="120" w:afterAutospacing="0"/>
              <w:jc w:val="both"/>
              <w:rPr>
                <w:sz w:val="22"/>
                <w:szCs w:val="22"/>
                <w:lang w:val="hr-HR"/>
              </w:rPr>
            </w:pPr>
            <w:r w:rsidRPr="001D1A51">
              <w:rPr>
                <w:sz w:val="22"/>
                <w:szCs w:val="22"/>
                <w:lang w:val="hr-HR"/>
              </w:rPr>
              <w:t xml:space="preserve">Za provođenje jedinstvenih principa iz propisa o jedinstvenim principima za ocjenjivanje FFS </w:t>
            </w:r>
            <w:r w:rsidRPr="001D1A51">
              <w:rPr>
                <w:sz w:val="22"/>
                <w:szCs w:val="22"/>
                <w:lang w:val="sr-Cyrl-BA"/>
              </w:rPr>
              <w:t>,</w:t>
            </w:r>
            <w:r w:rsidRPr="001D1A51">
              <w:rPr>
                <w:sz w:val="22"/>
                <w:szCs w:val="22"/>
                <w:lang w:val="hr-HR"/>
              </w:rPr>
              <w:t xml:space="preserve"> pri </w:t>
            </w:r>
            <w:r w:rsidRPr="001D1A51">
              <w:rPr>
                <w:sz w:val="22"/>
                <w:szCs w:val="22"/>
                <w:lang w:val="hr-HR"/>
              </w:rPr>
              <w:lastRenderedPageBreak/>
              <w:t>donošenju odluke o registraciji uzimaju se u obzir i zaključci postupka razmatranja aktivne supstance od strane relevantnih tijela Evropske unije.</w:t>
            </w:r>
          </w:p>
          <w:p w:rsidR="006A1F41" w:rsidRPr="001D1A51" w:rsidRDefault="006A1F41" w:rsidP="00AA3924">
            <w:pPr>
              <w:pStyle w:val="t-98bezuvl"/>
              <w:spacing w:before="0" w:beforeAutospacing="0" w:after="120" w:afterAutospacing="0"/>
              <w:jc w:val="both"/>
              <w:rPr>
                <w:sz w:val="22"/>
                <w:szCs w:val="22"/>
                <w:lang w:val="hr-HR"/>
              </w:rPr>
            </w:pPr>
            <w:r w:rsidRPr="001D1A51">
              <w:rPr>
                <w:sz w:val="22"/>
                <w:szCs w:val="22"/>
                <w:lang w:val="hr-HR"/>
              </w:rPr>
              <w:t>U ovoj cjelokupnoj ocjeni potrebno je obratiti posebnu pažnju na:</w:t>
            </w:r>
          </w:p>
          <w:p w:rsidR="006A1F41" w:rsidRPr="001D1A51" w:rsidRDefault="006A1F41" w:rsidP="00AA3924">
            <w:pPr>
              <w:pStyle w:val="t-98bezuvl"/>
              <w:spacing w:before="0" w:beforeAutospacing="0" w:after="120" w:afterAutospacing="0"/>
              <w:jc w:val="both"/>
              <w:rPr>
                <w:sz w:val="22"/>
                <w:szCs w:val="22"/>
                <w:lang w:val="hr-HR"/>
              </w:rPr>
            </w:pPr>
            <w:r w:rsidRPr="001D1A51">
              <w:rPr>
                <w:sz w:val="22"/>
                <w:szCs w:val="22"/>
                <w:lang w:val="hr-HR"/>
              </w:rPr>
              <w:t>– zaštitu vodenih organizama. Potrebno je primijeniti mjere za smanjenje rizika, kao npr. zaštitne zone, tamo gdje je to prikladno,</w:t>
            </w:r>
          </w:p>
          <w:p w:rsidR="006A1F41" w:rsidRPr="001D1A51" w:rsidRDefault="006A1F41" w:rsidP="00AA3924">
            <w:pPr>
              <w:pStyle w:val="t-98bezuvl"/>
              <w:spacing w:before="0" w:beforeAutospacing="0" w:after="120" w:afterAutospacing="0" w:line="60" w:lineRule="atLeast"/>
              <w:jc w:val="both"/>
              <w:rPr>
                <w:sz w:val="22"/>
                <w:szCs w:val="22"/>
                <w:lang w:val="hr-HR"/>
              </w:rPr>
            </w:pPr>
            <w:r w:rsidRPr="001D1A51">
              <w:rPr>
                <w:sz w:val="22"/>
                <w:szCs w:val="22"/>
                <w:lang w:val="hr-HR"/>
              </w:rPr>
              <w:t>– zaštitu bilja koje ne pripada ciljanoj grupi. Potrebno je primijeniti mjere za smanjenje rizika, kao npr. zaštitne zone bez prskanja unutar polja, tamo gdje je to prikladno.</w:t>
            </w:r>
          </w:p>
        </w:tc>
      </w:tr>
      <w:tr w:rsidR="006A1F41" w:rsidRPr="001D1A51" w:rsidTr="00E700BB">
        <w:trPr>
          <w:gridAfter w:val="1"/>
          <w:wAfter w:w="33" w:type="dxa"/>
          <w:trHeight w:val="58"/>
          <w:jc w:val="center"/>
        </w:trPr>
        <w:tc>
          <w:tcPr>
            <w:tcW w:w="681" w:type="dxa"/>
            <w:gridSpan w:val="2"/>
          </w:tcPr>
          <w:p w:rsidR="006A1F41" w:rsidRPr="001D1A51" w:rsidRDefault="006A1F41" w:rsidP="00AA3924">
            <w:pPr>
              <w:pStyle w:val="t-98bezuvl"/>
              <w:spacing w:before="0" w:beforeAutospacing="0" w:after="11" w:afterAutospacing="0"/>
              <w:jc w:val="both"/>
              <w:rPr>
                <w:sz w:val="22"/>
                <w:szCs w:val="22"/>
                <w:lang w:val="hr-HR"/>
              </w:rPr>
            </w:pPr>
            <w:r w:rsidRPr="001D1A51">
              <w:rPr>
                <w:sz w:val="22"/>
                <w:szCs w:val="22"/>
                <w:lang w:val="hr-HR"/>
              </w:rPr>
              <w:lastRenderedPageBreak/>
              <w:t>182</w:t>
            </w:r>
          </w:p>
          <w:p w:rsidR="006A1F41" w:rsidRPr="001D1A51" w:rsidRDefault="006A1F41" w:rsidP="00AA3924">
            <w:pPr>
              <w:pStyle w:val="t-98bezuvl"/>
              <w:spacing w:before="0" w:beforeAutospacing="0" w:after="11" w:afterAutospacing="0" w:line="60" w:lineRule="atLeast"/>
              <w:jc w:val="both"/>
              <w:rPr>
                <w:sz w:val="22"/>
                <w:szCs w:val="22"/>
                <w:lang w:val="hr-HR"/>
              </w:rPr>
            </w:pPr>
            <w:r w:rsidRPr="001D1A51">
              <w:rPr>
                <w:sz w:val="22"/>
                <w:szCs w:val="22"/>
                <w:lang w:val="hr-HR"/>
              </w:rPr>
              <w:t> </w:t>
            </w:r>
          </w:p>
          <w:p w:rsidR="006A1F41" w:rsidRPr="001D1A51" w:rsidRDefault="006A1F41" w:rsidP="00AA3924">
            <w:pPr>
              <w:pStyle w:val="noparagraphstyle"/>
              <w:spacing w:before="0" w:beforeAutospacing="0" w:line="60" w:lineRule="atLeast"/>
              <w:jc w:val="both"/>
              <w:rPr>
                <w:sz w:val="22"/>
                <w:szCs w:val="22"/>
                <w:lang w:val="hr-HR"/>
              </w:rPr>
            </w:pPr>
            <w:r w:rsidRPr="001D1A51">
              <w:rPr>
                <w:sz w:val="22"/>
                <w:szCs w:val="22"/>
                <w:lang w:val="hr-HR"/>
              </w:rPr>
              <w:t> </w:t>
            </w:r>
          </w:p>
        </w:tc>
        <w:tc>
          <w:tcPr>
            <w:tcW w:w="1596" w:type="dxa"/>
            <w:gridSpan w:val="2"/>
          </w:tcPr>
          <w:p w:rsidR="006A1F41" w:rsidRPr="001D1A51" w:rsidRDefault="006A1F41" w:rsidP="00AA3924">
            <w:pPr>
              <w:pStyle w:val="t-98bezuvl"/>
              <w:spacing w:before="0" w:beforeAutospacing="0" w:after="11" w:afterAutospacing="0"/>
              <w:jc w:val="both"/>
              <w:rPr>
                <w:sz w:val="22"/>
                <w:szCs w:val="22"/>
                <w:lang w:val="hr-HR"/>
              </w:rPr>
            </w:pPr>
            <w:r w:rsidRPr="001D1A51">
              <w:rPr>
                <w:sz w:val="22"/>
                <w:szCs w:val="22"/>
                <w:lang w:val="hr-HR"/>
              </w:rPr>
              <w:t>Fenoksaprop-P</w:t>
            </w:r>
          </w:p>
          <w:p w:rsidR="006A1F41" w:rsidRPr="001D1A51" w:rsidRDefault="006A1F41" w:rsidP="00AA3924">
            <w:pPr>
              <w:pStyle w:val="t-98bezuvl"/>
              <w:spacing w:before="0" w:beforeAutospacing="0" w:after="11" w:afterAutospacing="0"/>
              <w:jc w:val="both"/>
              <w:rPr>
                <w:sz w:val="22"/>
                <w:szCs w:val="22"/>
                <w:lang w:val="hr-HR"/>
              </w:rPr>
            </w:pPr>
            <w:r w:rsidRPr="001D1A51">
              <w:rPr>
                <w:sz w:val="22"/>
                <w:szCs w:val="22"/>
                <w:lang w:val="hr-HR"/>
              </w:rPr>
              <w:t>CAS br 113158-40-0</w:t>
            </w:r>
          </w:p>
          <w:p w:rsidR="006A1F41" w:rsidRPr="001D1A51" w:rsidRDefault="006A1F41" w:rsidP="00AA3924">
            <w:pPr>
              <w:pStyle w:val="t-98bezuvl"/>
              <w:spacing w:before="0" w:beforeAutospacing="0" w:after="11" w:afterAutospacing="0"/>
              <w:jc w:val="both"/>
              <w:rPr>
                <w:sz w:val="22"/>
                <w:szCs w:val="22"/>
                <w:lang w:val="hr-HR"/>
              </w:rPr>
            </w:pPr>
            <w:r w:rsidRPr="001D1A51">
              <w:rPr>
                <w:sz w:val="22"/>
                <w:szCs w:val="22"/>
                <w:lang w:val="hr-HR"/>
              </w:rPr>
              <w:t>CIPAC br. 484</w:t>
            </w:r>
          </w:p>
          <w:p w:rsidR="006A1F41" w:rsidRPr="001D1A51" w:rsidRDefault="006A1F41" w:rsidP="00AA3924">
            <w:pPr>
              <w:pStyle w:val="t-98bezuvl"/>
              <w:spacing w:before="0" w:beforeAutospacing="0" w:after="11" w:afterAutospacing="0"/>
              <w:jc w:val="both"/>
              <w:rPr>
                <w:sz w:val="22"/>
                <w:szCs w:val="22"/>
                <w:lang w:val="hr-HR"/>
              </w:rPr>
            </w:pPr>
            <w:r w:rsidRPr="001D1A51">
              <w:rPr>
                <w:sz w:val="22"/>
                <w:szCs w:val="22"/>
                <w:lang w:val="hr-HR"/>
              </w:rPr>
              <w:t> </w:t>
            </w:r>
          </w:p>
          <w:p w:rsidR="006A1F41" w:rsidRPr="001D1A51" w:rsidRDefault="006A1F41" w:rsidP="00AA3924">
            <w:pPr>
              <w:pStyle w:val="noparagraphstyle"/>
              <w:spacing w:before="0" w:beforeAutospacing="0" w:line="60" w:lineRule="atLeast"/>
              <w:jc w:val="both"/>
              <w:rPr>
                <w:sz w:val="22"/>
                <w:szCs w:val="22"/>
                <w:lang w:val="hr-HR"/>
              </w:rPr>
            </w:pPr>
            <w:r w:rsidRPr="001D1A51">
              <w:rPr>
                <w:sz w:val="22"/>
                <w:szCs w:val="22"/>
                <w:lang w:val="hr-HR"/>
              </w:rPr>
              <w:t> </w:t>
            </w:r>
          </w:p>
        </w:tc>
        <w:tc>
          <w:tcPr>
            <w:tcW w:w="2694" w:type="dxa"/>
            <w:gridSpan w:val="2"/>
          </w:tcPr>
          <w:p w:rsidR="006A1F41" w:rsidRPr="001D1A51" w:rsidRDefault="006A1F41" w:rsidP="00AA3924">
            <w:pPr>
              <w:pStyle w:val="t-98bezuvl"/>
              <w:spacing w:before="0" w:beforeAutospacing="0" w:after="11" w:afterAutospacing="0"/>
              <w:jc w:val="both"/>
              <w:rPr>
                <w:sz w:val="22"/>
                <w:szCs w:val="22"/>
                <w:lang w:val="hr-HR"/>
              </w:rPr>
            </w:pPr>
            <w:r w:rsidRPr="001D1A51">
              <w:rPr>
                <w:sz w:val="22"/>
                <w:szCs w:val="22"/>
                <w:lang w:val="hr-HR"/>
              </w:rPr>
              <w:t>(R)-2[4-[(6-hlor-2-benzoksazolil)oksi]-fenoksi]-propanska kiselina</w:t>
            </w:r>
          </w:p>
          <w:p w:rsidR="006A1F41" w:rsidRPr="001D1A51" w:rsidRDefault="006A1F41" w:rsidP="00AA3924">
            <w:pPr>
              <w:pStyle w:val="t-98bezuvl"/>
              <w:spacing w:before="0" w:beforeAutospacing="0" w:after="11" w:afterAutospacing="0" w:line="60" w:lineRule="atLeast"/>
              <w:jc w:val="both"/>
              <w:rPr>
                <w:sz w:val="22"/>
                <w:szCs w:val="22"/>
                <w:lang w:val="hr-HR"/>
              </w:rPr>
            </w:pPr>
            <w:r w:rsidRPr="001D1A51">
              <w:rPr>
                <w:sz w:val="22"/>
                <w:szCs w:val="22"/>
                <w:lang w:val="hr-HR"/>
              </w:rPr>
              <w:t> </w:t>
            </w:r>
          </w:p>
          <w:p w:rsidR="006A1F41" w:rsidRPr="001D1A51" w:rsidRDefault="006A1F41" w:rsidP="00AA3924">
            <w:pPr>
              <w:pStyle w:val="noparagraphstyle"/>
              <w:spacing w:before="0" w:beforeAutospacing="0" w:line="60" w:lineRule="atLeast"/>
              <w:jc w:val="both"/>
              <w:rPr>
                <w:sz w:val="22"/>
                <w:szCs w:val="22"/>
                <w:lang w:val="hr-HR"/>
              </w:rPr>
            </w:pPr>
            <w:r w:rsidRPr="001D1A51">
              <w:rPr>
                <w:sz w:val="22"/>
                <w:szCs w:val="22"/>
                <w:lang w:val="hr-HR"/>
              </w:rPr>
              <w:t> </w:t>
            </w:r>
          </w:p>
        </w:tc>
        <w:tc>
          <w:tcPr>
            <w:tcW w:w="1275" w:type="dxa"/>
            <w:gridSpan w:val="2"/>
          </w:tcPr>
          <w:p w:rsidR="006A1F41" w:rsidRPr="001D1A51" w:rsidRDefault="006A1F41" w:rsidP="00AA3924">
            <w:pPr>
              <w:pStyle w:val="t-98bezuvl"/>
              <w:spacing w:before="0" w:beforeAutospacing="0" w:after="11" w:afterAutospacing="0"/>
              <w:jc w:val="both"/>
              <w:rPr>
                <w:sz w:val="22"/>
                <w:szCs w:val="22"/>
                <w:lang w:val="hr-HR"/>
              </w:rPr>
            </w:pPr>
            <w:r w:rsidRPr="001D1A51">
              <w:rPr>
                <w:sz w:val="22"/>
                <w:szCs w:val="22"/>
                <w:lang w:val="hr-HR"/>
              </w:rPr>
              <w:t>≥ 920 g/kg</w:t>
            </w:r>
          </w:p>
          <w:p w:rsidR="006A1F41" w:rsidRPr="001D1A51" w:rsidRDefault="006A1F41" w:rsidP="00AA3924">
            <w:pPr>
              <w:pStyle w:val="t-98bezuvl"/>
              <w:spacing w:before="0" w:beforeAutospacing="0" w:after="11" w:afterAutospacing="0" w:line="60" w:lineRule="atLeast"/>
              <w:jc w:val="both"/>
              <w:rPr>
                <w:sz w:val="22"/>
                <w:szCs w:val="22"/>
                <w:lang w:val="hr-HR"/>
              </w:rPr>
            </w:pPr>
            <w:r w:rsidRPr="001D1A51">
              <w:rPr>
                <w:sz w:val="22"/>
                <w:szCs w:val="22"/>
                <w:lang w:val="hr-HR"/>
              </w:rPr>
              <w:t> </w:t>
            </w:r>
          </w:p>
          <w:p w:rsidR="006A1F41" w:rsidRPr="001D1A51" w:rsidRDefault="006A1F41" w:rsidP="00AA3924">
            <w:pPr>
              <w:pStyle w:val="noparagraphstyle"/>
              <w:spacing w:before="0" w:beforeAutospacing="0" w:line="60" w:lineRule="atLeast"/>
              <w:jc w:val="both"/>
              <w:rPr>
                <w:sz w:val="22"/>
                <w:szCs w:val="22"/>
                <w:lang w:val="hr-HR"/>
              </w:rPr>
            </w:pPr>
            <w:r w:rsidRPr="001D1A51">
              <w:rPr>
                <w:sz w:val="22"/>
                <w:szCs w:val="22"/>
                <w:lang w:val="hr-HR"/>
              </w:rPr>
              <w:t> </w:t>
            </w:r>
          </w:p>
        </w:tc>
        <w:tc>
          <w:tcPr>
            <w:tcW w:w="1276" w:type="dxa"/>
            <w:gridSpan w:val="2"/>
          </w:tcPr>
          <w:p w:rsidR="006A1F41" w:rsidRPr="001D1A51" w:rsidRDefault="006A1F41" w:rsidP="006B06B9">
            <w:pPr>
              <w:pStyle w:val="t-98bezuvl"/>
              <w:spacing w:before="0" w:beforeAutospacing="0" w:after="23" w:afterAutospacing="0"/>
              <w:jc w:val="both"/>
              <w:rPr>
                <w:sz w:val="22"/>
                <w:szCs w:val="22"/>
                <w:lang w:val="hr-HR"/>
              </w:rPr>
            </w:pPr>
            <w:r w:rsidRPr="001D1A51">
              <w:rPr>
                <w:sz w:val="22"/>
                <w:szCs w:val="22"/>
                <w:lang w:val="hr-HR"/>
              </w:rPr>
              <w:t>01.01.2009.</w:t>
            </w:r>
          </w:p>
          <w:p w:rsidR="006A1F41" w:rsidRPr="001D1A51" w:rsidRDefault="006A1F41" w:rsidP="006B06B9">
            <w:pPr>
              <w:pStyle w:val="t-98bezuvl"/>
              <w:spacing w:before="0" w:beforeAutospacing="0" w:after="23" w:afterAutospacing="0" w:line="60" w:lineRule="atLeast"/>
              <w:jc w:val="both"/>
              <w:rPr>
                <w:sz w:val="22"/>
                <w:szCs w:val="22"/>
                <w:lang w:val="hr-HR"/>
              </w:rPr>
            </w:pPr>
            <w:r w:rsidRPr="001D1A51">
              <w:rPr>
                <w:sz w:val="22"/>
                <w:szCs w:val="22"/>
                <w:lang w:val="hr-HR"/>
              </w:rPr>
              <w:t> </w:t>
            </w:r>
          </w:p>
        </w:tc>
        <w:tc>
          <w:tcPr>
            <w:tcW w:w="1679" w:type="dxa"/>
            <w:gridSpan w:val="2"/>
          </w:tcPr>
          <w:p w:rsidR="006A1F41" w:rsidRPr="001D1A51" w:rsidRDefault="00FF0C4E" w:rsidP="006B06B9">
            <w:pPr>
              <w:pStyle w:val="t-98bezuvl"/>
              <w:spacing w:before="0" w:beforeAutospacing="0" w:after="23" w:afterAutospacing="0"/>
              <w:jc w:val="both"/>
              <w:rPr>
                <w:sz w:val="22"/>
                <w:szCs w:val="22"/>
                <w:lang w:val="hr-HR"/>
              </w:rPr>
            </w:pPr>
            <w:r w:rsidRPr="001D1A51">
              <w:rPr>
                <w:sz w:val="22"/>
                <w:szCs w:val="22"/>
                <w:lang w:val="hr-HR"/>
              </w:rPr>
              <w:t>31.12.2020</w:t>
            </w:r>
            <w:r w:rsidR="006A1F41" w:rsidRPr="001D1A51">
              <w:rPr>
                <w:sz w:val="22"/>
                <w:szCs w:val="22"/>
                <w:lang w:val="hr-HR"/>
              </w:rPr>
              <w:t>.</w:t>
            </w:r>
          </w:p>
          <w:p w:rsidR="006A1F41" w:rsidRPr="001D1A51" w:rsidRDefault="006A1F41" w:rsidP="006B06B9">
            <w:pPr>
              <w:pStyle w:val="t-98bezuvl"/>
              <w:spacing w:before="0" w:beforeAutospacing="0" w:after="23" w:afterAutospacing="0" w:line="60" w:lineRule="atLeast"/>
              <w:jc w:val="both"/>
              <w:rPr>
                <w:sz w:val="22"/>
                <w:szCs w:val="22"/>
                <w:lang w:val="hr-HR"/>
              </w:rPr>
            </w:pPr>
            <w:r w:rsidRPr="001D1A51">
              <w:rPr>
                <w:sz w:val="22"/>
                <w:szCs w:val="22"/>
                <w:lang w:val="hr-HR"/>
              </w:rPr>
              <w:t> </w:t>
            </w:r>
          </w:p>
        </w:tc>
        <w:tc>
          <w:tcPr>
            <w:tcW w:w="4820" w:type="dxa"/>
            <w:gridSpan w:val="2"/>
          </w:tcPr>
          <w:p w:rsidR="006A1F41" w:rsidRPr="001D1A51" w:rsidRDefault="006A1F41" w:rsidP="00AA3924">
            <w:pPr>
              <w:pStyle w:val="t-98bezuvl"/>
              <w:spacing w:before="0" w:beforeAutospacing="0" w:after="120" w:afterAutospacing="0"/>
              <w:jc w:val="both"/>
              <w:rPr>
                <w:sz w:val="22"/>
                <w:szCs w:val="22"/>
                <w:lang w:val="hr-HR"/>
              </w:rPr>
            </w:pPr>
            <w:r w:rsidRPr="001D1A51">
              <w:rPr>
                <w:sz w:val="22"/>
                <w:szCs w:val="22"/>
                <w:lang w:val="hr-HR"/>
              </w:rPr>
              <w:t>DIO A</w:t>
            </w:r>
          </w:p>
          <w:p w:rsidR="006A1F41" w:rsidRPr="001D1A51" w:rsidRDefault="006A1F41" w:rsidP="00AA3924">
            <w:pPr>
              <w:pStyle w:val="t-98bezuvl"/>
              <w:spacing w:before="0" w:beforeAutospacing="0" w:after="120" w:afterAutospacing="0"/>
              <w:jc w:val="both"/>
              <w:rPr>
                <w:sz w:val="22"/>
                <w:szCs w:val="22"/>
                <w:lang w:val="hr-HR"/>
              </w:rPr>
            </w:pPr>
            <w:r w:rsidRPr="001D1A51">
              <w:rPr>
                <w:sz w:val="22"/>
                <w:szCs w:val="22"/>
                <w:lang w:val="hr-HR"/>
              </w:rPr>
              <w:t>Dopušten za upotrebu samo kao herbicid.</w:t>
            </w:r>
          </w:p>
          <w:p w:rsidR="006A1F41" w:rsidRPr="001D1A51" w:rsidRDefault="006A1F41" w:rsidP="00AA3924">
            <w:pPr>
              <w:pStyle w:val="t-98bezuvl"/>
              <w:spacing w:before="0" w:beforeAutospacing="0" w:after="120" w:afterAutospacing="0"/>
              <w:jc w:val="both"/>
              <w:rPr>
                <w:sz w:val="22"/>
                <w:szCs w:val="22"/>
                <w:lang w:val="hr-HR"/>
              </w:rPr>
            </w:pPr>
            <w:r w:rsidRPr="001D1A51">
              <w:rPr>
                <w:sz w:val="22"/>
                <w:szCs w:val="22"/>
                <w:lang w:val="hr-HR"/>
              </w:rPr>
              <w:t> DIO B</w:t>
            </w:r>
          </w:p>
          <w:p w:rsidR="006A1F41" w:rsidRPr="001D1A51" w:rsidRDefault="006A1F41" w:rsidP="00AA3924">
            <w:pPr>
              <w:pStyle w:val="t-98bezuvl"/>
              <w:spacing w:before="0" w:beforeAutospacing="0" w:after="120" w:afterAutospacing="0"/>
              <w:jc w:val="both"/>
              <w:rPr>
                <w:sz w:val="22"/>
                <w:szCs w:val="22"/>
                <w:lang w:val="hr-HR"/>
              </w:rPr>
            </w:pPr>
            <w:r w:rsidRPr="001D1A51">
              <w:rPr>
                <w:sz w:val="22"/>
                <w:szCs w:val="22"/>
                <w:lang w:val="hr-HR"/>
              </w:rPr>
              <w:t xml:space="preserve">Za provođenje jedinstvenih principa iz propisa o jedinstvenim principima za ocjenjivanje FFS </w:t>
            </w:r>
            <w:r w:rsidRPr="001D1A51">
              <w:rPr>
                <w:spacing w:val="-4"/>
                <w:sz w:val="22"/>
                <w:szCs w:val="22"/>
                <w:lang w:val="sr-Cyrl-BA"/>
              </w:rPr>
              <w:t>,</w:t>
            </w:r>
            <w:r w:rsidRPr="001D1A51">
              <w:rPr>
                <w:spacing w:val="-4"/>
                <w:sz w:val="22"/>
                <w:szCs w:val="22"/>
                <w:lang w:val="hr-HR"/>
              </w:rPr>
              <w:t xml:space="preserve"> pri donošenju odluke o registraciji uzimaju se u obzir i zaključci postupka razmatranja aktivne supstance od strane relevantnih tijela Evropske unije.</w:t>
            </w:r>
          </w:p>
          <w:p w:rsidR="006A1F41" w:rsidRPr="001D1A51" w:rsidRDefault="006A1F41" w:rsidP="00AA3924">
            <w:pPr>
              <w:pStyle w:val="t-98bezuvl"/>
              <w:spacing w:before="0" w:beforeAutospacing="0" w:after="120" w:afterAutospacing="0"/>
              <w:jc w:val="both"/>
              <w:rPr>
                <w:sz w:val="22"/>
                <w:szCs w:val="22"/>
                <w:lang w:val="hr-HR"/>
              </w:rPr>
            </w:pPr>
            <w:r w:rsidRPr="001D1A51">
              <w:rPr>
                <w:sz w:val="22"/>
                <w:szCs w:val="22"/>
                <w:lang w:val="hr-HR"/>
              </w:rPr>
              <w:t>U ovoj cjelokupnoj ocjeni potrebno je obratiti posebnu pažnju na:</w:t>
            </w:r>
          </w:p>
          <w:p w:rsidR="006A1F41" w:rsidRPr="001D1A51" w:rsidRDefault="006A1F41" w:rsidP="00AA3924">
            <w:pPr>
              <w:pStyle w:val="t-98bezuvl"/>
              <w:spacing w:before="0" w:beforeAutospacing="0" w:after="120" w:afterAutospacing="0"/>
              <w:jc w:val="both"/>
              <w:rPr>
                <w:sz w:val="22"/>
                <w:szCs w:val="22"/>
                <w:lang w:val="hr-HR"/>
              </w:rPr>
            </w:pPr>
            <w:r w:rsidRPr="001D1A51">
              <w:rPr>
                <w:sz w:val="22"/>
                <w:szCs w:val="22"/>
                <w:lang w:val="hr-HR"/>
              </w:rPr>
              <w:t>– sigurnost korisnika i osigurati da uslovi upotrebe propisuju primjenu odgovarajuće lične zaštitne opreme,</w:t>
            </w:r>
          </w:p>
          <w:p w:rsidR="006A1F41" w:rsidRPr="001D1A51" w:rsidRDefault="006A1F41" w:rsidP="00AA3924">
            <w:pPr>
              <w:pStyle w:val="t-98bezuvl"/>
              <w:spacing w:before="0" w:beforeAutospacing="0" w:after="120" w:afterAutospacing="0" w:line="60" w:lineRule="atLeast"/>
              <w:jc w:val="both"/>
              <w:rPr>
                <w:sz w:val="22"/>
                <w:szCs w:val="22"/>
                <w:lang w:val="hr-HR"/>
              </w:rPr>
            </w:pPr>
            <w:r w:rsidRPr="001D1A51">
              <w:rPr>
                <w:sz w:val="22"/>
                <w:szCs w:val="22"/>
                <w:lang w:val="hr-HR"/>
              </w:rPr>
              <w:t>– zaštitu bilja koje ne pripada ciljanoj grupi,</w:t>
            </w:r>
          </w:p>
          <w:p w:rsidR="006A1F41" w:rsidRPr="001D1A51" w:rsidRDefault="006A1F41" w:rsidP="00AA3924">
            <w:pPr>
              <w:pStyle w:val="t-98bezuvl"/>
              <w:spacing w:before="0" w:beforeAutospacing="0" w:after="120" w:afterAutospacing="0"/>
              <w:jc w:val="both"/>
              <w:rPr>
                <w:sz w:val="22"/>
                <w:szCs w:val="22"/>
                <w:lang w:val="hr-HR"/>
              </w:rPr>
            </w:pPr>
            <w:r w:rsidRPr="001D1A51">
              <w:rPr>
                <w:sz w:val="22"/>
                <w:szCs w:val="22"/>
                <w:lang w:val="hr-HR"/>
              </w:rPr>
              <w:t>– prisutnost zaštitne materije mefenpir-dietila u FFS vezano uz izloženost korisnika, radnika i drugih prisutnih lica,</w:t>
            </w:r>
          </w:p>
          <w:p w:rsidR="006A1F41" w:rsidRPr="001D1A51" w:rsidRDefault="006A1F41" w:rsidP="00AA3924">
            <w:pPr>
              <w:pStyle w:val="t-98bezuvl"/>
              <w:spacing w:before="0" w:beforeAutospacing="0" w:after="120" w:afterAutospacing="0"/>
              <w:jc w:val="both"/>
              <w:rPr>
                <w:sz w:val="22"/>
                <w:szCs w:val="22"/>
                <w:lang w:val="hr-HR"/>
              </w:rPr>
            </w:pPr>
            <w:r w:rsidRPr="001D1A51">
              <w:rPr>
                <w:spacing w:val="-5"/>
                <w:sz w:val="22"/>
                <w:szCs w:val="22"/>
                <w:lang w:val="hr-HR"/>
              </w:rPr>
              <w:t xml:space="preserve">– perzistentnost aktivne materije i nekih od njenih produkata razgradnje u hladnijim područjima i </w:t>
            </w:r>
            <w:r w:rsidRPr="001D1A51">
              <w:rPr>
                <w:spacing w:val="-5"/>
                <w:sz w:val="22"/>
                <w:szCs w:val="22"/>
                <w:lang w:val="hr-HR"/>
              </w:rPr>
              <w:lastRenderedPageBreak/>
              <w:t>područjima gdje se mogu pojaviti anaerobni uslovi.</w:t>
            </w:r>
          </w:p>
          <w:p w:rsidR="006A1F41" w:rsidRPr="001D1A51" w:rsidRDefault="006A1F41" w:rsidP="00AA3924">
            <w:pPr>
              <w:pStyle w:val="t-98bezuvl"/>
              <w:spacing w:before="0" w:beforeAutospacing="0" w:after="120" w:line="60" w:lineRule="atLeast"/>
              <w:jc w:val="both"/>
              <w:rPr>
                <w:sz w:val="22"/>
                <w:szCs w:val="22"/>
                <w:lang w:val="hr-HR"/>
              </w:rPr>
            </w:pPr>
            <w:r w:rsidRPr="001D1A51">
              <w:rPr>
                <w:sz w:val="22"/>
                <w:szCs w:val="22"/>
                <w:lang w:val="hr-HR"/>
              </w:rPr>
              <w:t>Uslovi za registraciju trebaju uključivati, tamo gdje je to prikladno, mjere za smanjenje rizika.</w:t>
            </w:r>
          </w:p>
        </w:tc>
      </w:tr>
      <w:tr w:rsidR="006A1F41" w:rsidRPr="001D1A51" w:rsidTr="00E700BB">
        <w:trPr>
          <w:gridAfter w:val="1"/>
          <w:wAfter w:w="33" w:type="dxa"/>
          <w:trHeight w:val="58"/>
          <w:jc w:val="center"/>
        </w:trPr>
        <w:tc>
          <w:tcPr>
            <w:tcW w:w="681" w:type="dxa"/>
            <w:gridSpan w:val="2"/>
          </w:tcPr>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lastRenderedPageBreak/>
              <w:t>183</w:t>
            </w:r>
          </w:p>
          <w:p w:rsidR="006A1F41" w:rsidRPr="001D1A51" w:rsidRDefault="006A1F41" w:rsidP="00AA3924">
            <w:pPr>
              <w:pStyle w:val="t-98bezuvl"/>
              <w:spacing w:before="0" w:beforeAutospacing="0" w:after="23" w:afterAutospacing="0" w:line="60" w:lineRule="atLeast"/>
              <w:jc w:val="both"/>
              <w:rPr>
                <w:sz w:val="22"/>
                <w:szCs w:val="22"/>
                <w:lang w:val="hr-HR"/>
              </w:rPr>
            </w:pPr>
            <w:r w:rsidRPr="001D1A51">
              <w:rPr>
                <w:sz w:val="22"/>
                <w:szCs w:val="22"/>
                <w:lang w:val="hr-HR"/>
              </w:rPr>
              <w:t> </w:t>
            </w:r>
          </w:p>
        </w:tc>
        <w:tc>
          <w:tcPr>
            <w:tcW w:w="1596" w:type="dxa"/>
            <w:gridSpan w:val="2"/>
          </w:tcPr>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Fenpropidin</w:t>
            </w:r>
          </w:p>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CAS br. 67306-00-7</w:t>
            </w:r>
          </w:p>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CIPAC br. 520</w:t>
            </w:r>
          </w:p>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 </w:t>
            </w:r>
          </w:p>
          <w:p w:rsidR="006A1F41" w:rsidRPr="001D1A51" w:rsidRDefault="006A1F41" w:rsidP="00AA3924">
            <w:pPr>
              <w:pStyle w:val="t-98bezuvl"/>
              <w:spacing w:before="0" w:beforeAutospacing="0" w:after="23" w:afterAutospacing="0" w:line="60" w:lineRule="atLeast"/>
              <w:jc w:val="both"/>
              <w:rPr>
                <w:sz w:val="22"/>
                <w:szCs w:val="22"/>
                <w:lang w:val="hr-HR"/>
              </w:rPr>
            </w:pPr>
          </w:p>
        </w:tc>
        <w:tc>
          <w:tcPr>
            <w:tcW w:w="2694" w:type="dxa"/>
            <w:gridSpan w:val="2"/>
          </w:tcPr>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(R,S)-1-[3-(4-tert-butilfenil)-2-metilpropil]-piperidin</w:t>
            </w:r>
          </w:p>
          <w:p w:rsidR="006A1F41" w:rsidRPr="001D1A51" w:rsidRDefault="006A1F41" w:rsidP="00AA3924">
            <w:pPr>
              <w:pStyle w:val="t-98bezuvl"/>
              <w:spacing w:before="0" w:beforeAutospacing="0" w:after="23" w:afterAutospacing="0" w:line="60" w:lineRule="atLeast"/>
              <w:jc w:val="both"/>
              <w:rPr>
                <w:sz w:val="22"/>
                <w:szCs w:val="22"/>
                <w:lang w:val="hr-HR"/>
              </w:rPr>
            </w:pPr>
            <w:r w:rsidRPr="001D1A51">
              <w:rPr>
                <w:sz w:val="22"/>
                <w:szCs w:val="22"/>
                <w:lang w:val="hr-HR"/>
              </w:rPr>
              <w:t> </w:t>
            </w:r>
          </w:p>
        </w:tc>
        <w:tc>
          <w:tcPr>
            <w:tcW w:w="1275" w:type="dxa"/>
            <w:gridSpan w:val="2"/>
          </w:tcPr>
          <w:p w:rsidR="006A1F41" w:rsidRPr="001D1A51" w:rsidRDefault="006A1F41" w:rsidP="00AA3924">
            <w:pPr>
              <w:pStyle w:val="t-98bezuvl"/>
              <w:spacing w:before="0" w:beforeAutospacing="0" w:after="23" w:afterAutospacing="0"/>
              <w:jc w:val="both"/>
              <w:rPr>
                <w:sz w:val="22"/>
                <w:szCs w:val="22"/>
                <w:lang w:val="hr-HR"/>
              </w:rPr>
            </w:pPr>
            <w:r w:rsidRPr="001D1A51">
              <w:rPr>
                <w:sz w:val="22"/>
                <w:szCs w:val="22"/>
                <w:lang w:val="hr-HR"/>
              </w:rPr>
              <w:t>≥ 960 g/kg (racemat)</w:t>
            </w:r>
          </w:p>
          <w:p w:rsidR="006A1F41" w:rsidRPr="001D1A51" w:rsidRDefault="006A1F41" w:rsidP="00AA3924">
            <w:pPr>
              <w:pStyle w:val="t-98bezuvl"/>
              <w:spacing w:before="0" w:beforeAutospacing="0" w:after="23" w:afterAutospacing="0" w:line="60" w:lineRule="atLeast"/>
              <w:jc w:val="both"/>
              <w:rPr>
                <w:sz w:val="22"/>
                <w:szCs w:val="22"/>
                <w:lang w:val="hr-HR"/>
              </w:rPr>
            </w:pPr>
            <w:r w:rsidRPr="001D1A51">
              <w:rPr>
                <w:sz w:val="22"/>
                <w:szCs w:val="22"/>
                <w:lang w:val="hr-HR"/>
              </w:rPr>
              <w:t> </w:t>
            </w:r>
          </w:p>
        </w:tc>
        <w:tc>
          <w:tcPr>
            <w:tcW w:w="1276" w:type="dxa"/>
            <w:gridSpan w:val="2"/>
          </w:tcPr>
          <w:p w:rsidR="006A1F41" w:rsidRPr="001D1A51" w:rsidRDefault="006A1F41" w:rsidP="006B06B9">
            <w:pPr>
              <w:pStyle w:val="t-98bezuvl"/>
              <w:spacing w:before="0" w:beforeAutospacing="0" w:after="23" w:afterAutospacing="0"/>
              <w:jc w:val="both"/>
              <w:rPr>
                <w:sz w:val="22"/>
                <w:szCs w:val="22"/>
                <w:lang w:val="hr-HR"/>
              </w:rPr>
            </w:pPr>
            <w:r w:rsidRPr="001D1A51">
              <w:rPr>
                <w:sz w:val="22"/>
                <w:szCs w:val="22"/>
                <w:lang w:val="hr-HR"/>
              </w:rPr>
              <w:t>01.01.2009.</w:t>
            </w:r>
          </w:p>
          <w:p w:rsidR="006A1F41" w:rsidRPr="001D1A51" w:rsidRDefault="006A1F41" w:rsidP="006B06B9">
            <w:pPr>
              <w:pStyle w:val="t-98bezuvl"/>
              <w:spacing w:before="0" w:beforeAutospacing="0" w:after="23" w:afterAutospacing="0" w:line="60" w:lineRule="atLeast"/>
              <w:jc w:val="both"/>
              <w:rPr>
                <w:sz w:val="22"/>
                <w:szCs w:val="22"/>
                <w:lang w:val="hr-HR"/>
              </w:rPr>
            </w:pPr>
            <w:r w:rsidRPr="001D1A51">
              <w:rPr>
                <w:sz w:val="22"/>
                <w:szCs w:val="22"/>
                <w:lang w:val="hr-HR"/>
              </w:rPr>
              <w:t> </w:t>
            </w:r>
          </w:p>
        </w:tc>
        <w:tc>
          <w:tcPr>
            <w:tcW w:w="1679" w:type="dxa"/>
            <w:gridSpan w:val="2"/>
          </w:tcPr>
          <w:p w:rsidR="006A1F41" w:rsidRPr="001D1A51" w:rsidRDefault="00FF0C4E" w:rsidP="006B06B9">
            <w:pPr>
              <w:pStyle w:val="t-98bezuvl"/>
              <w:spacing w:before="0" w:beforeAutospacing="0" w:after="23" w:afterAutospacing="0"/>
              <w:jc w:val="both"/>
              <w:rPr>
                <w:sz w:val="22"/>
                <w:szCs w:val="22"/>
                <w:lang w:val="hr-HR"/>
              </w:rPr>
            </w:pPr>
            <w:r w:rsidRPr="001D1A51">
              <w:rPr>
                <w:sz w:val="22"/>
                <w:szCs w:val="22"/>
                <w:lang w:val="hr-HR"/>
              </w:rPr>
              <w:t>31.12.2020</w:t>
            </w:r>
            <w:r w:rsidR="006A1F41" w:rsidRPr="001D1A51">
              <w:rPr>
                <w:sz w:val="22"/>
                <w:szCs w:val="22"/>
                <w:lang w:val="hr-HR"/>
              </w:rPr>
              <w:t>.</w:t>
            </w:r>
          </w:p>
          <w:p w:rsidR="006A1F41" w:rsidRPr="001D1A51" w:rsidRDefault="006A1F41" w:rsidP="006B06B9">
            <w:pPr>
              <w:pStyle w:val="t-98bezuvl"/>
              <w:spacing w:before="0" w:beforeAutospacing="0" w:after="23" w:afterAutospacing="0" w:line="60" w:lineRule="atLeast"/>
              <w:jc w:val="both"/>
              <w:rPr>
                <w:sz w:val="22"/>
                <w:szCs w:val="22"/>
                <w:lang w:val="hr-HR"/>
              </w:rPr>
            </w:pPr>
            <w:r w:rsidRPr="001D1A51">
              <w:rPr>
                <w:sz w:val="22"/>
                <w:szCs w:val="22"/>
                <w:lang w:val="hr-HR"/>
              </w:rPr>
              <w:t> </w:t>
            </w:r>
          </w:p>
        </w:tc>
        <w:tc>
          <w:tcPr>
            <w:tcW w:w="4820" w:type="dxa"/>
            <w:gridSpan w:val="2"/>
          </w:tcPr>
          <w:p w:rsidR="006A1F41" w:rsidRPr="001D1A51" w:rsidRDefault="006A1F41" w:rsidP="00AA3924">
            <w:pPr>
              <w:pStyle w:val="t-98bezuvl"/>
              <w:spacing w:before="0" w:beforeAutospacing="0" w:after="120" w:afterAutospacing="0"/>
              <w:jc w:val="both"/>
              <w:rPr>
                <w:sz w:val="22"/>
                <w:szCs w:val="22"/>
                <w:lang w:val="hr-HR"/>
              </w:rPr>
            </w:pPr>
            <w:r w:rsidRPr="001D1A51">
              <w:rPr>
                <w:sz w:val="22"/>
                <w:szCs w:val="22"/>
                <w:lang w:val="hr-HR"/>
              </w:rPr>
              <w:t>DIO A</w:t>
            </w:r>
          </w:p>
          <w:p w:rsidR="006A1F41" w:rsidRPr="001D1A51" w:rsidRDefault="006A1F41" w:rsidP="00AA3924">
            <w:pPr>
              <w:pStyle w:val="t-98bezuvl"/>
              <w:spacing w:before="0" w:beforeAutospacing="0" w:after="120" w:afterAutospacing="0"/>
              <w:jc w:val="both"/>
              <w:rPr>
                <w:sz w:val="22"/>
                <w:szCs w:val="22"/>
                <w:lang w:val="hr-HR"/>
              </w:rPr>
            </w:pPr>
            <w:r w:rsidRPr="001D1A51">
              <w:rPr>
                <w:sz w:val="22"/>
                <w:szCs w:val="22"/>
                <w:lang w:val="hr-HR"/>
              </w:rPr>
              <w:t>Dopušten za upotrebu samo kao fungicid.</w:t>
            </w:r>
          </w:p>
          <w:p w:rsidR="006A1F41" w:rsidRPr="001D1A51" w:rsidRDefault="006A1F41" w:rsidP="00AA3924">
            <w:pPr>
              <w:pStyle w:val="t-98bezuvl"/>
              <w:spacing w:before="0" w:beforeAutospacing="0" w:after="120" w:afterAutospacing="0"/>
              <w:jc w:val="both"/>
              <w:rPr>
                <w:sz w:val="22"/>
                <w:szCs w:val="22"/>
                <w:lang w:val="hr-HR"/>
              </w:rPr>
            </w:pPr>
            <w:r w:rsidRPr="001D1A51">
              <w:rPr>
                <w:sz w:val="22"/>
                <w:szCs w:val="22"/>
                <w:lang w:val="hr-HR"/>
              </w:rPr>
              <w:t> DIO B</w:t>
            </w:r>
          </w:p>
          <w:p w:rsidR="006A1F41" w:rsidRPr="001D1A51" w:rsidRDefault="006A1F41" w:rsidP="00AA3924">
            <w:pPr>
              <w:pStyle w:val="t-98bezuvl"/>
              <w:spacing w:before="0" w:beforeAutospacing="0" w:after="120" w:afterAutospacing="0"/>
              <w:jc w:val="both"/>
              <w:rPr>
                <w:sz w:val="22"/>
                <w:szCs w:val="22"/>
                <w:lang w:val="hr-HR"/>
              </w:rPr>
            </w:pPr>
            <w:r w:rsidRPr="001D1A51">
              <w:rPr>
                <w:sz w:val="22"/>
                <w:szCs w:val="22"/>
                <w:lang w:val="hr-HR"/>
              </w:rPr>
              <w:t>Za provođenje jedinstvenih principa iz propisa o jedinstvenim principima za ocjenjivanje FFS</w:t>
            </w:r>
            <w:r w:rsidRPr="001D1A51">
              <w:rPr>
                <w:spacing w:val="-2"/>
                <w:sz w:val="22"/>
                <w:szCs w:val="22"/>
                <w:lang w:val="sr-Cyrl-BA"/>
              </w:rPr>
              <w:t>,</w:t>
            </w:r>
            <w:r w:rsidRPr="001D1A51">
              <w:rPr>
                <w:spacing w:val="-2"/>
                <w:sz w:val="22"/>
                <w:szCs w:val="22"/>
                <w:lang w:val="hr-HR"/>
              </w:rPr>
              <w:t xml:space="preserve"> pri donošenju odluke o registraciji uzimaju se u obzir i zaključci postupka razmatranja aktivne supstance od strane relevantnih tijela Evropske unije.</w:t>
            </w:r>
          </w:p>
          <w:p w:rsidR="006A1F41" w:rsidRPr="001D1A51" w:rsidRDefault="006A1F41" w:rsidP="00AA3924">
            <w:pPr>
              <w:pStyle w:val="t-98bezuvl"/>
              <w:spacing w:before="0" w:beforeAutospacing="0" w:after="120" w:afterAutospacing="0"/>
              <w:jc w:val="both"/>
              <w:rPr>
                <w:sz w:val="22"/>
                <w:szCs w:val="22"/>
                <w:lang w:val="hr-HR"/>
              </w:rPr>
            </w:pPr>
            <w:r w:rsidRPr="001D1A51">
              <w:rPr>
                <w:sz w:val="22"/>
                <w:szCs w:val="22"/>
                <w:lang w:val="hr-HR"/>
              </w:rPr>
              <w:t>U ovoj cjelokupnoj ocjeni potrebno je obratiti posebnu pažnju na:</w:t>
            </w:r>
          </w:p>
          <w:p w:rsidR="006A1F41" w:rsidRPr="001D1A51" w:rsidRDefault="006A1F41" w:rsidP="00AA3924">
            <w:pPr>
              <w:pStyle w:val="t-98bezuvl"/>
              <w:spacing w:before="0" w:beforeAutospacing="0" w:after="120" w:afterAutospacing="0"/>
              <w:jc w:val="both"/>
              <w:rPr>
                <w:sz w:val="22"/>
                <w:szCs w:val="22"/>
                <w:lang w:val="hr-HR"/>
              </w:rPr>
            </w:pPr>
            <w:r w:rsidRPr="001D1A51">
              <w:rPr>
                <w:sz w:val="22"/>
                <w:szCs w:val="22"/>
                <w:lang w:val="hr-HR"/>
              </w:rPr>
              <w:t>– sigurnost korisnika i radnika te osigurati da uslovi upotrebe propisuju primjenu odgovarajuće lične zaštitne opreme,</w:t>
            </w:r>
          </w:p>
          <w:p w:rsidR="006A1F41" w:rsidRPr="001D1A51" w:rsidRDefault="006A1F41" w:rsidP="00AA3924">
            <w:pPr>
              <w:pStyle w:val="t-98bezuvl"/>
              <w:spacing w:before="0" w:beforeAutospacing="0" w:after="120" w:afterAutospacing="0"/>
              <w:jc w:val="both"/>
              <w:rPr>
                <w:sz w:val="22"/>
                <w:szCs w:val="22"/>
                <w:lang w:val="hr-HR"/>
              </w:rPr>
            </w:pPr>
            <w:r w:rsidRPr="001D1A51">
              <w:rPr>
                <w:sz w:val="22"/>
                <w:szCs w:val="22"/>
                <w:lang w:val="hr-HR"/>
              </w:rPr>
              <w:t>– zaštitu vodenih organizama te je potrebno osigurati da uslovi za registraciju uključuju, tamo gdje je to prikladno, mjere za smanjenje rizika, kao npr. zaštitne zone.</w:t>
            </w:r>
          </w:p>
        </w:tc>
      </w:tr>
      <w:tr w:rsidR="006A1F41" w:rsidRPr="001D1A51" w:rsidTr="00E700BB">
        <w:trPr>
          <w:gridAfter w:val="1"/>
          <w:wAfter w:w="33" w:type="dxa"/>
          <w:trHeight w:val="58"/>
          <w:jc w:val="center"/>
        </w:trPr>
        <w:tc>
          <w:tcPr>
            <w:tcW w:w="681" w:type="dxa"/>
            <w:gridSpan w:val="2"/>
          </w:tcPr>
          <w:p w:rsidR="006A1F41" w:rsidRPr="001D1A51" w:rsidRDefault="006A1F41" w:rsidP="00AA3924">
            <w:pPr>
              <w:pStyle w:val="t-9-8-bez-uvl"/>
              <w:spacing w:before="0" w:beforeAutospacing="0"/>
              <w:jc w:val="both"/>
              <w:rPr>
                <w:color w:val="000000"/>
                <w:sz w:val="22"/>
                <w:szCs w:val="22"/>
                <w:lang w:val="hr-HR"/>
              </w:rPr>
            </w:pPr>
            <w:r w:rsidRPr="001D1A51">
              <w:rPr>
                <w:color w:val="000000"/>
                <w:sz w:val="22"/>
                <w:szCs w:val="22"/>
                <w:lang w:val="hr-HR"/>
              </w:rPr>
              <w:t>186</w:t>
            </w:r>
          </w:p>
        </w:tc>
        <w:tc>
          <w:tcPr>
            <w:tcW w:w="1596" w:type="dxa"/>
            <w:gridSpan w:val="2"/>
          </w:tcPr>
          <w:p w:rsidR="006A1F41" w:rsidRPr="001D1A51" w:rsidRDefault="006A1F41" w:rsidP="00AA3924">
            <w:pPr>
              <w:pStyle w:val="t-9-8-bez-uvl"/>
              <w:spacing w:before="0" w:beforeAutospacing="0"/>
              <w:jc w:val="both"/>
              <w:rPr>
                <w:color w:val="000000"/>
                <w:sz w:val="22"/>
                <w:szCs w:val="22"/>
                <w:lang w:val="hr-HR"/>
              </w:rPr>
            </w:pPr>
            <w:r w:rsidRPr="001D1A51">
              <w:rPr>
                <w:color w:val="000000"/>
                <w:sz w:val="22"/>
                <w:szCs w:val="22"/>
                <w:lang w:val="hr-HR"/>
              </w:rPr>
              <w:t>Tritosulfuron</w:t>
            </w:r>
          </w:p>
          <w:p w:rsidR="006A1F41" w:rsidRPr="001D1A51" w:rsidRDefault="006A1F41" w:rsidP="00AA3924">
            <w:pPr>
              <w:pStyle w:val="t-9-8-bez-uvl"/>
              <w:spacing w:before="0" w:beforeAutospacing="0"/>
              <w:jc w:val="both"/>
              <w:rPr>
                <w:color w:val="000000"/>
                <w:sz w:val="22"/>
                <w:szCs w:val="22"/>
                <w:lang w:val="hr-HR"/>
              </w:rPr>
            </w:pPr>
            <w:r w:rsidRPr="001D1A51">
              <w:rPr>
                <w:color w:val="000000"/>
                <w:sz w:val="22"/>
                <w:szCs w:val="22"/>
                <w:lang w:val="hr-HR"/>
              </w:rPr>
              <w:t>CAS br. 142469-14-5</w:t>
            </w:r>
          </w:p>
          <w:p w:rsidR="006A1F41" w:rsidRPr="001D1A51" w:rsidRDefault="006A1F41" w:rsidP="00AA3924">
            <w:pPr>
              <w:pStyle w:val="t-9-8-bez-uvl"/>
              <w:spacing w:before="0" w:beforeAutospacing="0"/>
              <w:jc w:val="both"/>
              <w:rPr>
                <w:color w:val="000000"/>
                <w:sz w:val="22"/>
                <w:szCs w:val="22"/>
                <w:lang w:val="hr-HR"/>
              </w:rPr>
            </w:pPr>
            <w:r w:rsidRPr="001D1A51">
              <w:rPr>
                <w:color w:val="000000"/>
                <w:sz w:val="22"/>
                <w:szCs w:val="22"/>
                <w:lang w:val="hr-HR"/>
              </w:rPr>
              <w:t>CIPAC br. 735</w:t>
            </w:r>
          </w:p>
          <w:p w:rsidR="006A1F41" w:rsidRPr="001D1A51" w:rsidRDefault="006A1F41" w:rsidP="00AA3924">
            <w:pPr>
              <w:pStyle w:val="t-9-8-bez-uvl"/>
              <w:spacing w:before="0" w:beforeAutospacing="0"/>
              <w:jc w:val="both"/>
              <w:rPr>
                <w:color w:val="000000"/>
                <w:sz w:val="22"/>
                <w:szCs w:val="22"/>
                <w:lang w:val="hr-HR"/>
              </w:rPr>
            </w:pPr>
          </w:p>
        </w:tc>
        <w:tc>
          <w:tcPr>
            <w:tcW w:w="2694" w:type="dxa"/>
            <w:gridSpan w:val="2"/>
          </w:tcPr>
          <w:p w:rsidR="006A1F41" w:rsidRPr="001D1A51" w:rsidRDefault="006A1F41" w:rsidP="00AA3924">
            <w:pPr>
              <w:pStyle w:val="t-9-8-bez-uvl"/>
              <w:spacing w:before="0" w:beforeAutospacing="0"/>
              <w:jc w:val="both"/>
              <w:rPr>
                <w:color w:val="000000"/>
                <w:sz w:val="22"/>
                <w:szCs w:val="22"/>
                <w:lang w:val="hr-HR"/>
              </w:rPr>
            </w:pPr>
            <w:r w:rsidRPr="001D1A51">
              <w:rPr>
                <w:color w:val="000000"/>
                <w:sz w:val="22"/>
                <w:szCs w:val="22"/>
                <w:lang w:val="hr-HR"/>
              </w:rPr>
              <w:t>1-(4-metoksi-6-triflurmetil-1,3,5-triazin-2-il)-3-(2-trifluormetil-benzensulfonil)urea</w:t>
            </w:r>
          </w:p>
        </w:tc>
        <w:tc>
          <w:tcPr>
            <w:tcW w:w="1275" w:type="dxa"/>
            <w:gridSpan w:val="2"/>
          </w:tcPr>
          <w:p w:rsidR="006A1F41" w:rsidRPr="001D1A51" w:rsidRDefault="006A1F41" w:rsidP="00AA3924">
            <w:pPr>
              <w:pStyle w:val="t-9-8-bez-uvl"/>
              <w:spacing w:before="0" w:beforeAutospacing="0"/>
              <w:jc w:val="both"/>
              <w:rPr>
                <w:color w:val="000000"/>
                <w:sz w:val="22"/>
                <w:szCs w:val="22"/>
                <w:lang w:val="hr-HR"/>
              </w:rPr>
            </w:pPr>
            <w:r w:rsidRPr="001D1A51">
              <w:rPr>
                <w:rStyle w:val="kurziv1"/>
                <w:color w:val="000000"/>
                <w:sz w:val="22"/>
                <w:szCs w:val="22"/>
                <w:lang w:val="hr-HR"/>
              </w:rPr>
              <w:t xml:space="preserve">≥ </w:t>
            </w:r>
            <w:r w:rsidRPr="001D1A51">
              <w:rPr>
                <w:color w:val="000000"/>
                <w:sz w:val="22"/>
                <w:szCs w:val="22"/>
                <w:lang w:val="hr-HR"/>
              </w:rPr>
              <w:t>960 g/kg</w:t>
            </w:r>
          </w:p>
          <w:p w:rsidR="006A1F41" w:rsidRPr="001D1A51" w:rsidRDefault="006A1F41" w:rsidP="00AA3924">
            <w:pPr>
              <w:pStyle w:val="t-9-8-bez-uvl"/>
              <w:spacing w:before="0" w:beforeAutospacing="0"/>
              <w:jc w:val="both"/>
              <w:rPr>
                <w:color w:val="000000"/>
                <w:sz w:val="22"/>
                <w:szCs w:val="22"/>
                <w:lang w:val="hr-HR"/>
              </w:rPr>
            </w:pPr>
            <w:r w:rsidRPr="001D1A51">
              <w:rPr>
                <w:color w:val="000000"/>
                <w:sz w:val="22"/>
                <w:szCs w:val="22"/>
                <w:lang w:val="hr-HR"/>
              </w:rPr>
              <w:t>Sljedeća proizvodna nečistoća je toksikološki značajna i ne smije prelaziti &lt;0,2 g/kg u tehničkom materijalu:</w:t>
            </w:r>
          </w:p>
          <w:p w:rsidR="006A1F41" w:rsidRPr="001D1A51" w:rsidRDefault="006A1F41" w:rsidP="00AA3924">
            <w:pPr>
              <w:pStyle w:val="t-9-8-bez-uvl"/>
              <w:spacing w:before="0" w:beforeAutospacing="0"/>
              <w:jc w:val="both"/>
              <w:rPr>
                <w:color w:val="000000"/>
                <w:sz w:val="22"/>
                <w:szCs w:val="22"/>
                <w:lang w:val="hr-HR"/>
              </w:rPr>
            </w:pPr>
            <w:r w:rsidRPr="001D1A51">
              <w:rPr>
                <w:color w:val="000000"/>
                <w:sz w:val="22"/>
                <w:szCs w:val="22"/>
                <w:lang w:val="hr-HR"/>
              </w:rPr>
              <w:lastRenderedPageBreak/>
              <w:t>2-amino-4-metoksi-6-(trifluormetil)-1,3,5-triazin</w:t>
            </w:r>
          </w:p>
        </w:tc>
        <w:tc>
          <w:tcPr>
            <w:tcW w:w="1276" w:type="dxa"/>
            <w:gridSpan w:val="2"/>
          </w:tcPr>
          <w:p w:rsidR="006A1F41" w:rsidRPr="001D1A51" w:rsidRDefault="006A1F41" w:rsidP="00AA3924">
            <w:pPr>
              <w:pStyle w:val="t-9-8-bez-uvl"/>
              <w:spacing w:before="0" w:beforeAutospacing="0"/>
              <w:jc w:val="both"/>
              <w:rPr>
                <w:color w:val="000000"/>
                <w:sz w:val="22"/>
                <w:szCs w:val="22"/>
                <w:lang w:val="hr-HR"/>
              </w:rPr>
            </w:pPr>
            <w:r w:rsidRPr="001D1A51">
              <w:rPr>
                <w:color w:val="000000"/>
                <w:sz w:val="22"/>
                <w:szCs w:val="22"/>
                <w:lang w:val="hr-HR"/>
              </w:rPr>
              <w:lastRenderedPageBreak/>
              <w:t xml:space="preserve">01.12.2008. </w:t>
            </w:r>
          </w:p>
        </w:tc>
        <w:tc>
          <w:tcPr>
            <w:tcW w:w="1679" w:type="dxa"/>
            <w:gridSpan w:val="2"/>
          </w:tcPr>
          <w:p w:rsidR="006A1F41" w:rsidRPr="001D1A51" w:rsidRDefault="00FF0C4E" w:rsidP="00AA3924">
            <w:pPr>
              <w:pStyle w:val="t-9-8-bez-uvl"/>
              <w:spacing w:before="0" w:beforeAutospacing="0"/>
              <w:jc w:val="both"/>
              <w:rPr>
                <w:color w:val="000000"/>
                <w:sz w:val="22"/>
                <w:szCs w:val="22"/>
                <w:lang w:val="hr-HR"/>
              </w:rPr>
            </w:pPr>
            <w:r w:rsidRPr="001D1A51">
              <w:rPr>
                <w:color w:val="000000"/>
                <w:sz w:val="22"/>
                <w:szCs w:val="22"/>
                <w:lang w:val="hr-HR"/>
              </w:rPr>
              <w:t>30.11.2020</w:t>
            </w:r>
            <w:r w:rsidR="006A1F41" w:rsidRPr="001D1A51">
              <w:rPr>
                <w:color w:val="000000"/>
                <w:sz w:val="22"/>
                <w:szCs w:val="22"/>
                <w:lang w:val="hr-HR"/>
              </w:rPr>
              <w:t xml:space="preserve">. </w:t>
            </w:r>
          </w:p>
        </w:tc>
        <w:tc>
          <w:tcPr>
            <w:tcW w:w="4820" w:type="dxa"/>
            <w:gridSpan w:val="2"/>
          </w:tcPr>
          <w:p w:rsidR="006A1F41" w:rsidRPr="001D1A51" w:rsidRDefault="006A1F41" w:rsidP="00AA3924">
            <w:pPr>
              <w:pStyle w:val="t-9-8-bez-uvl"/>
              <w:spacing w:before="0" w:beforeAutospacing="0" w:after="120" w:afterAutospacing="0"/>
              <w:jc w:val="both"/>
              <w:rPr>
                <w:color w:val="000000"/>
                <w:sz w:val="22"/>
                <w:szCs w:val="22"/>
                <w:lang w:val="hr-HR"/>
              </w:rPr>
            </w:pPr>
            <w:r w:rsidRPr="001D1A51">
              <w:rPr>
                <w:color w:val="000000"/>
                <w:sz w:val="22"/>
                <w:szCs w:val="22"/>
                <w:lang w:val="hr-HR"/>
              </w:rPr>
              <w:t>DIO A</w:t>
            </w:r>
          </w:p>
          <w:p w:rsidR="006A1F41" w:rsidRPr="001D1A51" w:rsidRDefault="006A1F41" w:rsidP="00AA3924">
            <w:pPr>
              <w:pStyle w:val="t-9-8-bez-uvl"/>
              <w:spacing w:before="0" w:beforeAutospacing="0" w:after="120" w:afterAutospacing="0"/>
              <w:jc w:val="both"/>
              <w:rPr>
                <w:color w:val="000000"/>
                <w:sz w:val="22"/>
                <w:szCs w:val="22"/>
                <w:lang w:val="hr-HR"/>
              </w:rPr>
            </w:pPr>
            <w:r w:rsidRPr="001D1A51">
              <w:rPr>
                <w:color w:val="000000"/>
                <w:sz w:val="22"/>
                <w:szCs w:val="22"/>
                <w:lang w:val="hr-HR"/>
              </w:rPr>
              <w:t>Dopušten za upotrebu samo kao herbicid.</w:t>
            </w:r>
          </w:p>
          <w:p w:rsidR="006A1F41" w:rsidRPr="001D1A51" w:rsidRDefault="006A1F41" w:rsidP="00AA3924">
            <w:pPr>
              <w:pStyle w:val="t-9-8-bez-uvl"/>
              <w:spacing w:before="0" w:beforeAutospacing="0" w:after="120" w:afterAutospacing="0"/>
              <w:jc w:val="both"/>
              <w:rPr>
                <w:color w:val="000000"/>
                <w:sz w:val="22"/>
                <w:szCs w:val="22"/>
                <w:lang w:val="hr-HR"/>
              </w:rPr>
            </w:pPr>
            <w:r w:rsidRPr="001D1A51">
              <w:rPr>
                <w:color w:val="000000"/>
                <w:sz w:val="22"/>
                <w:szCs w:val="22"/>
                <w:lang w:val="hr-HR"/>
              </w:rPr>
              <w:t>DIO B</w:t>
            </w:r>
          </w:p>
          <w:p w:rsidR="006A1F41" w:rsidRPr="001D1A51" w:rsidRDefault="006A1F41" w:rsidP="00AA3924">
            <w:pPr>
              <w:pStyle w:val="t-9-8-bez-uvl"/>
              <w:spacing w:before="0" w:beforeAutospacing="0" w:after="120" w:afterAutospacing="0"/>
              <w:jc w:val="both"/>
              <w:rPr>
                <w:color w:val="000000"/>
                <w:sz w:val="22"/>
                <w:szCs w:val="22"/>
                <w:lang w:val="hr-HR"/>
              </w:rPr>
            </w:pPr>
            <w:r w:rsidRPr="001D1A51">
              <w:rPr>
                <w:sz w:val="22"/>
                <w:szCs w:val="22"/>
                <w:lang w:val="hr-HR"/>
              </w:rPr>
              <w:t>Za provođenje jedinstvenih principa iz propisa o jedinstvenim principima za ocjenjivanje FFS</w:t>
            </w:r>
            <w:r w:rsidRPr="001D1A51">
              <w:rPr>
                <w:color w:val="000000"/>
                <w:sz w:val="22"/>
                <w:szCs w:val="22"/>
                <w:lang w:val="sr-Cyrl-BA"/>
              </w:rPr>
              <w:t>,</w:t>
            </w:r>
            <w:r w:rsidRPr="001D1A51">
              <w:rPr>
                <w:color w:val="000000"/>
                <w:sz w:val="22"/>
                <w:szCs w:val="22"/>
                <w:lang w:val="hr-HR"/>
              </w:rPr>
              <w:t xml:space="preserve"> pri donošenju odluke o registraciji uzimaju se u obzir i zaključci postupka razmatranja aktivne supstance od strane relevantnih tijela Evropske unije.</w:t>
            </w:r>
          </w:p>
          <w:p w:rsidR="006A1F41" w:rsidRPr="001D1A51" w:rsidRDefault="006A1F41" w:rsidP="00AA3924">
            <w:pPr>
              <w:pStyle w:val="t-9-8-bez-uvl"/>
              <w:spacing w:before="0" w:beforeAutospacing="0" w:after="120" w:afterAutospacing="0"/>
              <w:jc w:val="both"/>
              <w:rPr>
                <w:color w:val="000000"/>
                <w:sz w:val="22"/>
                <w:szCs w:val="22"/>
                <w:lang w:val="hr-HR"/>
              </w:rPr>
            </w:pPr>
            <w:r w:rsidRPr="001D1A51">
              <w:rPr>
                <w:color w:val="000000"/>
                <w:sz w:val="22"/>
                <w:szCs w:val="22"/>
                <w:lang w:val="hr-HR"/>
              </w:rPr>
              <w:t>U ovoj cjelokupnoj ocjeni potrebno je obratiti pažnju na:</w:t>
            </w:r>
          </w:p>
          <w:p w:rsidR="006A1F41" w:rsidRPr="001D1A51" w:rsidRDefault="006A1F41" w:rsidP="00AA3924">
            <w:pPr>
              <w:pStyle w:val="t-9-8-bez-uvl"/>
              <w:spacing w:before="0" w:beforeAutospacing="0" w:after="120" w:afterAutospacing="0"/>
              <w:jc w:val="both"/>
              <w:rPr>
                <w:color w:val="000000"/>
                <w:sz w:val="22"/>
                <w:szCs w:val="22"/>
                <w:lang w:val="hr-HR"/>
              </w:rPr>
            </w:pPr>
            <w:r w:rsidRPr="001D1A51">
              <w:rPr>
                <w:color w:val="000000"/>
                <w:sz w:val="22"/>
                <w:szCs w:val="22"/>
                <w:lang w:val="hr-HR"/>
              </w:rPr>
              <w:t xml:space="preserve">– mogućnost onečišćenja podzemnih voda, ako se </w:t>
            </w:r>
            <w:r w:rsidRPr="001D1A51">
              <w:rPr>
                <w:color w:val="000000"/>
                <w:sz w:val="22"/>
                <w:szCs w:val="22"/>
                <w:lang w:val="hr-HR"/>
              </w:rPr>
              <w:lastRenderedPageBreak/>
              <w:t>aktivna materija primjenjuje u područjima s osjetljivim (lahkim) zemljištem i/ili nepovoljnim klimatskim uslovima,</w:t>
            </w:r>
          </w:p>
          <w:p w:rsidR="006A1F41" w:rsidRPr="001D1A51" w:rsidRDefault="006A1F41" w:rsidP="00AA3924">
            <w:pPr>
              <w:pStyle w:val="t-9-8-bez-uvl"/>
              <w:spacing w:before="0" w:beforeAutospacing="0" w:after="120" w:afterAutospacing="0"/>
              <w:jc w:val="both"/>
              <w:rPr>
                <w:color w:val="000000"/>
                <w:sz w:val="22"/>
                <w:szCs w:val="22"/>
                <w:lang w:val="hr-HR"/>
              </w:rPr>
            </w:pPr>
            <w:r w:rsidRPr="001D1A51">
              <w:rPr>
                <w:color w:val="000000"/>
                <w:sz w:val="22"/>
                <w:szCs w:val="22"/>
                <w:lang w:val="hr-HR"/>
              </w:rPr>
              <w:t>– zaštitu vodenih organizama,</w:t>
            </w:r>
          </w:p>
          <w:p w:rsidR="006A1F41" w:rsidRPr="001D1A51" w:rsidRDefault="006A1F41" w:rsidP="00AA3924">
            <w:pPr>
              <w:pStyle w:val="t-9-8-bez-uvl"/>
              <w:spacing w:before="0" w:beforeAutospacing="0" w:after="120" w:afterAutospacing="0"/>
              <w:jc w:val="both"/>
              <w:rPr>
                <w:color w:val="000000"/>
                <w:sz w:val="22"/>
                <w:szCs w:val="22"/>
                <w:lang w:val="hr-HR"/>
              </w:rPr>
            </w:pPr>
            <w:r w:rsidRPr="001D1A51">
              <w:rPr>
                <w:color w:val="000000"/>
                <w:sz w:val="22"/>
                <w:szCs w:val="22"/>
                <w:lang w:val="hr-HR"/>
              </w:rPr>
              <w:t>– zaštitu malih sisara.</w:t>
            </w:r>
          </w:p>
          <w:p w:rsidR="006A1F41" w:rsidRPr="001D1A51" w:rsidRDefault="006A1F41" w:rsidP="00AA3924">
            <w:pPr>
              <w:pStyle w:val="t-9-8-bez-uvl"/>
              <w:spacing w:before="0" w:beforeAutospacing="0" w:after="120" w:afterAutospacing="0"/>
              <w:jc w:val="both"/>
              <w:rPr>
                <w:color w:val="000000"/>
                <w:sz w:val="22"/>
                <w:szCs w:val="22"/>
                <w:lang w:val="hr-HR"/>
              </w:rPr>
            </w:pPr>
            <w:r w:rsidRPr="001D1A51">
              <w:rPr>
                <w:color w:val="000000"/>
                <w:sz w:val="22"/>
                <w:szCs w:val="22"/>
                <w:lang w:val="hr-HR"/>
              </w:rPr>
              <w:t>Uslovi upotrebe trebaju uključivati, tamo gdje je to prikladno, mjere za smanjenje rizika.</w:t>
            </w:r>
          </w:p>
        </w:tc>
      </w:tr>
      <w:tr w:rsidR="006A1F41" w:rsidRPr="001D1A51" w:rsidTr="00E700BB">
        <w:trPr>
          <w:gridAfter w:val="1"/>
          <w:wAfter w:w="33" w:type="dxa"/>
          <w:trHeight w:val="58"/>
          <w:jc w:val="center"/>
        </w:trPr>
        <w:tc>
          <w:tcPr>
            <w:tcW w:w="681" w:type="dxa"/>
            <w:gridSpan w:val="2"/>
          </w:tcPr>
          <w:p w:rsidR="006A1F41" w:rsidRPr="001D1A51" w:rsidRDefault="006A1F41" w:rsidP="00AA3924">
            <w:pPr>
              <w:pStyle w:val="t-9-8-bez-uvl"/>
              <w:spacing w:before="0" w:beforeAutospacing="0"/>
              <w:jc w:val="both"/>
              <w:rPr>
                <w:color w:val="000000"/>
                <w:sz w:val="22"/>
                <w:szCs w:val="22"/>
                <w:lang w:val="hr-HR"/>
              </w:rPr>
            </w:pPr>
            <w:r w:rsidRPr="001D1A51">
              <w:rPr>
                <w:color w:val="000000"/>
                <w:sz w:val="22"/>
                <w:szCs w:val="22"/>
                <w:lang w:val="hr-HR"/>
              </w:rPr>
              <w:lastRenderedPageBreak/>
              <w:t>187</w:t>
            </w:r>
          </w:p>
        </w:tc>
        <w:tc>
          <w:tcPr>
            <w:tcW w:w="1596" w:type="dxa"/>
            <w:gridSpan w:val="2"/>
          </w:tcPr>
          <w:p w:rsidR="006A1F41" w:rsidRPr="001D1A51" w:rsidRDefault="006A1F41" w:rsidP="00AA3924">
            <w:pPr>
              <w:pStyle w:val="t-9-8-bez-uvl"/>
              <w:spacing w:before="0" w:beforeAutospacing="0"/>
              <w:jc w:val="both"/>
              <w:rPr>
                <w:color w:val="000000"/>
                <w:sz w:val="22"/>
                <w:szCs w:val="22"/>
                <w:lang w:val="hr-HR"/>
              </w:rPr>
            </w:pPr>
            <w:r w:rsidRPr="001D1A51">
              <w:rPr>
                <w:color w:val="000000"/>
                <w:sz w:val="22"/>
                <w:szCs w:val="22"/>
                <w:lang w:val="hr-HR"/>
              </w:rPr>
              <w:t>Flutolanil</w:t>
            </w:r>
          </w:p>
          <w:p w:rsidR="006A1F41" w:rsidRPr="001D1A51" w:rsidRDefault="006A1F41" w:rsidP="00AA3924">
            <w:pPr>
              <w:pStyle w:val="t-9-8-bez-uvl"/>
              <w:spacing w:before="0" w:beforeAutospacing="0"/>
              <w:jc w:val="both"/>
              <w:rPr>
                <w:color w:val="000000"/>
                <w:sz w:val="22"/>
                <w:szCs w:val="22"/>
                <w:lang w:val="hr-HR"/>
              </w:rPr>
            </w:pPr>
            <w:r w:rsidRPr="001D1A51">
              <w:rPr>
                <w:color w:val="000000"/>
                <w:sz w:val="22"/>
                <w:szCs w:val="22"/>
                <w:lang w:val="hr-HR"/>
              </w:rPr>
              <w:t>CAS br. 66332-96-5</w:t>
            </w:r>
          </w:p>
          <w:p w:rsidR="006A1F41" w:rsidRPr="001D1A51" w:rsidRDefault="006A1F41" w:rsidP="00AA3924">
            <w:pPr>
              <w:pStyle w:val="t-9-8-bez-uvl"/>
              <w:spacing w:before="0" w:beforeAutospacing="0"/>
              <w:jc w:val="both"/>
              <w:rPr>
                <w:color w:val="000000"/>
                <w:sz w:val="22"/>
                <w:szCs w:val="22"/>
                <w:lang w:val="hr-HR"/>
              </w:rPr>
            </w:pPr>
            <w:r w:rsidRPr="001D1A51">
              <w:rPr>
                <w:color w:val="000000"/>
                <w:sz w:val="22"/>
                <w:szCs w:val="22"/>
                <w:lang w:val="hr-HR"/>
              </w:rPr>
              <w:t>CIPAC br. 524</w:t>
            </w:r>
          </w:p>
          <w:p w:rsidR="006A1F41" w:rsidRPr="001D1A51" w:rsidRDefault="006A1F41" w:rsidP="00AA3924">
            <w:pPr>
              <w:pStyle w:val="t-9-8-bez-uvl"/>
              <w:spacing w:before="0" w:beforeAutospacing="0"/>
              <w:jc w:val="both"/>
              <w:rPr>
                <w:color w:val="000000"/>
                <w:sz w:val="22"/>
                <w:szCs w:val="22"/>
                <w:lang w:val="hr-HR"/>
              </w:rPr>
            </w:pPr>
          </w:p>
        </w:tc>
        <w:tc>
          <w:tcPr>
            <w:tcW w:w="2694" w:type="dxa"/>
            <w:gridSpan w:val="2"/>
          </w:tcPr>
          <w:p w:rsidR="006A1F41" w:rsidRPr="001D1A51" w:rsidRDefault="006A1F41" w:rsidP="00AA3924">
            <w:pPr>
              <w:pStyle w:val="t-9-8-bez-uvl"/>
              <w:spacing w:before="0" w:beforeAutospacing="0"/>
              <w:jc w:val="both"/>
              <w:rPr>
                <w:color w:val="000000"/>
                <w:sz w:val="22"/>
                <w:szCs w:val="22"/>
                <w:lang w:val="hr-HR"/>
              </w:rPr>
            </w:pPr>
            <w:r w:rsidRPr="001D1A51">
              <w:rPr>
                <w:color w:val="000000"/>
                <w:sz w:val="22"/>
                <w:szCs w:val="22"/>
                <w:lang w:val="hr-HR"/>
              </w:rPr>
              <w:t>α,α,α-trifluor-3'-izopropoksi-o-toluanilid</w:t>
            </w:r>
          </w:p>
        </w:tc>
        <w:tc>
          <w:tcPr>
            <w:tcW w:w="1275" w:type="dxa"/>
            <w:gridSpan w:val="2"/>
          </w:tcPr>
          <w:p w:rsidR="006A1F41" w:rsidRPr="001D1A51" w:rsidRDefault="006A1F41" w:rsidP="00AA3924">
            <w:pPr>
              <w:pStyle w:val="t-9-8-bez-uvl"/>
              <w:spacing w:before="0" w:beforeAutospacing="0"/>
              <w:jc w:val="both"/>
              <w:rPr>
                <w:color w:val="000000"/>
                <w:sz w:val="22"/>
                <w:szCs w:val="22"/>
                <w:lang w:val="hr-HR"/>
              </w:rPr>
            </w:pPr>
            <w:r w:rsidRPr="001D1A51">
              <w:rPr>
                <w:color w:val="000000"/>
                <w:sz w:val="22"/>
                <w:szCs w:val="22"/>
                <w:lang w:val="hr-HR"/>
              </w:rPr>
              <w:t>≥ 975 g/kg</w:t>
            </w:r>
          </w:p>
        </w:tc>
        <w:tc>
          <w:tcPr>
            <w:tcW w:w="1276" w:type="dxa"/>
            <w:gridSpan w:val="2"/>
          </w:tcPr>
          <w:p w:rsidR="006A1F41" w:rsidRPr="001D1A51" w:rsidRDefault="006A1F41" w:rsidP="006B06B9">
            <w:pPr>
              <w:pStyle w:val="t-9-8-bez-uvl"/>
              <w:spacing w:before="0" w:beforeAutospacing="0"/>
              <w:jc w:val="both"/>
              <w:rPr>
                <w:color w:val="000000"/>
                <w:sz w:val="22"/>
                <w:szCs w:val="22"/>
                <w:lang w:val="hr-HR"/>
              </w:rPr>
            </w:pPr>
            <w:r w:rsidRPr="001D1A51">
              <w:rPr>
                <w:color w:val="000000"/>
                <w:sz w:val="22"/>
                <w:szCs w:val="22"/>
                <w:lang w:val="hr-HR"/>
              </w:rPr>
              <w:t xml:space="preserve">01.03.2009. </w:t>
            </w:r>
          </w:p>
        </w:tc>
        <w:tc>
          <w:tcPr>
            <w:tcW w:w="1679" w:type="dxa"/>
            <w:gridSpan w:val="2"/>
          </w:tcPr>
          <w:p w:rsidR="006A1F41" w:rsidRPr="001D1A51" w:rsidRDefault="00235AFC" w:rsidP="00E02332">
            <w:pPr>
              <w:pStyle w:val="t-9-8-bez-uvl"/>
              <w:spacing w:before="0" w:beforeAutospacing="0"/>
              <w:jc w:val="both"/>
              <w:rPr>
                <w:color w:val="000000"/>
                <w:sz w:val="22"/>
                <w:szCs w:val="22"/>
                <w:lang w:val="hr-HR"/>
              </w:rPr>
            </w:pPr>
            <w:r w:rsidRPr="001D1A51">
              <w:rPr>
                <w:color w:val="000000"/>
                <w:sz w:val="22"/>
                <w:szCs w:val="22"/>
                <w:lang w:val="hr-HR"/>
              </w:rPr>
              <w:t>29. 02.</w:t>
            </w:r>
            <w:r w:rsidR="006A1F41" w:rsidRPr="001D1A51">
              <w:rPr>
                <w:color w:val="000000"/>
                <w:sz w:val="22"/>
                <w:szCs w:val="22"/>
                <w:lang w:val="hr-HR"/>
              </w:rPr>
              <w:t xml:space="preserve"> </w:t>
            </w:r>
            <w:r w:rsidR="00E02332" w:rsidRPr="001D1A51">
              <w:rPr>
                <w:color w:val="000000"/>
                <w:sz w:val="22"/>
                <w:szCs w:val="22"/>
                <w:lang w:val="hr-HR"/>
              </w:rPr>
              <w:t xml:space="preserve"> 2021</w:t>
            </w:r>
          </w:p>
        </w:tc>
        <w:tc>
          <w:tcPr>
            <w:tcW w:w="4820" w:type="dxa"/>
            <w:gridSpan w:val="2"/>
          </w:tcPr>
          <w:p w:rsidR="006A1F41" w:rsidRPr="001D1A51" w:rsidRDefault="006A1F41" w:rsidP="00AA3924">
            <w:pPr>
              <w:pStyle w:val="t-9-8-bez-uvl"/>
              <w:spacing w:before="0" w:beforeAutospacing="0" w:after="120" w:afterAutospacing="0"/>
              <w:jc w:val="both"/>
              <w:rPr>
                <w:color w:val="000000"/>
                <w:sz w:val="22"/>
                <w:szCs w:val="22"/>
                <w:lang w:val="hr-HR"/>
              </w:rPr>
            </w:pPr>
            <w:r w:rsidRPr="001D1A51">
              <w:rPr>
                <w:color w:val="000000"/>
                <w:sz w:val="22"/>
                <w:szCs w:val="22"/>
                <w:lang w:val="hr-HR"/>
              </w:rPr>
              <w:t>DIO A</w:t>
            </w:r>
          </w:p>
          <w:p w:rsidR="006A1F41" w:rsidRPr="001D1A51" w:rsidRDefault="006A1F41" w:rsidP="00AA3924">
            <w:pPr>
              <w:pStyle w:val="t-9-8-bez-uvl"/>
              <w:spacing w:before="0" w:beforeAutospacing="0" w:after="120" w:afterAutospacing="0"/>
              <w:jc w:val="both"/>
              <w:rPr>
                <w:color w:val="000000"/>
                <w:sz w:val="22"/>
                <w:szCs w:val="22"/>
                <w:lang w:val="hr-HR"/>
              </w:rPr>
            </w:pPr>
            <w:r w:rsidRPr="001D1A51">
              <w:rPr>
                <w:color w:val="000000"/>
                <w:sz w:val="22"/>
                <w:szCs w:val="22"/>
                <w:lang w:val="hr-HR"/>
              </w:rPr>
              <w:t>Dopušten za upotrebu samo kao fungicid.</w:t>
            </w:r>
          </w:p>
          <w:p w:rsidR="006A1F41" w:rsidRPr="001D1A51" w:rsidRDefault="006A1F41" w:rsidP="00AA3924">
            <w:pPr>
              <w:pStyle w:val="t-9-8-bez-uvl"/>
              <w:spacing w:before="0" w:beforeAutospacing="0" w:after="120" w:afterAutospacing="0"/>
              <w:jc w:val="both"/>
              <w:rPr>
                <w:color w:val="000000"/>
                <w:sz w:val="22"/>
                <w:szCs w:val="22"/>
                <w:lang w:val="hr-HR"/>
              </w:rPr>
            </w:pPr>
            <w:r w:rsidRPr="001D1A51">
              <w:rPr>
                <w:color w:val="000000"/>
                <w:sz w:val="22"/>
                <w:szCs w:val="22"/>
                <w:lang w:val="hr-HR"/>
              </w:rPr>
              <w:t>DIO B</w:t>
            </w:r>
          </w:p>
          <w:p w:rsidR="006A1F41" w:rsidRPr="001D1A51" w:rsidRDefault="006A1F41" w:rsidP="00AA3924">
            <w:pPr>
              <w:pStyle w:val="t-9-8-bez-uvl"/>
              <w:spacing w:before="0" w:beforeAutospacing="0" w:after="120" w:afterAutospacing="0"/>
              <w:jc w:val="both"/>
              <w:rPr>
                <w:color w:val="000000"/>
                <w:sz w:val="22"/>
                <w:szCs w:val="22"/>
                <w:lang w:val="hr-HR"/>
              </w:rPr>
            </w:pPr>
            <w:r w:rsidRPr="001D1A51">
              <w:rPr>
                <w:color w:val="000000"/>
                <w:sz w:val="22"/>
                <w:szCs w:val="22"/>
                <w:lang w:val="hr-HR"/>
              </w:rPr>
              <w:t>Prilikom ocjene dokumentacije za registraciju FFS koja sadržavaju flutolanil za druge upotrebe osim za tretiranje gomolja krompira, potrebno je obratiti posebnu pažnju na uslove  iz člana 23. stav 1. Zakona o fitofarmaceutskim sredstvima i osigurati, da su svi potrebni podaci i informacije dostavljeni prije odlučivanja o registraciji.</w:t>
            </w:r>
          </w:p>
          <w:p w:rsidR="006A1F41" w:rsidRPr="001D1A51" w:rsidRDefault="006A1F41" w:rsidP="00AA3924">
            <w:pPr>
              <w:pStyle w:val="t-9-8-bez-uvl"/>
              <w:spacing w:before="0" w:beforeAutospacing="0" w:after="120" w:afterAutospacing="0"/>
              <w:jc w:val="both"/>
              <w:rPr>
                <w:color w:val="000000"/>
                <w:sz w:val="22"/>
                <w:szCs w:val="22"/>
                <w:lang w:val="hr-HR"/>
              </w:rPr>
            </w:pPr>
            <w:r w:rsidRPr="001D1A51">
              <w:rPr>
                <w:sz w:val="22"/>
                <w:szCs w:val="22"/>
                <w:lang w:val="hr-HR"/>
              </w:rPr>
              <w:t>Za provođenje jedinstvenih principa iz propisa o jedinstvenim principima za ocjenjivanje FFS</w:t>
            </w:r>
            <w:r w:rsidRPr="001D1A51">
              <w:rPr>
                <w:color w:val="000000"/>
                <w:sz w:val="22"/>
                <w:szCs w:val="22"/>
                <w:lang w:val="sr-Cyrl-BA"/>
              </w:rPr>
              <w:t>,</w:t>
            </w:r>
            <w:r w:rsidRPr="001D1A51">
              <w:rPr>
                <w:color w:val="000000"/>
                <w:sz w:val="22"/>
                <w:szCs w:val="22"/>
                <w:lang w:val="hr-HR"/>
              </w:rPr>
              <w:t xml:space="preserve"> pri donošenju odluke o registraciji uzimaju se u obzir i zaključci postupka razmatranja aktivne supstance od strane relevantnih tijela Evropske unije.</w:t>
            </w:r>
          </w:p>
          <w:p w:rsidR="006A1F41" w:rsidRPr="001D1A51" w:rsidRDefault="006A1F41" w:rsidP="00AA3924">
            <w:pPr>
              <w:pStyle w:val="t-9-8-bez-uvl"/>
              <w:spacing w:before="0" w:beforeAutospacing="0" w:after="120" w:afterAutospacing="0"/>
              <w:jc w:val="both"/>
              <w:rPr>
                <w:color w:val="000000"/>
                <w:sz w:val="22"/>
                <w:szCs w:val="22"/>
                <w:lang w:val="hr-HR"/>
              </w:rPr>
            </w:pPr>
            <w:r w:rsidRPr="001D1A51">
              <w:rPr>
                <w:color w:val="000000"/>
                <w:sz w:val="22"/>
                <w:szCs w:val="22"/>
                <w:lang w:val="hr-HR"/>
              </w:rPr>
              <w:t>U ovoj cjelokupnoj ocjeni potrebno je obratiti posebnu pažnju na:</w:t>
            </w:r>
          </w:p>
          <w:p w:rsidR="006A1F41" w:rsidRPr="001D1A51" w:rsidRDefault="006A1F41" w:rsidP="00AA3924">
            <w:pPr>
              <w:pStyle w:val="t-9-8-bez-uvl"/>
              <w:spacing w:before="0" w:beforeAutospacing="0" w:after="120" w:afterAutospacing="0"/>
              <w:jc w:val="both"/>
              <w:rPr>
                <w:color w:val="000000"/>
                <w:sz w:val="22"/>
                <w:szCs w:val="22"/>
                <w:lang w:val="hr-HR"/>
              </w:rPr>
            </w:pPr>
            <w:r w:rsidRPr="001D1A51">
              <w:rPr>
                <w:color w:val="000000"/>
                <w:sz w:val="22"/>
                <w:szCs w:val="22"/>
                <w:lang w:val="hr-HR"/>
              </w:rPr>
              <w:t>– zaštitu podzemnih voda ako se aktivna materija primjenjuje na područjima s osjetljivim (lahkim) zemljištem i/ili nepovoljnim klimatskim uslovima.</w:t>
            </w:r>
          </w:p>
          <w:p w:rsidR="006A1F41" w:rsidRPr="001D1A51" w:rsidRDefault="006A1F41" w:rsidP="00AA3924">
            <w:pPr>
              <w:pStyle w:val="t-9-8-bez-uvl"/>
              <w:spacing w:before="0" w:beforeAutospacing="0" w:after="120" w:afterAutospacing="0"/>
              <w:jc w:val="both"/>
              <w:rPr>
                <w:color w:val="000000"/>
                <w:sz w:val="22"/>
                <w:szCs w:val="22"/>
                <w:lang w:val="hr-HR"/>
              </w:rPr>
            </w:pPr>
            <w:r w:rsidRPr="001D1A51">
              <w:rPr>
                <w:color w:val="000000"/>
                <w:sz w:val="22"/>
                <w:szCs w:val="22"/>
                <w:lang w:val="hr-HR"/>
              </w:rPr>
              <w:t>Uslovi za registraciju trebaju uključivati, tamo gdje je to prikladno, mjere za smanjenje rizika.</w:t>
            </w:r>
          </w:p>
        </w:tc>
      </w:tr>
      <w:tr w:rsidR="006A1F41" w:rsidRPr="001D1A51" w:rsidTr="00E700BB">
        <w:trPr>
          <w:gridAfter w:val="1"/>
          <w:wAfter w:w="33" w:type="dxa"/>
          <w:trHeight w:val="58"/>
          <w:jc w:val="center"/>
        </w:trPr>
        <w:tc>
          <w:tcPr>
            <w:tcW w:w="681" w:type="dxa"/>
            <w:gridSpan w:val="2"/>
          </w:tcPr>
          <w:p w:rsidR="006A1F41" w:rsidRPr="001D1A51" w:rsidRDefault="006A1F41" w:rsidP="00AA3924">
            <w:pPr>
              <w:pStyle w:val="t-9-8-bez-uvl"/>
              <w:spacing w:before="0" w:beforeAutospacing="0"/>
              <w:jc w:val="both"/>
              <w:rPr>
                <w:color w:val="000000"/>
                <w:sz w:val="22"/>
                <w:szCs w:val="22"/>
                <w:lang w:val="hr-HR"/>
              </w:rPr>
            </w:pPr>
            <w:r w:rsidRPr="001D1A51">
              <w:rPr>
                <w:color w:val="000000"/>
                <w:sz w:val="22"/>
                <w:szCs w:val="22"/>
                <w:lang w:val="hr-HR"/>
              </w:rPr>
              <w:t>188</w:t>
            </w:r>
          </w:p>
        </w:tc>
        <w:tc>
          <w:tcPr>
            <w:tcW w:w="1596" w:type="dxa"/>
            <w:gridSpan w:val="2"/>
          </w:tcPr>
          <w:p w:rsidR="006A1F41" w:rsidRPr="001D1A51" w:rsidRDefault="006A1F41" w:rsidP="00AA3924">
            <w:pPr>
              <w:pStyle w:val="t-9-8-bez-uvl"/>
              <w:spacing w:before="0" w:beforeAutospacing="0"/>
              <w:jc w:val="both"/>
              <w:rPr>
                <w:color w:val="000000"/>
                <w:sz w:val="22"/>
                <w:szCs w:val="22"/>
                <w:lang w:val="hr-HR"/>
              </w:rPr>
            </w:pPr>
            <w:r w:rsidRPr="001D1A51">
              <w:rPr>
                <w:color w:val="000000"/>
                <w:sz w:val="22"/>
                <w:szCs w:val="22"/>
                <w:lang w:val="hr-HR"/>
              </w:rPr>
              <w:t>Benfluralin</w:t>
            </w:r>
          </w:p>
          <w:p w:rsidR="006A1F41" w:rsidRPr="001D1A51" w:rsidRDefault="006A1F41" w:rsidP="00AA3924">
            <w:pPr>
              <w:pStyle w:val="t-9-8-bez-uvl"/>
              <w:spacing w:before="0" w:beforeAutospacing="0"/>
              <w:jc w:val="both"/>
              <w:rPr>
                <w:color w:val="000000"/>
                <w:sz w:val="22"/>
                <w:szCs w:val="22"/>
                <w:lang w:val="hr-HR"/>
              </w:rPr>
            </w:pPr>
            <w:r w:rsidRPr="001D1A51">
              <w:rPr>
                <w:color w:val="000000"/>
                <w:sz w:val="22"/>
                <w:szCs w:val="22"/>
                <w:lang w:val="hr-HR"/>
              </w:rPr>
              <w:t>CAS br. 1861-</w:t>
            </w:r>
            <w:r w:rsidRPr="001D1A51">
              <w:rPr>
                <w:color w:val="000000"/>
                <w:sz w:val="22"/>
                <w:szCs w:val="22"/>
                <w:lang w:val="hr-HR"/>
              </w:rPr>
              <w:lastRenderedPageBreak/>
              <w:t>40-1</w:t>
            </w:r>
          </w:p>
          <w:p w:rsidR="006A1F41" w:rsidRPr="001D1A51" w:rsidRDefault="006A1F41" w:rsidP="00AA3924">
            <w:pPr>
              <w:pStyle w:val="t-9-8-bez-uvl"/>
              <w:spacing w:before="0" w:beforeAutospacing="0"/>
              <w:jc w:val="both"/>
              <w:rPr>
                <w:color w:val="000000"/>
                <w:sz w:val="22"/>
                <w:szCs w:val="22"/>
                <w:lang w:val="hr-HR"/>
              </w:rPr>
            </w:pPr>
            <w:r w:rsidRPr="001D1A51">
              <w:rPr>
                <w:color w:val="000000"/>
                <w:sz w:val="22"/>
                <w:szCs w:val="22"/>
                <w:lang w:val="hr-HR"/>
              </w:rPr>
              <w:t>CIPAC br. 285</w:t>
            </w:r>
          </w:p>
          <w:p w:rsidR="006A1F41" w:rsidRPr="001D1A51" w:rsidRDefault="006A1F41" w:rsidP="00AA3924">
            <w:pPr>
              <w:pStyle w:val="t-9-8-bez-uvl"/>
              <w:spacing w:before="0" w:beforeAutospacing="0"/>
              <w:jc w:val="both"/>
              <w:rPr>
                <w:color w:val="000000"/>
                <w:sz w:val="22"/>
                <w:szCs w:val="22"/>
                <w:lang w:val="hr-HR"/>
              </w:rPr>
            </w:pPr>
          </w:p>
        </w:tc>
        <w:tc>
          <w:tcPr>
            <w:tcW w:w="2694" w:type="dxa"/>
            <w:gridSpan w:val="2"/>
          </w:tcPr>
          <w:p w:rsidR="006A1F41" w:rsidRPr="001D1A51" w:rsidRDefault="006A1F41" w:rsidP="00AA3924">
            <w:pPr>
              <w:pStyle w:val="t-9-8-bez-uvl"/>
              <w:spacing w:before="0" w:beforeAutospacing="0"/>
              <w:jc w:val="both"/>
              <w:rPr>
                <w:color w:val="000000"/>
                <w:sz w:val="22"/>
                <w:szCs w:val="22"/>
                <w:lang w:val="hr-HR"/>
              </w:rPr>
            </w:pPr>
            <w:r w:rsidRPr="001D1A51">
              <w:rPr>
                <w:color w:val="000000"/>
                <w:sz w:val="22"/>
                <w:szCs w:val="22"/>
                <w:lang w:val="hr-HR"/>
              </w:rPr>
              <w:lastRenderedPageBreak/>
              <w:t>N-butil-N-etil-α,α,α-trifluor-2,6-dinitro-p-toluidin</w:t>
            </w:r>
          </w:p>
        </w:tc>
        <w:tc>
          <w:tcPr>
            <w:tcW w:w="1275" w:type="dxa"/>
            <w:gridSpan w:val="2"/>
          </w:tcPr>
          <w:p w:rsidR="006A1F41" w:rsidRPr="001D1A51" w:rsidRDefault="006A1F41" w:rsidP="00AA3924">
            <w:pPr>
              <w:pStyle w:val="t-9-8-bez-uvl"/>
              <w:spacing w:before="0" w:beforeAutospacing="0"/>
              <w:jc w:val="both"/>
              <w:rPr>
                <w:color w:val="000000"/>
                <w:sz w:val="22"/>
                <w:szCs w:val="22"/>
                <w:lang w:val="hr-HR"/>
              </w:rPr>
            </w:pPr>
            <w:r w:rsidRPr="001D1A51">
              <w:rPr>
                <w:color w:val="000000"/>
                <w:sz w:val="22"/>
                <w:szCs w:val="22"/>
                <w:lang w:val="hr-HR"/>
              </w:rPr>
              <w:t>≥ 960 g/kg</w:t>
            </w:r>
          </w:p>
          <w:p w:rsidR="006A1F41" w:rsidRPr="001D1A51" w:rsidRDefault="006A1F41" w:rsidP="00AA3924">
            <w:pPr>
              <w:pStyle w:val="t-9-8-bez-uvl"/>
              <w:spacing w:before="0" w:beforeAutospacing="0"/>
              <w:jc w:val="both"/>
              <w:rPr>
                <w:color w:val="000000"/>
                <w:sz w:val="22"/>
                <w:szCs w:val="22"/>
                <w:lang w:val="hr-HR"/>
              </w:rPr>
            </w:pPr>
            <w:r w:rsidRPr="001D1A51">
              <w:rPr>
                <w:color w:val="000000"/>
                <w:sz w:val="22"/>
                <w:szCs w:val="22"/>
                <w:lang w:val="hr-HR"/>
              </w:rPr>
              <w:lastRenderedPageBreak/>
              <w:t>Nečistoće:</w:t>
            </w:r>
          </w:p>
          <w:p w:rsidR="006A1F41" w:rsidRPr="001D1A51" w:rsidRDefault="006A1F41" w:rsidP="00AA3924">
            <w:pPr>
              <w:pStyle w:val="t-9-8-bez-uvl"/>
              <w:spacing w:before="0" w:beforeAutospacing="0"/>
              <w:jc w:val="both"/>
              <w:rPr>
                <w:color w:val="000000"/>
                <w:sz w:val="22"/>
                <w:szCs w:val="22"/>
                <w:lang w:val="hr-HR"/>
              </w:rPr>
            </w:pPr>
            <w:r w:rsidRPr="001D1A51">
              <w:rPr>
                <w:color w:val="000000"/>
                <w:sz w:val="22"/>
                <w:szCs w:val="22"/>
                <w:lang w:val="hr-HR"/>
              </w:rPr>
              <w:t>— etil-butil-nitrozamin:</w:t>
            </w:r>
          </w:p>
          <w:p w:rsidR="006A1F41" w:rsidRPr="001D1A51" w:rsidRDefault="006A1F41" w:rsidP="00AA3924">
            <w:pPr>
              <w:pStyle w:val="t-9-8-bez-uvl"/>
              <w:spacing w:before="0" w:beforeAutospacing="0"/>
              <w:jc w:val="both"/>
              <w:rPr>
                <w:color w:val="000000"/>
                <w:sz w:val="22"/>
                <w:szCs w:val="22"/>
                <w:lang w:val="hr-HR"/>
              </w:rPr>
            </w:pPr>
            <w:r w:rsidRPr="001D1A51">
              <w:rPr>
                <w:color w:val="000000"/>
                <w:sz w:val="22"/>
                <w:szCs w:val="22"/>
                <w:lang w:val="hr-HR"/>
              </w:rPr>
              <w:t>max. 0,1 mg/kg</w:t>
            </w:r>
          </w:p>
        </w:tc>
        <w:tc>
          <w:tcPr>
            <w:tcW w:w="1276" w:type="dxa"/>
            <w:gridSpan w:val="2"/>
          </w:tcPr>
          <w:p w:rsidR="006A1F41" w:rsidRPr="001D1A51" w:rsidRDefault="006A1F41" w:rsidP="006B06B9">
            <w:pPr>
              <w:pStyle w:val="t-9-8-bez-uvl"/>
              <w:spacing w:before="0" w:beforeAutospacing="0"/>
              <w:jc w:val="both"/>
              <w:rPr>
                <w:color w:val="000000"/>
                <w:sz w:val="22"/>
                <w:szCs w:val="22"/>
                <w:lang w:val="hr-HR"/>
              </w:rPr>
            </w:pPr>
            <w:r w:rsidRPr="001D1A51">
              <w:rPr>
                <w:color w:val="000000"/>
                <w:sz w:val="22"/>
                <w:szCs w:val="22"/>
                <w:lang w:val="hr-HR"/>
              </w:rPr>
              <w:lastRenderedPageBreak/>
              <w:t xml:space="preserve">01.03.2009. </w:t>
            </w:r>
          </w:p>
        </w:tc>
        <w:tc>
          <w:tcPr>
            <w:tcW w:w="1679" w:type="dxa"/>
            <w:gridSpan w:val="2"/>
          </w:tcPr>
          <w:p w:rsidR="006A1F41" w:rsidRPr="001D1A51" w:rsidRDefault="00235AFC" w:rsidP="00E02332">
            <w:pPr>
              <w:pStyle w:val="t-9-8-bez-uvl"/>
              <w:spacing w:before="0" w:beforeAutospacing="0"/>
              <w:jc w:val="both"/>
              <w:rPr>
                <w:color w:val="000000"/>
                <w:sz w:val="22"/>
                <w:szCs w:val="22"/>
                <w:lang w:val="hr-HR"/>
              </w:rPr>
            </w:pPr>
            <w:r w:rsidRPr="001D1A51">
              <w:rPr>
                <w:color w:val="000000"/>
                <w:sz w:val="22"/>
                <w:szCs w:val="22"/>
                <w:lang w:val="hr-HR"/>
              </w:rPr>
              <w:t>29</w:t>
            </w:r>
            <w:r w:rsidR="006A1F41" w:rsidRPr="001D1A51">
              <w:rPr>
                <w:color w:val="000000"/>
                <w:sz w:val="22"/>
                <w:szCs w:val="22"/>
                <w:lang w:val="hr-HR"/>
              </w:rPr>
              <w:t>.</w:t>
            </w:r>
            <w:r w:rsidRPr="001D1A51">
              <w:rPr>
                <w:color w:val="000000"/>
                <w:sz w:val="22"/>
                <w:szCs w:val="22"/>
                <w:lang w:val="hr-HR"/>
              </w:rPr>
              <w:t xml:space="preserve"> 02.</w:t>
            </w:r>
            <w:r w:rsidR="006A1F41" w:rsidRPr="001D1A51">
              <w:rPr>
                <w:color w:val="000000"/>
                <w:sz w:val="22"/>
                <w:szCs w:val="22"/>
                <w:lang w:val="hr-HR"/>
              </w:rPr>
              <w:t xml:space="preserve"> </w:t>
            </w:r>
            <w:r w:rsidR="00E02332" w:rsidRPr="001D1A51">
              <w:rPr>
                <w:color w:val="000000"/>
                <w:sz w:val="22"/>
                <w:szCs w:val="22"/>
                <w:lang w:val="hr-HR"/>
              </w:rPr>
              <w:t xml:space="preserve"> 2021</w:t>
            </w:r>
          </w:p>
        </w:tc>
        <w:tc>
          <w:tcPr>
            <w:tcW w:w="4820" w:type="dxa"/>
            <w:gridSpan w:val="2"/>
          </w:tcPr>
          <w:p w:rsidR="006A1F41" w:rsidRPr="001D1A51" w:rsidRDefault="006A1F41" w:rsidP="00AA3924">
            <w:pPr>
              <w:pStyle w:val="t-9-8-bez-uvl"/>
              <w:spacing w:before="0" w:beforeAutospacing="0" w:after="120" w:afterAutospacing="0"/>
              <w:jc w:val="both"/>
              <w:rPr>
                <w:color w:val="000000"/>
                <w:sz w:val="22"/>
                <w:szCs w:val="22"/>
                <w:lang w:val="hr-HR"/>
              </w:rPr>
            </w:pPr>
            <w:r w:rsidRPr="001D1A51">
              <w:rPr>
                <w:color w:val="000000"/>
                <w:sz w:val="22"/>
                <w:szCs w:val="22"/>
                <w:lang w:val="hr-HR"/>
              </w:rPr>
              <w:t>DIO A</w:t>
            </w:r>
          </w:p>
          <w:p w:rsidR="006A1F41" w:rsidRPr="001D1A51" w:rsidRDefault="006A1F41" w:rsidP="00AA3924">
            <w:pPr>
              <w:pStyle w:val="t-9-8-bez-uvl"/>
              <w:spacing w:before="0" w:beforeAutospacing="0" w:after="120" w:afterAutospacing="0"/>
              <w:jc w:val="both"/>
              <w:rPr>
                <w:color w:val="000000"/>
                <w:sz w:val="22"/>
                <w:szCs w:val="22"/>
                <w:lang w:val="hr-HR"/>
              </w:rPr>
            </w:pPr>
            <w:r w:rsidRPr="001D1A51">
              <w:rPr>
                <w:color w:val="000000"/>
                <w:sz w:val="22"/>
                <w:szCs w:val="22"/>
                <w:lang w:val="hr-HR"/>
              </w:rPr>
              <w:t>Dopušten za upotrebu samo kao herbicid.</w:t>
            </w:r>
          </w:p>
          <w:p w:rsidR="006A1F41" w:rsidRPr="001D1A51" w:rsidRDefault="006A1F41" w:rsidP="00AA3924">
            <w:pPr>
              <w:pStyle w:val="t-9-8-bez-uvl"/>
              <w:spacing w:before="0" w:beforeAutospacing="0" w:after="120" w:afterAutospacing="0"/>
              <w:jc w:val="both"/>
              <w:rPr>
                <w:color w:val="000000"/>
                <w:sz w:val="22"/>
                <w:szCs w:val="22"/>
                <w:lang w:val="hr-HR"/>
              </w:rPr>
            </w:pPr>
            <w:r w:rsidRPr="001D1A51">
              <w:rPr>
                <w:color w:val="000000"/>
                <w:sz w:val="22"/>
                <w:szCs w:val="22"/>
                <w:lang w:val="hr-HR"/>
              </w:rPr>
              <w:lastRenderedPageBreak/>
              <w:t>DIO B</w:t>
            </w:r>
          </w:p>
          <w:p w:rsidR="006A1F41" w:rsidRPr="001D1A51" w:rsidRDefault="006A1F41" w:rsidP="00AA3924">
            <w:pPr>
              <w:pStyle w:val="t-9-8-bez-uvl"/>
              <w:spacing w:before="0" w:beforeAutospacing="0" w:after="120" w:afterAutospacing="0"/>
              <w:jc w:val="both"/>
              <w:rPr>
                <w:color w:val="000000"/>
                <w:sz w:val="22"/>
                <w:szCs w:val="22"/>
                <w:lang w:val="hr-HR"/>
              </w:rPr>
            </w:pPr>
            <w:r w:rsidRPr="001D1A51">
              <w:rPr>
                <w:color w:val="000000"/>
                <w:sz w:val="22"/>
                <w:szCs w:val="22"/>
                <w:lang w:val="hr-HR"/>
              </w:rPr>
              <w:t>Prilikom ocjene dokumentacije za registraciju FFS koja sadržavaju benfluralin za druge upotrebe osim na salati i endiviji, potrebno je obratiti posebnu pažnju na uslove iz člana 23. stav 1. Zakona o fitofarmaceutskim sredstvima i osigurati, da su svi potrebni podaci i informacije dostavljeni prije odlučivanja o registraciji.</w:t>
            </w:r>
          </w:p>
          <w:p w:rsidR="006A1F41" w:rsidRPr="001D1A51" w:rsidRDefault="006A1F41" w:rsidP="00F467E3">
            <w:pPr>
              <w:pStyle w:val="t-9-8-bez-uvl"/>
              <w:jc w:val="both"/>
              <w:rPr>
                <w:sz w:val="22"/>
                <w:szCs w:val="22"/>
                <w:lang w:val="hr-HR"/>
              </w:rPr>
            </w:pPr>
            <w:r w:rsidRPr="001D1A51">
              <w:rPr>
                <w:sz w:val="22"/>
                <w:szCs w:val="22"/>
                <w:lang w:val="hr-HR"/>
              </w:rPr>
              <w:t>Za provođenje jedinstvenih principa iz propisa o jedinstvenim principima za ocjenjivanje FFS</w:t>
            </w:r>
            <w:r w:rsidRPr="001D1A51">
              <w:rPr>
                <w:sz w:val="22"/>
                <w:szCs w:val="22"/>
                <w:lang w:val="sr-Cyrl-BA"/>
              </w:rPr>
              <w:t>,</w:t>
            </w:r>
            <w:r w:rsidRPr="001D1A51">
              <w:rPr>
                <w:sz w:val="22"/>
                <w:szCs w:val="22"/>
                <w:lang w:val="hr-HR"/>
              </w:rPr>
              <w:t xml:space="preserve"> pri donošenju odluke o registraciji uzimaju se u obzir i zaključci postupka razmatranja aktivne supstance od strane relevantnih tijela Evropske unije.</w:t>
            </w:r>
          </w:p>
          <w:p w:rsidR="006A1F41" w:rsidRPr="001D1A51" w:rsidRDefault="006A1F41" w:rsidP="00AA3924">
            <w:pPr>
              <w:pStyle w:val="t-9-8-bez-uvl"/>
              <w:spacing w:before="0" w:beforeAutospacing="0" w:after="120" w:afterAutospacing="0"/>
              <w:jc w:val="both"/>
              <w:rPr>
                <w:color w:val="000000"/>
                <w:sz w:val="22"/>
                <w:szCs w:val="22"/>
                <w:lang w:val="hr-HR"/>
              </w:rPr>
            </w:pPr>
            <w:r w:rsidRPr="001D1A51">
              <w:rPr>
                <w:color w:val="000000"/>
                <w:sz w:val="22"/>
                <w:szCs w:val="22"/>
                <w:lang w:val="hr-HR"/>
              </w:rPr>
              <w:t>U ovoj cjelokupnoj ocjeni potrebno je obratiti posebnu pažnju na:</w:t>
            </w:r>
          </w:p>
          <w:p w:rsidR="006A1F41" w:rsidRPr="001D1A51" w:rsidRDefault="006A1F41" w:rsidP="00AA3924">
            <w:pPr>
              <w:pStyle w:val="t-9-8-bez-uvl"/>
              <w:spacing w:before="0" w:beforeAutospacing="0" w:after="120" w:afterAutospacing="0"/>
              <w:jc w:val="both"/>
              <w:rPr>
                <w:color w:val="000000"/>
                <w:sz w:val="22"/>
                <w:szCs w:val="22"/>
                <w:lang w:val="hr-HR"/>
              </w:rPr>
            </w:pPr>
            <w:r w:rsidRPr="001D1A51">
              <w:rPr>
                <w:color w:val="000000"/>
                <w:sz w:val="22"/>
                <w:szCs w:val="22"/>
                <w:lang w:val="hr-HR"/>
              </w:rPr>
              <w:t>– zaštitu sigurnosti korisnika. Dopušteni uslovi upotrebe moraju propisivati primjenu odgovarajućih ličnih zaštitnih sredstava i mjere za smanjenje rizika da bi se smanjila izloženost,</w:t>
            </w:r>
          </w:p>
          <w:p w:rsidR="006A1F41" w:rsidRPr="001D1A51" w:rsidRDefault="006A1F41" w:rsidP="00AA3924">
            <w:pPr>
              <w:pStyle w:val="t-9-8-bez-uvl"/>
              <w:spacing w:before="0" w:beforeAutospacing="0" w:after="120" w:afterAutospacing="0"/>
              <w:jc w:val="both"/>
              <w:rPr>
                <w:color w:val="000000"/>
                <w:sz w:val="22"/>
                <w:szCs w:val="22"/>
                <w:lang w:val="hr-HR"/>
              </w:rPr>
            </w:pPr>
            <w:r w:rsidRPr="001D1A51">
              <w:rPr>
                <w:color w:val="000000"/>
                <w:sz w:val="22"/>
                <w:szCs w:val="22"/>
                <w:lang w:val="hr-HR"/>
              </w:rPr>
              <w:t>– ostatke u hrani biljnog i životinjskog porijekla i ocijeniti izloženost potrošača putem hrane,</w:t>
            </w:r>
          </w:p>
          <w:p w:rsidR="006A1F41" w:rsidRPr="001D1A51" w:rsidRDefault="006A1F41" w:rsidP="00AA3924">
            <w:pPr>
              <w:pStyle w:val="t-9-8-bez-uvl"/>
              <w:spacing w:before="0" w:beforeAutospacing="0" w:after="120" w:afterAutospacing="0"/>
              <w:jc w:val="both"/>
              <w:rPr>
                <w:color w:val="000000"/>
                <w:sz w:val="22"/>
                <w:szCs w:val="22"/>
                <w:lang w:val="hr-HR"/>
              </w:rPr>
            </w:pPr>
            <w:r w:rsidRPr="001D1A51">
              <w:rPr>
                <w:color w:val="000000"/>
                <w:sz w:val="22"/>
                <w:szCs w:val="22"/>
                <w:lang w:val="hr-HR"/>
              </w:rPr>
              <w:t>– zaštitu ptica, sisara, površinskih voda i vodenih organizama. Vezano uz navedene rizike, tamo gdje je to prikladno se trebaju primijeniti mjere za smanjenje rizika kao npr. zaštitne zone.</w:t>
            </w:r>
          </w:p>
        </w:tc>
      </w:tr>
      <w:tr w:rsidR="006A1F41" w:rsidRPr="001D1A51" w:rsidTr="00E700BB">
        <w:trPr>
          <w:gridAfter w:val="1"/>
          <w:wAfter w:w="33" w:type="dxa"/>
          <w:trHeight w:val="58"/>
          <w:jc w:val="center"/>
        </w:trPr>
        <w:tc>
          <w:tcPr>
            <w:tcW w:w="681" w:type="dxa"/>
            <w:gridSpan w:val="2"/>
          </w:tcPr>
          <w:p w:rsidR="006A1F41" w:rsidRPr="001D1A51" w:rsidRDefault="006A1F41" w:rsidP="00AA3924">
            <w:pPr>
              <w:pStyle w:val="t-9-8-bez-uvl"/>
              <w:spacing w:before="0" w:beforeAutospacing="0"/>
              <w:jc w:val="both"/>
              <w:rPr>
                <w:color w:val="000000"/>
                <w:sz w:val="22"/>
                <w:szCs w:val="22"/>
                <w:lang w:val="hr-HR"/>
              </w:rPr>
            </w:pPr>
            <w:r w:rsidRPr="001D1A51">
              <w:rPr>
                <w:color w:val="000000"/>
                <w:sz w:val="22"/>
                <w:szCs w:val="22"/>
                <w:lang w:val="hr-HR"/>
              </w:rPr>
              <w:lastRenderedPageBreak/>
              <w:t>189</w:t>
            </w:r>
          </w:p>
        </w:tc>
        <w:tc>
          <w:tcPr>
            <w:tcW w:w="1596" w:type="dxa"/>
            <w:gridSpan w:val="2"/>
          </w:tcPr>
          <w:p w:rsidR="006A1F41" w:rsidRPr="001D1A51" w:rsidRDefault="006A1F41" w:rsidP="00AA3924">
            <w:pPr>
              <w:pStyle w:val="t-9-8-bez-uvl"/>
              <w:spacing w:before="0" w:beforeAutospacing="0"/>
              <w:jc w:val="both"/>
              <w:rPr>
                <w:color w:val="000000"/>
                <w:sz w:val="22"/>
                <w:szCs w:val="22"/>
                <w:lang w:val="hr-HR"/>
              </w:rPr>
            </w:pPr>
            <w:r w:rsidRPr="001D1A51">
              <w:rPr>
                <w:color w:val="000000"/>
                <w:sz w:val="22"/>
                <w:szCs w:val="22"/>
                <w:lang w:val="hr-HR"/>
              </w:rPr>
              <w:t>Fluazinam</w:t>
            </w:r>
          </w:p>
          <w:p w:rsidR="006A1F41" w:rsidRPr="001D1A51" w:rsidRDefault="006A1F41" w:rsidP="00AA3924">
            <w:pPr>
              <w:pStyle w:val="t-9-8-bez-uvl"/>
              <w:spacing w:before="0" w:beforeAutospacing="0"/>
              <w:jc w:val="both"/>
              <w:rPr>
                <w:color w:val="000000"/>
                <w:sz w:val="22"/>
                <w:szCs w:val="22"/>
                <w:lang w:val="hr-HR"/>
              </w:rPr>
            </w:pPr>
            <w:r w:rsidRPr="001D1A51">
              <w:rPr>
                <w:color w:val="000000"/>
                <w:sz w:val="22"/>
                <w:szCs w:val="22"/>
                <w:lang w:val="hr-HR"/>
              </w:rPr>
              <w:t>CAS br. 79622-59-6</w:t>
            </w:r>
          </w:p>
          <w:p w:rsidR="006A1F41" w:rsidRPr="001D1A51" w:rsidRDefault="006A1F41" w:rsidP="00AA3924">
            <w:pPr>
              <w:pStyle w:val="t-9-8-bez-uvl"/>
              <w:spacing w:before="0" w:beforeAutospacing="0"/>
              <w:jc w:val="both"/>
              <w:rPr>
                <w:color w:val="000000"/>
                <w:sz w:val="22"/>
                <w:szCs w:val="22"/>
                <w:lang w:val="hr-HR"/>
              </w:rPr>
            </w:pPr>
            <w:r w:rsidRPr="001D1A51">
              <w:rPr>
                <w:color w:val="000000"/>
                <w:sz w:val="22"/>
                <w:szCs w:val="22"/>
                <w:lang w:val="hr-HR"/>
              </w:rPr>
              <w:t>CIPAC br. 521</w:t>
            </w:r>
          </w:p>
          <w:p w:rsidR="006A1F41" w:rsidRPr="001D1A51" w:rsidRDefault="006A1F41" w:rsidP="00AA3924">
            <w:pPr>
              <w:pStyle w:val="t-9-8-bez-uvl"/>
              <w:spacing w:before="0" w:beforeAutospacing="0"/>
              <w:jc w:val="both"/>
              <w:rPr>
                <w:color w:val="000000"/>
                <w:sz w:val="22"/>
                <w:szCs w:val="22"/>
                <w:lang w:val="hr-HR"/>
              </w:rPr>
            </w:pPr>
          </w:p>
        </w:tc>
        <w:tc>
          <w:tcPr>
            <w:tcW w:w="2694" w:type="dxa"/>
            <w:gridSpan w:val="2"/>
          </w:tcPr>
          <w:p w:rsidR="006A1F41" w:rsidRPr="001D1A51" w:rsidRDefault="006A1F41" w:rsidP="00AA3924">
            <w:pPr>
              <w:pStyle w:val="t-9-8-bez-uvl"/>
              <w:spacing w:before="0" w:beforeAutospacing="0"/>
              <w:jc w:val="both"/>
              <w:rPr>
                <w:color w:val="000000"/>
                <w:sz w:val="22"/>
                <w:szCs w:val="22"/>
                <w:lang w:val="hr-HR"/>
              </w:rPr>
            </w:pPr>
            <w:r w:rsidRPr="001D1A51">
              <w:rPr>
                <w:color w:val="000000"/>
                <w:sz w:val="22"/>
                <w:szCs w:val="22"/>
                <w:lang w:val="hr-HR"/>
              </w:rPr>
              <w:t>3-hlor-N-(3-hlor-5-trifluormetil-2-piridil)-á,á,á-trifluor-2, 6-dinitro-p-toluidin</w:t>
            </w:r>
          </w:p>
        </w:tc>
        <w:tc>
          <w:tcPr>
            <w:tcW w:w="1275" w:type="dxa"/>
            <w:gridSpan w:val="2"/>
          </w:tcPr>
          <w:p w:rsidR="006A1F41" w:rsidRPr="001D1A51" w:rsidRDefault="006A1F41" w:rsidP="00AA3924">
            <w:pPr>
              <w:pStyle w:val="t-9-8-bez-uvl"/>
              <w:spacing w:before="0" w:beforeAutospacing="0"/>
              <w:jc w:val="both"/>
              <w:rPr>
                <w:color w:val="000000"/>
                <w:sz w:val="22"/>
                <w:szCs w:val="22"/>
                <w:lang w:val="hr-HR"/>
              </w:rPr>
            </w:pPr>
            <w:r w:rsidRPr="001D1A51">
              <w:rPr>
                <w:color w:val="000000"/>
                <w:sz w:val="22"/>
                <w:szCs w:val="22"/>
                <w:lang w:val="hr-HR"/>
              </w:rPr>
              <w:t>≥ 960 g/kg</w:t>
            </w:r>
          </w:p>
          <w:p w:rsidR="006A1F41" w:rsidRPr="001D1A51" w:rsidRDefault="006A1F41" w:rsidP="00AA3924">
            <w:pPr>
              <w:pStyle w:val="t-9-8-bez-uvl"/>
              <w:spacing w:before="0" w:beforeAutospacing="0"/>
              <w:jc w:val="both"/>
              <w:rPr>
                <w:color w:val="000000"/>
                <w:sz w:val="22"/>
                <w:szCs w:val="22"/>
                <w:lang w:val="hr-HR"/>
              </w:rPr>
            </w:pPr>
            <w:r w:rsidRPr="001D1A51">
              <w:rPr>
                <w:color w:val="000000"/>
                <w:sz w:val="22"/>
                <w:szCs w:val="22"/>
                <w:lang w:val="hr-HR"/>
              </w:rPr>
              <w:t>Nečistoće:</w:t>
            </w:r>
          </w:p>
          <w:p w:rsidR="006A1F41" w:rsidRPr="001D1A51" w:rsidRDefault="006A1F41" w:rsidP="00AA3924">
            <w:pPr>
              <w:pStyle w:val="t-9-8-bez-uvl"/>
              <w:spacing w:before="0" w:beforeAutospacing="0"/>
              <w:jc w:val="both"/>
              <w:rPr>
                <w:color w:val="000000"/>
                <w:sz w:val="22"/>
                <w:szCs w:val="22"/>
                <w:lang w:val="hr-HR"/>
              </w:rPr>
            </w:pPr>
            <w:r w:rsidRPr="001D1A51">
              <w:rPr>
                <w:color w:val="000000"/>
                <w:sz w:val="22"/>
                <w:szCs w:val="22"/>
                <w:lang w:val="hr-HR"/>
              </w:rPr>
              <w:t>5-hlor-</w:t>
            </w:r>
            <w:r w:rsidRPr="001D1A51">
              <w:rPr>
                <w:rStyle w:val="kurziv1"/>
                <w:color w:val="000000"/>
                <w:sz w:val="22"/>
                <w:szCs w:val="22"/>
                <w:lang w:val="hr-HR"/>
              </w:rPr>
              <w:t>N</w:t>
            </w:r>
            <w:r w:rsidRPr="001D1A51">
              <w:rPr>
                <w:color w:val="000000"/>
                <w:sz w:val="22"/>
                <w:szCs w:val="22"/>
                <w:lang w:val="hr-HR"/>
              </w:rPr>
              <w:t>-(3-hlor-5-trifluormetil-2-piridil)-</w:t>
            </w:r>
            <w:r w:rsidRPr="001D1A51">
              <w:rPr>
                <w:color w:val="000000"/>
                <w:sz w:val="22"/>
                <w:szCs w:val="22"/>
                <w:lang w:val="hr-HR"/>
              </w:rPr>
              <w:lastRenderedPageBreak/>
              <w:t>á,á,á-trifluor-4,6-dinitro-</w:t>
            </w:r>
            <w:r w:rsidRPr="001D1A51">
              <w:rPr>
                <w:rStyle w:val="kurziv1"/>
                <w:color w:val="000000"/>
                <w:sz w:val="22"/>
                <w:szCs w:val="22"/>
                <w:lang w:val="hr-HR"/>
              </w:rPr>
              <w:t>o</w:t>
            </w:r>
            <w:r w:rsidRPr="001D1A51">
              <w:rPr>
                <w:color w:val="000000"/>
                <w:sz w:val="22"/>
                <w:szCs w:val="22"/>
                <w:lang w:val="hr-HR"/>
              </w:rPr>
              <w:t>-toluidin</w:t>
            </w:r>
          </w:p>
          <w:p w:rsidR="006A1F41" w:rsidRPr="001D1A51" w:rsidRDefault="006A1F41" w:rsidP="00AA3924">
            <w:pPr>
              <w:pStyle w:val="t-9-8-bez-uvl"/>
              <w:spacing w:before="0" w:beforeAutospacing="0"/>
              <w:jc w:val="both"/>
              <w:rPr>
                <w:color w:val="000000"/>
                <w:sz w:val="22"/>
                <w:szCs w:val="22"/>
                <w:lang w:val="hr-HR"/>
              </w:rPr>
            </w:pPr>
            <w:r w:rsidRPr="001D1A51">
              <w:rPr>
                <w:color w:val="000000"/>
                <w:sz w:val="22"/>
                <w:szCs w:val="22"/>
                <w:lang w:val="hr-HR"/>
              </w:rPr>
              <w:t>— najviše do</w:t>
            </w:r>
          </w:p>
          <w:p w:rsidR="006A1F41" w:rsidRPr="001D1A51" w:rsidRDefault="006A1F41" w:rsidP="00AA3924">
            <w:pPr>
              <w:pStyle w:val="t-9-8-bez-uvl"/>
              <w:spacing w:before="0" w:beforeAutospacing="0"/>
              <w:jc w:val="both"/>
              <w:rPr>
                <w:color w:val="000000"/>
                <w:sz w:val="22"/>
                <w:szCs w:val="22"/>
                <w:lang w:val="hr-HR"/>
              </w:rPr>
            </w:pPr>
            <w:r w:rsidRPr="001D1A51">
              <w:rPr>
                <w:color w:val="000000"/>
                <w:sz w:val="22"/>
                <w:szCs w:val="22"/>
                <w:lang w:val="hr-HR"/>
              </w:rPr>
              <w:t>2 g/kg</w:t>
            </w:r>
          </w:p>
        </w:tc>
        <w:tc>
          <w:tcPr>
            <w:tcW w:w="1276" w:type="dxa"/>
            <w:gridSpan w:val="2"/>
          </w:tcPr>
          <w:p w:rsidR="006A1F41" w:rsidRPr="001D1A51" w:rsidRDefault="006A1F41" w:rsidP="006B06B9">
            <w:pPr>
              <w:pStyle w:val="t-9-8-bez-uvl"/>
              <w:spacing w:before="0" w:beforeAutospacing="0"/>
              <w:jc w:val="both"/>
              <w:rPr>
                <w:color w:val="000000"/>
                <w:sz w:val="22"/>
                <w:szCs w:val="22"/>
                <w:lang w:val="hr-HR"/>
              </w:rPr>
            </w:pPr>
            <w:r w:rsidRPr="001D1A51">
              <w:rPr>
                <w:color w:val="000000"/>
                <w:sz w:val="22"/>
                <w:szCs w:val="22"/>
                <w:lang w:val="hr-HR"/>
              </w:rPr>
              <w:lastRenderedPageBreak/>
              <w:t xml:space="preserve">01.03.2009. </w:t>
            </w:r>
          </w:p>
        </w:tc>
        <w:tc>
          <w:tcPr>
            <w:tcW w:w="1679" w:type="dxa"/>
            <w:gridSpan w:val="2"/>
          </w:tcPr>
          <w:p w:rsidR="006A1F41" w:rsidRPr="001D1A51" w:rsidRDefault="00235AFC" w:rsidP="00E02332">
            <w:pPr>
              <w:pStyle w:val="t-9-8-bez-uvl"/>
              <w:spacing w:before="0" w:beforeAutospacing="0"/>
              <w:jc w:val="both"/>
              <w:rPr>
                <w:color w:val="000000"/>
                <w:sz w:val="22"/>
                <w:szCs w:val="22"/>
                <w:lang w:val="hr-HR"/>
              </w:rPr>
            </w:pPr>
            <w:r w:rsidRPr="001D1A51">
              <w:rPr>
                <w:color w:val="000000"/>
                <w:sz w:val="22"/>
                <w:szCs w:val="22"/>
                <w:lang w:val="hr-HR"/>
              </w:rPr>
              <w:t>29. 02.</w:t>
            </w:r>
            <w:r w:rsidR="006A1F41" w:rsidRPr="001D1A51">
              <w:rPr>
                <w:color w:val="000000"/>
                <w:sz w:val="22"/>
                <w:szCs w:val="22"/>
                <w:lang w:val="hr-HR"/>
              </w:rPr>
              <w:t xml:space="preserve"> </w:t>
            </w:r>
            <w:r w:rsidR="00E02332" w:rsidRPr="001D1A51">
              <w:rPr>
                <w:color w:val="000000"/>
                <w:sz w:val="22"/>
                <w:szCs w:val="22"/>
                <w:lang w:val="hr-HR"/>
              </w:rPr>
              <w:t>2021</w:t>
            </w:r>
          </w:p>
        </w:tc>
        <w:tc>
          <w:tcPr>
            <w:tcW w:w="4820" w:type="dxa"/>
            <w:gridSpan w:val="2"/>
          </w:tcPr>
          <w:p w:rsidR="006A1F41" w:rsidRPr="001D1A51" w:rsidRDefault="006A1F41" w:rsidP="00AA3924">
            <w:pPr>
              <w:pStyle w:val="t-9-8-bez-uvl"/>
              <w:spacing w:before="0" w:beforeAutospacing="0" w:after="120" w:afterAutospacing="0"/>
              <w:jc w:val="both"/>
              <w:rPr>
                <w:color w:val="000000"/>
                <w:sz w:val="22"/>
                <w:szCs w:val="22"/>
                <w:lang w:val="hr-HR"/>
              </w:rPr>
            </w:pPr>
            <w:r w:rsidRPr="001D1A51">
              <w:rPr>
                <w:color w:val="000000"/>
                <w:sz w:val="22"/>
                <w:szCs w:val="22"/>
                <w:lang w:val="hr-HR"/>
              </w:rPr>
              <w:t>DIO A</w:t>
            </w:r>
          </w:p>
          <w:p w:rsidR="006A1F41" w:rsidRPr="001D1A51" w:rsidRDefault="006A1F41" w:rsidP="00AA3924">
            <w:pPr>
              <w:pStyle w:val="t-9-8-bez-uvl"/>
              <w:spacing w:before="0" w:beforeAutospacing="0" w:after="120" w:afterAutospacing="0"/>
              <w:jc w:val="both"/>
              <w:rPr>
                <w:color w:val="000000"/>
                <w:sz w:val="22"/>
                <w:szCs w:val="22"/>
                <w:lang w:val="hr-HR"/>
              </w:rPr>
            </w:pPr>
            <w:r w:rsidRPr="001D1A51">
              <w:rPr>
                <w:color w:val="000000"/>
                <w:sz w:val="22"/>
                <w:szCs w:val="22"/>
                <w:lang w:val="hr-HR"/>
              </w:rPr>
              <w:t>Dopušten za upotrebu samo kao fungicid.</w:t>
            </w:r>
          </w:p>
          <w:p w:rsidR="006A1F41" w:rsidRPr="001D1A51" w:rsidRDefault="006A1F41" w:rsidP="00AA3924">
            <w:pPr>
              <w:pStyle w:val="t-9-8-bez-uvl"/>
              <w:spacing w:before="0" w:beforeAutospacing="0" w:after="120" w:afterAutospacing="0"/>
              <w:jc w:val="both"/>
              <w:rPr>
                <w:color w:val="000000"/>
                <w:sz w:val="22"/>
                <w:szCs w:val="22"/>
                <w:lang w:val="hr-HR"/>
              </w:rPr>
            </w:pPr>
            <w:r w:rsidRPr="001D1A51">
              <w:rPr>
                <w:color w:val="000000"/>
                <w:sz w:val="22"/>
                <w:szCs w:val="22"/>
                <w:lang w:val="hr-HR"/>
              </w:rPr>
              <w:t>DIO B</w:t>
            </w:r>
          </w:p>
          <w:p w:rsidR="006A1F41" w:rsidRPr="001D1A51" w:rsidRDefault="006A1F41" w:rsidP="00AA3924">
            <w:pPr>
              <w:pStyle w:val="t-9-8-bez-uvl"/>
              <w:spacing w:before="0" w:beforeAutospacing="0" w:after="120" w:afterAutospacing="0"/>
              <w:jc w:val="both"/>
              <w:rPr>
                <w:color w:val="000000"/>
                <w:sz w:val="22"/>
                <w:szCs w:val="22"/>
                <w:lang w:val="hr-HR"/>
              </w:rPr>
            </w:pPr>
            <w:r w:rsidRPr="001D1A51">
              <w:rPr>
                <w:color w:val="000000"/>
                <w:sz w:val="22"/>
                <w:szCs w:val="22"/>
                <w:lang w:val="hr-HR"/>
              </w:rPr>
              <w:t xml:space="preserve">Prilikom ocjene dokumentacije za registraciju FFS koja sadržavaju fluazinam za druge upotrebe osim na krompiru, potrebno je obratiti posebnu pažnju na </w:t>
            </w:r>
            <w:r w:rsidRPr="001D1A51">
              <w:rPr>
                <w:color w:val="000000"/>
                <w:sz w:val="22"/>
                <w:szCs w:val="22"/>
                <w:lang w:val="hr-HR"/>
              </w:rPr>
              <w:lastRenderedPageBreak/>
              <w:t>uslove iz člana 23. stav 1. Zakona o fitofarmaceutskim sredstvima i osigurati, da su svi potrebni podaci i informacije dostavljeni prije odlučivanja o registraciji.</w:t>
            </w:r>
          </w:p>
          <w:p w:rsidR="006A1F41" w:rsidRPr="001D1A51" w:rsidRDefault="006A1F41" w:rsidP="00AA3924">
            <w:pPr>
              <w:pStyle w:val="t-9-8-bez-uvl"/>
              <w:spacing w:before="0" w:beforeAutospacing="0" w:after="120" w:afterAutospacing="0"/>
              <w:jc w:val="both"/>
              <w:rPr>
                <w:color w:val="000000"/>
                <w:sz w:val="22"/>
                <w:szCs w:val="22"/>
                <w:lang w:val="hr-HR"/>
              </w:rPr>
            </w:pPr>
            <w:r w:rsidRPr="001D1A51">
              <w:rPr>
                <w:sz w:val="22"/>
                <w:szCs w:val="22"/>
                <w:lang w:val="hr-HR"/>
              </w:rPr>
              <w:t>Za provođenje jedinstvenih principa iz propisa o jedinstvenim principima za ocjenjivanje FFS</w:t>
            </w:r>
            <w:r w:rsidRPr="001D1A51">
              <w:rPr>
                <w:color w:val="000000"/>
                <w:sz w:val="22"/>
                <w:szCs w:val="22"/>
                <w:lang w:val="sr-Cyrl-BA"/>
              </w:rPr>
              <w:t>,</w:t>
            </w:r>
            <w:r w:rsidRPr="001D1A51">
              <w:rPr>
                <w:color w:val="000000"/>
                <w:sz w:val="22"/>
                <w:szCs w:val="22"/>
                <w:lang w:val="hr-HR"/>
              </w:rPr>
              <w:t xml:space="preserve"> pri donošenju odluke o registraciji uzimaju se u obzir i zaključci postupka razmatranja aktivne supstance od strane relevantnih tijela Evropske unije.</w:t>
            </w:r>
          </w:p>
          <w:p w:rsidR="006A1F41" w:rsidRPr="001D1A51" w:rsidRDefault="006A1F41" w:rsidP="00AA3924">
            <w:pPr>
              <w:pStyle w:val="t-9-8-bez-uvl"/>
              <w:spacing w:before="0" w:beforeAutospacing="0" w:after="120" w:afterAutospacing="0"/>
              <w:jc w:val="both"/>
              <w:rPr>
                <w:color w:val="000000"/>
                <w:sz w:val="22"/>
                <w:szCs w:val="22"/>
                <w:lang w:val="hr-HR"/>
              </w:rPr>
            </w:pPr>
            <w:r w:rsidRPr="001D1A51">
              <w:rPr>
                <w:color w:val="000000"/>
                <w:sz w:val="22"/>
                <w:szCs w:val="22"/>
                <w:lang w:val="hr-HR"/>
              </w:rPr>
              <w:t>U ovoj cjelokupnoj ocjeni potrebno je obratiti posebnu pažnju na:</w:t>
            </w:r>
          </w:p>
          <w:p w:rsidR="006A1F41" w:rsidRPr="001D1A51" w:rsidRDefault="006A1F41" w:rsidP="00AA3924">
            <w:pPr>
              <w:pStyle w:val="t-9-8-bez-uvl"/>
              <w:spacing w:before="0" w:beforeAutospacing="0" w:after="120" w:afterAutospacing="0"/>
              <w:jc w:val="both"/>
              <w:rPr>
                <w:color w:val="000000"/>
                <w:sz w:val="22"/>
                <w:szCs w:val="22"/>
                <w:lang w:val="hr-HR"/>
              </w:rPr>
            </w:pPr>
            <w:r w:rsidRPr="001D1A51">
              <w:rPr>
                <w:color w:val="000000"/>
                <w:sz w:val="22"/>
                <w:szCs w:val="22"/>
                <w:lang w:val="hr-HR"/>
              </w:rPr>
              <w:t>– zaštitu sigurnosti korisnika i radnika. Dopušteni uslovi upotrebe moraju propisivati primjenu odgovarajućih ličnih zaštitnih sredstava i mjere za smanjenje rizika da bi se smanjila izloženost,</w:t>
            </w:r>
          </w:p>
          <w:p w:rsidR="006A1F41" w:rsidRPr="001D1A51" w:rsidRDefault="006A1F41" w:rsidP="00AA3924">
            <w:pPr>
              <w:pStyle w:val="t-9-8-bez-uvl"/>
              <w:spacing w:before="0" w:beforeAutospacing="0" w:after="120" w:afterAutospacing="0"/>
              <w:jc w:val="both"/>
              <w:rPr>
                <w:color w:val="000000"/>
                <w:sz w:val="22"/>
                <w:szCs w:val="22"/>
                <w:lang w:val="hr-HR"/>
              </w:rPr>
            </w:pPr>
            <w:r w:rsidRPr="001D1A51">
              <w:rPr>
                <w:color w:val="000000"/>
                <w:sz w:val="22"/>
                <w:szCs w:val="22"/>
                <w:lang w:val="hr-HR"/>
              </w:rPr>
              <w:t>– ostatke u hrani biljnog i životinjskog porijekla i ocijeniti izloženost potrošača putem hrane,</w:t>
            </w:r>
          </w:p>
          <w:p w:rsidR="006A1F41" w:rsidRPr="001D1A51" w:rsidRDefault="006A1F41" w:rsidP="00AA3924">
            <w:pPr>
              <w:pStyle w:val="t-9-8-bez-uvl"/>
              <w:spacing w:before="0" w:beforeAutospacing="0" w:after="120" w:afterAutospacing="0"/>
              <w:jc w:val="both"/>
              <w:rPr>
                <w:color w:val="000000"/>
                <w:sz w:val="22"/>
                <w:szCs w:val="22"/>
                <w:lang w:val="hr-HR"/>
              </w:rPr>
            </w:pPr>
            <w:r w:rsidRPr="001D1A51">
              <w:rPr>
                <w:color w:val="000000"/>
                <w:sz w:val="22"/>
                <w:szCs w:val="22"/>
                <w:lang w:val="hr-HR"/>
              </w:rPr>
              <w:t>– zaštitu vodenih organizama. Vezano uz navedene rizike, tamo gdje je to prikladno se trebaju primijeniti mjere za smanjenje rizika kao npr. zaštitne zone.</w:t>
            </w:r>
          </w:p>
        </w:tc>
      </w:tr>
      <w:tr w:rsidR="006A1F41" w:rsidRPr="001D1A51" w:rsidTr="00E700BB">
        <w:trPr>
          <w:gridAfter w:val="1"/>
          <w:wAfter w:w="33" w:type="dxa"/>
          <w:trHeight w:val="58"/>
          <w:jc w:val="center"/>
        </w:trPr>
        <w:tc>
          <w:tcPr>
            <w:tcW w:w="681" w:type="dxa"/>
            <w:gridSpan w:val="2"/>
          </w:tcPr>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lastRenderedPageBreak/>
              <w:t>191</w:t>
            </w:r>
          </w:p>
        </w:tc>
        <w:tc>
          <w:tcPr>
            <w:tcW w:w="1596" w:type="dxa"/>
            <w:gridSpan w:val="2"/>
          </w:tcPr>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Mepikvat</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CAS br. 15302-91-7</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CIPAC br. 440</w:t>
            </w:r>
          </w:p>
          <w:p w:rsidR="006A1F41" w:rsidRPr="001D1A51" w:rsidRDefault="006A1F41" w:rsidP="00E47231">
            <w:pPr>
              <w:pStyle w:val="t-9-8-bez-uvl"/>
              <w:spacing w:before="0" w:beforeAutospacing="0" w:after="0" w:afterAutospacing="0"/>
              <w:jc w:val="both"/>
              <w:rPr>
                <w:color w:val="000000"/>
                <w:sz w:val="22"/>
                <w:szCs w:val="22"/>
                <w:lang w:val="hr-HR"/>
              </w:rPr>
            </w:pPr>
          </w:p>
        </w:tc>
        <w:tc>
          <w:tcPr>
            <w:tcW w:w="2694" w:type="dxa"/>
            <w:gridSpan w:val="2"/>
          </w:tcPr>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1,1-dimetilpiperidinij hlorid(mepikvat hlorid)</w:t>
            </w:r>
          </w:p>
        </w:tc>
        <w:tc>
          <w:tcPr>
            <w:tcW w:w="1275" w:type="dxa"/>
            <w:gridSpan w:val="2"/>
          </w:tcPr>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 990 g/kg</w:t>
            </w:r>
          </w:p>
        </w:tc>
        <w:tc>
          <w:tcPr>
            <w:tcW w:w="1276" w:type="dxa"/>
            <w:gridSpan w:val="2"/>
          </w:tcPr>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 xml:space="preserve">01.03.2009. </w:t>
            </w:r>
          </w:p>
        </w:tc>
        <w:tc>
          <w:tcPr>
            <w:tcW w:w="1679" w:type="dxa"/>
            <w:gridSpan w:val="2"/>
          </w:tcPr>
          <w:p w:rsidR="006A1F41" w:rsidRPr="001D1A51" w:rsidRDefault="00235AFC" w:rsidP="00E02332">
            <w:pPr>
              <w:pStyle w:val="t-9-8-bez-uvl"/>
              <w:spacing w:before="0" w:beforeAutospacing="0" w:after="0" w:afterAutospacing="0"/>
              <w:jc w:val="both"/>
              <w:rPr>
                <w:color w:val="000000"/>
                <w:sz w:val="22"/>
                <w:szCs w:val="22"/>
                <w:lang w:val="hr-HR"/>
              </w:rPr>
            </w:pPr>
            <w:r w:rsidRPr="001D1A51">
              <w:rPr>
                <w:color w:val="000000"/>
                <w:sz w:val="22"/>
                <w:szCs w:val="22"/>
                <w:lang w:val="hr-HR"/>
              </w:rPr>
              <w:t>29.02.</w:t>
            </w:r>
            <w:r w:rsidR="006A1F41" w:rsidRPr="001D1A51">
              <w:rPr>
                <w:color w:val="000000"/>
                <w:sz w:val="22"/>
                <w:szCs w:val="22"/>
                <w:lang w:val="hr-HR"/>
              </w:rPr>
              <w:t xml:space="preserve"> </w:t>
            </w:r>
            <w:r w:rsidR="00E02332" w:rsidRPr="001D1A51">
              <w:rPr>
                <w:color w:val="000000"/>
                <w:sz w:val="22"/>
                <w:szCs w:val="22"/>
                <w:lang w:val="hr-HR"/>
              </w:rPr>
              <w:t>2021</w:t>
            </w:r>
          </w:p>
        </w:tc>
        <w:tc>
          <w:tcPr>
            <w:tcW w:w="4820" w:type="dxa"/>
            <w:gridSpan w:val="2"/>
          </w:tcPr>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DIO A</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Dopušten za upotrebu samo kao regulator rasta.</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DIO B</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Prilikom ocjene dokumentacije za registraciju FFS koja sadržavaju mepikvat za druge upotrebe osim na ječmu, potrebno je obratiti posebnu pažnju na uslove iz člana 23. stav 1. Zakona o fitofarmaceutskim sredstvima i osigurati, da su svi potrebni podaci i informacije dostavljeni prije odlučivanja o registraciji.</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sz w:val="22"/>
                <w:szCs w:val="22"/>
                <w:lang w:val="hr-HR"/>
              </w:rPr>
              <w:t>Za provođenje jedinstvenih principa iz propisa o jedinstvenim principima za ocjenjivanje FFS</w:t>
            </w:r>
            <w:r w:rsidRPr="001D1A51">
              <w:rPr>
                <w:color w:val="000000"/>
                <w:sz w:val="22"/>
                <w:szCs w:val="22"/>
                <w:lang w:val="sr-Cyrl-BA"/>
              </w:rPr>
              <w:t>,</w:t>
            </w:r>
            <w:r w:rsidRPr="001D1A51">
              <w:rPr>
                <w:color w:val="000000"/>
                <w:sz w:val="22"/>
                <w:szCs w:val="22"/>
                <w:lang w:val="hr-HR"/>
              </w:rPr>
              <w:t xml:space="preserve"> pri donošenju odluke o registraciji uzimaju se u obzir i zaključci postupka razmatranja aktivne supstance </w:t>
            </w:r>
            <w:r w:rsidRPr="001D1A51">
              <w:rPr>
                <w:color w:val="000000"/>
                <w:sz w:val="22"/>
                <w:szCs w:val="22"/>
                <w:lang w:val="hr-HR"/>
              </w:rPr>
              <w:lastRenderedPageBreak/>
              <w:t>od strane relevantnih tijela Evropske unije.</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Potrebno je obratiti posebnu pažnju na ostatke u hrani biljnog i životinjskog porijekla i ocijeniti izloženost potrošača putem hrane.</w:t>
            </w:r>
          </w:p>
        </w:tc>
      </w:tr>
      <w:tr w:rsidR="006A1F41" w:rsidRPr="001D1A51" w:rsidTr="00E700BB">
        <w:trPr>
          <w:gridAfter w:val="1"/>
          <w:wAfter w:w="33" w:type="dxa"/>
          <w:trHeight w:val="58"/>
          <w:jc w:val="center"/>
        </w:trPr>
        <w:tc>
          <w:tcPr>
            <w:tcW w:w="681" w:type="dxa"/>
            <w:gridSpan w:val="2"/>
          </w:tcPr>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lastRenderedPageBreak/>
              <w:t>192</w:t>
            </w:r>
          </w:p>
        </w:tc>
        <w:tc>
          <w:tcPr>
            <w:tcW w:w="1596" w:type="dxa"/>
            <w:gridSpan w:val="2"/>
          </w:tcPr>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Diuron</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CAS br.: 330-54-1</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CIPAC br.: 100</w:t>
            </w:r>
          </w:p>
          <w:p w:rsidR="006A1F41" w:rsidRPr="001D1A51" w:rsidRDefault="006A1F41" w:rsidP="00E47231">
            <w:pPr>
              <w:pStyle w:val="t-9-8-bez-uvl"/>
              <w:spacing w:before="0" w:beforeAutospacing="0" w:after="0" w:afterAutospacing="0"/>
              <w:jc w:val="both"/>
              <w:rPr>
                <w:color w:val="000000"/>
                <w:sz w:val="22"/>
                <w:szCs w:val="22"/>
                <w:lang w:val="hr-HR"/>
              </w:rPr>
            </w:pPr>
          </w:p>
        </w:tc>
        <w:tc>
          <w:tcPr>
            <w:tcW w:w="2694" w:type="dxa"/>
            <w:gridSpan w:val="2"/>
          </w:tcPr>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3-(3,4-dihlorofenil)-1,1-dimetilurea</w:t>
            </w:r>
          </w:p>
        </w:tc>
        <w:tc>
          <w:tcPr>
            <w:tcW w:w="1275" w:type="dxa"/>
            <w:gridSpan w:val="2"/>
          </w:tcPr>
          <w:p w:rsidR="006A1F41" w:rsidRPr="001D1A51" w:rsidRDefault="006A1F41" w:rsidP="00E47231">
            <w:pPr>
              <w:pStyle w:val="t-9-8-bez-uvl"/>
              <w:spacing w:before="0" w:beforeAutospacing="0" w:after="0" w:afterAutospacing="0"/>
              <w:jc w:val="both"/>
              <w:rPr>
                <w:color w:val="000000"/>
                <w:sz w:val="22"/>
                <w:szCs w:val="22"/>
                <w:lang w:val="hr-HR"/>
              </w:rPr>
            </w:pPr>
            <w:r w:rsidRPr="001D1A51">
              <w:rPr>
                <w:rStyle w:val="kurziv1"/>
                <w:color w:val="000000"/>
                <w:sz w:val="22"/>
                <w:szCs w:val="22"/>
                <w:lang w:val="hr-HR"/>
              </w:rPr>
              <w:t xml:space="preserve">≥ </w:t>
            </w:r>
            <w:r w:rsidRPr="001D1A51">
              <w:rPr>
                <w:color w:val="000000"/>
                <w:sz w:val="22"/>
                <w:szCs w:val="22"/>
                <w:lang w:val="hr-HR"/>
              </w:rPr>
              <w:t>930 g/kg</w:t>
            </w:r>
          </w:p>
        </w:tc>
        <w:tc>
          <w:tcPr>
            <w:tcW w:w="1276" w:type="dxa"/>
            <w:gridSpan w:val="2"/>
          </w:tcPr>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 xml:space="preserve">01.10.2008. </w:t>
            </w:r>
          </w:p>
        </w:tc>
        <w:tc>
          <w:tcPr>
            <w:tcW w:w="1679" w:type="dxa"/>
            <w:gridSpan w:val="2"/>
          </w:tcPr>
          <w:p w:rsidR="006A1F41" w:rsidRPr="001D1A51" w:rsidRDefault="00432770"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30.</w:t>
            </w:r>
            <w:r w:rsidR="003E78AC" w:rsidRPr="001D1A51">
              <w:rPr>
                <w:color w:val="000000"/>
                <w:sz w:val="22"/>
                <w:szCs w:val="22"/>
                <w:lang w:val="hr-HR"/>
              </w:rPr>
              <w:t>09.2020</w:t>
            </w:r>
            <w:r w:rsidR="006A1F41" w:rsidRPr="001D1A51">
              <w:rPr>
                <w:color w:val="000000"/>
                <w:sz w:val="22"/>
                <w:szCs w:val="22"/>
                <w:lang w:val="hr-HR"/>
              </w:rPr>
              <w:t xml:space="preserve">. </w:t>
            </w:r>
          </w:p>
        </w:tc>
        <w:tc>
          <w:tcPr>
            <w:tcW w:w="4820" w:type="dxa"/>
            <w:gridSpan w:val="2"/>
          </w:tcPr>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DIO A</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Dopušten za upotrebu samo kao herbicid kada se primjenjuje do najviše 0,5 kg/ha (prosječno po površini).</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DIO B</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sz w:val="22"/>
                <w:szCs w:val="22"/>
                <w:lang w:val="hr-HR"/>
              </w:rPr>
              <w:t>Za provođenje jedinstvenih principa iz propisa o jedinstvenim principima za ocjenjivanje FFS</w:t>
            </w:r>
            <w:r w:rsidRPr="001D1A51">
              <w:rPr>
                <w:color w:val="000000"/>
                <w:sz w:val="22"/>
                <w:szCs w:val="22"/>
                <w:lang w:val="sr-Cyrl-BA"/>
              </w:rPr>
              <w:t>,</w:t>
            </w:r>
            <w:r w:rsidRPr="001D1A51">
              <w:rPr>
                <w:color w:val="000000"/>
                <w:sz w:val="22"/>
                <w:szCs w:val="22"/>
                <w:lang w:val="hr-HR"/>
              </w:rPr>
              <w:t xml:space="preserve"> pri donošenju odluke o registraciji uzimaju se u obzir i zaključci postupka razmatranja aktivne supstance od strane relevantnih tijela Evropske unije.</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U ovoj cjelokupnoj ocjeni potrebno je obratiti posebnu pažnju na:</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 sigurnost korisnika gdje uslovi upotrebe propisuju primjenu odgovarajućih ličnih zaštitnih sredstava, tamo gdje je to prikladno,</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 zaštitu vodenih organizama i bilja koje ne pripada ciljanoj grupi.</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Uslovi za registraciju trebaju uključivati, tamo gdje je to prikladno, mjere za smanjenje rizika.</w:t>
            </w:r>
          </w:p>
        </w:tc>
      </w:tr>
      <w:tr w:rsidR="006A1F41" w:rsidRPr="001D1A51" w:rsidTr="00E700BB">
        <w:trPr>
          <w:gridAfter w:val="1"/>
          <w:wAfter w:w="33" w:type="dxa"/>
          <w:trHeight w:val="58"/>
          <w:jc w:val="center"/>
        </w:trPr>
        <w:tc>
          <w:tcPr>
            <w:tcW w:w="681" w:type="dxa"/>
            <w:gridSpan w:val="2"/>
          </w:tcPr>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193</w:t>
            </w:r>
          </w:p>
        </w:tc>
        <w:tc>
          <w:tcPr>
            <w:tcW w:w="1596" w:type="dxa"/>
            <w:gridSpan w:val="2"/>
          </w:tcPr>
          <w:p w:rsidR="006A1F41" w:rsidRPr="001D1A51" w:rsidRDefault="006A1F41" w:rsidP="00E47231">
            <w:pPr>
              <w:pStyle w:val="t-9-8-bez-uvl"/>
              <w:spacing w:before="0" w:beforeAutospacing="0" w:after="0" w:afterAutospacing="0"/>
              <w:jc w:val="both"/>
              <w:rPr>
                <w:color w:val="000000"/>
                <w:sz w:val="22"/>
                <w:szCs w:val="22"/>
                <w:lang w:val="hr-HR"/>
              </w:rPr>
            </w:pPr>
            <w:r w:rsidRPr="001D1A51">
              <w:rPr>
                <w:rStyle w:val="kurziv1"/>
                <w:color w:val="000000"/>
                <w:sz w:val="22"/>
                <w:szCs w:val="22"/>
                <w:lang w:val="hr-HR"/>
              </w:rPr>
              <w:t xml:space="preserve">Bacillus thuringiensis </w:t>
            </w:r>
            <w:r w:rsidRPr="001D1A51">
              <w:rPr>
                <w:color w:val="000000"/>
                <w:sz w:val="22"/>
                <w:szCs w:val="22"/>
                <w:lang w:val="hr-HR"/>
              </w:rPr>
              <w:t xml:space="preserve">subsp. </w:t>
            </w:r>
            <w:r w:rsidRPr="001D1A51">
              <w:rPr>
                <w:rStyle w:val="kurziv1"/>
                <w:color w:val="000000"/>
                <w:sz w:val="22"/>
                <w:szCs w:val="22"/>
                <w:lang w:val="hr-HR"/>
              </w:rPr>
              <w:t>aizawai</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SOJ: ABTS-1857</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Zbirka kulture br. SD-1372,</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SOJ: GC-91</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Zbirka kulture br. NCTC 11821</w:t>
            </w:r>
          </w:p>
        </w:tc>
        <w:tc>
          <w:tcPr>
            <w:tcW w:w="2694" w:type="dxa"/>
            <w:gridSpan w:val="2"/>
          </w:tcPr>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Nije primjenjivo</w:t>
            </w:r>
          </w:p>
        </w:tc>
        <w:tc>
          <w:tcPr>
            <w:tcW w:w="1275" w:type="dxa"/>
            <w:gridSpan w:val="2"/>
          </w:tcPr>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Nema značajnih nečistoća</w:t>
            </w:r>
          </w:p>
        </w:tc>
        <w:tc>
          <w:tcPr>
            <w:tcW w:w="1276" w:type="dxa"/>
            <w:gridSpan w:val="2"/>
          </w:tcPr>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 xml:space="preserve">01.05.2009. </w:t>
            </w:r>
          </w:p>
        </w:tc>
        <w:tc>
          <w:tcPr>
            <w:tcW w:w="1679" w:type="dxa"/>
            <w:gridSpan w:val="2"/>
          </w:tcPr>
          <w:p w:rsidR="006A1F41" w:rsidRPr="001D1A51" w:rsidRDefault="008524C2"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30.04.2020</w:t>
            </w:r>
            <w:r w:rsidR="006A1F41" w:rsidRPr="001D1A51">
              <w:rPr>
                <w:color w:val="000000"/>
                <w:sz w:val="22"/>
                <w:szCs w:val="22"/>
                <w:lang w:val="hr-HR"/>
              </w:rPr>
              <w:t xml:space="preserve">. </w:t>
            </w:r>
          </w:p>
        </w:tc>
        <w:tc>
          <w:tcPr>
            <w:tcW w:w="4820" w:type="dxa"/>
            <w:gridSpan w:val="2"/>
          </w:tcPr>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DIO A</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Dopušten za upotrebu samo kao insekticid.</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DIO B</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sz w:val="22"/>
                <w:szCs w:val="22"/>
                <w:lang w:val="hr-HR"/>
              </w:rPr>
              <w:t xml:space="preserve">Za provođenje jedinstvenih principa iz propisa o jedinstvenim principima za ocjenjivanje FFS </w:t>
            </w:r>
            <w:r w:rsidRPr="001D1A51">
              <w:rPr>
                <w:color w:val="000000"/>
                <w:sz w:val="22"/>
                <w:szCs w:val="22"/>
                <w:lang w:val="sr-Cyrl-BA"/>
              </w:rPr>
              <w:t>,</w:t>
            </w:r>
            <w:r w:rsidRPr="001D1A51">
              <w:rPr>
                <w:color w:val="000000"/>
                <w:sz w:val="22"/>
                <w:szCs w:val="22"/>
                <w:lang w:val="hr-HR"/>
              </w:rPr>
              <w:t xml:space="preserve"> pri donošenju odluke o registraciji uzimaju se u obzir i zaključci postupka razmatranja aktivne supstance od strane relevantnih tijela Evropske unije.</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Uslovi upotrebe trebaju uključivati, tamo gdje je to prikladno, mjere za smanjenje rizika.</w:t>
            </w:r>
          </w:p>
        </w:tc>
      </w:tr>
      <w:tr w:rsidR="006A1F41" w:rsidRPr="001D1A51" w:rsidTr="00E700BB">
        <w:trPr>
          <w:gridAfter w:val="1"/>
          <w:wAfter w:w="33" w:type="dxa"/>
          <w:trHeight w:val="58"/>
          <w:jc w:val="center"/>
        </w:trPr>
        <w:tc>
          <w:tcPr>
            <w:tcW w:w="681" w:type="dxa"/>
            <w:gridSpan w:val="2"/>
          </w:tcPr>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194</w:t>
            </w:r>
          </w:p>
        </w:tc>
        <w:tc>
          <w:tcPr>
            <w:tcW w:w="1596" w:type="dxa"/>
            <w:gridSpan w:val="2"/>
          </w:tcPr>
          <w:p w:rsidR="006A1F41" w:rsidRPr="001D1A51" w:rsidRDefault="006A1F41" w:rsidP="00E47231">
            <w:pPr>
              <w:pStyle w:val="t-9-8-bez-uvl"/>
              <w:spacing w:before="0" w:beforeAutospacing="0" w:after="0" w:afterAutospacing="0"/>
              <w:jc w:val="both"/>
              <w:rPr>
                <w:color w:val="000000"/>
                <w:sz w:val="22"/>
                <w:szCs w:val="22"/>
                <w:lang w:val="hr-HR"/>
              </w:rPr>
            </w:pPr>
            <w:r w:rsidRPr="001D1A51">
              <w:rPr>
                <w:rStyle w:val="kurziv1"/>
                <w:color w:val="000000"/>
                <w:sz w:val="22"/>
                <w:szCs w:val="22"/>
                <w:lang w:val="hr-HR"/>
              </w:rPr>
              <w:t xml:space="preserve">Bacillus thuringiensis </w:t>
            </w:r>
            <w:r w:rsidRPr="001D1A51">
              <w:rPr>
                <w:color w:val="000000"/>
                <w:sz w:val="22"/>
                <w:szCs w:val="22"/>
                <w:lang w:val="hr-HR"/>
              </w:rPr>
              <w:t xml:space="preserve">subsp. </w:t>
            </w:r>
            <w:r w:rsidRPr="001D1A51">
              <w:rPr>
                <w:rStyle w:val="kurziv1"/>
                <w:color w:val="000000"/>
                <w:sz w:val="22"/>
                <w:szCs w:val="22"/>
                <w:lang w:val="hr-HR"/>
              </w:rPr>
              <w:lastRenderedPageBreak/>
              <w:t>israeliensis</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rStyle w:val="kurziv1"/>
                <w:color w:val="000000"/>
                <w:sz w:val="22"/>
                <w:szCs w:val="22"/>
                <w:lang w:val="hr-HR"/>
              </w:rPr>
              <w:t>(serotip H-14)</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SOJ: AM65-52</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Zbirka kulture br. ATCC-1276</w:t>
            </w:r>
          </w:p>
        </w:tc>
        <w:tc>
          <w:tcPr>
            <w:tcW w:w="2694" w:type="dxa"/>
            <w:gridSpan w:val="2"/>
          </w:tcPr>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lastRenderedPageBreak/>
              <w:t>Nije primjenjivo</w:t>
            </w:r>
          </w:p>
        </w:tc>
        <w:tc>
          <w:tcPr>
            <w:tcW w:w="1275" w:type="dxa"/>
            <w:gridSpan w:val="2"/>
          </w:tcPr>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Nema značajnih nečistoća</w:t>
            </w:r>
          </w:p>
        </w:tc>
        <w:tc>
          <w:tcPr>
            <w:tcW w:w="1276" w:type="dxa"/>
            <w:gridSpan w:val="2"/>
          </w:tcPr>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 xml:space="preserve">01.05.2009. </w:t>
            </w:r>
          </w:p>
        </w:tc>
        <w:tc>
          <w:tcPr>
            <w:tcW w:w="1679" w:type="dxa"/>
            <w:gridSpan w:val="2"/>
          </w:tcPr>
          <w:p w:rsidR="006A1F41" w:rsidRPr="001D1A51" w:rsidRDefault="008524C2"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30.04.2020</w:t>
            </w:r>
            <w:r w:rsidR="006A1F41" w:rsidRPr="001D1A51">
              <w:rPr>
                <w:color w:val="000000"/>
                <w:sz w:val="22"/>
                <w:szCs w:val="22"/>
                <w:lang w:val="hr-HR"/>
              </w:rPr>
              <w:t xml:space="preserve">. </w:t>
            </w:r>
          </w:p>
        </w:tc>
        <w:tc>
          <w:tcPr>
            <w:tcW w:w="4820" w:type="dxa"/>
            <w:gridSpan w:val="2"/>
          </w:tcPr>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DIO A</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Dopušten za upotrebu samo kao insekticid.</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DIO B</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sz w:val="22"/>
                <w:szCs w:val="22"/>
                <w:lang w:val="hr-HR"/>
              </w:rPr>
              <w:lastRenderedPageBreak/>
              <w:t>Za provođenje jedinstvenih principa iz propisa o jedinstvenim principima za ocjenjivanje FFS</w:t>
            </w:r>
            <w:r w:rsidRPr="001D1A51">
              <w:rPr>
                <w:color w:val="000000"/>
                <w:sz w:val="22"/>
                <w:szCs w:val="22"/>
                <w:lang w:val="sr-Cyrl-BA"/>
              </w:rPr>
              <w:t>,</w:t>
            </w:r>
            <w:r w:rsidRPr="001D1A51">
              <w:rPr>
                <w:color w:val="000000"/>
                <w:sz w:val="22"/>
                <w:szCs w:val="22"/>
                <w:lang w:val="hr-HR"/>
              </w:rPr>
              <w:t xml:space="preserve"> pri donošenju odluke o registraciji uzimaju se u obzir i zaključci postupka razmatranja aktivne supstance od strane relevantnih tijela Evropske unije.</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Uslovi upotrebe trebaju uključivati, tamo gdje je to prikladno, mjere za smanjenje rizika.</w:t>
            </w:r>
          </w:p>
        </w:tc>
      </w:tr>
      <w:tr w:rsidR="006A1F41" w:rsidRPr="001D1A51" w:rsidTr="00E700BB">
        <w:trPr>
          <w:gridAfter w:val="1"/>
          <w:wAfter w:w="33" w:type="dxa"/>
          <w:trHeight w:val="58"/>
          <w:jc w:val="center"/>
        </w:trPr>
        <w:tc>
          <w:tcPr>
            <w:tcW w:w="681" w:type="dxa"/>
            <w:gridSpan w:val="2"/>
          </w:tcPr>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lastRenderedPageBreak/>
              <w:t>195</w:t>
            </w:r>
          </w:p>
        </w:tc>
        <w:tc>
          <w:tcPr>
            <w:tcW w:w="1596" w:type="dxa"/>
            <w:gridSpan w:val="2"/>
          </w:tcPr>
          <w:p w:rsidR="006A1F41" w:rsidRPr="001D1A51" w:rsidRDefault="006A1F41" w:rsidP="00E47231">
            <w:pPr>
              <w:pStyle w:val="t-9-8-bez-uvl"/>
              <w:spacing w:before="0" w:beforeAutospacing="0" w:after="0" w:afterAutospacing="0"/>
              <w:jc w:val="both"/>
              <w:rPr>
                <w:color w:val="000000"/>
                <w:sz w:val="22"/>
                <w:szCs w:val="22"/>
                <w:lang w:val="hr-HR"/>
              </w:rPr>
            </w:pPr>
            <w:r w:rsidRPr="001D1A51">
              <w:rPr>
                <w:rStyle w:val="kurziv1"/>
                <w:color w:val="000000"/>
                <w:sz w:val="22"/>
                <w:szCs w:val="22"/>
                <w:lang w:val="hr-HR"/>
              </w:rPr>
              <w:t xml:space="preserve">Bacillus thuringiensis </w:t>
            </w:r>
            <w:r w:rsidRPr="001D1A51">
              <w:rPr>
                <w:color w:val="000000"/>
                <w:sz w:val="22"/>
                <w:szCs w:val="22"/>
                <w:lang w:val="hr-HR"/>
              </w:rPr>
              <w:t xml:space="preserve">subsp. </w:t>
            </w:r>
            <w:r w:rsidRPr="001D1A51">
              <w:rPr>
                <w:rStyle w:val="kurziv1"/>
                <w:color w:val="000000"/>
                <w:sz w:val="22"/>
                <w:szCs w:val="22"/>
                <w:lang w:val="hr-HR"/>
              </w:rPr>
              <w:t>kurstaki</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SOJ: ABTS 351</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Zbirka kulture br. ATCC SD-1275</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SOJ: PB 54</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Zbirka kulture: br. CECT 7209</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SOJ: SA 11</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Zbirka kulture: br. NRRL B-30790</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SOJ SA 12</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Zbirka kulture: br. NRRL B-30791</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SOJ: EG 2348</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Zbirka kulture: br. NRRL B-18208</w:t>
            </w:r>
          </w:p>
          <w:p w:rsidR="006A1F41" w:rsidRPr="001D1A51" w:rsidRDefault="006A1F41" w:rsidP="00E47231">
            <w:pPr>
              <w:pStyle w:val="t-9-8-bez-uvl"/>
              <w:spacing w:before="0" w:beforeAutospacing="0" w:after="0" w:afterAutospacing="0"/>
              <w:jc w:val="both"/>
              <w:rPr>
                <w:color w:val="000000"/>
                <w:sz w:val="22"/>
                <w:szCs w:val="22"/>
                <w:lang w:val="hr-HR"/>
              </w:rPr>
            </w:pPr>
          </w:p>
        </w:tc>
        <w:tc>
          <w:tcPr>
            <w:tcW w:w="2694" w:type="dxa"/>
            <w:gridSpan w:val="2"/>
          </w:tcPr>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Nije primjenjivo</w:t>
            </w:r>
          </w:p>
        </w:tc>
        <w:tc>
          <w:tcPr>
            <w:tcW w:w="1275" w:type="dxa"/>
            <w:gridSpan w:val="2"/>
          </w:tcPr>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Nema značajnih nečistoća</w:t>
            </w:r>
          </w:p>
        </w:tc>
        <w:tc>
          <w:tcPr>
            <w:tcW w:w="1276" w:type="dxa"/>
            <w:gridSpan w:val="2"/>
          </w:tcPr>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 xml:space="preserve">01.05.2009. </w:t>
            </w:r>
          </w:p>
        </w:tc>
        <w:tc>
          <w:tcPr>
            <w:tcW w:w="1679" w:type="dxa"/>
            <w:gridSpan w:val="2"/>
          </w:tcPr>
          <w:p w:rsidR="006A1F41" w:rsidRPr="001D1A51" w:rsidRDefault="008524C2"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30.04.2020</w:t>
            </w:r>
            <w:r w:rsidR="006A1F41" w:rsidRPr="001D1A51">
              <w:rPr>
                <w:color w:val="000000"/>
                <w:sz w:val="22"/>
                <w:szCs w:val="22"/>
                <w:lang w:val="hr-HR"/>
              </w:rPr>
              <w:t xml:space="preserve">. </w:t>
            </w:r>
          </w:p>
        </w:tc>
        <w:tc>
          <w:tcPr>
            <w:tcW w:w="4820" w:type="dxa"/>
            <w:gridSpan w:val="2"/>
          </w:tcPr>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DIO A</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Dopušten za upotrebu samo kao insekticid.</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DIO B</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sz w:val="22"/>
                <w:szCs w:val="22"/>
                <w:lang w:val="hr-HR"/>
              </w:rPr>
              <w:t>Za provođenje jedinstvenih principa iz propisa o jedinstvenim principima za ocjenjivanje FFS</w:t>
            </w:r>
            <w:r w:rsidRPr="001D1A51">
              <w:rPr>
                <w:color w:val="000000"/>
                <w:sz w:val="22"/>
                <w:szCs w:val="22"/>
                <w:lang w:val="sr-Cyrl-BA"/>
              </w:rPr>
              <w:t>,</w:t>
            </w:r>
            <w:r w:rsidRPr="001D1A51">
              <w:rPr>
                <w:color w:val="000000"/>
                <w:sz w:val="22"/>
                <w:szCs w:val="22"/>
                <w:lang w:val="hr-HR"/>
              </w:rPr>
              <w:t xml:space="preserve"> pri donošenju odluke o registraciji uzimaju se u obzir i zaključci postupka razmatranja aktivne supstance od strane relevantnih tijela Evropske unije.</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Uslovi upotrebe trebaju uključivati, tamo gdje je to prikladno, mjere za smanjenje rizika.</w:t>
            </w:r>
          </w:p>
        </w:tc>
      </w:tr>
      <w:tr w:rsidR="006A1F41" w:rsidRPr="001D1A51" w:rsidTr="00E700BB">
        <w:trPr>
          <w:gridAfter w:val="1"/>
          <w:wAfter w:w="33" w:type="dxa"/>
          <w:trHeight w:val="58"/>
          <w:jc w:val="center"/>
        </w:trPr>
        <w:tc>
          <w:tcPr>
            <w:tcW w:w="681" w:type="dxa"/>
            <w:gridSpan w:val="2"/>
          </w:tcPr>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197</w:t>
            </w:r>
          </w:p>
        </w:tc>
        <w:tc>
          <w:tcPr>
            <w:tcW w:w="1596" w:type="dxa"/>
            <w:gridSpan w:val="2"/>
          </w:tcPr>
          <w:p w:rsidR="006A1F41" w:rsidRPr="001D1A51" w:rsidRDefault="006A1F41" w:rsidP="00E47231">
            <w:pPr>
              <w:pStyle w:val="t-9-8-bez-uvl"/>
              <w:spacing w:before="0" w:beforeAutospacing="0" w:after="0" w:afterAutospacing="0"/>
              <w:jc w:val="both"/>
              <w:rPr>
                <w:color w:val="000000"/>
                <w:sz w:val="22"/>
                <w:szCs w:val="22"/>
                <w:lang w:val="hr-HR"/>
              </w:rPr>
            </w:pPr>
            <w:r w:rsidRPr="001D1A51">
              <w:rPr>
                <w:rStyle w:val="kurziv1"/>
                <w:color w:val="000000"/>
                <w:sz w:val="22"/>
                <w:szCs w:val="22"/>
                <w:lang w:val="hr-HR"/>
              </w:rPr>
              <w:t>Beauveria bassiana</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SOJ: ATCC 74040</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 xml:space="preserve">Zbirka kulture: br. ATCC </w:t>
            </w:r>
            <w:r w:rsidRPr="001D1A51">
              <w:rPr>
                <w:color w:val="000000"/>
                <w:sz w:val="22"/>
                <w:szCs w:val="22"/>
                <w:lang w:val="hr-HR"/>
              </w:rPr>
              <w:lastRenderedPageBreak/>
              <w:t>74040</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SOJ: GHA</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Zbirka kulture: br. ATCC 74250</w:t>
            </w:r>
          </w:p>
        </w:tc>
        <w:tc>
          <w:tcPr>
            <w:tcW w:w="2694" w:type="dxa"/>
            <w:gridSpan w:val="2"/>
          </w:tcPr>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lastRenderedPageBreak/>
              <w:t>Nije primjenjivo</w:t>
            </w:r>
          </w:p>
        </w:tc>
        <w:tc>
          <w:tcPr>
            <w:tcW w:w="1275" w:type="dxa"/>
            <w:gridSpan w:val="2"/>
          </w:tcPr>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Maksimalan nivo beauvericina:</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5 mg/kg</w:t>
            </w:r>
          </w:p>
        </w:tc>
        <w:tc>
          <w:tcPr>
            <w:tcW w:w="1276" w:type="dxa"/>
            <w:gridSpan w:val="2"/>
          </w:tcPr>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 xml:space="preserve">01.05.2009. </w:t>
            </w:r>
          </w:p>
        </w:tc>
        <w:tc>
          <w:tcPr>
            <w:tcW w:w="1679" w:type="dxa"/>
            <w:gridSpan w:val="2"/>
          </w:tcPr>
          <w:p w:rsidR="006A1F41" w:rsidRPr="001D1A51" w:rsidRDefault="008524C2"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30.04.2020</w:t>
            </w:r>
            <w:r w:rsidR="006A1F41" w:rsidRPr="001D1A51">
              <w:rPr>
                <w:color w:val="000000"/>
                <w:sz w:val="22"/>
                <w:szCs w:val="22"/>
                <w:lang w:val="hr-HR"/>
              </w:rPr>
              <w:t xml:space="preserve">. </w:t>
            </w:r>
          </w:p>
        </w:tc>
        <w:tc>
          <w:tcPr>
            <w:tcW w:w="4820" w:type="dxa"/>
            <w:gridSpan w:val="2"/>
          </w:tcPr>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DIO A</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Dopušten za upotrebu samo kao insekticid.</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DIO B</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sz w:val="22"/>
                <w:szCs w:val="22"/>
                <w:lang w:val="hr-HR"/>
              </w:rPr>
              <w:t>Za provođenje jedinstvenih principa iz propisa o jedinstvenim principima za ocjenjivanje FFS</w:t>
            </w:r>
            <w:r w:rsidRPr="001D1A51">
              <w:rPr>
                <w:color w:val="000000"/>
                <w:sz w:val="22"/>
                <w:szCs w:val="22"/>
                <w:lang w:val="sr-Cyrl-BA"/>
              </w:rPr>
              <w:t>,</w:t>
            </w:r>
            <w:r w:rsidRPr="001D1A51">
              <w:rPr>
                <w:color w:val="000000"/>
                <w:sz w:val="22"/>
                <w:szCs w:val="22"/>
                <w:lang w:val="hr-HR"/>
              </w:rPr>
              <w:t xml:space="preserve"> pri donošenju odluke o registraciji uzimaju se u obzir i </w:t>
            </w:r>
            <w:r w:rsidRPr="001D1A51">
              <w:rPr>
                <w:color w:val="000000"/>
                <w:sz w:val="22"/>
                <w:szCs w:val="22"/>
                <w:lang w:val="hr-HR"/>
              </w:rPr>
              <w:lastRenderedPageBreak/>
              <w:t>zaključci postupka razmatranja aktivne supstance od strane relevantnih tijela Evropske unije.</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Uslovi upotrebe trebaju uključivati, tamo gdje je to prikladno, mjere za smanjenje rizika.</w:t>
            </w:r>
          </w:p>
        </w:tc>
      </w:tr>
      <w:tr w:rsidR="006A1F41" w:rsidRPr="001D1A51" w:rsidTr="00E700BB">
        <w:trPr>
          <w:gridAfter w:val="1"/>
          <w:wAfter w:w="33" w:type="dxa"/>
          <w:trHeight w:val="58"/>
          <w:jc w:val="center"/>
        </w:trPr>
        <w:tc>
          <w:tcPr>
            <w:tcW w:w="681" w:type="dxa"/>
            <w:gridSpan w:val="2"/>
          </w:tcPr>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lastRenderedPageBreak/>
              <w:t>198</w:t>
            </w:r>
          </w:p>
        </w:tc>
        <w:tc>
          <w:tcPr>
            <w:tcW w:w="1596" w:type="dxa"/>
            <w:gridSpan w:val="2"/>
          </w:tcPr>
          <w:p w:rsidR="006A1F41" w:rsidRPr="001D1A51" w:rsidRDefault="006A1F41" w:rsidP="00E47231">
            <w:pPr>
              <w:pStyle w:val="t-9-8-bez-uvl"/>
              <w:spacing w:before="0" w:beforeAutospacing="0" w:after="0" w:afterAutospacing="0"/>
              <w:jc w:val="both"/>
              <w:rPr>
                <w:color w:val="000000"/>
                <w:sz w:val="22"/>
                <w:szCs w:val="22"/>
                <w:lang w:val="hr-HR"/>
              </w:rPr>
            </w:pPr>
            <w:r w:rsidRPr="001D1A51">
              <w:rPr>
                <w:rStyle w:val="kurziv1"/>
                <w:color w:val="000000"/>
                <w:sz w:val="22"/>
                <w:szCs w:val="22"/>
                <w:lang w:val="hr-HR"/>
              </w:rPr>
              <w:t>Cydia pomonella Granulovirus (CpGV)</w:t>
            </w:r>
          </w:p>
          <w:p w:rsidR="006A1F41" w:rsidRPr="001D1A51" w:rsidRDefault="006A1F41" w:rsidP="00E47231">
            <w:pPr>
              <w:pStyle w:val="t-9-8-bez-uvl"/>
              <w:spacing w:before="0" w:beforeAutospacing="0" w:after="0" w:afterAutospacing="0"/>
              <w:jc w:val="both"/>
              <w:rPr>
                <w:color w:val="000000"/>
                <w:sz w:val="22"/>
                <w:szCs w:val="22"/>
                <w:lang w:val="hr-HR"/>
              </w:rPr>
            </w:pPr>
          </w:p>
        </w:tc>
        <w:tc>
          <w:tcPr>
            <w:tcW w:w="2694" w:type="dxa"/>
            <w:gridSpan w:val="2"/>
          </w:tcPr>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Nije primjenjivo</w:t>
            </w:r>
          </w:p>
        </w:tc>
        <w:tc>
          <w:tcPr>
            <w:tcW w:w="1275" w:type="dxa"/>
            <w:gridSpan w:val="2"/>
          </w:tcPr>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Najmanja koncentracija: &lt;1x10</w:t>
            </w:r>
            <w:r w:rsidRPr="001D1A51">
              <w:rPr>
                <w:color w:val="000000"/>
                <w:sz w:val="22"/>
                <w:szCs w:val="22"/>
                <w:vertAlign w:val="superscript"/>
                <w:lang w:val="hr-HR"/>
              </w:rPr>
              <w:t>13</w:t>
            </w:r>
            <w:r w:rsidRPr="001D1A51">
              <w:rPr>
                <w:color w:val="000000"/>
                <w:sz w:val="22"/>
                <w:szCs w:val="22"/>
                <w:lang w:val="hr-HR"/>
              </w:rPr>
              <w:t xml:space="preserve">OB/I (okluzivna tijela/l) i mikroorganizmi koji mogu uzrokovati onečišćenje </w:t>
            </w:r>
            <w:r w:rsidRPr="001D1A51">
              <w:rPr>
                <w:i/>
                <w:color w:val="000000"/>
                <w:sz w:val="22"/>
                <w:szCs w:val="22"/>
                <w:lang w:val="hr-HR"/>
              </w:rPr>
              <w:t>(Bacillus cereus)</w:t>
            </w:r>
            <w:r w:rsidRPr="001D1A51">
              <w:rPr>
                <w:color w:val="000000"/>
                <w:sz w:val="22"/>
                <w:szCs w:val="22"/>
                <w:lang w:val="hr-HR"/>
              </w:rPr>
              <w:t xml:space="preserve"> u formulisanom proizvodu &lt;1x10</w:t>
            </w:r>
            <w:r w:rsidRPr="001D1A51">
              <w:rPr>
                <w:color w:val="000000"/>
                <w:sz w:val="22"/>
                <w:szCs w:val="22"/>
                <w:vertAlign w:val="superscript"/>
                <w:lang w:val="hr-HR"/>
              </w:rPr>
              <w:t>7</w:t>
            </w:r>
            <w:r w:rsidRPr="001D1A51">
              <w:rPr>
                <w:color w:val="000000"/>
                <w:sz w:val="22"/>
                <w:szCs w:val="22"/>
                <w:lang w:val="hr-HR"/>
              </w:rPr>
              <w:t xml:space="preserve"> CFU/g</w:t>
            </w:r>
          </w:p>
        </w:tc>
        <w:tc>
          <w:tcPr>
            <w:tcW w:w="1276" w:type="dxa"/>
            <w:gridSpan w:val="2"/>
          </w:tcPr>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 xml:space="preserve">01.05.2009. </w:t>
            </w:r>
          </w:p>
        </w:tc>
        <w:tc>
          <w:tcPr>
            <w:tcW w:w="1679" w:type="dxa"/>
            <w:gridSpan w:val="2"/>
          </w:tcPr>
          <w:p w:rsidR="006A1F41" w:rsidRPr="001D1A51" w:rsidRDefault="008524C2"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30.04.2020</w:t>
            </w:r>
            <w:r w:rsidR="006A1F41" w:rsidRPr="001D1A51">
              <w:rPr>
                <w:color w:val="000000"/>
                <w:sz w:val="22"/>
                <w:szCs w:val="22"/>
                <w:lang w:val="hr-HR"/>
              </w:rPr>
              <w:t xml:space="preserve">. </w:t>
            </w:r>
          </w:p>
        </w:tc>
        <w:tc>
          <w:tcPr>
            <w:tcW w:w="4820" w:type="dxa"/>
            <w:gridSpan w:val="2"/>
          </w:tcPr>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DIO A</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Dopušten za upotrebu samo kao insekticid.</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DIO B</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sz w:val="22"/>
                <w:szCs w:val="22"/>
                <w:lang w:val="hr-HR"/>
              </w:rPr>
              <w:t>Za provođenje jedinstvenih principa iz propisa o jedinstvenim principima za ocjenjivanje FFS</w:t>
            </w:r>
            <w:r w:rsidRPr="001D1A51">
              <w:rPr>
                <w:color w:val="000000"/>
                <w:sz w:val="22"/>
                <w:szCs w:val="22"/>
                <w:lang w:val="sr-Cyrl-BA"/>
              </w:rPr>
              <w:t>,</w:t>
            </w:r>
            <w:r w:rsidRPr="001D1A51">
              <w:rPr>
                <w:color w:val="000000"/>
                <w:sz w:val="22"/>
                <w:szCs w:val="22"/>
                <w:lang w:val="hr-HR"/>
              </w:rPr>
              <w:t xml:space="preserve"> pri donošenju odluke o registraciji uzimaju se u obzir i zaključci postupka razmatranja aktivne supstance od strane relevantnih tijela Evropske unije.</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Uslovi upotrebe trebaju uključivati, tamo gdje je to prikladno, mjere za smanjenje rizika.</w:t>
            </w:r>
          </w:p>
        </w:tc>
      </w:tr>
      <w:tr w:rsidR="006A1F41" w:rsidRPr="001D1A51" w:rsidTr="00E700BB">
        <w:trPr>
          <w:gridAfter w:val="1"/>
          <w:wAfter w:w="33" w:type="dxa"/>
          <w:trHeight w:val="3204"/>
          <w:jc w:val="center"/>
        </w:trPr>
        <w:tc>
          <w:tcPr>
            <w:tcW w:w="681" w:type="dxa"/>
            <w:gridSpan w:val="2"/>
          </w:tcPr>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199</w:t>
            </w:r>
          </w:p>
        </w:tc>
        <w:tc>
          <w:tcPr>
            <w:tcW w:w="1596" w:type="dxa"/>
            <w:gridSpan w:val="2"/>
          </w:tcPr>
          <w:p w:rsidR="006A1F41" w:rsidRPr="001D1A51" w:rsidRDefault="006A1F41" w:rsidP="00E47231">
            <w:pPr>
              <w:pStyle w:val="t-9-8-bez-uvl"/>
              <w:spacing w:before="0" w:beforeAutospacing="0" w:after="0" w:afterAutospacing="0"/>
              <w:jc w:val="both"/>
              <w:rPr>
                <w:color w:val="000000"/>
                <w:sz w:val="22"/>
                <w:szCs w:val="22"/>
                <w:lang w:val="hr-HR"/>
              </w:rPr>
            </w:pPr>
            <w:r w:rsidRPr="001D1A51">
              <w:rPr>
                <w:rStyle w:val="kurziv1"/>
                <w:color w:val="000000"/>
                <w:sz w:val="22"/>
                <w:szCs w:val="22"/>
                <w:lang w:val="hr-HR"/>
              </w:rPr>
              <w:t>Lecanicillium muscarium</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 xml:space="preserve">(prije </w:t>
            </w:r>
            <w:r w:rsidRPr="001D1A51">
              <w:rPr>
                <w:rStyle w:val="kurziv1"/>
                <w:color w:val="000000"/>
                <w:sz w:val="22"/>
                <w:szCs w:val="22"/>
                <w:lang w:val="hr-HR"/>
              </w:rPr>
              <w:t>Verticilium lecanii</w:t>
            </w:r>
            <w:r w:rsidRPr="001D1A51">
              <w:rPr>
                <w:color w:val="000000"/>
                <w:sz w:val="22"/>
                <w:szCs w:val="22"/>
                <w:lang w:val="hr-HR"/>
              </w:rPr>
              <w:t>)</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SOJ: Ve 6</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Zbirka kulture: br. CABI (=IMI)</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268317, CBS 102071, ARSEF 5128</w:t>
            </w:r>
          </w:p>
        </w:tc>
        <w:tc>
          <w:tcPr>
            <w:tcW w:w="2694" w:type="dxa"/>
            <w:gridSpan w:val="2"/>
          </w:tcPr>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Nije primjenjivo</w:t>
            </w:r>
          </w:p>
        </w:tc>
        <w:tc>
          <w:tcPr>
            <w:tcW w:w="1275" w:type="dxa"/>
            <w:gridSpan w:val="2"/>
          </w:tcPr>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Nema značajnih nečistoća</w:t>
            </w:r>
          </w:p>
        </w:tc>
        <w:tc>
          <w:tcPr>
            <w:tcW w:w="1276" w:type="dxa"/>
            <w:gridSpan w:val="2"/>
          </w:tcPr>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 xml:space="preserve">01.05.2009. </w:t>
            </w:r>
          </w:p>
        </w:tc>
        <w:tc>
          <w:tcPr>
            <w:tcW w:w="1679" w:type="dxa"/>
            <w:gridSpan w:val="2"/>
          </w:tcPr>
          <w:p w:rsidR="006A1F41" w:rsidRPr="001D1A51" w:rsidRDefault="008524C2"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30.04.2020</w:t>
            </w:r>
            <w:r w:rsidR="006A1F41" w:rsidRPr="001D1A51">
              <w:rPr>
                <w:color w:val="000000"/>
                <w:sz w:val="22"/>
                <w:szCs w:val="22"/>
                <w:lang w:val="hr-HR"/>
              </w:rPr>
              <w:t xml:space="preserve">. </w:t>
            </w:r>
          </w:p>
        </w:tc>
        <w:tc>
          <w:tcPr>
            <w:tcW w:w="4820" w:type="dxa"/>
            <w:gridSpan w:val="2"/>
          </w:tcPr>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DIO A</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Dopušten za upotrebu samo kao insekticid.</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DIO B</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sz w:val="22"/>
                <w:szCs w:val="22"/>
                <w:lang w:val="hr-HR"/>
              </w:rPr>
              <w:t>Za provođenje jedinstvenih principa iz propisa o jedinstvenim principima za ocjenjivanje FFS</w:t>
            </w:r>
            <w:r w:rsidRPr="001D1A51">
              <w:rPr>
                <w:color w:val="000000"/>
                <w:sz w:val="22"/>
                <w:szCs w:val="22"/>
                <w:lang w:val="sr-Cyrl-BA"/>
              </w:rPr>
              <w:t>,</w:t>
            </w:r>
            <w:r w:rsidRPr="001D1A51">
              <w:rPr>
                <w:color w:val="000000"/>
                <w:sz w:val="22"/>
                <w:szCs w:val="22"/>
                <w:lang w:val="hr-HR"/>
              </w:rPr>
              <w:t xml:space="preserve"> pri donošenju odluke o registraciji uzimaju se u obzir i zaključci postupka razmatranja aktivne supstance od strane relevantnih tijela Evropske unije.</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Uslovi upotrebe trebaju uključivati, tamo gdje je to prikladno, mjere za smanjenje rizika.</w:t>
            </w:r>
          </w:p>
        </w:tc>
      </w:tr>
      <w:tr w:rsidR="006A1F41" w:rsidRPr="001D1A51" w:rsidTr="00E700BB">
        <w:trPr>
          <w:gridAfter w:val="1"/>
          <w:wAfter w:w="33" w:type="dxa"/>
          <w:trHeight w:val="58"/>
          <w:jc w:val="center"/>
        </w:trPr>
        <w:tc>
          <w:tcPr>
            <w:tcW w:w="681" w:type="dxa"/>
            <w:gridSpan w:val="2"/>
          </w:tcPr>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200</w:t>
            </w:r>
          </w:p>
        </w:tc>
        <w:tc>
          <w:tcPr>
            <w:tcW w:w="1596" w:type="dxa"/>
            <w:gridSpan w:val="2"/>
          </w:tcPr>
          <w:p w:rsidR="006A1F41" w:rsidRPr="001D1A51" w:rsidRDefault="006A1F41" w:rsidP="00E47231">
            <w:pPr>
              <w:pStyle w:val="t-9-8-bez-uvl"/>
              <w:spacing w:before="0" w:beforeAutospacing="0" w:after="0" w:afterAutospacing="0"/>
              <w:jc w:val="both"/>
              <w:rPr>
                <w:color w:val="000000"/>
                <w:sz w:val="22"/>
                <w:szCs w:val="22"/>
                <w:lang w:val="hr-HR"/>
              </w:rPr>
            </w:pPr>
            <w:r w:rsidRPr="001D1A51">
              <w:rPr>
                <w:rStyle w:val="kurziv1"/>
                <w:color w:val="000000"/>
                <w:sz w:val="22"/>
                <w:szCs w:val="22"/>
                <w:lang w:val="hr-HR"/>
              </w:rPr>
              <w:t xml:space="preserve">Metarhizium </w:t>
            </w:r>
            <w:r w:rsidRPr="001D1A51">
              <w:rPr>
                <w:rStyle w:val="kurziv1"/>
                <w:color w:val="000000"/>
                <w:sz w:val="22"/>
                <w:szCs w:val="22"/>
                <w:lang w:val="hr-HR"/>
              </w:rPr>
              <w:lastRenderedPageBreak/>
              <w:t xml:space="preserve">anisopliae </w:t>
            </w:r>
            <w:r w:rsidRPr="001D1A51">
              <w:rPr>
                <w:color w:val="000000"/>
                <w:sz w:val="22"/>
                <w:szCs w:val="22"/>
                <w:lang w:val="hr-HR"/>
              </w:rPr>
              <w:t xml:space="preserve">var. </w:t>
            </w:r>
            <w:r w:rsidRPr="001D1A51">
              <w:rPr>
                <w:rStyle w:val="kurziv1"/>
                <w:color w:val="000000"/>
                <w:sz w:val="22"/>
                <w:szCs w:val="22"/>
                <w:lang w:val="hr-HR"/>
              </w:rPr>
              <w:t>anisopliae</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 xml:space="preserve">(prije </w:t>
            </w:r>
            <w:r w:rsidRPr="001D1A51">
              <w:rPr>
                <w:rStyle w:val="kurziv1"/>
                <w:color w:val="000000"/>
                <w:sz w:val="22"/>
                <w:szCs w:val="22"/>
                <w:lang w:val="hr-HR"/>
              </w:rPr>
              <w:t>Metarhizium anisopliae</w:t>
            </w:r>
            <w:r w:rsidRPr="001D1A51">
              <w:rPr>
                <w:color w:val="000000"/>
                <w:sz w:val="22"/>
                <w:szCs w:val="22"/>
                <w:lang w:val="hr-HR"/>
              </w:rPr>
              <w:t>)</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SOJ: BIPESCO 5/F52</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Zbirka kulture: br. M.a. 43; br. 275-86 (akronimi V275 ili KVL 275); br. KVL 99-112 (Ma 275 ili V 275); br. DSM 3884; br. ATCC 90448; br. ARSEF1095</w:t>
            </w:r>
          </w:p>
        </w:tc>
        <w:tc>
          <w:tcPr>
            <w:tcW w:w="2694" w:type="dxa"/>
            <w:gridSpan w:val="2"/>
          </w:tcPr>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lastRenderedPageBreak/>
              <w:t>Nije primjenjivo</w:t>
            </w:r>
          </w:p>
        </w:tc>
        <w:tc>
          <w:tcPr>
            <w:tcW w:w="1275" w:type="dxa"/>
            <w:gridSpan w:val="2"/>
          </w:tcPr>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 xml:space="preserve">Nema </w:t>
            </w:r>
            <w:r w:rsidRPr="001D1A51">
              <w:rPr>
                <w:color w:val="000000"/>
                <w:sz w:val="22"/>
                <w:szCs w:val="22"/>
                <w:lang w:val="hr-HR"/>
              </w:rPr>
              <w:lastRenderedPageBreak/>
              <w:t>značajnih nečistoća</w:t>
            </w:r>
          </w:p>
        </w:tc>
        <w:tc>
          <w:tcPr>
            <w:tcW w:w="1276" w:type="dxa"/>
            <w:gridSpan w:val="2"/>
          </w:tcPr>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lastRenderedPageBreak/>
              <w:t xml:space="preserve">01.05.2009. </w:t>
            </w:r>
          </w:p>
        </w:tc>
        <w:tc>
          <w:tcPr>
            <w:tcW w:w="1679" w:type="dxa"/>
            <w:gridSpan w:val="2"/>
          </w:tcPr>
          <w:p w:rsidR="006A1F41" w:rsidRPr="001D1A51" w:rsidRDefault="008524C2"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30.04.2020</w:t>
            </w:r>
            <w:r w:rsidR="006A1F41" w:rsidRPr="001D1A51">
              <w:rPr>
                <w:color w:val="000000"/>
                <w:sz w:val="22"/>
                <w:szCs w:val="22"/>
                <w:lang w:val="hr-HR"/>
              </w:rPr>
              <w:t xml:space="preserve">. </w:t>
            </w:r>
          </w:p>
        </w:tc>
        <w:tc>
          <w:tcPr>
            <w:tcW w:w="4820" w:type="dxa"/>
            <w:gridSpan w:val="2"/>
          </w:tcPr>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DIO A</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lastRenderedPageBreak/>
              <w:t>Dopušten za upotrebu samo kao insekticid i akaricid.</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DIO B</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sz w:val="22"/>
                <w:szCs w:val="22"/>
                <w:lang w:val="hr-HR"/>
              </w:rPr>
              <w:t>Za provođenje jedinstvenih principa iz propisa o jedinstvenim principima za ocjenjivanje FFS</w:t>
            </w:r>
            <w:r w:rsidRPr="001D1A51">
              <w:rPr>
                <w:color w:val="000000"/>
                <w:sz w:val="22"/>
                <w:szCs w:val="22"/>
                <w:lang w:val="sr-Cyrl-BA"/>
              </w:rPr>
              <w:t>,</w:t>
            </w:r>
            <w:r w:rsidRPr="001D1A51">
              <w:rPr>
                <w:color w:val="000000"/>
                <w:sz w:val="22"/>
                <w:szCs w:val="22"/>
                <w:lang w:val="hr-HR"/>
              </w:rPr>
              <w:t xml:space="preserve"> pri donošenju odluke o registraciji uzimaju se u obzir i zaključci postupka razmatranja aktivne supstance od strane relevantnih tijela Evropske unije.</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Uslovi upotrebe trebaju uključivati, tamo gdje je to prikladno, mjere za smanjenje rizika.</w:t>
            </w:r>
          </w:p>
        </w:tc>
      </w:tr>
      <w:tr w:rsidR="006A1F41" w:rsidRPr="001D1A51" w:rsidTr="00E700BB">
        <w:trPr>
          <w:gridAfter w:val="1"/>
          <w:wAfter w:w="33" w:type="dxa"/>
          <w:trHeight w:val="58"/>
          <w:jc w:val="center"/>
        </w:trPr>
        <w:tc>
          <w:tcPr>
            <w:tcW w:w="681" w:type="dxa"/>
            <w:gridSpan w:val="2"/>
          </w:tcPr>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lastRenderedPageBreak/>
              <w:t>201</w:t>
            </w:r>
          </w:p>
        </w:tc>
        <w:tc>
          <w:tcPr>
            <w:tcW w:w="1596" w:type="dxa"/>
            <w:gridSpan w:val="2"/>
          </w:tcPr>
          <w:p w:rsidR="006A1F41" w:rsidRPr="001D1A51" w:rsidRDefault="006A1F41" w:rsidP="00E47231">
            <w:pPr>
              <w:pStyle w:val="t-9-8-bez-uvl"/>
              <w:spacing w:before="0" w:beforeAutospacing="0" w:after="0" w:afterAutospacing="0"/>
              <w:jc w:val="both"/>
              <w:rPr>
                <w:color w:val="000000"/>
                <w:sz w:val="22"/>
                <w:szCs w:val="22"/>
                <w:lang w:val="hr-HR"/>
              </w:rPr>
            </w:pPr>
            <w:r w:rsidRPr="001D1A51">
              <w:rPr>
                <w:rStyle w:val="kurziv1"/>
                <w:color w:val="000000"/>
                <w:sz w:val="22"/>
                <w:szCs w:val="22"/>
                <w:lang w:val="hr-HR"/>
              </w:rPr>
              <w:t>Phlebiopsis gigantea</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SOJ: VRA 1835</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Zbirka kulture: br. ATCC 90304</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SOJ: VRA 1984</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Zbirka kulture: br. DSM16201</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SOJ: VRA 1985</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Zbirka kulture: br. DSM 16202</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SOJ: VRA 1986</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lastRenderedPageBreak/>
              <w:t>Zbirka kulture: br. DSM 16203</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SOJ: FOC PG B20/5</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Zbirka kulture: br. IMI 390096</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SOJ: FOC PG SP log 6</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Zbirka kulture: br. IMI 390097</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SOJ: FOC PG SP log 5</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Zbirka kulture: br. IMI390098</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SOJ: FOC PG BU 3</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Zbirka kulture: br. IMI 390099</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SOJ: FOC PG BU 4</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Zbirka kulture: br. IMI 390100</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SOJ: FOC PG 410.3</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Zbirka kulture: br. IMI 390101</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SOJ: FOC PG97/1062/116/1.1</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Zbirka kulture: br. IMI 390102</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SOJ: FOC PG B22/SP1287/3.1</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Zbirka kulture: br. IMI 390103</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SOJ: FOC PG SH 1</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lastRenderedPageBreak/>
              <w:t>Zbirka kulture: br. IMI 390104</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SOJ: FOC PG B22/SP1190/3.2</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Zbirka kulture: br. IMI 390105</w:t>
            </w:r>
          </w:p>
        </w:tc>
        <w:tc>
          <w:tcPr>
            <w:tcW w:w="2694" w:type="dxa"/>
            <w:gridSpan w:val="2"/>
          </w:tcPr>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lastRenderedPageBreak/>
              <w:t>Nije primjenjivo</w:t>
            </w:r>
          </w:p>
        </w:tc>
        <w:tc>
          <w:tcPr>
            <w:tcW w:w="1275" w:type="dxa"/>
            <w:gridSpan w:val="2"/>
          </w:tcPr>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Nema značajnih nečistoća</w:t>
            </w:r>
          </w:p>
        </w:tc>
        <w:tc>
          <w:tcPr>
            <w:tcW w:w="1276" w:type="dxa"/>
            <w:gridSpan w:val="2"/>
          </w:tcPr>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 xml:space="preserve">01.05.2009. </w:t>
            </w:r>
          </w:p>
        </w:tc>
        <w:tc>
          <w:tcPr>
            <w:tcW w:w="1679" w:type="dxa"/>
            <w:gridSpan w:val="2"/>
          </w:tcPr>
          <w:p w:rsidR="006A1F41" w:rsidRPr="001D1A51" w:rsidRDefault="008524C2"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30.04.2020</w:t>
            </w:r>
            <w:r w:rsidR="006A1F41" w:rsidRPr="001D1A51">
              <w:rPr>
                <w:color w:val="000000"/>
                <w:sz w:val="22"/>
                <w:szCs w:val="22"/>
                <w:lang w:val="hr-HR"/>
              </w:rPr>
              <w:t xml:space="preserve">. </w:t>
            </w:r>
          </w:p>
        </w:tc>
        <w:tc>
          <w:tcPr>
            <w:tcW w:w="4820" w:type="dxa"/>
            <w:gridSpan w:val="2"/>
          </w:tcPr>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DIO A</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Dopušten za upotrebu samo kao fungicid.</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DIO B</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sz w:val="22"/>
                <w:szCs w:val="22"/>
                <w:lang w:val="hr-HR"/>
              </w:rPr>
              <w:t>Za provođenje jedinstvenih principa iz propisa o jedinstvenim principima za ocjenjivanje FFS</w:t>
            </w:r>
            <w:r w:rsidRPr="001D1A51">
              <w:rPr>
                <w:color w:val="000000"/>
                <w:sz w:val="22"/>
                <w:szCs w:val="22"/>
                <w:lang w:val="sr-Cyrl-BA"/>
              </w:rPr>
              <w:t>,</w:t>
            </w:r>
            <w:r w:rsidRPr="001D1A51">
              <w:rPr>
                <w:color w:val="000000"/>
                <w:sz w:val="22"/>
                <w:szCs w:val="22"/>
                <w:lang w:val="hr-HR"/>
              </w:rPr>
              <w:t xml:space="preserve"> pri donošenju odluke o registraciji uzimaju se u obzir i zaključci postupka razmatranja aktivne supstance od strane relevantnih tijela Evropske unije.</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Uslovi upotrebe trebaju uključivati, tamo gdje je to prikladno, mjere za smanjenje rizika.</w:t>
            </w:r>
          </w:p>
        </w:tc>
      </w:tr>
      <w:tr w:rsidR="006A1F41" w:rsidRPr="001D1A51" w:rsidTr="00E700BB">
        <w:trPr>
          <w:gridAfter w:val="1"/>
          <w:wAfter w:w="33" w:type="dxa"/>
          <w:trHeight w:val="58"/>
          <w:jc w:val="center"/>
        </w:trPr>
        <w:tc>
          <w:tcPr>
            <w:tcW w:w="681" w:type="dxa"/>
            <w:gridSpan w:val="2"/>
          </w:tcPr>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lastRenderedPageBreak/>
              <w:t>202</w:t>
            </w:r>
          </w:p>
        </w:tc>
        <w:tc>
          <w:tcPr>
            <w:tcW w:w="1596" w:type="dxa"/>
            <w:gridSpan w:val="2"/>
          </w:tcPr>
          <w:p w:rsidR="006A1F41" w:rsidRPr="001D1A51" w:rsidRDefault="006A1F41" w:rsidP="00E47231">
            <w:pPr>
              <w:pStyle w:val="t-9-8-bez-uvl"/>
              <w:spacing w:before="0" w:beforeAutospacing="0" w:after="0" w:afterAutospacing="0"/>
              <w:jc w:val="both"/>
              <w:rPr>
                <w:color w:val="000000"/>
                <w:sz w:val="22"/>
                <w:szCs w:val="22"/>
                <w:lang w:val="hr-HR"/>
              </w:rPr>
            </w:pPr>
            <w:r w:rsidRPr="001D1A51">
              <w:rPr>
                <w:rStyle w:val="kurziv1"/>
                <w:color w:val="000000"/>
                <w:sz w:val="22"/>
                <w:szCs w:val="22"/>
                <w:lang w:val="hr-HR"/>
              </w:rPr>
              <w:t>Pythium oligandrum</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SOJEVI: M1</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Zbirka kulture br. ATCC 38472</w:t>
            </w:r>
          </w:p>
          <w:p w:rsidR="006A1F41" w:rsidRPr="001D1A51" w:rsidRDefault="006A1F41" w:rsidP="00E47231">
            <w:pPr>
              <w:pStyle w:val="t-9-8-bez-uvl"/>
              <w:spacing w:before="0" w:beforeAutospacing="0" w:after="0" w:afterAutospacing="0"/>
              <w:jc w:val="both"/>
              <w:rPr>
                <w:color w:val="000000"/>
                <w:sz w:val="22"/>
                <w:szCs w:val="22"/>
                <w:lang w:val="hr-HR"/>
              </w:rPr>
            </w:pPr>
          </w:p>
        </w:tc>
        <w:tc>
          <w:tcPr>
            <w:tcW w:w="2694" w:type="dxa"/>
            <w:gridSpan w:val="2"/>
          </w:tcPr>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Nije primjenjivo</w:t>
            </w:r>
          </w:p>
        </w:tc>
        <w:tc>
          <w:tcPr>
            <w:tcW w:w="1275" w:type="dxa"/>
            <w:gridSpan w:val="2"/>
          </w:tcPr>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Nema značajnih nečistoća</w:t>
            </w:r>
          </w:p>
        </w:tc>
        <w:tc>
          <w:tcPr>
            <w:tcW w:w="1276" w:type="dxa"/>
            <w:gridSpan w:val="2"/>
          </w:tcPr>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 xml:space="preserve">01.05.2009. </w:t>
            </w:r>
          </w:p>
        </w:tc>
        <w:tc>
          <w:tcPr>
            <w:tcW w:w="1679" w:type="dxa"/>
            <w:gridSpan w:val="2"/>
          </w:tcPr>
          <w:p w:rsidR="006A1F41" w:rsidRPr="001D1A51" w:rsidRDefault="008524C2"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30.04.2020</w:t>
            </w:r>
            <w:r w:rsidR="006A1F41" w:rsidRPr="001D1A51">
              <w:rPr>
                <w:color w:val="000000"/>
                <w:sz w:val="22"/>
                <w:szCs w:val="22"/>
                <w:lang w:val="hr-HR"/>
              </w:rPr>
              <w:t xml:space="preserve">. </w:t>
            </w:r>
          </w:p>
        </w:tc>
        <w:tc>
          <w:tcPr>
            <w:tcW w:w="4820" w:type="dxa"/>
            <w:gridSpan w:val="2"/>
          </w:tcPr>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DIO A</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Dopušten za upotrebu samo kao fungicid.</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DIO B</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sz w:val="22"/>
                <w:szCs w:val="22"/>
                <w:lang w:val="hr-HR"/>
              </w:rPr>
              <w:t>Za provođenje jedinstvenih principa iz propisa o jedinstvenim principima za ocjenjivanje FFS</w:t>
            </w:r>
            <w:r w:rsidRPr="001D1A51">
              <w:rPr>
                <w:color w:val="000000"/>
                <w:sz w:val="22"/>
                <w:szCs w:val="22"/>
                <w:lang w:val="sr-Cyrl-BA"/>
              </w:rPr>
              <w:t>,</w:t>
            </w:r>
            <w:r w:rsidRPr="001D1A51">
              <w:rPr>
                <w:color w:val="000000"/>
                <w:sz w:val="22"/>
                <w:szCs w:val="22"/>
                <w:lang w:val="hr-HR"/>
              </w:rPr>
              <w:t xml:space="preserve"> pri donošenju odluke o registraciji uzimaju se u obzir i zaključci postupka razmatranja aktivne supstance od strane relevantnih tijela Evropske unije.</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Uslovi upotrebe trebaju uključivati, tamo gdje je to prikladno, mjere za smanjenje rizika.</w:t>
            </w:r>
          </w:p>
        </w:tc>
      </w:tr>
      <w:tr w:rsidR="006A1F41" w:rsidRPr="001D1A51" w:rsidTr="00E700BB">
        <w:trPr>
          <w:gridAfter w:val="1"/>
          <w:wAfter w:w="33" w:type="dxa"/>
          <w:trHeight w:val="58"/>
          <w:jc w:val="center"/>
        </w:trPr>
        <w:tc>
          <w:tcPr>
            <w:tcW w:w="681" w:type="dxa"/>
            <w:gridSpan w:val="2"/>
          </w:tcPr>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203</w:t>
            </w:r>
          </w:p>
        </w:tc>
        <w:tc>
          <w:tcPr>
            <w:tcW w:w="1596" w:type="dxa"/>
            <w:gridSpan w:val="2"/>
          </w:tcPr>
          <w:p w:rsidR="006A1F41" w:rsidRPr="001D1A51" w:rsidRDefault="006A1F41" w:rsidP="00E47231">
            <w:pPr>
              <w:pStyle w:val="t-9-8-bez-uvl"/>
              <w:spacing w:before="0" w:beforeAutospacing="0" w:after="0" w:afterAutospacing="0"/>
              <w:jc w:val="both"/>
              <w:rPr>
                <w:color w:val="000000"/>
                <w:sz w:val="22"/>
                <w:szCs w:val="22"/>
                <w:lang w:val="hr-HR"/>
              </w:rPr>
            </w:pPr>
            <w:r w:rsidRPr="001D1A51">
              <w:rPr>
                <w:rStyle w:val="kurziv1"/>
                <w:color w:val="000000"/>
                <w:sz w:val="22"/>
                <w:szCs w:val="22"/>
                <w:lang w:val="hr-HR"/>
              </w:rPr>
              <w:t xml:space="preserve">Streptomyces </w:t>
            </w:r>
            <w:r w:rsidRPr="001D1A51">
              <w:rPr>
                <w:color w:val="000000"/>
                <w:sz w:val="22"/>
                <w:szCs w:val="22"/>
                <w:lang w:val="hr-HR"/>
              </w:rPr>
              <w:t xml:space="preserve">K61 (prije </w:t>
            </w:r>
            <w:r w:rsidRPr="001D1A51">
              <w:rPr>
                <w:rStyle w:val="kurziv1"/>
                <w:color w:val="000000"/>
                <w:sz w:val="22"/>
                <w:szCs w:val="22"/>
                <w:lang w:val="hr-HR"/>
              </w:rPr>
              <w:t>S. griseoviridis</w:t>
            </w:r>
            <w:r w:rsidRPr="001D1A51">
              <w:rPr>
                <w:color w:val="000000"/>
                <w:sz w:val="22"/>
                <w:szCs w:val="22"/>
                <w:lang w:val="hr-HR"/>
              </w:rPr>
              <w:t>)</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SOJ: K61</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Zbirka kulture: br. DSM 7206</w:t>
            </w:r>
          </w:p>
          <w:p w:rsidR="006A1F41" w:rsidRPr="001D1A51" w:rsidRDefault="006A1F41" w:rsidP="00E47231">
            <w:pPr>
              <w:pStyle w:val="t-9-8-bez-uvl"/>
              <w:spacing w:before="0" w:beforeAutospacing="0" w:after="0" w:afterAutospacing="0"/>
              <w:jc w:val="both"/>
              <w:rPr>
                <w:color w:val="000000"/>
                <w:sz w:val="22"/>
                <w:szCs w:val="22"/>
                <w:lang w:val="hr-HR"/>
              </w:rPr>
            </w:pPr>
          </w:p>
        </w:tc>
        <w:tc>
          <w:tcPr>
            <w:tcW w:w="2694" w:type="dxa"/>
            <w:gridSpan w:val="2"/>
          </w:tcPr>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Nije primjenjivo</w:t>
            </w:r>
          </w:p>
        </w:tc>
        <w:tc>
          <w:tcPr>
            <w:tcW w:w="1275" w:type="dxa"/>
            <w:gridSpan w:val="2"/>
          </w:tcPr>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Nema značajnih nečistoća</w:t>
            </w:r>
          </w:p>
        </w:tc>
        <w:tc>
          <w:tcPr>
            <w:tcW w:w="1276" w:type="dxa"/>
            <w:gridSpan w:val="2"/>
          </w:tcPr>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 xml:space="preserve">01.05.2009. </w:t>
            </w:r>
          </w:p>
        </w:tc>
        <w:tc>
          <w:tcPr>
            <w:tcW w:w="1679" w:type="dxa"/>
            <w:gridSpan w:val="2"/>
          </w:tcPr>
          <w:p w:rsidR="006A1F41" w:rsidRPr="001D1A51" w:rsidRDefault="008524C2"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30.04.2020</w:t>
            </w:r>
            <w:r w:rsidR="006A1F41" w:rsidRPr="001D1A51">
              <w:rPr>
                <w:color w:val="000000"/>
                <w:sz w:val="22"/>
                <w:szCs w:val="22"/>
                <w:lang w:val="hr-HR"/>
              </w:rPr>
              <w:t xml:space="preserve">. </w:t>
            </w:r>
          </w:p>
        </w:tc>
        <w:tc>
          <w:tcPr>
            <w:tcW w:w="4820" w:type="dxa"/>
            <w:gridSpan w:val="2"/>
          </w:tcPr>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DIO A</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Dopušten za upotrebu samo kao fungicid.</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DIO B</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sz w:val="22"/>
                <w:szCs w:val="22"/>
                <w:lang w:val="hr-HR"/>
              </w:rPr>
              <w:t>Za provođenje jedinstvenih principa iz propisa o jedinstvenim principima za ocjenjivanje FFS</w:t>
            </w:r>
            <w:r w:rsidRPr="001D1A51">
              <w:rPr>
                <w:color w:val="000000"/>
                <w:sz w:val="22"/>
                <w:szCs w:val="22"/>
                <w:lang w:val="sr-Cyrl-BA"/>
              </w:rPr>
              <w:t>,</w:t>
            </w:r>
            <w:r w:rsidRPr="001D1A51">
              <w:rPr>
                <w:color w:val="000000"/>
                <w:sz w:val="22"/>
                <w:szCs w:val="22"/>
                <w:lang w:val="hr-HR"/>
              </w:rPr>
              <w:t xml:space="preserve"> pri donošenju odluke o registraciji uzimaju se u obzir i zaključci postupka razmatranja aktivne supstance od strane relevantnih tijela Evropske unije.</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Uslovi upotrebe trebaju uključivati, tamo gdje je to prikladno, mjere za smanjenje rizika.</w:t>
            </w:r>
          </w:p>
        </w:tc>
      </w:tr>
      <w:tr w:rsidR="006A1F41" w:rsidRPr="001D1A51" w:rsidTr="00E700BB">
        <w:trPr>
          <w:gridAfter w:val="1"/>
          <w:wAfter w:w="33" w:type="dxa"/>
          <w:trHeight w:val="58"/>
          <w:jc w:val="center"/>
        </w:trPr>
        <w:tc>
          <w:tcPr>
            <w:tcW w:w="681" w:type="dxa"/>
            <w:gridSpan w:val="2"/>
          </w:tcPr>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204</w:t>
            </w:r>
          </w:p>
        </w:tc>
        <w:tc>
          <w:tcPr>
            <w:tcW w:w="1596" w:type="dxa"/>
            <w:gridSpan w:val="2"/>
          </w:tcPr>
          <w:p w:rsidR="006A1F41" w:rsidRPr="001D1A51" w:rsidRDefault="006A1F41" w:rsidP="00E47231">
            <w:pPr>
              <w:pStyle w:val="t-9-8-bez-uvl"/>
              <w:spacing w:before="0" w:beforeAutospacing="0" w:after="0" w:afterAutospacing="0"/>
              <w:jc w:val="both"/>
              <w:rPr>
                <w:color w:val="000000"/>
                <w:sz w:val="22"/>
                <w:szCs w:val="22"/>
                <w:lang w:val="hr-HR"/>
              </w:rPr>
            </w:pPr>
            <w:r w:rsidRPr="001D1A51">
              <w:rPr>
                <w:rStyle w:val="kurziv1"/>
                <w:color w:val="000000"/>
                <w:sz w:val="22"/>
                <w:szCs w:val="22"/>
                <w:lang w:val="hr-HR"/>
              </w:rPr>
              <w:t>Trichoderma atroviride</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 xml:space="preserve">(prije </w:t>
            </w:r>
            <w:r w:rsidRPr="001D1A51">
              <w:rPr>
                <w:rStyle w:val="kurziv1"/>
                <w:color w:val="000000"/>
                <w:sz w:val="22"/>
                <w:szCs w:val="22"/>
                <w:lang w:val="hr-HR"/>
              </w:rPr>
              <w:t>T. harzianum</w:t>
            </w:r>
            <w:r w:rsidRPr="001D1A51">
              <w:rPr>
                <w:color w:val="000000"/>
                <w:sz w:val="22"/>
                <w:szCs w:val="22"/>
                <w:lang w:val="hr-HR"/>
              </w:rPr>
              <w:t>)</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SOJ: IMI 206040</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Zbirka kulture br. IMI 206040,</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ATCC 20476;</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lastRenderedPageBreak/>
              <w:t>SOJ: T11</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Zbirka kulture: br.</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španski tip zbirke kulture CECT 20498, identičan s IMI 352941</w:t>
            </w:r>
          </w:p>
        </w:tc>
        <w:tc>
          <w:tcPr>
            <w:tcW w:w="2694" w:type="dxa"/>
            <w:gridSpan w:val="2"/>
          </w:tcPr>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lastRenderedPageBreak/>
              <w:t>Nije primjenjivo</w:t>
            </w:r>
          </w:p>
        </w:tc>
        <w:tc>
          <w:tcPr>
            <w:tcW w:w="1275" w:type="dxa"/>
            <w:gridSpan w:val="2"/>
          </w:tcPr>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Nema značajnih nečistoća</w:t>
            </w:r>
          </w:p>
        </w:tc>
        <w:tc>
          <w:tcPr>
            <w:tcW w:w="1276" w:type="dxa"/>
            <w:gridSpan w:val="2"/>
          </w:tcPr>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 xml:space="preserve">01.05.2009. </w:t>
            </w:r>
          </w:p>
        </w:tc>
        <w:tc>
          <w:tcPr>
            <w:tcW w:w="1679" w:type="dxa"/>
            <w:gridSpan w:val="2"/>
          </w:tcPr>
          <w:p w:rsidR="006A1F41" w:rsidRPr="001D1A51" w:rsidRDefault="008524C2"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30.04.2020</w:t>
            </w:r>
            <w:r w:rsidR="006A1F41" w:rsidRPr="001D1A51">
              <w:rPr>
                <w:color w:val="000000"/>
                <w:sz w:val="22"/>
                <w:szCs w:val="22"/>
                <w:lang w:val="hr-HR"/>
              </w:rPr>
              <w:t xml:space="preserve">. </w:t>
            </w:r>
          </w:p>
        </w:tc>
        <w:tc>
          <w:tcPr>
            <w:tcW w:w="4820" w:type="dxa"/>
            <w:gridSpan w:val="2"/>
          </w:tcPr>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DIO A</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Dopušten za upotrebu samo kao fungicid.</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DIO B</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sz w:val="22"/>
                <w:szCs w:val="22"/>
                <w:lang w:val="hr-HR"/>
              </w:rPr>
              <w:t>Za provođenje jedinstvenih principa iz propisa o jedinstvenim principima za ocjenjivanje FFS</w:t>
            </w:r>
            <w:r w:rsidRPr="001D1A51">
              <w:rPr>
                <w:color w:val="000000"/>
                <w:sz w:val="22"/>
                <w:szCs w:val="22"/>
                <w:lang w:val="sr-Cyrl-BA"/>
              </w:rPr>
              <w:t>,</w:t>
            </w:r>
            <w:r w:rsidRPr="001D1A51">
              <w:rPr>
                <w:color w:val="000000"/>
                <w:sz w:val="22"/>
                <w:szCs w:val="22"/>
                <w:lang w:val="hr-HR"/>
              </w:rPr>
              <w:t xml:space="preserve"> pri donošenju odluke o registraciji uzimaju se u obzir i zaključci postupka razmatranja aktivne supstance od strane relevantnih tijela Evropske unije.</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Uslovi upotrebe trebaju uključivati, tamo gdje je to prikladno, mjere za smanjenje rizika.</w:t>
            </w:r>
          </w:p>
        </w:tc>
      </w:tr>
      <w:tr w:rsidR="006A1F41" w:rsidRPr="001D1A51" w:rsidTr="00E700BB">
        <w:trPr>
          <w:gridAfter w:val="1"/>
          <w:wAfter w:w="33" w:type="dxa"/>
          <w:trHeight w:val="58"/>
          <w:jc w:val="center"/>
        </w:trPr>
        <w:tc>
          <w:tcPr>
            <w:tcW w:w="681" w:type="dxa"/>
            <w:gridSpan w:val="2"/>
          </w:tcPr>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lastRenderedPageBreak/>
              <w:t>206</w:t>
            </w:r>
          </w:p>
        </w:tc>
        <w:tc>
          <w:tcPr>
            <w:tcW w:w="1596" w:type="dxa"/>
            <w:gridSpan w:val="2"/>
          </w:tcPr>
          <w:p w:rsidR="006A1F41" w:rsidRPr="001D1A51" w:rsidRDefault="006A1F41" w:rsidP="00E47231">
            <w:pPr>
              <w:pStyle w:val="t-9-8-bez-uvl"/>
              <w:spacing w:before="0" w:beforeAutospacing="0" w:after="0" w:afterAutospacing="0"/>
              <w:jc w:val="both"/>
              <w:rPr>
                <w:color w:val="000000"/>
                <w:sz w:val="22"/>
                <w:szCs w:val="22"/>
                <w:lang w:val="hr-HR"/>
              </w:rPr>
            </w:pPr>
            <w:r w:rsidRPr="001D1A51">
              <w:rPr>
                <w:rStyle w:val="kurziv1"/>
                <w:color w:val="000000"/>
                <w:sz w:val="22"/>
                <w:szCs w:val="22"/>
                <w:lang w:val="hr-HR"/>
              </w:rPr>
              <w:t xml:space="preserve">Trichoderma harzianum </w:t>
            </w:r>
            <w:r w:rsidRPr="001D1A51">
              <w:rPr>
                <w:color w:val="000000"/>
                <w:sz w:val="22"/>
                <w:szCs w:val="22"/>
                <w:lang w:val="hr-HR"/>
              </w:rPr>
              <w:t>Rifai</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 xml:space="preserve">SOJ: </w:t>
            </w:r>
            <w:r w:rsidRPr="001D1A51">
              <w:rPr>
                <w:rStyle w:val="kurziv1"/>
                <w:color w:val="000000"/>
                <w:sz w:val="22"/>
                <w:szCs w:val="22"/>
                <w:lang w:val="hr-HR"/>
              </w:rPr>
              <w:t xml:space="preserve">Trichoderma harzianum </w:t>
            </w:r>
            <w:r w:rsidRPr="001D1A51">
              <w:rPr>
                <w:color w:val="000000"/>
                <w:sz w:val="22"/>
                <w:szCs w:val="22"/>
                <w:lang w:val="hr-HR"/>
              </w:rPr>
              <w:t>T-22;</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Zbirka kulture br. ATCC 20847</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 xml:space="preserve">SOJ: </w:t>
            </w:r>
            <w:r w:rsidRPr="001D1A51">
              <w:rPr>
                <w:rStyle w:val="kurziv1"/>
                <w:color w:val="000000"/>
                <w:sz w:val="22"/>
                <w:szCs w:val="22"/>
                <w:lang w:val="hr-HR"/>
              </w:rPr>
              <w:t xml:space="preserve">Trichoderma harzianum </w:t>
            </w:r>
            <w:r w:rsidRPr="001D1A51">
              <w:rPr>
                <w:color w:val="000000"/>
                <w:sz w:val="22"/>
                <w:szCs w:val="22"/>
                <w:lang w:val="hr-HR"/>
              </w:rPr>
              <w:t>ITEM 908;</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Zbirka kulture br. CBS 118749</w:t>
            </w:r>
          </w:p>
        </w:tc>
        <w:tc>
          <w:tcPr>
            <w:tcW w:w="2694" w:type="dxa"/>
            <w:gridSpan w:val="2"/>
          </w:tcPr>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Nije primjenjivo</w:t>
            </w:r>
          </w:p>
        </w:tc>
        <w:tc>
          <w:tcPr>
            <w:tcW w:w="1275" w:type="dxa"/>
            <w:gridSpan w:val="2"/>
          </w:tcPr>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Nema značajnih nečistoća</w:t>
            </w:r>
          </w:p>
        </w:tc>
        <w:tc>
          <w:tcPr>
            <w:tcW w:w="1276" w:type="dxa"/>
            <w:gridSpan w:val="2"/>
          </w:tcPr>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 xml:space="preserve">01.05.2009. </w:t>
            </w:r>
          </w:p>
        </w:tc>
        <w:tc>
          <w:tcPr>
            <w:tcW w:w="1679" w:type="dxa"/>
            <w:gridSpan w:val="2"/>
          </w:tcPr>
          <w:p w:rsidR="006A1F41" w:rsidRPr="001D1A51" w:rsidRDefault="008524C2"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30.04.2020</w:t>
            </w:r>
            <w:r w:rsidR="006A1F41" w:rsidRPr="001D1A51">
              <w:rPr>
                <w:color w:val="000000"/>
                <w:sz w:val="22"/>
                <w:szCs w:val="22"/>
                <w:lang w:val="hr-HR"/>
              </w:rPr>
              <w:t xml:space="preserve">. </w:t>
            </w:r>
          </w:p>
        </w:tc>
        <w:tc>
          <w:tcPr>
            <w:tcW w:w="4820" w:type="dxa"/>
            <w:gridSpan w:val="2"/>
          </w:tcPr>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DIO A</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Dopušten za upotrebu samo kao fungicid.</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DIO B</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sz w:val="22"/>
                <w:szCs w:val="22"/>
                <w:lang w:val="hr-HR"/>
              </w:rPr>
              <w:t>Za provođenje jedinstvenih principa iz propisa o jedinstvenim principima za ocjenjivanje FFS</w:t>
            </w:r>
            <w:r w:rsidRPr="001D1A51">
              <w:rPr>
                <w:color w:val="000000"/>
                <w:sz w:val="22"/>
                <w:szCs w:val="22"/>
                <w:lang w:val="sr-Cyrl-BA"/>
              </w:rPr>
              <w:t>,</w:t>
            </w:r>
            <w:r w:rsidRPr="001D1A51">
              <w:rPr>
                <w:color w:val="000000"/>
                <w:sz w:val="22"/>
                <w:szCs w:val="22"/>
                <w:lang w:val="hr-HR"/>
              </w:rPr>
              <w:t xml:space="preserve"> pri donošenju odluke o registraciji uzimaju se u obzir i zaključci postupka razmatranja aktivne supstance od strane relevantnih tijela Evropske unije.</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Uslovi upotrebe trebaju uključivati, tamo gdje je to prikladno, mjere za smanjenje rizika.</w:t>
            </w:r>
          </w:p>
        </w:tc>
      </w:tr>
      <w:tr w:rsidR="006A1F41" w:rsidRPr="001D1A51" w:rsidTr="00E700BB">
        <w:trPr>
          <w:gridAfter w:val="1"/>
          <w:wAfter w:w="33" w:type="dxa"/>
          <w:trHeight w:val="58"/>
          <w:jc w:val="center"/>
        </w:trPr>
        <w:tc>
          <w:tcPr>
            <w:tcW w:w="681" w:type="dxa"/>
            <w:gridSpan w:val="2"/>
          </w:tcPr>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207</w:t>
            </w:r>
          </w:p>
        </w:tc>
        <w:tc>
          <w:tcPr>
            <w:tcW w:w="1596" w:type="dxa"/>
            <w:gridSpan w:val="2"/>
          </w:tcPr>
          <w:p w:rsidR="006A1F41" w:rsidRPr="001D1A51" w:rsidRDefault="006A1F41" w:rsidP="00E47231">
            <w:pPr>
              <w:pStyle w:val="t-9-8-bez-uvl"/>
              <w:spacing w:before="0" w:beforeAutospacing="0" w:after="0" w:afterAutospacing="0"/>
              <w:jc w:val="both"/>
              <w:rPr>
                <w:color w:val="000000"/>
                <w:sz w:val="22"/>
                <w:szCs w:val="22"/>
                <w:lang w:val="hr-HR"/>
              </w:rPr>
            </w:pPr>
            <w:r w:rsidRPr="001D1A51">
              <w:rPr>
                <w:rStyle w:val="kurziv1"/>
                <w:color w:val="000000"/>
                <w:sz w:val="22"/>
                <w:szCs w:val="22"/>
                <w:lang w:val="hr-HR"/>
              </w:rPr>
              <w:t>Trichoderma asperellum</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 xml:space="preserve">(prije </w:t>
            </w:r>
            <w:r w:rsidRPr="001D1A51">
              <w:rPr>
                <w:rStyle w:val="kurziv1"/>
                <w:color w:val="000000"/>
                <w:sz w:val="22"/>
                <w:szCs w:val="22"/>
                <w:lang w:val="hr-HR"/>
              </w:rPr>
              <w:t>T. harzianum</w:t>
            </w:r>
            <w:r w:rsidRPr="001D1A51">
              <w:rPr>
                <w:color w:val="000000"/>
                <w:sz w:val="22"/>
                <w:szCs w:val="22"/>
                <w:lang w:val="hr-HR"/>
              </w:rPr>
              <w:t>)</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SOJ: ICC012</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Zbirka kulture br. CABI CC IMI 392716</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 xml:space="preserve">SOJ: </w:t>
            </w:r>
            <w:r w:rsidRPr="001D1A51">
              <w:rPr>
                <w:rStyle w:val="kurziv1"/>
                <w:color w:val="000000"/>
                <w:sz w:val="22"/>
                <w:szCs w:val="22"/>
                <w:lang w:val="hr-HR"/>
              </w:rPr>
              <w:t xml:space="preserve">Trichoderma asperellum </w:t>
            </w:r>
            <w:r w:rsidRPr="001D1A51">
              <w:rPr>
                <w:color w:val="000000"/>
                <w:sz w:val="22"/>
                <w:szCs w:val="22"/>
                <w:lang w:val="hr-HR"/>
              </w:rPr>
              <w:t xml:space="preserve">(prije </w:t>
            </w:r>
            <w:r w:rsidRPr="001D1A51">
              <w:rPr>
                <w:rStyle w:val="kurziv1"/>
                <w:color w:val="000000"/>
                <w:sz w:val="22"/>
                <w:szCs w:val="22"/>
                <w:lang w:val="hr-HR"/>
              </w:rPr>
              <w:t xml:space="preserve">T. viride </w:t>
            </w:r>
            <w:r w:rsidRPr="001D1A51">
              <w:rPr>
                <w:color w:val="000000"/>
                <w:sz w:val="22"/>
                <w:szCs w:val="22"/>
                <w:lang w:val="hr-HR"/>
              </w:rPr>
              <w:lastRenderedPageBreak/>
              <w:t>T25) T25</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Zbirka kulture br. CECT 20178</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 xml:space="preserve">SOJ: </w:t>
            </w:r>
            <w:r w:rsidRPr="001D1A51">
              <w:rPr>
                <w:rStyle w:val="kurziv1"/>
                <w:color w:val="000000"/>
                <w:sz w:val="22"/>
                <w:szCs w:val="22"/>
                <w:lang w:val="hr-HR"/>
              </w:rPr>
              <w:t xml:space="preserve">Trichoderma asperellum </w:t>
            </w:r>
            <w:r w:rsidRPr="001D1A51">
              <w:rPr>
                <w:color w:val="000000"/>
                <w:sz w:val="22"/>
                <w:szCs w:val="22"/>
                <w:lang w:val="hr-HR"/>
              </w:rPr>
              <w:t xml:space="preserve">(prije </w:t>
            </w:r>
            <w:r w:rsidRPr="001D1A51">
              <w:rPr>
                <w:rStyle w:val="kurziv1"/>
                <w:color w:val="000000"/>
                <w:sz w:val="22"/>
                <w:szCs w:val="22"/>
                <w:lang w:val="hr-HR"/>
              </w:rPr>
              <w:t xml:space="preserve">T. viride </w:t>
            </w:r>
            <w:r w:rsidRPr="001D1A51">
              <w:rPr>
                <w:color w:val="000000"/>
                <w:sz w:val="22"/>
                <w:szCs w:val="22"/>
                <w:lang w:val="hr-HR"/>
              </w:rPr>
              <w:t>TV1) TV1</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Zbirka kulture br. MUCL 43093</w:t>
            </w:r>
          </w:p>
        </w:tc>
        <w:tc>
          <w:tcPr>
            <w:tcW w:w="2694" w:type="dxa"/>
            <w:gridSpan w:val="2"/>
          </w:tcPr>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lastRenderedPageBreak/>
              <w:t>Nije primjenjivo</w:t>
            </w:r>
          </w:p>
        </w:tc>
        <w:tc>
          <w:tcPr>
            <w:tcW w:w="1275" w:type="dxa"/>
            <w:gridSpan w:val="2"/>
          </w:tcPr>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Nema značajnih nečistoća</w:t>
            </w:r>
          </w:p>
        </w:tc>
        <w:tc>
          <w:tcPr>
            <w:tcW w:w="1276" w:type="dxa"/>
            <w:gridSpan w:val="2"/>
          </w:tcPr>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 xml:space="preserve">01.05.2009. </w:t>
            </w:r>
          </w:p>
        </w:tc>
        <w:tc>
          <w:tcPr>
            <w:tcW w:w="1679" w:type="dxa"/>
            <w:gridSpan w:val="2"/>
          </w:tcPr>
          <w:p w:rsidR="006A1F41" w:rsidRPr="001D1A51" w:rsidRDefault="008524C2"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30.04.2020</w:t>
            </w:r>
            <w:r w:rsidR="006A1F41" w:rsidRPr="001D1A51">
              <w:rPr>
                <w:color w:val="000000"/>
                <w:sz w:val="22"/>
                <w:szCs w:val="22"/>
                <w:lang w:val="hr-HR"/>
              </w:rPr>
              <w:t xml:space="preserve">. </w:t>
            </w:r>
          </w:p>
        </w:tc>
        <w:tc>
          <w:tcPr>
            <w:tcW w:w="4820" w:type="dxa"/>
            <w:gridSpan w:val="2"/>
          </w:tcPr>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DIO A</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Dopušten za upotrebu samo kao fungicid.</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DIO B</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sz w:val="22"/>
                <w:szCs w:val="22"/>
                <w:lang w:val="hr-HR"/>
              </w:rPr>
              <w:t>Za provođenje jedinstvenih principa iz propisa o jedinstvenim principima za ocjenjivanje FFS</w:t>
            </w:r>
            <w:r w:rsidRPr="001D1A51">
              <w:rPr>
                <w:color w:val="000000"/>
                <w:sz w:val="22"/>
                <w:szCs w:val="22"/>
                <w:lang w:val="sr-Cyrl-BA"/>
              </w:rPr>
              <w:t>,</w:t>
            </w:r>
            <w:r w:rsidRPr="001D1A51">
              <w:rPr>
                <w:color w:val="000000"/>
                <w:sz w:val="22"/>
                <w:szCs w:val="22"/>
                <w:lang w:val="hr-HR"/>
              </w:rPr>
              <w:t xml:space="preserve"> pri donošenju odluke o registraciji uzimaju se u obzir i zaključci postupka razmatranja aktivne supstance od strane relevantnih tijela Evropske unije.</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Uslovi upotrebe trebaju uključivati, tamo gdje je to prikladno, mjere za smanjenje rizika.</w:t>
            </w:r>
          </w:p>
        </w:tc>
      </w:tr>
      <w:tr w:rsidR="006A1F41" w:rsidRPr="001D1A51" w:rsidTr="00E700BB">
        <w:trPr>
          <w:gridAfter w:val="1"/>
          <w:wAfter w:w="33" w:type="dxa"/>
          <w:trHeight w:val="58"/>
          <w:jc w:val="center"/>
        </w:trPr>
        <w:tc>
          <w:tcPr>
            <w:tcW w:w="681" w:type="dxa"/>
            <w:gridSpan w:val="2"/>
          </w:tcPr>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lastRenderedPageBreak/>
              <w:t>208</w:t>
            </w:r>
          </w:p>
        </w:tc>
        <w:tc>
          <w:tcPr>
            <w:tcW w:w="1596" w:type="dxa"/>
            <w:gridSpan w:val="2"/>
          </w:tcPr>
          <w:p w:rsidR="006A1F41" w:rsidRPr="001D1A51" w:rsidRDefault="006A1F41" w:rsidP="00E47231">
            <w:pPr>
              <w:pStyle w:val="t-9-8-bez-uvl"/>
              <w:spacing w:before="0" w:beforeAutospacing="0" w:after="0" w:afterAutospacing="0"/>
              <w:jc w:val="both"/>
              <w:rPr>
                <w:color w:val="000000"/>
                <w:sz w:val="22"/>
                <w:szCs w:val="22"/>
                <w:lang w:val="hr-HR"/>
              </w:rPr>
            </w:pPr>
            <w:r w:rsidRPr="001D1A51">
              <w:rPr>
                <w:rStyle w:val="kurziv1"/>
                <w:color w:val="000000"/>
                <w:sz w:val="22"/>
                <w:szCs w:val="22"/>
                <w:lang w:val="hr-HR"/>
              </w:rPr>
              <w:t xml:space="preserve">Trichoderma gamsii </w:t>
            </w:r>
            <w:r w:rsidRPr="001D1A51">
              <w:rPr>
                <w:color w:val="000000"/>
                <w:sz w:val="22"/>
                <w:szCs w:val="22"/>
                <w:lang w:val="hr-HR"/>
              </w:rPr>
              <w:t xml:space="preserve">(prije </w:t>
            </w:r>
            <w:r w:rsidRPr="001D1A51">
              <w:rPr>
                <w:rStyle w:val="kurziv1"/>
                <w:color w:val="000000"/>
                <w:sz w:val="22"/>
                <w:szCs w:val="22"/>
                <w:lang w:val="hr-HR"/>
              </w:rPr>
              <w:t>T. viride</w:t>
            </w:r>
            <w:r w:rsidRPr="001D1A51">
              <w:rPr>
                <w:color w:val="000000"/>
                <w:sz w:val="22"/>
                <w:szCs w:val="22"/>
                <w:lang w:val="hr-HR"/>
              </w:rPr>
              <w:t>)</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SOJEVI: ICC080</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Zbirka kulture br. IMI CC broj 392151 CABI</w:t>
            </w:r>
          </w:p>
          <w:p w:rsidR="006A1F41" w:rsidRPr="001D1A51" w:rsidRDefault="006A1F41" w:rsidP="00E47231">
            <w:pPr>
              <w:pStyle w:val="t-9-8-bez-uvl"/>
              <w:spacing w:before="0" w:beforeAutospacing="0" w:after="0" w:afterAutospacing="0"/>
              <w:jc w:val="both"/>
              <w:rPr>
                <w:color w:val="000000"/>
                <w:sz w:val="22"/>
                <w:szCs w:val="22"/>
                <w:lang w:val="hr-HR"/>
              </w:rPr>
            </w:pPr>
          </w:p>
        </w:tc>
        <w:tc>
          <w:tcPr>
            <w:tcW w:w="2694" w:type="dxa"/>
            <w:gridSpan w:val="2"/>
          </w:tcPr>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Nije primjenjivo</w:t>
            </w:r>
          </w:p>
        </w:tc>
        <w:tc>
          <w:tcPr>
            <w:tcW w:w="1275" w:type="dxa"/>
            <w:gridSpan w:val="2"/>
          </w:tcPr>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Nema značajnih nečistoća</w:t>
            </w:r>
          </w:p>
        </w:tc>
        <w:tc>
          <w:tcPr>
            <w:tcW w:w="1276" w:type="dxa"/>
            <w:gridSpan w:val="2"/>
          </w:tcPr>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 xml:space="preserve">01.05.2009. </w:t>
            </w:r>
          </w:p>
        </w:tc>
        <w:tc>
          <w:tcPr>
            <w:tcW w:w="1679" w:type="dxa"/>
            <w:gridSpan w:val="2"/>
          </w:tcPr>
          <w:p w:rsidR="006A1F41" w:rsidRPr="001D1A51" w:rsidRDefault="008524C2"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30.04.2020</w:t>
            </w:r>
            <w:r w:rsidR="006A1F41" w:rsidRPr="001D1A51">
              <w:rPr>
                <w:color w:val="000000"/>
                <w:sz w:val="22"/>
                <w:szCs w:val="22"/>
                <w:lang w:val="hr-HR"/>
              </w:rPr>
              <w:t xml:space="preserve">. </w:t>
            </w:r>
          </w:p>
        </w:tc>
        <w:tc>
          <w:tcPr>
            <w:tcW w:w="4820" w:type="dxa"/>
            <w:gridSpan w:val="2"/>
          </w:tcPr>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DIO A</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Dopušten za upotrebu samo kao fungicid.</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DIO B</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sz w:val="22"/>
                <w:szCs w:val="22"/>
                <w:lang w:val="hr-HR"/>
              </w:rPr>
              <w:t xml:space="preserve">Za provođenje jedinstvenih principa iz propisa o jedinstvenim principima za ocjenjivanje FFS </w:t>
            </w:r>
            <w:r w:rsidRPr="001D1A51">
              <w:rPr>
                <w:color w:val="000000"/>
                <w:sz w:val="22"/>
                <w:szCs w:val="22"/>
                <w:lang w:val="sr-Cyrl-BA"/>
              </w:rPr>
              <w:t>,</w:t>
            </w:r>
            <w:r w:rsidRPr="001D1A51">
              <w:rPr>
                <w:color w:val="000000"/>
                <w:sz w:val="22"/>
                <w:szCs w:val="22"/>
                <w:lang w:val="hr-HR"/>
              </w:rPr>
              <w:t xml:space="preserve"> pri donošenju odluke o registraciji uzimaju se u obzir i zaključci postupka razmatranja aktivne supstance od strane relevantnih tijela Evropske unije.</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Uslovi upotrebe trebaju uključivati, tamo gdje je to prikladno, mjere za smanjenje rizika.</w:t>
            </w:r>
          </w:p>
        </w:tc>
      </w:tr>
      <w:tr w:rsidR="006A1F41" w:rsidRPr="001D1A51" w:rsidTr="00E700BB">
        <w:trPr>
          <w:gridAfter w:val="1"/>
          <w:wAfter w:w="33" w:type="dxa"/>
          <w:trHeight w:val="58"/>
          <w:jc w:val="center"/>
        </w:trPr>
        <w:tc>
          <w:tcPr>
            <w:tcW w:w="681" w:type="dxa"/>
            <w:gridSpan w:val="2"/>
          </w:tcPr>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210</w:t>
            </w:r>
          </w:p>
        </w:tc>
        <w:tc>
          <w:tcPr>
            <w:tcW w:w="1596" w:type="dxa"/>
            <w:gridSpan w:val="2"/>
          </w:tcPr>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Abamektin</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CAS br. 71751-41-2</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avermektin B1a</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CAS br. 65195-55-3</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Avermektin B1b</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CAS br. 65195-56-4</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abamektin</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CIPAC br. 495</w:t>
            </w:r>
          </w:p>
          <w:p w:rsidR="006A1F41" w:rsidRPr="001D1A51" w:rsidRDefault="006A1F41" w:rsidP="00E47231">
            <w:pPr>
              <w:pStyle w:val="t-9-8-bez-uvl"/>
              <w:spacing w:before="0" w:beforeAutospacing="0" w:after="0" w:afterAutospacing="0"/>
              <w:jc w:val="both"/>
              <w:rPr>
                <w:color w:val="000000"/>
                <w:sz w:val="22"/>
                <w:szCs w:val="22"/>
                <w:lang w:val="hr-HR"/>
              </w:rPr>
            </w:pPr>
          </w:p>
        </w:tc>
        <w:tc>
          <w:tcPr>
            <w:tcW w:w="2694" w:type="dxa"/>
            <w:gridSpan w:val="2"/>
          </w:tcPr>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Avermektin B 1a</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(10E, 14E, 16E, 22Z)-(1R, 4S, 5'S, 6S, 6'R, 8R, 12S, 13S, 20R, 21R, 24S)-6'-[(S)-sek-butil]-21, 24-dihidroksi-5', 11.13, 22-tetrametil-2-okso-3.7, 19-trioksat-traciklo[15.6.1.14,8 O20,24]pentakosa-10.14, 16, 22-tetraen-6-spiro-2'-(5', 6'-dihidro-2'H-piran)-12-il 2, 6-dideoksi-4-O-(2, 6-dideoksi-3-O-metil-α-L-arabino-heksopiranosil)-3-O-metil-α-L-arabino-</w:t>
            </w:r>
            <w:r w:rsidRPr="001D1A51">
              <w:rPr>
                <w:color w:val="000000"/>
                <w:sz w:val="22"/>
                <w:szCs w:val="22"/>
                <w:lang w:val="hr-HR"/>
              </w:rPr>
              <w:lastRenderedPageBreak/>
              <w:t>heksopiranosid</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AvermektinB1b</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(10E, 14E, 16E, 22Z)-(1R, 4S, 5'S, 6S, 6'R, 8R, 12S, 13S, 20R, 21R, 24S)-21, 24-dihidroksi-6'-izopropil-5', 11.13, 22-tetrametil-2-okso-3.7, 19-trioksat-traciklo[15.6.1.14,8</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O20,24]pentakosa-10.14, 16, 22-tetraen-6-spiro-2'-(5', 6'-dihidro-2'H-piran)-12-il 2, 6-dideoksi-4-O-(2, 6-dideoksi-3-O-metil-α-L-arabino-heksopiranosil)-3-O-metil-α-L-arabino-heksopiranosid</w:t>
            </w:r>
          </w:p>
        </w:tc>
        <w:tc>
          <w:tcPr>
            <w:tcW w:w="1275" w:type="dxa"/>
            <w:gridSpan w:val="2"/>
          </w:tcPr>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lastRenderedPageBreak/>
              <w:t>≥ 850 g/kg</w:t>
            </w:r>
          </w:p>
        </w:tc>
        <w:tc>
          <w:tcPr>
            <w:tcW w:w="1276" w:type="dxa"/>
            <w:gridSpan w:val="2"/>
          </w:tcPr>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 xml:space="preserve">01.05.2009. </w:t>
            </w:r>
          </w:p>
        </w:tc>
        <w:tc>
          <w:tcPr>
            <w:tcW w:w="1679" w:type="dxa"/>
            <w:gridSpan w:val="2"/>
          </w:tcPr>
          <w:p w:rsidR="006A1F41" w:rsidRPr="001D1A51" w:rsidRDefault="008524C2"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30.04.2020</w:t>
            </w:r>
            <w:r w:rsidR="006A1F41" w:rsidRPr="001D1A51">
              <w:rPr>
                <w:color w:val="000000"/>
                <w:sz w:val="22"/>
                <w:szCs w:val="22"/>
                <w:lang w:val="hr-HR"/>
              </w:rPr>
              <w:t xml:space="preserve">. </w:t>
            </w:r>
          </w:p>
        </w:tc>
        <w:tc>
          <w:tcPr>
            <w:tcW w:w="4820" w:type="dxa"/>
            <w:gridSpan w:val="2"/>
          </w:tcPr>
          <w:p w:rsidR="00E65994" w:rsidRPr="001D1A51" w:rsidRDefault="00E65994" w:rsidP="00E65994">
            <w:pPr>
              <w:pStyle w:val="t-9-8-bez-uvl"/>
              <w:spacing w:after="0"/>
              <w:jc w:val="both"/>
              <w:rPr>
                <w:color w:val="000000"/>
                <w:sz w:val="22"/>
                <w:szCs w:val="22"/>
                <w:lang w:val="hr-HR"/>
              </w:rPr>
            </w:pPr>
            <w:r w:rsidRPr="001D1A51">
              <w:rPr>
                <w:color w:val="000000"/>
                <w:sz w:val="22"/>
                <w:szCs w:val="22"/>
                <w:lang w:val="hr-HR"/>
              </w:rPr>
              <w:t>DIO A</w:t>
            </w:r>
          </w:p>
          <w:p w:rsidR="00E65994" w:rsidRPr="001D1A51" w:rsidRDefault="00E65994" w:rsidP="00E65994">
            <w:pPr>
              <w:pStyle w:val="t-9-8-bez-uvl"/>
              <w:spacing w:after="0"/>
              <w:jc w:val="both"/>
              <w:rPr>
                <w:color w:val="000000"/>
                <w:sz w:val="22"/>
                <w:szCs w:val="22"/>
                <w:lang w:val="hr-HR"/>
              </w:rPr>
            </w:pPr>
            <w:r w:rsidRPr="001D1A51">
              <w:rPr>
                <w:color w:val="000000"/>
                <w:sz w:val="22"/>
                <w:szCs w:val="22"/>
                <w:lang w:val="hr-HR"/>
              </w:rPr>
              <w:t>Dopušten za upotrebu samo kao insekticid, akaricid i nematocid.</w:t>
            </w:r>
          </w:p>
          <w:p w:rsidR="00E65994" w:rsidRPr="001D1A51" w:rsidRDefault="00E65994" w:rsidP="00E65994">
            <w:pPr>
              <w:pStyle w:val="t-9-8-bez-uvl"/>
              <w:spacing w:after="0"/>
              <w:jc w:val="both"/>
              <w:rPr>
                <w:color w:val="000000"/>
                <w:sz w:val="22"/>
                <w:szCs w:val="22"/>
                <w:lang w:val="hr-HR"/>
              </w:rPr>
            </w:pPr>
            <w:r w:rsidRPr="001D1A51">
              <w:rPr>
                <w:color w:val="000000"/>
                <w:sz w:val="22"/>
                <w:szCs w:val="22"/>
                <w:lang w:val="hr-HR"/>
              </w:rPr>
              <w:t>DIO B</w:t>
            </w:r>
          </w:p>
          <w:p w:rsidR="00E65994" w:rsidRPr="001D1A51" w:rsidRDefault="00E65994" w:rsidP="00E65994">
            <w:pPr>
              <w:pStyle w:val="t-9-8-bez-uvl"/>
              <w:spacing w:after="0"/>
              <w:jc w:val="both"/>
              <w:rPr>
                <w:color w:val="000000"/>
                <w:sz w:val="22"/>
                <w:szCs w:val="22"/>
                <w:lang w:val="hr-HR"/>
              </w:rPr>
            </w:pPr>
            <w:r w:rsidRPr="001D1A51">
              <w:rPr>
                <w:color w:val="000000"/>
                <w:sz w:val="22"/>
                <w:szCs w:val="22"/>
                <w:lang w:val="hr-HR"/>
              </w:rPr>
              <w:t>Prilikom ocjene zahtjeva za odobrenje sredstava za zaštitu bilja koja sadrže abamektin za druge upotrebe osim na citrusima, salati i paradajzu, podnosilac zahtjeva treba da osigura da se svi potrebni podaci i informacije dostave prije davanja odobrenja.</w:t>
            </w:r>
          </w:p>
          <w:p w:rsidR="00E65994" w:rsidRPr="001D1A51" w:rsidRDefault="00E65994" w:rsidP="00E65994">
            <w:pPr>
              <w:pStyle w:val="t-9-8-bez-uvl"/>
              <w:spacing w:after="0"/>
              <w:jc w:val="both"/>
              <w:rPr>
                <w:color w:val="000000"/>
                <w:sz w:val="22"/>
                <w:szCs w:val="22"/>
                <w:lang w:val="hr-HR"/>
              </w:rPr>
            </w:pPr>
            <w:r w:rsidRPr="001D1A51">
              <w:rPr>
                <w:color w:val="000000"/>
                <w:sz w:val="22"/>
                <w:szCs w:val="22"/>
                <w:lang w:val="hr-HR"/>
              </w:rPr>
              <w:t xml:space="preserve">Za provedbu jedinstvenih načela iz propisa o </w:t>
            </w:r>
            <w:r w:rsidRPr="001D1A51">
              <w:rPr>
                <w:color w:val="000000"/>
                <w:sz w:val="22"/>
                <w:szCs w:val="22"/>
                <w:lang w:val="hr-HR"/>
              </w:rPr>
              <w:lastRenderedPageBreak/>
              <w:t>jedinstvenim načelima za ocjenjivanje FFS, pri donošenju odluke o registraciji uzimaju se u obzir i zaključci postupka razmatranja aktivne materije od strane relevantnih tijela Evropske unije. U ovoj cjelovitoj ocjeni potrebno je obratiti pažnju na — sigurnost korisnika sredstva te osigurati da uslovi upotrebe propisuju primjenu odgovarajućih ličnih zaštitnih sredstava,</w:t>
            </w:r>
          </w:p>
          <w:p w:rsidR="00E65994" w:rsidRPr="001D1A51" w:rsidRDefault="00E65994" w:rsidP="00E65994">
            <w:pPr>
              <w:pStyle w:val="t-9-8-bez-uvl"/>
              <w:spacing w:after="0"/>
              <w:jc w:val="both"/>
              <w:rPr>
                <w:color w:val="000000"/>
                <w:sz w:val="22"/>
                <w:szCs w:val="22"/>
                <w:lang w:val="hr-HR"/>
              </w:rPr>
            </w:pPr>
            <w:r w:rsidRPr="001D1A51">
              <w:rPr>
                <w:color w:val="000000"/>
                <w:sz w:val="22"/>
                <w:szCs w:val="22"/>
                <w:lang w:val="hr-HR"/>
              </w:rPr>
              <w:t>— ostatke u hrani biljnog porijekla i ocijeniti izloženost potrošača putem hrane,</w:t>
            </w:r>
          </w:p>
          <w:p w:rsidR="00E65994" w:rsidRPr="001D1A51" w:rsidRDefault="00E65994" w:rsidP="00E65994">
            <w:pPr>
              <w:pStyle w:val="t-9-8-bez-uvl"/>
              <w:spacing w:after="0"/>
              <w:jc w:val="both"/>
              <w:rPr>
                <w:color w:val="000000"/>
                <w:sz w:val="22"/>
                <w:szCs w:val="22"/>
                <w:lang w:val="hr-HR"/>
              </w:rPr>
            </w:pPr>
            <w:r w:rsidRPr="001D1A51">
              <w:rPr>
                <w:color w:val="000000"/>
                <w:sz w:val="22"/>
                <w:szCs w:val="22"/>
                <w:lang w:val="hr-HR"/>
              </w:rPr>
              <w:t>— zaštitu pčela, zglavkara koji ne pripadaju ciljanoj skupini, ptica, sisara i vodenih organizama. Vezano uz navedene rizike, prema potrebi se trebaju primijeniti mjere za smanjenje rizika kao npr. zaštitne zone i karenca.</w:t>
            </w:r>
          </w:p>
          <w:p w:rsidR="006A1F41" w:rsidRPr="001D1A51" w:rsidRDefault="00E65994"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Podnositelj zahtjeva mora dostaviti potvrdne informacije u pogledu uticaja postupaka pročišćavanja vode na vrstu ostataka prisutnih u vodi za piće u roku od dvije godine nakon donošenja smjernica za ocjenu uticaja postupaka pročišćavanja vode na vrstu ostataka prisutnih u površinskim odnosno podzemnim vodama.</w:t>
            </w:r>
          </w:p>
        </w:tc>
      </w:tr>
      <w:tr w:rsidR="006A1F41" w:rsidRPr="001D1A51" w:rsidTr="00E700BB">
        <w:trPr>
          <w:gridAfter w:val="1"/>
          <w:wAfter w:w="33" w:type="dxa"/>
          <w:trHeight w:val="58"/>
          <w:jc w:val="center"/>
        </w:trPr>
        <w:tc>
          <w:tcPr>
            <w:tcW w:w="681" w:type="dxa"/>
            <w:gridSpan w:val="2"/>
          </w:tcPr>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lastRenderedPageBreak/>
              <w:t>211</w:t>
            </w:r>
          </w:p>
        </w:tc>
        <w:tc>
          <w:tcPr>
            <w:tcW w:w="1596" w:type="dxa"/>
            <w:gridSpan w:val="2"/>
          </w:tcPr>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Epoksikonazol</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CAS br. 135319-73-2 (prije 106325-08-0)</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CIPAC br. 609</w:t>
            </w:r>
          </w:p>
          <w:p w:rsidR="006A1F41" w:rsidRPr="001D1A51" w:rsidRDefault="006A1F41" w:rsidP="00E47231">
            <w:pPr>
              <w:pStyle w:val="t-9-8-bez-uvl"/>
              <w:spacing w:before="0" w:beforeAutospacing="0" w:after="0" w:afterAutospacing="0"/>
              <w:jc w:val="both"/>
              <w:rPr>
                <w:color w:val="000000"/>
                <w:sz w:val="22"/>
                <w:szCs w:val="22"/>
                <w:lang w:val="hr-HR"/>
              </w:rPr>
            </w:pPr>
          </w:p>
        </w:tc>
        <w:tc>
          <w:tcPr>
            <w:tcW w:w="2694" w:type="dxa"/>
            <w:gridSpan w:val="2"/>
          </w:tcPr>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(2RS, 3SR)-1-[3-(2-hlorfenil)-2,3-epoksi-2-(4-fluorfenil)propil]-1H-1.2,4-triazol</w:t>
            </w:r>
          </w:p>
        </w:tc>
        <w:tc>
          <w:tcPr>
            <w:tcW w:w="1275" w:type="dxa"/>
            <w:gridSpan w:val="2"/>
          </w:tcPr>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 920 g/kg</w:t>
            </w:r>
          </w:p>
        </w:tc>
        <w:tc>
          <w:tcPr>
            <w:tcW w:w="1276" w:type="dxa"/>
            <w:gridSpan w:val="2"/>
          </w:tcPr>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 xml:space="preserve">01.05.2009. </w:t>
            </w:r>
          </w:p>
        </w:tc>
        <w:tc>
          <w:tcPr>
            <w:tcW w:w="1679" w:type="dxa"/>
            <w:gridSpan w:val="2"/>
          </w:tcPr>
          <w:p w:rsidR="006A1F41" w:rsidRPr="001D1A51" w:rsidRDefault="008524C2"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30.04.2020</w:t>
            </w:r>
            <w:r w:rsidR="006A1F41" w:rsidRPr="001D1A51">
              <w:rPr>
                <w:color w:val="000000"/>
                <w:sz w:val="22"/>
                <w:szCs w:val="22"/>
                <w:lang w:val="hr-HR"/>
              </w:rPr>
              <w:t xml:space="preserve">. </w:t>
            </w:r>
          </w:p>
        </w:tc>
        <w:tc>
          <w:tcPr>
            <w:tcW w:w="4820" w:type="dxa"/>
            <w:gridSpan w:val="2"/>
          </w:tcPr>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DIO A</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Dopušten za upotrebu samo kao fungicid.</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DIO B</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sz w:val="22"/>
                <w:szCs w:val="22"/>
                <w:lang w:val="hr-HR"/>
              </w:rPr>
              <w:t>Za provođenje jedinstvenih principa iz propisa o jedinstvenim principima za ocjenjivanje FFS</w:t>
            </w:r>
            <w:r w:rsidRPr="001D1A51">
              <w:rPr>
                <w:color w:val="000000"/>
                <w:sz w:val="22"/>
                <w:szCs w:val="22"/>
                <w:lang w:val="sr-Cyrl-BA"/>
              </w:rPr>
              <w:t>,</w:t>
            </w:r>
            <w:r w:rsidRPr="001D1A51">
              <w:rPr>
                <w:color w:val="000000"/>
                <w:sz w:val="22"/>
                <w:szCs w:val="22"/>
                <w:lang w:val="hr-HR"/>
              </w:rPr>
              <w:t xml:space="preserve"> pri donošenju odluke o registraciji uzimaju se u obzir i zaključci postupka razmatranja aktivne supstance od strane relevantnih tijela Evropske unije.</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U ovoj cjelokupnoj ocjeni potrebno je obratiti posebnu pažnju na:</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 xml:space="preserve">– sigurnost korisnika i osigurati da uslovi upotrebe propisuju primjenu odgovarajućih ličnih zaštitnih </w:t>
            </w:r>
            <w:r w:rsidRPr="001D1A51">
              <w:rPr>
                <w:color w:val="000000"/>
                <w:sz w:val="22"/>
                <w:szCs w:val="22"/>
                <w:lang w:val="hr-HR"/>
              </w:rPr>
              <w:lastRenderedPageBreak/>
              <w:t>sredstava, tamo gdje je to prikladno,</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 izloženost potrošača metabolitima epoksikonazola (triazola) putem hrane,</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 mogućnost prenosa aktivne materije na duge razdaljine zrakom,</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 rizik za vodene organizme, ptice i sisare. Uslovi za registraciju trebaju uključivati, tamo gdje je to prikladno, mjere za smanjenje rizika.</w:t>
            </w:r>
          </w:p>
        </w:tc>
      </w:tr>
      <w:tr w:rsidR="006A1F41" w:rsidRPr="001D1A51" w:rsidTr="00E700BB">
        <w:trPr>
          <w:gridAfter w:val="1"/>
          <w:wAfter w:w="33" w:type="dxa"/>
          <w:trHeight w:val="58"/>
          <w:jc w:val="center"/>
        </w:trPr>
        <w:tc>
          <w:tcPr>
            <w:tcW w:w="681" w:type="dxa"/>
            <w:gridSpan w:val="2"/>
          </w:tcPr>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lastRenderedPageBreak/>
              <w:t>213</w:t>
            </w:r>
          </w:p>
        </w:tc>
        <w:tc>
          <w:tcPr>
            <w:tcW w:w="1596" w:type="dxa"/>
            <w:gridSpan w:val="2"/>
          </w:tcPr>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Fenpiroksimat</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CAS br. 134098-61-6</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CIPAC br. 695</w:t>
            </w:r>
          </w:p>
          <w:p w:rsidR="006A1F41" w:rsidRPr="001D1A51" w:rsidRDefault="006A1F41" w:rsidP="00E47231">
            <w:pPr>
              <w:pStyle w:val="t-9-8-bez-uvl"/>
              <w:spacing w:before="0" w:beforeAutospacing="0" w:after="0" w:afterAutospacing="0"/>
              <w:jc w:val="both"/>
              <w:rPr>
                <w:color w:val="000000"/>
                <w:sz w:val="22"/>
                <w:szCs w:val="22"/>
                <w:lang w:val="hr-HR"/>
              </w:rPr>
            </w:pPr>
          </w:p>
        </w:tc>
        <w:tc>
          <w:tcPr>
            <w:tcW w:w="2694" w:type="dxa"/>
            <w:gridSpan w:val="2"/>
          </w:tcPr>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terc-butil (E)-alfa-(1,3-dimetil-5-fenoksipirazol-4-ilmetilenamino-oksi)-p-toluat</w:t>
            </w:r>
          </w:p>
        </w:tc>
        <w:tc>
          <w:tcPr>
            <w:tcW w:w="1275" w:type="dxa"/>
            <w:gridSpan w:val="2"/>
          </w:tcPr>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&gt; 960 g/kg</w:t>
            </w:r>
          </w:p>
        </w:tc>
        <w:tc>
          <w:tcPr>
            <w:tcW w:w="1276" w:type="dxa"/>
            <w:gridSpan w:val="2"/>
          </w:tcPr>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 xml:space="preserve">01.05.2009. </w:t>
            </w:r>
          </w:p>
        </w:tc>
        <w:tc>
          <w:tcPr>
            <w:tcW w:w="1679" w:type="dxa"/>
            <w:gridSpan w:val="2"/>
          </w:tcPr>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3</w:t>
            </w:r>
            <w:r w:rsidR="008524C2" w:rsidRPr="001D1A51">
              <w:rPr>
                <w:color w:val="000000"/>
                <w:sz w:val="22"/>
                <w:szCs w:val="22"/>
                <w:lang w:val="hr-HR"/>
              </w:rPr>
              <w:t>0.04.2020</w:t>
            </w:r>
            <w:r w:rsidRPr="001D1A51">
              <w:rPr>
                <w:color w:val="000000"/>
                <w:sz w:val="22"/>
                <w:szCs w:val="22"/>
                <w:lang w:val="hr-HR"/>
              </w:rPr>
              <w:t xml:space="preserve">. </w:t>
            </w:r>
          </w:p>
        </w:tc>
        <w:tc>
          <w:tcPr>
            <w:tcW w:w="4820" w:type="dxa"/>
            <w:gridSpan w:val="2"/>
          </w:tcPr>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DIO A</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Dopušten za upotrebu samo kao akaricid.</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Sljedeće upotrebe nisu dopuštene:</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 primjena u visokim kulturama sa velikim rizikom zanošenja kao što su npr. traktor sa zračnom mlaznicom i leđne odnosno ručne prskalice.</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DIO B</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sz w:val="22"/>
                <w:szCs w:val="22"/>
                <w:lang w:val="hr-HR"/>
              </w:rPr>
              <w:t>Za provođenje jedinstvenih principa iz propisa o jedinstvenim principima za ocjenjivanje FFS</w:t>
            </w:r>
            <w:r w:rsidRPr="001D1A51">
              <w:rPr>
                <w:color w:val="000000"/>
                <w:sz w:val="22"/>
                <w:szCs w:val="22"/>
                <w:lang w:val="sr-Cyrl-BA"/>
              </w:rPr>
              <w:t>,</w:t>
            </w:r>
            <w:r w:rsidRPr="001D1A51">
              <w:rPr>
                <w:color w:val="000000"/>
                <w:sz w:val="22"/>
                <w:szCs w:val="22"/>
                <w:lang w:val="hr-HR"/>
              </w:rPr>
              <w:t xml:space="preserve"> pri donošenju odluke o registraciji uzimaju se u obzir i zaključci postupka razmatranja aktivne supstance od strane relevantnih tijela Evropske unije.</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U ovoj cjelokupnoj ocjeni potrebno je obratiti posebnu pažnju na:</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 sigurnost korisnika i radnika te osigurati da uslovi upotrebe propisuju primjenu odgovarajućih ličnih zaštitnih sredstava,</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 uticaj na vodene organizme i člankonošce koji ne pripadaju ciljanoj grupi te osigurati da uslovi za registraciju uključuju, tamo gdje je to prikladno, mjere za smanjenje rizika.</w:t>
            </w:r>
          </w:p>
        </w:tc>
      </w:tr>
      <w:tr w:rsidR="006A1F41" w:rsidRPr="001D1A51" w:rsidTr="00E700BB">
        <w:trPr>
          <w:gridAfter w:val="1"/>
          <w:wAfter w:w="33" w:type="dxa"/>
          <w:trHeight w:val="58"/>
          <w:jc w:val="center"/>
        </w:trPr>
        <w:tc>
          <w:tcPr>
            <w:tcW w:w="681" w:type="dxa"/>
            <w:gridSpan w:val="2"/>
          </w:tcPr>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215</w:t>
            </w:r>
          </w:p>
        </w:tc>
        <w:tc>
          <w:tcPr>
            <w:tcW w:w="1596" w:type="dxa"/>
            <w:gridSpan w:val="2"/>
          </w:tcPr>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Aklonifen</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CAS br. 74070-46-5</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CIPAC br. 498</w:t>
            </w:r>
          </w:p>
          <w:p w:rsidR="006A1F41" w:rsidRPr="001D1A51" w:rsidRDefault="006A1F41" w:rsidP="00E47231">
            <w:pPr>
              <w:pStyle w:val="t-9-8-bez-uvl"/>
              <w:spacing w:before="0" w:beforeAutospacing="0" w:after="0" w:afterAutospacing="0"/>
              <w:jc w:val="both"/>
              <w:rPr>
                <w:color w:val="000000"/>
                <w:sz w:val="22"/>
                <w:szCs w:val="22"/>
                <w:lang w:val="hr-HR"/>
              </w:rPr>
            </w:pPr>
          </w:p>
        </w:tc>
        <w:tc>
          <w:tcPr>
            <w:tcW w:w="2694" w:type="dxa"/>
            <w:gridSpan w:val="2"/>
          </w:tcPr>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2-hlor-6-nitro-3-fenksianilin</w:t>
            </w:r>
          </w:p>
        </w:tc>
        <w:tc>
          <w:tcPr>
            <w:tcW w:w="1275" w:type="dxa"/>
            <w:gridSpan w:val="2"/>
          </w:tcPr>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 970 g/kg</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 xml:space="preserve">Proizvodna nečistoća fenola je toksikološki značajna i najviši dopušten </w:t>
            </w:r>
            <w:r w:rsidRPr="001D1A51">
              <w:rPr>
                <w:color w:val="000000"/>
                <w:sz w:val="22"/>
                <w:szCs w:val="22"/>
                <w:lang w:val="hr-HR"/>
              </w:rPr>
              <w:lastRenderedPageBreak/>
              <w:t>nivo je</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 xml:space="preserve">5 g/kg </w:t>
            </w:r>
          </w:p>
        </w:tc>
        <w:tc>
          <w:tcPr>
            <w:tcW w:w="1276" w:type="dxa"/>
            <w:gridSpan w:val="2"/>
          </w:tcPr>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lastRenderedPageBreak/>
              <w:t xml:space="preserve">01.08.2009. </w:t>
            </w:r>
          </w:p>
        </w:tc>
        <w:tc>
          <w:tcPr>
            <w:tcW w:w="1679" w:type="dxa"/>
            <w:gridSpan w:val="2"/>
          </w:tcPr>
          <w:p w:rsidR="006A1F41" w:rsidRPr="001D1A51" w:rsidRDefault="006A1F41" w:rsidP="001C7DA9">
            <w:pPr>
              <w:pStyle w:val="t-9-8-bez-uvl"/>
              <w:spacing w:before="0" w:beforeAutospacing="0" w:after="0" w:afterAutospacing="0"/>
              <w:jc w:val="both"/>
              <w:rPr>
                <w:color w:val="000000"/>
                <w:sz w:val="22"/>
                <w:szCs w:val="22"/>
                <w:lang w:val="hr-HR"/>
              </w:rPr>
            </w:pPr>
            <w:r w:rsidRPr="001D1A51">
              <w:rPr>
                <w:color w:val="000000"/>
                <w:sz w:val="22"/>
                <w:szCs w:val="22"/>
                <w:lang w:val="hr-HR"/>
              </w:rPr>
              <w:t>31.07.</w:t>
            </w:r>
            <w:r w:rsidR="001C7DA9" w:rsidRPr="001D1A51">
              <w:rPr>
                <w:color w:val="000000"/>
                <w:sz w:val="22"/>
                <w:szCs w:val="22"/>
                <w:lang w:val="hr-HR"/>
              </w:rPr>
              <w:t>2022</w:t>
            </w:r>
            <w:r w:rsidRPr="001D1A51">
              <w:rPr>
                <w:color w:val="000000"/>
                <w:sz w:val="22"/>
                <w:szCs w:val="22"/>
                <w:lang w:val="hr-HR"/>
              </w:rPr>
              <w:t xml:space="preserve">. </w:t>
            </w:r>
          </w:p>
        </w:tc>
        <w:tc>
          <w:tcPr>
            <w:tcW w:w="4820" w:type="dxa"/>
            <w:gridSpan w:val="2"/>
          </w:tcPr>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DIO A</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Dopušten za upotrebu samo kao herbicid.</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DIO B</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 xml:space="preserve">Prilikom ocjene dokumentacije za registraciju FFS koja sadržavaju aklonifen za druge upotrebe osim na suncokretu, potrebno je obratiti posebnu pažnju na uslove iz člana 23. stav 1. Zakona o fitofarmaceutskim sredstvima i osigurati, da su svi </w:t>
            </w:r>
            <w:r w:rsidRPr="001D1A51">
              <w:rPr>
                <w:color w:val="000000"/>
                <w:sz w:val="22"/>
                <w:szCs w:val="22"/>
                <w:lang w:val="hr-HR"/>
              </w:rPr>
              <w:lastRenderedPageBreak/>
              <w:t>potrebni podaci i informacije dostavljeni prije odlučivanja o registraciji.</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sz w:val="22"/>
                <w:szCs w:val="22"/>
                <w:lang w:val="hr-HR"/>
              </w:rPr>
              <w:t>Za provođenje jedinstvenih principa iz propisa o jedinstvenim principima za ocjenjivanje FFS</w:t>
            </w:r>
            <w:r w:rsidRPr="001D1A51">
              <w:rPr>
                <w:color w:val="000000"/>
                <w:sz w:val="22"/>
                <w:szCs w:val="22"/>
                <w:lang w:val="sr-Cyrl-BA"/>
              </w:rPr>
              <w:t>,</w:t>
            </w:r>
            <w:r w:rsidRPr="001D1A51">
              <w:rPr>
                <w:color w:val="000000"/>
                <w:sz w:val="22"/>
                <w:szCs w:val="22"/>
                <w:lang w:val="hr-HR"/>
              </w:rPr>
              <w:t xml:space="preserve"> pri donošenju odluke o registraciji uzimaju se u obzir i zaključci postupka razmatranja aktivne supstance od strane relevantnih tijela Evropske unije.</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U ovoj cjelokupnoj ocjeni potrebno je obratiti posebnu pažnju na:</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 specifikaciju tehničke aktivne materije proizvedene za tržište koja mora biti potvrđena i potkrijepljena odgovarajućim analitičkim podacima. Pokusni materijal koji je korišten u dokumentaciji o toksičnosti treba uporediti i provjeriti prema specifikaciji tehničke aktivne materije,</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 zaštitu sigurnosti korisnika. Dopušteni uslovi upotrebe moraju propisivati primjenu odgovarajućih ličnih zaštitnih sredstava i mjere za smanjenje rizika da bi se smanjila izloženost,</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 ostatke u kulturama u plodoredu i ocijeniti izloženost potrošača putem hrane,</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 zaštitu ptica, sisara, vodenih organizama i bilja koje ne pripada ciljanoj grupi. Vezano uz navedene rizike, tamo gdje je to prikladno se trebaju primijeniti mjere za smanjenje rizika kao npr. zaštitne zone.</w:t>
            </w:r>
          </w:p>
        </w:tc>
      </w:tr>
      <w:tr w:rsidR="006A1F41" w:rsidRPr="001D1A51" w:rsidTr="00E700BB">
        <w:trPr>
          <w:gridAfter w:val="1"/>
          <w:wAfter w:w="33" w:type="dxa"/>
          <w:trHeight w:val="58"/>
          <w:jc w:val="center"/>
        </w:trPr>
        <w:tc>
          <w:tcPr>
            <w:tcW w:w="681" w:type="dxa"/>
            <w:gridSpan w:val="2"/>
          </w:tcPr>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lastRenderedPageBreak/>
              <w:t>216</w:t>
            </w:r>
          </w:p>
        </w:tc>
        <w:tc>
          <w:tcPr>
            <w:tcW w:w="1596" w:type="dxa"/>
            <w:gridSpan w:val="2"/>
          </w:tcPr>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Imidakloprid</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CAS br. 138261-41-3</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CIPAC br. 582</w:t>
            </w:r>
          </w:p>
          <w:p w:rsidR="006A1F41" w:rsidRPr="001D1A51" w:rsidRDefault="006A1F41" w:rsidP="00E47231">
            <w:pPr>
              <w:pStyle w:val="t-9-8-bez-uvl"/>
              <w:spacing w:before="0" w:beforeAutospacing="0" w:after="0" w:afterAutospacing="0"/>
              <w:jc w:val="both"/>
              <w:rPr>
                <w:color w:val="000000"/>
                <w:sz w:val="22"/>
                <w:szCs w:val="22"/>
                <w:lang w:val="hr-HR"/>
              </w:rPr>
            </w:pPr>
          </w:p>
        </w:tc>
        <w:tc>
          <w:tcPr>
            <w:tcW w:w="2694" w:type="dxa"/>
            <w:gridSpan w:val="2"/>
          </w:tcPr>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(E)-1-(6-hlor-3-piridinilmetil)-N-nitroimidazolidin-2-ilidenamin</w:t>
            </w:r>
          </w:p>
        </w:tc>
        <w:tc>
          <w:tcPr>
            <w:tcW w:w="1275" w:type="dxa"/>
            <w:gridSpan w:val="2"/>
          </w:tcPr>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 970 g/kg</w:t>
            </w:r>
          </w:p>
        </w:tc>
        <w:tc>
          <w:tcPr>
            <w:tcW w:w="1276" w:type="dxa"/>
            <w:gridSpan w:val="2"/>
          </w:tcPr>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sr-Cyrl-BA"/>
              </w:rPr>
              <w:t>01.08.2009.</w:t>
            </w:r>
            <w:r w:rsidRPr="001D1A51">
              <w:rPr>
                <w:color w:val="000000"/>
                <w:sz w:val="22"/>
                <w:szCs w:val="22"/>
                <w:lang w:val="hr-HR"/>
              </w:rPr>
              <w:t xml:space="preserve"> </w:t>
            </w:r>
          </w:p>
        </w:tc>
        <w:tc>
          <w:tcPr>
            <w:tcW w:w="1679" w:type="dxa"/>
            <w:gridSpan w:val="2"/>
          </w:tcPr>
          <w:p w:rsidR="006A1F41" w:rsidRPr="001D1A51" w:rsidRDefault="006A1F41" w:rsidP="001C7DA9">
            <w:pPr>
              <w:pStyle w:val="t-9-8-bez-uvl"/>
              <w:spacing w:before="0" w:beforeAutospacing="0" w:after="0" w:afterAutospacing="0"/>
              <w:jc w:val="both"/>
              <w:rPr>
                <w:color w:val="000000"/>
                <w:sz w:val="22"/>
                <w:szCs w:val="22"/>
                <w:lang w:val="hr-HR"/>
              </w:rPr>
            </w:pPr>
            <w:r w:rsidRPr="001D1A51">
              <w:rPr>
                <w:color w:val="000000"/>
                <w:sz w:val="22"/>
                <w:szCs w:val="22"/>
                <w:lang w:val="hr-HR"/>
              </w:rPr>
              <w:t>31.07.</w:t>
            </w:r>
            <w:r w:rsidR="001C7DA9" w:rsidRPr="001D1A51">
              <w:rPr>
                <w:color w:val="000000"/>
                <w:sz w:val="22"/>
                <w:szCs w:val="22"/>
                <w:lang w:val="hr-HR"/>
              </w:rPr>
              <w:t>2022</w:t>
            </w:r>
            <w:r w:rsidRPr="001D1A51">
              <w:rPr>
                <w:color w:val="000000"/>
                <w:sz w:val="22"/>
                <w:szCs w:val="22"/>
                <w:lang w:val="hr-HR"/>
              </w:rPr>
              <w:t xml:space="preserve">. </w:t>
            </w:r>
          </w:p>
        </w:tc>
        <w:tc>
          <w:tcPr>
            <w:tcW w:w="4820" w:type="dxa"/>
            <w:gridSpan w:val="2"/>
          </w:tcPr>
          <w:p w:rsidR="002D2E7A" w:rsidRPr="001D1A51" w:rsidRDefault="002D2E7A" w:rsidP="002D2E7A">
            <w:pPr>
              <w:pStyle w:val="t-9-8-bez-uvl"/>
              <w:spacing w:after="0"/>
              <w:jc w:val="both"/>
              <w:rPr>
                <w:rFonts w:eastAsiaTheme="minorHAnsi"/>
                <w:sz w:val="22"/>
                <w:szCs w:val="22"/>
                <w:lang w:val="bs-Latn-BA"/>
              </w:rPr>
            </w:pPr>
            <w:r w:rsidRPr="001D1A51">
              <w:rPr>
                <w:rFonts w:eastAsiaTheme="minorHAnsi"/>
                <w:sz w:val="22"/>
                <w:szCs w:val="22"/>
                <w:lang w:val="bs-Latn-BA"/>
              </w:rPr>
              <w:t>„DIO A</w:t>
            </w:r>
          </w:p>
          <w:p w:rsidR="002D2E7A" w:rsidRPr="001D1A51" w:rsidRDefault="002D2E7A" w:rsidP="002D2E7A">
            <w:pPr>
              <w:pStyle w:val="t-9-8-bez-uvl"/>
              <w:spacing w:after="0"/>
              <w:jc w:val="both"/>
              <w:rPr>
                <w:rFonts w:eastAsiaTheme="minorHAnsi"/>
                <w:sz w:val="22"/>
                <w:szCs w:val="22"/>
                <w:lang w:val="bs-Latn-BA"/>
              </w:rPr>
            </w:pPr>
            <w:r w:rsidRPr="001D1A51">
              <w:rPr>
                <w:rFonts w:eastAsiaTheme="minorHAnsi"/>
                <w:sz w:val="22"/>
                <w:szCs w:val="22"/>
                <w:lang w:val="bs-Latn-BA"/>
              </w:rPr>
              <w:t>Smije se odobriti samo za upotrebu kao insekticid, u trajnim staklenicima ili za tretiranje sjemena namijenjenog upotrebi samo u             trajnim staklenicima. Usjev dobijen  na taj način mora ostati u trajnom stakleniku tokom cijelog svojeg životnog vijeka.</w:t>
            </w:r>
          </w:p>
          <w:p w:rsidR="002D2E7A" w:rsidRPr="001D1A51" w:rsidRDefault="002D2E7A" w:rsidP="002D2E7A">
            <w:pPr>
              <w:pStyle w:val="t-9-8-bez-uvl"/>
              <w:spacing w:after="0"/>
              <w:jc w:val="both"/>
              <w:rPr>
                <w:rFonts w:eastAsiaTheme="minorHAnsi"/>
                <w:sz w:val="22"/>
                <w:szCs w:val="22"/>
                <w:lang w:val="bs-Latn-BA"/>
              </w:rPr>
            </w:pPr>
            <w:r w:rsidRPr="001D1A51">
              <w:rPr>
                <w:rFonts w:eastAsiaTheme="minorHAnsi"/>
                <w:sz w:val="22"/>
                <w:szCs w:val="22"/>
                <w:lang w:val="bs-Latn-BA"/>
              </w:rPr>
              <w:lastRenderedPageBreak/>
              <w:t>DIO B</w:t>
            </w:r>
          </w:p>
          <w:p w:rsidR="002D2E7A" w:rsidRPr="001D1A51" w:rsidRDefault="002D2E7A" w:rsidP="002D2E7A">
            <w:pPr>
              <w:pStyle w:val="t-9-8-bez-uvl"/>
              <w:spacing w:after="0"/>
              <w:jc w:val="both"/>
              <w:rPr>
                <w:rFonts w:eastAsiaTheme="minorHAnsi"/>
                <w:sz w:val="22"/>
                <w:szCs w:val="22"/>
                <w:lang w:val="bs-Latn-BA"/>
              </w:rPr>
            </w:pPr>
            <w:r w:rsidRPr="001D1A51">
              <w:rPr>
                <w:rFonts w:eastAsiaTheme="minorHAnsi"/>
                <w:sz w:val="22"/>
                <w:szCs w:val="22"/>
                <w:lang w:val="bs-Latn-BA"/>
              </w:rPr>
              <w:t>Za provedbu jedinstvenih načela iz propisa o jedinstvenim načelima za ocjenjivanje FFS, pri donošenju odluke o registraciji uzimaju se u obzir i zaključci postupka razmatranja aktivne materije od strane relevantnih tijela Evropske unije</w:t>
            </w:r>
          </w:p>
          <w:p w:rsidR="002D2E7A" w:rsidRPr="001D1A51" w:rsidRDefault="002D2E7A" w:rsidP="002D2E7A">
            <w:pPr>
              <w:pStyle w:val="t-9-8-bez-uvl"/>
              <w:spacing w:after="0"/>
              <w:jc w:val="both"/>
              <w:rPr>
                <w:rFonts w:eastAsiaTheme="minorHAnsi"/>
                <w:sz w:val="22"/>
                <w:szCs w:val="22"/>
                <w:lang w:val="bs-Latn-BA"/>
              </w:rPr>
            </w:pPr>
            <w:r w:rsidRPr="001D1A51">
              <w:rPr>
                <w:rFonts w:eastAsiaTheme="minorHAnsi"/>
                <w:sz w:val="22"/>
                <w:szCs w:val="22"/>
                <w:lang w:val="bs-Latn-BA"/>
              </w:rPr>
              <w:t>U toj ukupnoj ocjeni potrebno je obratiti posebnu pažnju na sljedeće:</w:t>
            </w:r>
          </w:p>
          <w:p w:rsidR="002D2E7A" w:rsidRPr="001D1A51" w:rsidRDefault="002D2E7A" w:rsidP="002D2E7A">
            <w:pPr>
              <w:pStyle w:val="t-9-8-bez-uvl"/>
              <w:spacing w:after="0"/>
              <w:jc w:val="both"/>
              <w:rPr>
                <w:rFonts w:eastAsiaTheme="minorHAnsi"/>
                <w:sz w:val="22"/>
                <w:szCs w:val="22"/>
                <w:lang w:val="bs-Latn-BA"/>
              </w:rPr>
            </w:pPr>
            <w:r w:rsidRPr="001D1A51">
              <w:rPr>
                <w:rFonts w:eastAsiaTheme="minorHAnsi"/>
                <w:sz w:val="22"/>
                <w:szCs w:val="22"/>
                <w:lang w:val="bs-Latn-BA"/>
              </w:rPr>
              <w:t>—</w:t>
            </w:r>
            <w:r w:rsidRPr="001D1A51">
              <w:rPr>
                <w:rFonts w:eastAsiaTheme="minorHAnsi"/>
                <w:sz w:val="22"/>
                <w:szCs w:val="22"/>
                <w:lang w:val="bs-Latn-BA"/>
              </w:rPr>
              <w:tab/>
              <w:t>rizik za pčele i bumbare koji su pušteni za oprašivanje u trajnim staklenicima,</w:t>
            </w:r>
          </w:p>
          <w:p w:rsidR="002D2E7A" w:rsidRPr="001D1A51" w:rsidRDefault="002D2E7A" w:rsidP="002D2E7A">
            <w:pPr>
              <w:pStyle w:val="t-9-8-bez-uvl"/>
              <w:spacing w:after="0"/>
              <w:jc w:val="both"/>
              <w:rPr>
                <w:rFonts w:eastAsiaTheme="minorHAnsi"/>
                <w:sz w:val="22"/>
                <w:szCs w:val="22"/>
                <w:lang w:val="bs-Latn-BA"/>
              </w:rPr>
            </w:pPr>
            <w:r w:rsidRPr="001D1A51">
              <w:rPr>
                <w:rFonts w:eastAsiaTheme="minorHAnsi"/>
                <w:sz w:val="22"/>
                <w:szCs w:val="22"/>
                <w:lang w:val="bs-Latn-BA"/>
              </w:rPr>
              <w:t>—</w:t>
            </w:r>
            <w:r w:rsidRPr="001D1A51">
              <w:rPr>
                <w:rFonts w:eastAsiaTheme="minorHAnsi"/>
                <w:sz w:val="22"/>
                <w:szCs w:val="22"/>
                <w:lang w:val="bs-Latn-BA"/>
              </w:rPr>
              <w:tab/>
              <w:t>učinak na vodene organizme,</w:t>
            </w:r>
          </w:p>
          <w:p w:rsidR="002D2E7A" w:rsidRPr="001D1A51" w:rsidRDefault="002D2E7A" w:rsidP="002D2E7A">
            <w:pPr>
              <w:pStyle w:val="t-9-8-bez-uvl"/>
              <w:spacing w:after="0"/>
              <w:jc w:val="both"/>
              <w:rPr>
                <w:rFonts w:eastAsiaTheme="minorHAnsi"/>
                <w:sz w:val="22"/>
                <w:szCs w:val="22"/>
                <w:lang w:val="bs-Latn-BA"/>
              </w:rPr>
            </w:pPr>
            <w:r w:rsidRPr="001D1A51">
              <w:rPr>
                <w:rFonts w:eastAsiaTheme="minorHAnsi"/>
                <w:sz w:val="22"/>
                <w:szCs w:val="22"/>
                <w:lang w:val="bs-Latn-BA"/>
              </w:rPr>
              <w:t>—</w:t>
            </w:r>
            <w:r w:rsidRPr="001D1A51">
              <w:rPr>
                <w:rFonts w:eastAsiaTheme="minorHAnsi"/>
                <w:sz w:val="22"/>
                <w:szCs w:val="22"/>
                <w:lang w:val="bs-Latn-BA"/>
              </w:rPr>
              <w:tab/>
              <w:t>izloženost pčela zbog doticaja s zagađenom vodom iz trajnih staklenika.</w:t>
            </w:r>
          </w:p>
          <w:p w:rsidR="002D2E7A" w:rsidRPr="001D1A51" w:rsidRDefault="002D2E7A" w:rsidP="002D2E7A">
            <w:pPr>
              <w:pStyle w:val="t-9-8-bez-uvl"/>
              <w:spacing w:after="0"/>
              <w:jc w:val="both"/>
              <w:rPr>
                <w:rFonts w:eastAsiaTheme="minorHAnsi"/>
                <w:sz w:val="22"/>
                <w:szCs w:val="22"/>
                <w:lang w:val="bs-Latn-BA"/>
              </w:rPr>
            </w:pPr>
            <w:r w:rsidRPr="001D1A51">
              <w:rPr>
                <w:rFonts w:eastAsiaTheme="minorHAnsi"/>
                <w:sz w:val="22"/>
                <w:szCs w:val="22"/>
                <w:lang w:val="bs-Latn-BA"/>
              </w:rPr>
              <w:t>Dužnost je osigurati da se tretiranje sjemena obavlja samo u profesionalnim objektima za tretiranje sjemena. U tim se objektima moraju primjenjivati najbolje dostupne tehnike kako bi se smanjila mogućnost ispuštanja prašine tokom primjene na sjeme, skladištenja i prevoza.</w:t>
            </w:r>
          </w:p>
          <w:p w:rsidR="006A1F41" w:rsidRPr="001D1A51" w:rsidRDefault="002D2E7A" w:rsidP="002D2E7A">
            <w:pPr>
              <w:pStyle w:val="t-9-8-bez-uvl"/>
              <w:spacing w:before="0" w:beforeAutospacing="0" w:after="0" w:afterAutospacing="0"/>
              <w:jc w:val="both"/>
              <w:rPr>
                <w:color w:val="000000"/>
                <w:sz w:val="22"/>
                <w:szCs w:val="22"/>
                <w:lang w:val="hr-HR"/>
              </w:rPr>
            </w:pPr>
            <w:r w:rsidRPr="001D1A51">
              <w:rPr>
                <w:rFonts w:eastAsiaTheme="minorHAnsi"/>
                <w:sz w:val="22"/>
                <w:szCs w:val="22"/>
                <w:lang w:val="bs-Latn-BA"/>
              </w:rPr>
              <w:t>Uslovi upotrebe prema potrebi uključuju mjere za smanjenje rizika.”</w:t>
            </w:r>
          </w:p>
        </w:tc>
      </w:tr>
      <w:tr w:rsidR="006A1F41" w:rsidRPr="001D1A51" w:rsidTr="00E700BB">
        <w:trPr>
          <w:gridAfter w:val="1"/>
          <w:wAfter w:w="33" w:type="dxa"/>
          <w:trHeight w:val="58"/>
          <w:jc w:val="center"/>
        </w:trPr>
        <w:tc>
          <w:tcPr>
            <w:tcW w:w="681" w:type="dxa"/>
            <w:gridSpan w:val="2"/>
          </w:tcPr>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lastRenderedPageBreak/>
              <w:t>217</w:t>
            </w:r>
          </w:p>
        </w:tc>
        <w:tc>
          <w:tcPr>
            <w:tcW w:w="1596" w:type="dxa"/>
            <w:gridSpan w:val="2"/>
          </w:tcPr>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Metazahlor</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CAS br. 67129-08-2</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CIPAC br. 411</w:t>
            </w:r>
          </w:p>
          <w:p w:rsidR="006A1F41" w:rsidRPr="001D1A51" w:rsidRDefault="006A1F41" w:rsidP="00E47231">
            <w:pPr>
              <w:pStyle w:val="t-9-8-bez-uvl"/>
              <w:spacing w:before="0" w:beforeAutospacing="0" w:after="0" w:afterAutospacing="0"/>
              <w:jc w:val="both"/>
              <w:rPr>
                <w:color w:val="000000"/>
                <w:sz w:val="22"/>
                <w:szCs w:val="22"/>
                <w:lang w:val="hr-HR"/>
              </w:rPr>
            </w:pPr>
          </w:p>
        </w:tc>
        <w:tc>
          <w:tcPr>
            <w:tcW w:w="2694" w:type="dxa"/>
            <w:gridSpan w:val="2"/>
          </w:tcPr>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2-hlor-N-(pirazol-1-ilmetil)acet-2′,6′-ksilidid</w:t>
            </w:r>
          </w:p>
        </w:tc>
        <w:tc>
          <w:tcPr>
            <w:tcW w:w="1275" w:type="dxa"/>
            <w:gridSpan w:val="2"/>
          </w:tcPr>
          <w:p w:rsidR="006A1F41" w:rsidRPr="001D1A51" w:rsidRDefault="002D2E7A"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w:t>
            </w:r>
            <w:r w:rsidR="006A1F41" w:rsidRPr="001D1A51">
              <w:rPr>
                <w:color w:val="000000"/>
                <w:sz w:val="22"/>
                <w:szCs w:val="22"/>
                <w:lang w:val="hr-HR"/>
              </w:rPr>
              <w:t>940 g/kg</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 xml:space="preserve">Proizvodna nečistoća toluen je toksikološki značajna i najviši dopušten nivo je </w:t>
            </w:r>
            <w:r w:rsidRPr="001D1A51">
              <w:rPr>
                <w:color w:val="000000"/>
                <w:sz w:val="22"/>
                <w:szCs w:val="22"/>
                <w:lang w:val="hr-HR"/>
              </w:rPr>
              <w:lastRenderedPageBreak/>
              <w:t xml:space="preserve">0,05% </w:t>
            </w:r>
          </w:p>
        </w:tc>
        <w:tc>
          <w:tcPr>
            <w:tcW w:w="1276" w:type="dxa"/>
            <w:gridSpan w:val="2"/>
          </w:tcPr>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lastRenderedPageBreak/>
              <w:t xml:space="preserve">01.08.2009. </w:t>
            </w:r>
          </w:p>
        </w:tc>
        <w:tc>
          <w:tcPr>
            <w:tcW w:w="1679" w:type="dxa"/>
            <w:gridSpan w:val="2"/>
          </w:tcPr>
          <w:p w:rsidR="006A1F41" w:rsidRPr="001D1A51" w:rsidRDefault="006A1F41" w:rsidP="001C7DA9">
            <w:pPr>
              <w:pStyle w:val="t-9-8-bez-uvl"/>
              <w:spacing w:before="0" w:beforeAutospacing="0" w:after="0" w:afterAutospacing="0"/>
              <w:jc w:val="both"/>
              <w:rPr>
                <w:color w:val="000000"/>
                <w:sz w:val="22"/>
                <w:szCs w:val="22"/>
                <w:lang w:val="hr-HR"/>
              </w:rPr>
            </w:pPr>
            <w:r w:rsidRPr="001D1A51">
              <w:rPr>
                <w:color w:val="000000"/>
                <w:sz w:val="22"/>
                <w:szCs w:val="22"/>
                <w:lang w:val="hr-HR"/>
              </w:rPr>
              <w:t>31.07.</w:t>
            </w:r>
            <w:r w:rsidR="001C7DA9" w:rsidRPr="001D1A51">
              <w:rPr>
                <w:color w:val="000000"/>
                <w:sz w:val="22"/>
                <w:szCs w:val="22"/>
                <w:lang w:val="hr-HR"/>
              </w:rPr>
              <w:t>2021</w:t>
            </w:r>
            <w:r w:rsidRPr="001D1A51">
              <w:rPr>
                <w:color w:val="000000"/>
                <w:sz w:val="22"/>
                <w:szCs w:val="22"/>
                <w:lang w:val="hr-HR"/>
              </w:rPr>
              <w:t xml:space="preserve">. </w:t>
            </w:r>
          </w:p>
        </w:tc>
        <w:tc>
          <w:tcPr>
            <w:tcW w:w="4820" w:type="dxa"/>
            <w:gridSpan w:val="2"/>
          </w:tcPr>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DIO A</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 xml:space="preserve">Dopušten za upotrebu samo kao herbicid. Upotreba treba biti ograničena na ukupnu dozu  od najviše 1,0 kg/ha </w:t>
            </w:r>
            <w:r w:rsidRPr="001D1A51">
              <w:rPr>
                <w:color w:val="000000"/>
                <w:sz w:val="22"/>
                <w:szCs w:val="22"/>
                <w:lang w:val="bs-Latn-BA"/>
              </w:rPr>
              <w:t>jednom u tri godine</w:t>
            </w:r>
            <w:r w:rsidRPr="001D1A51">
              <w:rPr>
                <w:color w:val="000000"/>
                <w:sz w:val="22"/>
                <w:szCs w:val="22"/>
                <w:lang w:val="hr-HR"/>
              </w:rPr>
              <w:t xml:space="preserve"> na istoj površini.</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DIO B</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sz w:val="22"/>
                <w:szCs w:val="22"/>
                <w:lang w:val="hr-HR"/>
              </w:rPr>
              <w:t>Za provođenje jedinstvenih principa iz propisa o jedinstvenim principima za ocjenjivanje FFS</w:t>
            </w:r>
            <w:r w:rsidRPr="001D1A51">
              <w:rPr>
                <w:color w:val="000000"/>
                <w:sz w:val="22"/>
                <w:szCs w:val="22"/>
                <w:lang w:val="sr-Cyrl-BA"/>
              </w:rPr>
              <w:t>,</w:t>
            </w:r>
            <w:r w:rsidRPr="001D1A51">
              <w:rPr>
                <w:color w:val="000000"/>
                <w:sz w:val="22"/>
                <w:szCs w:val="22"/>
                <w:lang w:val="hr-HR"/>
              </w:rPr>
              <w:t xml:space="preserve"> pri donošenju odluke o registraciji uzimaju se u obzir i zaključci postupka razmatranja aktivne supstance </w:t>
            </w:r>
            <w:r w:rsidRPr="001D1A51">
              <w:rPr>
                <w:color w:val="000000"/>
                <w:sz w:val="22"/>
                <w:szCs w:val="22"/>
                <w:lang w:val="hr-HR"/>
              </w:rPr>
              <w:lastRenderedPageBreak/>
              <w:t>od strane relevantnih tijela Evropske unije.</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U ovoj cjelokupnoj ocjeni potrebno je obratiti posebnu pažnju na:</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 sigurnost korisnika i osigurati da uslovi upotrebe propisuju primjenu odgovarajućih ličnih zaštitnih sredstava,</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 zaštitu vodenih organizama,</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 zaštitu podzemnih voda, ako se aktivna materija primjenjuje u područjima s osjetljivim (lahkim) zemljištem i/ili nepovoljnim klimatskim uslovima.</w:t>
            </w:r>
          </w:p>
          <w:p w:rsidR="006A1F41" w:rsidRPr="001D1A51" w:rsidRDefault="006A1F41" w:rsidP="00E47231">
            <w:pPr>
              <w:pStyle w:val="t-9-8-bez-uvl"/>
              <w:spacing w:before="0" w:beforeAutospacing="0" w:after="0" w:afterAutospacing="0"/>
              <w:jc w:val="both"/>
              <w:rPr>
                <w:color w:val="000000"/>
                <w:sz w:val="22"/>
                <w:szCs w:val="22"/>
                <w:lang w:val="sr-Cyrl-RS"/>
              </w:rPr>
            </w:pPr>
            <w:r w:rsidRPr="001D1A51">
              <w:rPr>
                <w:color w:val="000000"/>
                <w:sz w:val="22"/>
                <w:szCs w:val="22"/>
                <w:lang w:val="hr-HR"/>
              </w:rPr>
              <w:t>Uslovi za registraciju trebaju uključivati, tamo gdje je to prikladno, mjere za smanjenje rizika i treba se započeti program sistemskog praćenja ostataka u okolišu (monitoringa) u osjetljivim područjima da bi se potvrdilo moguće onečišćenje podzemnih voda metabolitima 479M04, 479M08, 479M09, 479M11 i 479M12.</w:t>
            </w:r>
          </w:p>
        </w:tc>
      </w:tr>
      <w:tr w:rsidR="006A1F41" w:rsidRPr="001D1A51" w:rsidTr="00E700BB">
        <w:trPr>
          <w:gridAfter w:val="1"/>
          <w:wAfter w:w="33" w:type="dxa"/>
          <w:trHeight w:val="58"/>
          <w:jc w:val="center"/>
        </w:trPr>
        <w:tc>
          <w:tcPr>
            <w:tcW w:w="681" w:type="dxa"/>
            <w:gridSpan w:val="2"/>
          </w:tcPr>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lastRenderedPageBreak/>
              <w:t>218</w:t>
            </w:r>
          </w:p>
        </w:tc>
        <w:tc>
          <w:tcPr>
            <w:tcW w:w="1596" w:type="dxa"/>
            <w:gridSpan w:val="2"/>
          </w:tcPr>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Octena kiselina</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CAS br.: 64-19-7</w:t>
            </w:r>
          </w:p>
          <w:p w:rsidR="006A1F41" w:rsidRPr="001D1A51" w:rsidRDefault="006A1F41" w:rsidP="00E47231">
            <w:pPr>
              <w:pStyle w:val="t-9-8-bez-uvl"/>
              <w:spacing w:before="0" w:beforeAutospacing="0" w:after="0" w:afterAutospacing="0"/>
              <w:jc w:val="both"/>
              <w:rPr>
                <w:color w:val="000000"/>
                <w:sz w:val="22"/>
                <w:szCs w:val="22"/>
                <w:lang w:val="hr-HR"/>
              </w:rPr>
            </w:pP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 xml:space="preserve">CIPAC br.: </w:t>
            </w:r>
            <w:r w:rsidR="009C69AE" w:rsidRPr="001D1A51">
              <w:rPr>
                <w:color w:val="000000"/>
                <w:sz w:val="22"/>
                <w:szCs w:val="22"/>
                <w:lang w:val="hr-HR"/>
              </w:rPr>
              <w:t>218</w:t>
            </w:r>
          </w:p>
          <w:p w:rsidR="006A1F41" w:rsidRPr="001D1A51" w:rsidRDefault="006A1F41" w:rsidP="00E47231">
            <w:pPr>
              <w:pStyle w:val="t-9-8-bez-uvl"/>
              <w:spacing w:before="0" w:beforeAutospacing="0" w:after="0" w:afterAutospacing="0"/>
              <w:jc w:val="both"/>
              <w:rPr>
                <w:color w:val="000000"/>
                <w:sz w:val="22"/>
                <w:szCs w:val="22"/>
                <w:lang w:val="hr-HR"/>
              </w:rPr>
            </w:pPr>
          </w:p>
        </w:tc>
        <w:tc>
          <w:tcPr>
            <w:tcW w:w="2694" w:type="dxa"/>
            <w:gridSpan w:val="2"/>
          </w:tcPr>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Octena kiselina</w:t>
            </w:r>
          </w:p>
        </w:tc>
        <w:tc>
          <w:tcPr>
            <w:tcW w:w="1275" w:type="dxa"/>
            <w:gridSpan w:val="2"/>
          </w:tcPr>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 980 g/kg</w:t>
            </w:r>
          </w:p>
        </w:tc>
        <w:tc>
          <w:tcPr>
            <w:tcW w:w="1276" w:type="dxa"/>
            <w:gridSpan w:val="2"/>
          </w:tcPr>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 xml:space="preserve">01.09.2009. </w:t>
            </w:r>
          </w:p>
        </w:tc>
        <w:tc>
          <w:tcPr>
            <w:tcW w:w="1679" w:type="dxa"/>
            <w:gridSpan w:val="2"/>
          </w:tcPr>
          <w:p w:rsidR="006A1F41" w:rsidRPr="001D1A51" w:rsidRDefault="006A1F41" w:rsidP="001C7DA9">
            <w:pPr>
              <w:pStyle w:val="t-9-8-bez-uvl"/>
              <w:spacing w:before="0" w:beforeAutospacing="0" w:after="0" w:afterAutospacing="0"/>
              <w:jc w:val="both"/>
              <w:rPr>
                <w:color w:val="000000"/>
                <w:sz w:val="22"/>
                <w:szCs w:val="22"/>
                <w:lang w:val="hr-HR"/>
              </w:rPr>
            </w:pPr>
            <w:r w:rsidRPr="001D1A51">
              <w:rPr>
                <w:color w:val="000000"/>
                <w:sz w:val="22"/>
                <w:szCs w:val="22"/>
                <w:lang w:val="hr-HR"/>
              </w:rPr>
              <w:t>31.08.</w:t>
            </w:r>
            <w:r w:rsidR="001C7DA9" w:rsidRPr="001D1A51">
              <w:rPr>
                <w:color w:val="000000"/>
                <w:sz w:val="22"/>
                <w:szCs w:val="22"/>
                <w:lang w:val="hr-HR"/>
              </w:rPr>
              <w:t>2022</w:t>
            </w:r>
            <w:r w:rsidRPr="001D1A51">
              <w:rPr>
                <w:color w:val="000000"/>
                <w:sz w:val="22"/>
                <w:szCs w:val="22"/>
                <w:lang w:val="hr-HR"/>
              </w:rPr>
              <w:t xml:space="preserve">. </w:t>
            </w:r>
          </w:p>
        </w:tc>
        <w:tc>
          <w:tcPr>
            <w:tcW w:w="4820" w:type="dxa"/>
            <w:gridSpan w:val="2"/>
          </w:tcPr>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DIO A</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Dopušten za upotrebu samo kao herbicid.</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DIO B</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sz w:val="22"/>
                <w:szCs w:val="22"/>
                <w:lang w:val="hr-HR"/>
              </w:rPr>
              <w:t>Za provođenje jedinstvenih principa iz propisa o jedinstvenim principima za ocjenjivanje FFS</w:t>
            </w:r>
            <w:r w:rsidRPr="001D1A51">
              <w:rPr>
                <w:color w:val="000000"/>
                <w:sz w:val="22"/>
                <w:szCs w:val="22"/>
                <w:lang w:val="sr-Cyrl-BA"/>
              </w:rPr>
              <w:t>,</w:t>
            </w:r>
            <w:r w:rsidRPr="001D1A51">
              <w:rPr>
                <w:color w:val="000000"/>
                <w:sz w:val="22"/>
                <w:szCs w:val="22"/>
                <w:lang w:val="hr-HR"/>
              </w:rPr>
              <w:t xml:space="preserve"> pri donošenju odluke o registraciji uzimaju se u obzir i zaključci postupka razmatranja aktivne supstance od strane relevantnih tijela Evropske unije.</w:t>
            </w:r>
            <w:r w:rsidRPr="001D1A51" w:rsidDel="00FD7623">
              <w:rPr>
                <w:color w:val="000000"/>
                <w:sz w:val="22"/>
                <w:szCs w:val="22"/>
                <w:lang w:val="hr-HR"/>
              </w:rPr>
              <w:t xml:space="preserve"> </w:t>
            </w:r>
          </w:p>
          <w:p w:rsidR="006A1F41" w:rsidRPr="001D1A51" w:rsidRDefault="006A1F41" w:rsidP="00E47231">
            <w:pPr>
              <w:autoSpaceDE w:val="0"/>
              <w:autoSpaceDN w:val="0"/>
              <w:adjustRightInd w:val="0"/>
              <w:jc w:val="both"/>
              <w:rPr>
                <w:rFonts w:ascii="Times New Roman" w:hAnsi="Times New Roman" w:cs="Times New Roman"/>
                <w:color w:val="1A171C"/>
                <w:lang w:val="bs-Latn-BA"/>
              </w:rPr>
            </w:pPr>
            <w:r w:rsidRPr="001D1A51">
              <w:rPr>
                <w:rFonts w:ascii="Times New Roman" w:hAnsi="Times New Roman" w:cs="Times New Roman"/>
                <w:color w:val="1A171C"/>
                <w:lang w:val="bs-Latn-BA"/>
              </w:rPr>
              <w:t>U ovoj cjelokupnoj ocjeni potrebno je obratiti posebnu pažnju na zaštitu korisnika sredstava; zaštitu podzemnih voda i  vodenih organizama.</w:t>
            </w:r>
          </w:p>
          <w:p w:rsidR="006A1F41" w:rsidRPr="001D1A51" w:rsidRDefault="006A1F41" w:rsidP="00E47231">
            <w:pPr>
              <w:autoSpaceDE w:val="0"/>
              <w:autoSpaceDN w:val="0"/>
              <w:adjustRightInd w:val="0"/>
              <w:jc w:val="both"/>
              <w:rPr>
                <w:rFonts w:ascii="Times New Roman" w:hAnsi="Times New Roman" w:cs="Times New Roman"/>
                <w:color w:val="1A171C"/>
                <w:lang w:val="bs-Latn-BA"/>
              </w:rPr>
            </w:pPr>
          </w:p>
          <w:p w:rsidR="006A1F41" w:rsidRPr="001D1A51" w:rsidRDefault="006A1F41" w:rsidP="00E47231">
            <w:pPr>
              <w:jc w:val="both"/>
              <w:rPr>
                <w:color w:val="000000"/>
              </w:rPr>
            </w:pPr>
            <w:r w:rsidRPr="001D1A51">
              <w:rPr>
                <w:rFonts w:ascii="Times New Roman" w:eastAsia="Times New Roman" w:hAnsi="Times New Roman" w:cs="Times New Roman"/>
                <w:color w:val="000000"/>
              </w:rPr>
              <w:t>Uslovi upotrebe trebaju uključivati, prema potrebi, mjere za smanjenje rizika.</w:t>
            </w:r>
          </w:p>
        </w:tc>
      </w:tr>
      <w:tr w:rsidR="006A1F41" w:rsidRPr="001D1A51" w:rsidTr="00E700BB">
        <w:trPr>
          <w:gridAfter w:val="1"/>
          <w:wAfter w:w="33" w:type="dxa"/>
          <w:trHeight w:val="58"/>
          <w:jc w:val="center"/>
        </w:trPr>
        <w:tc>
          <w:tcPr>
            <w:tcW w:w="681" w:type="dxa"/>
            <w:gridSpan w:val="2"/>
          </w:tcPr>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219</w:t>
            </w:r>
          </w:p>
        </w:tc>
        <w:tc>
          <w:tcPr>
            <w:tcW w:w="1596" w:type="dxa"/>
            <w:gridSpan w:val="2"/>
          </w:tcPr>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Aluminijev amonijev sulfat</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CAS br.: 7784-26-1</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(Dodecahidrat)</w:t>
            </w:r>
            <w:r w:rsidRPr="001D1A51">
              <w:rPr>
                <w:color w:val="000000"/>
                <w:sz w:val="22"/>
                <w:szCs w:val="22"/>
                <w:lang w:val="hr-HR"/>
              </w:rPr>
              <w:br/>
              <w:t xml:space="preserve">7784-25-0 </w:t>
            </w:r>
            <w:r w:rsidRPr="001D1A51">
              <w:rPr>
                <w:color w:val="000000"/>
                <w:sz w:val="22"/>
                <w:szCs w:val="22"/>
                <w:lang w:val="hr-HR"/>
              </w:rPr>
              <w:lastRenderedPageBreak/>
              <w:t>(anhidrus)</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CIPAC br.:  840</w:t>
            </w:r>
          </w:p>
        </w:tc>
        <w:tc>
          <w:tcPr>
            <w:tcW w:w="2694" w:type="dxa"/>
            <w:gridSpan w:val="2"/>
          </w:tcPr>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lastRenderedPageBreak/>
              <w:t>Aluminijev amonijev sulfat</w:t>
            </w:r>
          </w:p>
        </w:tc>
        <w:tc>
          <w:tcPr>
            <w:tcW w:w="1275" w:type="dxa"/>
            <w:gridSpan w:val="2"/>
          </w:tcPr>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 960 g/kg</w:t>
            </w:r>
            <w:r w:rsidRPr="001D1A51">
              <w:rPr>
                <w:color w:val="000000"/>
                <w:sz w:val="22"/>
                <w:szCs w:val="22"/>
                <w:lang w:val="hr-HR"/>
              </w:rPr>
              <w:br/>
              <w:t xml:space="preserve">(izražen kao dodecahidrat) </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 xml:space="preserve">≥502 g/kg </w:t>
            </w:r>
            <w:r w:rsidRPr="001D1A51">
              <w:rPr>
                <w:color w:val="000000"/>
                <w:sz w:val="22"/>
                <w:szCs w:val="22"/>
                <w:lang w:val="hr-HR"/>
              </w:rPr>
              <w:lastRenderedPageBreak/>
              <w:t>(anhidrus)</w:t>
            </w:r>
          </w:p>
          <w:p w:rsidR="006A1F41" w:rsidRPr="001D1A51" w:rsidRDefault="006A1F41" w:rsidP="00E47231">
            <w:pPr>
              <w:pStyle w:val="t-9-8-bez-uvl"/>
              <w:spacing w:before="0" w:beforeAutospacing="0" w:after="0" w:afterAutospacing="0"/>
              <w:jc w:val="both"/>
              <w:rPr>
                <w:color w:val="000000"/>
                <w:sz w:val="22"/>
                <w:szCs w:val="22"/>
                <w:lang w:val="hr-HR"/>
              </w:rPr>
            </w:pPr>
          </w:p>
        </w:tc>
        <w:tc>
          <w:tcPr>
            <w:tcW w:w="1276" w:type="dxa"/>
            <w:gridSpan w:val="2"/>
          </w:tcPr>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lastRenderedPageBreak/>
              <w:t xml:space="preserve">01.09.2009. </w:t>
            </w:r>
          </w:p>
        </w:tc>
        <w:tc>
          <w:tcPr>
            <w:tcW w:w="1679" w:type="dxa"/>
            <w:gridSpan w:val="2"/>
          </w:tcPr>
          <w:p w:rsidR="006A1F41" w:rsidRPr="001D1A51" w:rsidRDefault="006A1F41" w:rsidP="001C7DA9">
            <w:pPr>
              <w:pStyle w:val="t-9-8-bez-uvl"/>
              <w:spacing w:before="0" w:beforeAutospacing="0" w:after="0" w:afterAutospacing="0"/>
              <w:jc w:val="both"/>
              <w:rPr>
                <w:color w:val="000000"/>
                <w:sz w:val="22"/>
                <w:szCs w:val="22"/>
                <w:lang w:val="hr-HR"/>
              </w:rPr>
            </w:pPr>
            <w:r w:rsidRPr="001D1A51">
              <w:rPr>
                <w:color w:val="000000"/>
                <w:sz w:val="22"/>
                <w:szCs w:val="22"/>
                <w:lang w:val="hr-HR"/>
              </w:rPr>
              <w:t>31.08.</w:t>
            </w:r>
            <w:r w:rsidR="001C7DA9" w:rsidRPr="001D1A51">
              <w:rPr>
                <w:color w:val="000000"/>
                <w:sz w:val="22"/>
                <w:szCs w:val="22"/>
                <w:lang w:val="hr-HR"/>
              </w:rPr>
              <w:t>2020</w:t>
            </w:r>
            <w:r w:rsidRPr="001D1A51">
              <w:rPr>
                <w:color w:val="000000"/>
                <w:sz w:val="22"/>
                <w:szCs w:val="22"/>
                <w:lang w:val="hr-HR"/>
              </w:rPr>
              <w:t xml:space="preserve">. </w:t>
            </w:r>
          </w:p>
        </w:tc>
        <w:tc>
          <w:tcPr>
            <w:tcW w:w="4820" w:type="dxa"/>
            <w:gridSpan w:val="2"/>
          </w:tcPr>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DIO A</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Dopušten za upotrebu samo kao repelent.</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DIO B</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sz w:val="22"/>
                <w:szCs w:val="22"/>
                <w:lang w:val="hr-HR"/>
              </w:rPr>
              <w:t>Za provođenje jedinstvenih principa iz propisa o jedinstvenim principima za ocjenjivanje FFS</w:t>
            </w:r>
            <w:r w:rsidRPr="001D1A51">
              <w:rPr>
                <w:color w:val="000000"/>
                <w:sz w:val="22"/>
                <w:szCs w:val="22"/>
                <w:lang w:val="sr-Cyrl-BA"/>
              </w:rPr>
              <w:t>,</w:t>
            </w:r>
            <w:r w:rsidRPr="001D1A51">
              <w:rPr>
                <w:color w:val="000000"/>
                <w:sz w:val="22"/>
                <w:szCs w:val="22"/>
                <w:lang w:val="hr-HR"/>
              </w:rPr>
              <w:t xml:space="preserve"> pri donošenju odluke o registraciji uzimaju se u obzir i </w:t>
            </w:r>
            <w:r w:rsidRPr="001D1A51">
              <w:rPr>
                <w:color w:val="000000"/>
                <w:sz w:val="22"/>
                <w:szCs w:val="22"/>
                <w:lang w:val="hr-HR"/>
              </w:rPr>
              <w:lastRenderedPageBreak/>
              <w:t>zaključci postupka razmatranja aktivne supstance od strane relevantnih tijela Evropske unije.</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Uslovi upotrebe trebaju uključivati, tamo gdje je to prikladno, mjere za smanjenje rizika.</w:t>
            </w:r>
          </w:p>
        </w:tc>
      </w:tr>
      <w:tr w:rsidR="006A1F41" w:rsidRPr="001D1A51" w:rsidTr="00E700BB">
        <w:trPr>
          <w:gridAfter w:val="1"/>
          <w:wAfter w:w="33" w:type="dxa"/>
          <w:trHeight w:val="58"/>
          <w:jc w:val="center"/>
        </w:trPr>
        <w:tc>
          <w:tcPr>
            <w:tcW w:w="681" w:type="dxa"/>
            <w:gridSpan w:val="2"/>
          </w:tcPr>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lastRenderedPageBreak/>
              <w:t>220</w:t>
            </w:r>
          </w:p>
        </w:tc>
        <w:tc>
          <w:tcPr>
            <w:tcW w:w="1596" w:type="dxa"/>
            <w:gridSpan w:val="2"/>
          </w:tcPr>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Aluminijev silikat</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CAS br.: 1332-58-7</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CIPAC br.:  841</w:t>
            </w:r>
          </w:p>
          <w:p w:rsidR="006A1F41" w:rsidRPr="001D1A51" w:rsidRDefault="006A1F41" w:rsidP="00E47231">
            <w:pPr>
              <w:pStyle w:val="t-9-8-bez-uvl"/>
              <w:spacing w:before="0" w:beforeAutospacing="0" w:after="0" w:afterAutospacing="0"/>
              <w:jc w:val="both"/>
              <w:rPr>
                <w:color w:val="000000"/>
                <w:sz w:val="22"/>
                <w:szCs w:val="22"/>
                <w:lang w:val="hr-HR"/>
              </w:rPr>
            </w:pPr>
          </w:p>
        </w:tc>
        <w:tc>
          <w:tcPr>
            <w:tcW w:w="2694" w:type="dxa"/>
            <w:gridSpan w:val="2"/>
          </w:tcPr>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Nije primjenjivo</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Hemijski naziv: Aluminijev silikat</w:t>
            </w:r>
          </w:p>
          <w:p w:rsidR="006A1F41" w:rsidRPr="001D1A51" w:rsidRDefault="006A1F41" w:rsidP="00E47231">
            <w:pPr>
              <w:pStyle w:val="t-9-8-bez-uvl"/>
              <w:spacing w:before="0" w:beforeAutospacing="0" w:after="0" w:afterAutospacing="0"/>
              <w:jc w:val="both"/>
              <w:rPr>
                <w:color w:val="000000"/>
                <w:sz w:val="22"/>
                <w:szCs w:val="22"/>
                <w:lang w:val="hr-HR"/>
              </w:rPr>
            </w:pPr>
          </w:p>
        </w:tc>
        <w:tc>
          <w:tcPr>
            <w:tcW w:w="1275" w:type="dxa"/>
            <w:gridSpan w:val="2"/>
          </w:tcPr>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 999,8 g/kg</w:t>
            </w:r>
          </w:p>
        </w:tc>
        <w:tc>
          <w:tcPr>
            <w:tcW w:w="1276" w:type="dxa"/>
            <w:gridSpan w:val="2"/>
          </w:tcPr>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 xml:space="preserve">01.09.2009. </w:t>
            </w:r>
          </w:p>
        </w:tc>
        <w:tc>
          <w:tcPr>
            <w:tcW w:w="1679" w:type="dxa"/>
            <w:gridSpan w:val="2"/>
          </w:tcPr>
          <w:p w:rsidR="006A1F41" w:rsidRPr="001D1A51" w:rsidRDefault="006A1F41" w:rsidP="001C7DA9">
            <w:pPr>
              <w:pStyle w:val="t-9-8-bez-uvl"/>
              <w:spacing w:before="0" w:beforeAutospacing="0" w:after="0" w:afterAutospacing="0"/>
              <w:jc w:val="both"/>
              <w:rPr>
                <w:color w:val="000000"/>
                <w:sz w:val="22"/>
                <w:szCs w:val="22"/>
                <w:lang w:val="hr-HR"/>
              </w:rPr>
            </w:pPr>
            <w:r w:rsidRPr="001D1A51">
              <w:rPr>
                <w:color w:val="000000"/>
                <w:sz w:val="22"/>
                <w:szCs w:val="22"/>
                <w:lang w:val="hr-HR"/>
              </w:rPr>
              <w:t>31.08.</w:t>
            </w:r>
            <w:r w:rsidR="001C7DA9" w:rsidRPr="001D1A51">
              <w:rPr>
                <w:color w:val="000000"/>
                <w:sz w:val="22"/>
                <w:szCs w:val="22"/>
                <w:lang w:val="hr-HR"/>
              </w:rPr>
              <w:t>2020</w:t>
            </w:r>
            <w:r w:rsidRPr="001D1A51">
              <w:rPr>
                <w:color w:val="000000"/>
                <w:sz w:val="22"/>
                <w:szCs w:val="22"/>
                <w:lang w:val="hr-HR"/>
              </w:rPr>
              <w:t xml:space="preserve">. </w:t>
            </w:r>
          </w:p>
        </w:tc>
        <w:tc>
          <w:tcPr>
            <w:tcW w:w="4820" w:type="dxa"/>
            <w:gridSpan w:val="2"/>
          </w:tcPr>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DIO A</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Dopušten za upotrebu samo kao repelent.</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DIO B</w:t>
            </w:r>
          </w:p>
          <w:p w:rsidR="006A1F41" w:rsidRPr="001D1A51" w:rsidRDefault="006A1F41" w:rsidP="00E47231">
            <w:pPr>
              <w:pStyle w:val="t-9-8-bez-uvl"/>
              <w:spacing w:after="0" w:afterAutospacing="0"/>
              <w:jc w:val="both"/>
              <w:rPr>
                <w:sz w:val="22"/>
                <w:szCs w:val="22"/>
                <w:lang w:val="hr-HR"/>
              </w:rPr>
            </w:pPr>
            <w:r w:rsidRPr="001D1A51">
              <w:rPr>
                <w:sz w:val="22"/>
                <w:szCs w:val="22"/>
                <w:lang w:val="hr-HR"/>
              </w:rPr>
              <w:t>Za provođenje jedinstvenih principa iz propisa o jedinstvenim principima za ocjenjivanje FFS</w:t>
            </w:r>
            <w:r w:rsidRPr="001D1A51">
              <w:rPr>
                <w:sz w:val="22"/>
                <w:szCs w:val="22"/>
                <w:lang w:val="sr-Cyrl-BA"/>
              </w:rPr>
              <w:t>,</w:t>
            </w:r>
            <w:r w:rsidRPr="001D1A51">
              <w:rPr>
                <w:sz w:val="22"/>
                <w:szCs w:val="22"/>
                <w:lang w:val="hr-HR"/>
              </w:rPr>
              <w:t xml:space="preserve"> pri donošenju odluke o registraciji uzimaju se u obzir i zaključci postupka razmatranja aktivne supstance od strane relevantnih tijela Evropske unije.</w:t>
            </w:r>
          </w:p>
          <w:p w:rsidR="006A1F41" w:rsidRPr="001D1A51" w:rsidRDefault="006A1F41" w:rsidP="00E47231">
            <w:pPr>
              <w:pStyle w:val="t-9-8-bez-uvl"/>
              <w:spacing w:after="0" w:afterAutospacing="0"/>
              <w:jc w:val="both"/>
              <w:rPr>
                <w:color w:val="000000"/>
                <w:sz w:val="22"/>
                <w:szCs w:val="22"/>
                <w:lang w:val="hr-HR"/>
              </w:rPr>
            </w:pPr>
            <w:r w:rsidRPr="001D1A51">
              <w:rPr>
                <w:color w:val="000000"/>
                <w:sz w:val="22"/>
                <w:szCs w:val="22"/>
                <w:lang w:val="hr-HR"/>
              </w:rPr>
              <w:t>U ovoj cjelokupnoj ocjeni potrebno je obrаtiti posebnu pаžnju nа sigurnost radnika i osigurati da uslovi upotrebe moraju uključivati primjenu odgovarajuće lične  i respiratorne zaštitne opreme, tamo gdje je to prikladno.</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Uslovi upotrebe trebaju uključivati, tamo gdje je to prikladno, mjere za smanjenje rizika.</w:t>
            </w:r>
          </w:p>
        </w:tc>
      </w:tr>
      <w:tr w:rsidR="006A1F41" w:rsidRPr="001D1A51" w:rsidTr="00E700BB">
        <w:trPr>
          <w:gridAfter w:val="1"/>
          <w:wAfter w:w="33" w:type="dxa"/>
          <w:trHeight w:val="58"/>
          <w:jc w:val="center"/>
        </w:trPr>
        <w:tc>
          <w:tcPr>
            <w:tcW w:w="681" w:type="dxa"/>
            <w:gridSpan w:val="2"/>
          </w:tcPr>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222</w:t>
            </w:r>
          </w:p>
        </w:tc>
        <w:tc>
          <w:tcPr>
            <w:tcW w:w="1596" w:type="dxa"/>
            <w:gridSpan w:val="2"/>
          </w:tcPr>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Krvno brašno (eng. blood meal)</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CAS br.:  90989-74-5</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CIPAC br.:  909</w:t>
            </w:r>
          </w:p>
          <w:p w:rsidR="006A1F41" w:rsidRPr="001D1A51" w:rsidRDefault="006A1F41" w:rsidP="00E47231">
            <w:pPr>
              <w:pStyle w:val="t-9-8-bez-uvl"/>
              <w:spacing w:before="0" w:beforeAutospacing="0" w:after="0" w:afterAutospacing="0"/>
              <w:jc w:val="both"/>
              <w:rPr>
                <w:color w:val="000000"/>
                <w:sz w:val="22"/>
                <w:szCs w:val="22"/>
                <w:lang w:val="hr-HR"/>
              </w:rPr>
            </w:pPr>
          </w:p>
        </w:tc>
        <w:tc>
          <w:tcPr>
            <w:tcW w:w="2694" w:type="dxa"/>
            <w:gridSpan w:val="2"/>
          </w:tcPr>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Nije primjenjivo</w:t>
            </w:r>
          </w:p>
        </w:tc>
        <w:tc>
          <w:tcPr>
            <w:tcW w:w="1275" w:type="dxa"/>
            <w:gridSpan w:val="2"/>
          </w:tcPr>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 990 g/kg</w:t>
            </w:r>
          </w:p>
        </w:tc>
        <w:tc>
          <w:tcPr>
            <w:tcW w:w="1276" w:type="dxa"/>
            <w:gridSpan w:val="2"/>
          </w:tcPr>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 xml:space="preserve">01.09.2009. </w:t>
            </w:r>
          </w:p>
        </w:tc>
        <w:tc>
          <w:tcPr>
            <w:tcW w:w="1679" w:type="dxa"/>
            <w:gridSpan w:val="2"/>
          </w:tcPr>
          <w:p w:rsidR="006A1F41" w:rsidRPr="001D1A51" w:rsidRDefault="003B0ADF"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31.08.</w:t>
            </w:r>
            <w:r w:rsidR="000D4E28" w:rsidRPr="001D1A51">
              <w:rPr>
                <w:color w:val="000000"/>
                <w:sz w:val="22"/>
                <w:szCs w:val="22"/>
                <w:lang w:val="hr-HR"/>
              </w:rPr>
              <w:t>20</w:t>
            </w:r>
            <w:r w:rsidR="009F2DFE" w:rsidRPr="001D1A51">
              <w:rPr>
                <w:color w:val="000000"/>
                <w:sz w:val="22"/>
                <w:szCs w:val="22"/>
                <w:lang w:val="hr-HR"/>
              </w:rPr>
              <w:t>20</w:t>
            </w:r>
            <w:r w:rsidR="006A1F41" w:rsidRPr="001D1A51">
              <w:rPr>
                <w:color w:val="000000"/>
                <w:sz w:val="22"/>
                <w:szCs w:val="22"/>
                <w:lang w:val="hr-HR"/>
              </w:rPr>
              <w:t xml:space="preserve"> </w:t>
            </w:r>
          </w:p>
        </w:tc>
        <w:tc>
          <w:tcPr>
            <w:tcW w:w="4820" w:type="dxa"/>
            <w:gridSpan w:val="2"/>
          </w:tcPr>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DIO A</w:t>
            </w:r>
          </w:p>
          <w:p w:rsidR="006A1F41" w:rsidRPr="001D1A51" w:rsidRDefault="006A1F41" w:rsidP="00E47231">
            <w:pPr>
              <w:pStyle w:val="t-9-8-bez-uvl"/>
              <w:spacing w:before="0" w:beforeAutospacing="0" w:after="0" w:afterAutospacing="0"/>
              <w:jc w:val="both"/>
              <w:rPr>
                <w:color w:val="000000"/>
                <w:sz w:val="22"/>
                <w:szCs w:val="22"/>
                <w:lang w:val="sr-Latn-RS"/>
              </w:rPr>
            </w:pPr>
            <w:r w:rsidRPr="001D1A51">
              <w:rPr>
                <w:color w:val="000000"/>
                <w:sz w:val="22"/>
                <w:szCs w:val="22"/>
                <w:lang w:val="hr-HR"/>
              </w:rPr>
              <w:t>Dopušten za upotrebu samo kao repelent. Krvno brašno mora biti u skladu s</w:t>
            </w:r>
            <w:r w:rsidRPr="001D1A51">
              <w:rPr>
                <w:color w:val="000000"/>
                <w:sz w:val="22"/>
                <w:szCs w:val="22"/>
                <w:lang w:val="sr-Cyrl-RS"/>
              </w:rPr>
              <w:t xml:space="preserve">а </w:t>
            </w:r>
            <w:r w:rsidRPr="001D1A51">
              <w:rPr>
                <w:color w:val="000000"/>
                <w:sz w:val="22"/>
                <w:szCs w:val="22"/>
                <w:lang w:val="sr-Latn-RS"/>
              </w:rPr>
              <w:t>pravilima propisanim za sporedne životinjske proizvode koji nisu namijenjeni za ljudsku upotrebu.</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DIO B</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sz w:val="22"/>
                <w:szCs w:val="22"/>
                <w:lang w:val="hr-HR"/>
              </w:rPr>
              <w:t>Za provođenje jedinstvenih principa iz propisa o jedinstvenim principima za ocjenjivanje FFS</w:t>
            </w:r>
            <w:r w:rsidRPr="001D1A51">
              <w:rPr>
                <w:color w:val="000000"/>
                <w:sz w:val="22"/>
                <w:szCs w:val="22"/>
                <w:lang w:val="sr-Cyrl-BA"/>
              </w:rPr>
              <w:t>,</w:t>
            </w:r>
            <w:r w:rsidRPr="001D1A51">
              <w:rPr>
                <w:color w:val="000000"/>
                <w:sz w:val="22"/>
                <w:szCs w:val="22"/>
                <w:lang w:val="hr-HR"/>
              </w:rPr>
              <w:t xml:space="preserve"> pri donošenju odluke o registraciji uzimaju se u obzir i zaključci postupka razmatranja aktivne supstance od strane relevantnih tijela Evropske unije.</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Uslovi upotrebe trebaju uključivati, tamo gdje je to prikladno, mjere za smanjenje rizika.</w:t>
            </w:r>
          </w:p>
        </w:tc>
      </w:tr>
      <w:tr w:rsidR="006A1F41" w:rsidRPr="001D1A51" w:rsidTr="00E700BB">
        <w:trPr>
          <w:gridAfter w:val="1"/>
          <w:wAfter w:w="33" w:type="dxa"/>
          <w:trHeight w:val="58"/>
          <w:jc w:val="center"/>
        </w:trPr>
        <w:tc>
          <w:tcPr>
            <w:tcW w:w="681" w:type="dxa"/>
            <w:gridSpan w:val="2"/>
          </w:tcPr>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223</w:t>
            </w:r>
          </w:p>
        </w:tc>
        <w:tc>
          <w:tcPr>
            <w:tcW w:w="1596" w:type="dxa"/>
            <w:gridSpan w:val="2"/>
          </w:tcPr>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Kalcijev karbid</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CAS br.: 75-20-7</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lastRenderedPageBreak/>
              <w:t>CIPAC br.:  910</w:t>
            </w:r>
          </w:p>
          <w:p w:rsidR="006A1F41" w:rsidRPr="001D1A51" w:rsidRDefault="006A1F41" w:rsidP="00E47231">
            <w:pPr>
              <w:pStyle w:val="t-9-8-bez-uvl"/>
              <w:spacing w:before="0" w:beforeAutospacing="0" w:after="0" w:afterAutospacing="0"/>
              <w:jc w:val="both"/>
              <w:rPr>
                <w:color w:val="000000"/>
                <w:sz w:val="22"/>
                <w:szCs w:val="22"/>
                <w:lang w:val="hr-HR"/>
              </w:rPr>
            </w:pPr>
          </w:p>
        </w:tc>
        <w:tc>
          <w:tcPr>
            <w:tcW w:w="2694" w:type="dxa"/>
            <w:gridSpan w:val="2"/>
          </w:tcPr>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lastRenderedPageBreak/>
              <w:t>Kalcijev acetilid</w:t>
            </w:r>
          </w:p>
        </w:tc>
        <w:tc>
          <w:tcPr>
            <w:tcW w:w="1275" w:type="dxa"/>
            <w:gridSpan w:val="2"/>
          </w:tcPr>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 765 g/kg</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 xml:space="preserve">Sadržava 0,08-0,9 </w:t>
            </w:r>
            <w:r w:rsidRPr="001D1A51">
              <w:rPr>
                <w:color w:val="000000"/>
                <w:sz w:val="22"/>
                <w:szCs w:val="22"/>
                <w:lang w:val="hr-HR"/>
              </w:rPr>
              <w:lastRenderedPageBreak/>
              <w:t>g/kg kalcijevog fosfida</w:t>
            </w:r>
          </w:p>
        </w:tc>
        <w:tc>
          <w:tcPr>
            <w:tcW w:w="1276" w:type="dxa"/>
            <w:gridSpan w:val="2"/>
          </w:tcPr>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lastRenderedPageBreak/>
              <w:t xml:space="preserve">01.09.2009. </w:t>
            </w:r>
          </w:p>
        </w:tc>
        <w:tc>
          <w:tcPr>
            <w:tcW w:w="1679" w:type="dxa"/>
            <w:gridSpan w:val="2"/>
          </w:tcPr>
          <w:p w:rsidR="006A1F41" w:rsidRPr="001D1A51" w:rsidRDefault="006A1F41" w:rsidP="000D4E28">
            <w:pPr>
              <w:pStyle w:val="t-9-8-bez-uvl"/>
              <w:spacing w:before="0" w:beforeAutospacing="0" w:after="0" w:afterAutospacing="0"/>
              <w:jc w:val="both"/>
              <w:rPr>
                <w:color w:val="000000"/>
                <w:sz w:val="22"/>
                <w:szCs w:val="22"/>
                <w:lang w:val="hr-HR"/>
              </w:rPr>
            </w:pPr>
            <w:r w:rsidRPr="001D1A51">
              <w:rPr>
                <w:color w:val="000000"/>
                <w:sz w:val="22"/>
                <w:szCs w:val="22"/>
                <w:lang w:val="hr-HR"/>
              </w:rPr>
              <w:t>31.08.20</w:t>
            </w:r>
            <w:r w:rsidR="000D4E28" w:rsidRPr="001D1A51">
              <w:rPr>
                <w:color w:val="000000"/>
                <w:sz w:val="22"/>
                <w:szCs w:val="22"/>
                <w:lang w:val="hr-HR"/>
              </w:rPr>
              <w:t>22</w:t>
            </w:r>
            <w:r w:rsidRPr="001D1A51">
              <w:rPr>
                <w:color w:val="000000"/>
                <w:sz w:val="22"/>
                <w:szCs w:val="22"/>
                <w:lang w:val="hr-HR"/>
              </w:rPr>
              <w:t xml:space="preserve">. </w:t>
            </w:r>
          </w:p>
        </w:tc>
        <w:tc>
          <w:tcPr>
            <w:tcW w:w="4820" w:type="dxa"/>
            <w:gridSpan w:val="2"/>
          </w:tcPr>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DIO A</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Dopušten za upotrebu samo kao repelent.</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DIO B</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sz w:val="22"/>
                <w:szCs w:val="22"/>
                <w:lang w:val="hr-HR"/>
              </w:rPr>
              <w:lastRenderedPageBreak/>
              <w:t>Za provođenje jedinstvenih principa iz propisa o jedinstvenim principima za ocjenjivanje FFS</w:t>
            </w:r>
            <w:r w:rsidRPr="001D1A51">
              <w:rPr>
                <w:color w:val="000000"/>
                <w:sz w:val="22"/>
                <w:szCs w:val="22"/>
                <w:lang w:val="sr-Cyrl-BA"/>
              </w:rPr>
              <w:t>,</w:t>
            </w:r>
            <w:r w:rsidRPr="001D1A51">
              <w:rPr>
                <w:color w:val="000000"/>
                <w:sz w:val="22"/>
                <w:szCs w:val="22"/>
                <w:lang w:val="hr-HR"/>
              </w:rPr>
              <w:t xml:space="preserve"> pri donošenju odluke o registraciji uzimaju se u obzir i zaključci postupka razmatranja aktivne supstance od strane relevantnih tijela Evropske unije.</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Uslovi upotrebe trebaju uključivati, tamo gdje je to prikladno, mjere za smanjenje rizika.</w:t>
            </w:r>
          </w:p>
        </w:tc>
      </w:tr>
      <w:tr w:rsidR="006A1F41" w:rsidRPr="001D1A51" w:rsidTr="00E700BB">
        <w:trPr>
          <w:gridAfter w:val="1"/>
          <w:wAfter w:w="33" w:type="dxa"/>
          <w:trHeight w:val="58"/>
          <w:jc w:val="center"/>
        </w:trPr>
        <w:tc>
          <w:tcPr>
            <w:tcW w:w="681" w:type="dxa"/>
            <w:gridSpan w:val="2"/>
          </w:tcPr>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lastRenderedPageBreak/>
              <w:t>224</w:t>
            </w:r>
          </w:p>
        </w:tc>
        <w:tc>
          <w:tcPr>
            <w:tcW w:w="1596" w:type="dxa"/>
            <w:gridSpan w:val="2"/>
          </w:tcPr>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Kalcijev karbonat</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CAS br.: 471-34-1</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CIPAC br.:  843</w:t>
            </w:r>
          </w:p>
          <w:p w:rsidR="006A1F41" w:rsidRPr="001D1A51" w:rsidRDefault="006A1F41" w:rsidP="00E47231">
            <w:pPr>
              <w:pStyle w:val="t-9-8-bez-uvl"/>
              <w:spacing w:before="0" w:beforeAutospacing="0" w:after="0" w:afterAutospacing="0"/>
              <w:jc w:val="both"/>
              <w:rPr>
                <w:color w:val="000000"/>
                <w:sz w:val="22"/>
                <w:szCs w:val="22"/>
                <w:lang w:val="hr-HR"/>
              </w:rPr>
            </w:pPr>
          </w:p>
        </w:tc>
        <w:tc>
          <w:tcPr>
            <w:tcW w:w="2694" w:type="dxa"/>
            <w:gridSpan w:val="2"/>
          </w:tcPr>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Kalcijev karbonat</w:t>
            </w:r>
          </w:p>
        </w:tc>
        <w:tc>
          <w:tcPr>
            <w:tcW w:w="1275" w:type="dxa"/>
            <w:gridSpan w:val="2"/>
          </w:tcPr>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 995 g/kg</w:t>
            </w:r>
          </w:p>
        </w:tc>
        <w:tc>
          <w:tcPr>
            <w:tcW w:w="1276" w:type="dxa"/>
            <w:gridSpan w:val="2"/>
          </w:tcPr>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 xml:space="preserve">01.09.2009. </w:t>
            </w:r>
          </w:p>
        </w:tc>
        <w:tc>
          <w:tcPr>
            <w:tcW w:w="1679" w:type="dxa"/>
            <w:gridSpan w:val="2"/>
          </w:tcPr>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31.08.20</w:t>
            </w:r>
            <w:r w:rsidR="000D4E28" w:rsidRPr="001D1A51">
              <w:rPr>
                <w:color w:val="000000"/>
                <w:sz w:val="22"/>
                <w:szCs w:val="22"/>
                <w:lang w:val="hr-HR"/>
              </w:rPr>
              <w:t>20</w:t>
            </w:r>
            <w:r w:rsidRPr="001D1A51">
              <w:rPr>
                <w:color w:val="000000"/>
                <w:sz w:val="22"/>
                <w:szCs w:val="22"/>
                <w:lang w:val="hr-HR"/>
              </w:rPr>
              <w:t xml:space="preserve">. </w:t>
            </w:r>
          </w:p>
        </w:tc>
        <w:tc>
          <w:tcPr>
            <w:tcW w:w="4820" w:type="dxa"/>
            <w:gridSpan w:val="2"/>
          </w:tcPr>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DIO A</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Dopušten za upotrebu samo kao repelent.</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DIO B</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sz w:val="22"/>
                <w:szCs w:val="22"/>
                <w:lang w:val="hr-HR"/>
              </w:rPr>
              <w:t>Za provođenje jedinstvenih principa iz propisa o jedinstvenim principima za ocjenjivanje FFS</w:t>
            </w:r>
            <w:r w:rsidRPr="001D1A51">
              <w:rPr>
                <w:color w:val="000000"/>
                <w:sz w:val="22"/>
                <w:szCs w:val="22"/>
                <w:lang w:val="sr-Cyrl-BA"/>
              </w:rPr>
              <w:t>,</w:t>
            </w:r>
            <w:r w:rsidRPr="001D1A51">
              <w:rPr>
                <w:color w:val="000000"/>
                <w:sz w:val="22"/>
                <w:szCs w:val="22"/>
                <w:lang w:val="hr-HR"/>
              </w:rPr>
              <w:t xml:space="preserve"> pri donošenju odluke o registraciji uzimaju se u obzir i zaključci postupka razmatranja aktivne supstance od strane relevantnih tijela Evropske unije.</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Uslovi upotrebe trebaju uključivati, tamo gdje je to prikladno, mjere za smanjenje rizika.</w:t>
            </w:r>
          </w:p>
        </w:tc>
      </w:tr>
      <w:tr w:rsidR="006A1F41" w:rsidRPr="001D1A51" w:rsidTr="00E700BB">
        <w:trPr>
          <w:gridAfter w:val="1"/>
          <w:wAfter w:w="33" w:type="dxa"/>
          <w:trHeight w:val="58"/>
          <w:jc w:val="center"/>
        </w:trPr>
        <w:tc>
          <w:tcPr>
            <w:tcW w:w="681" w:type="dxa"/>
            <w:gridSpan w:val="2"/>
          </w:tcPr>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225</w:t>
            </w:r>
          </w:p>
        </w:tc>
        <w:tc>
          <w:tcPr>
            <w:tcW w:w="1596" w:type="dxa"/>
            <w:gridSpan w:val="2"/>
          </w:tcPr>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Ugljikov dioksid</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CAS br.: 124-38-9</w:t>
            </w:r>
          </w:p>
          <w:p w:rsidR="006A1F41" w:rsidRPr="001D1A51" w:rsidRDefault="006A1F41" w:rsidP="00E47231">
            <w:pPr>
              <w:jc w:val="both"/>
              <w:rPr>
                <w:rFonts w:ascii="Times New Roman" w:eastAsia="Times New Roman" w:hAnsi="Times New Roman" w:cs="Times New Roman"/>
                <w:color w:val="000000"/>
              </w:rPr>
            </w:pPr>
            <w:r w:rsidRPr="001D1A51">
              <w:rPr>
                <w:rFonts w:ascii="Times New Roman" w:eastAsia="Times New Roman" w:hAnsi="Times New Roman" w:cs="Times New Roman"/>
                <w:color w:val="000000"/>
              </w:rPr>
              <w:t>CIPAC br. 844</w:t>
            </w:r>
          </w:p>
          <w:p w:rsidR="006A1F41" w:rsidRPr="001D1A51" w:rsidRDefault="006A1F41" w:rsidP="00E47231">
            <w:pPr>
              <w:pStyle w:val="t-9-8-bez-uvl"/>
              <w:spacing w:before="0" w:beforeAutospacing="0" w:after="0" w:afterAutospacing="0"/>
              <w:jc w:val="both"/>
              <w:rPr>
                <w:color w:val="000000"/>
                <w:sz w:val="22"/>
                <w:szCs w:val="22"/>
                <w:lang w:val="hr-HR"/>
              </w:rPr>
            </w:pPr>
          </w:p>
          <w:p w:rsidR="006A1F41" w:rsidRPr="001D1A51" w:rsidRDefault="006A1F41" w:rsidP="00E47231">
            <w:pPr>
              <w:pStyle w:val="t-9-8-bez-uvl"/>
              <w:spacing w:before="0" w:beforeAutospacing="0" w:after="0" w:afterAutospacing="0"/>
              <w:jc w:val="both"/>
              <w:rPr>
                <w:color w:val="000000"/>
                <w:sz w:val="22"/>
                <w:szCs w:val="22"/>
                <w:lang w:val="hr-HR"/>
              </w:rPr>
            </w:pPr>
          </w:p>
        </w:tc>
        <w:tc>
          <w:tcPr>
            <w:tcW w:w="2694" w:type="dxa"/>
            <w:gridSpan w:val="2"/>
          </w:tcPr>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Ugljikov dioksid</w:t>
            </w:r>
          </w:p>
        </w:tc>
        <w:tc>
          <w:tcPr>
            <w:tcW w:w="1275" w:type="dxa"/>
            <w:gridSpan w:val="2"/>
          </w:tcPr>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 99,9%</w:t>
            </w:r>
          </w:p>
          <w:p w:rsidR="006A1F41" w:rsidRPr="001D1A51" w:rsidRDefault="006A1F41" w:rsidP="00E47231">
            <w:pPr>
              <w:pStyle w:val="t-9-8-bez-uvl"/>
              <w:spacing w:after="0" w:afterAutospacing="0"/>
              <w:rPr>
                <w:color w:val="000000"/>
                <w:sz w:val="22"/>
                <w:szCs w:val="22"/>
              </w:rPr>
            </w:pPr>
            <w:r w:rsidRPr="001D1A51">
              <w:rPr>
                <w:color w:val="000000"/>
                <w:sz w:val="22"/>
                <w:szCs w:val="22"/>
              </w:rPr>
              <w:t>Relevantne nečistoće:</w:t>
            </w:r>
          </w:p>
          <w:p w:rsidR="006A1F41" w:rsidRPr="001D1A51" w:rsidRDefault="006A1F41" w:rsidP="00E47231">
            <w:pPr>
              <w:pStyle w:val="t-9-8-bez-uvl"/>
              <w:spacing w:after="0" w:afterAutospacing="0"/>
              <w:rPr>
                <w:color w:val="000000"/>
                <w:sz w:val="22"/>
                <w:szCs w:val="22"/>
              </w:rPr>
            </w:pPr>
            <w:r w:rsidRPr="001D1A51">
              <w:rPr>
                <w:color w:val="000000"/>
                <w:sz w:val="22"/>
                <w:szCs w:val="22"/>
              </w:rPr>
              <w:t>Fosfan max. 0,3 ppm v/v</w:t>
            </w:r>
          </w:p>
          <w:p w:rsidR="006A1F41" w:rsidRPr="001D1A51" w:rsidRDefault="006A1F41" w:rsidP="00E47231">
            <w:pPr>
              <w:pStyle w:val="t-9-8-bez-uvl"/>
              <w:spacing w:after="0" w:afterAutospacing="0"/>
              <w:rPr>
                <w:color w:val="000000"/>
                <w:sz w:val="22"/>
                <w:szCs w:val="22"/>
              </w:rPr>
            </w:pPr>
            <w:r w:rsidRPr="001D1A51">
              <w:rPr>
                <w:color w:val="000000"/>
                <w:sz w:val="22"/>
                <w:szCs w:val="22"/>
              </w:rPr>
              <w:t>Benzen max. 0,02 ppm v/v</w:t>
            </w:r>
          </w:p>
          <w:p w:rsidR="006A1F41" w:rsidRPr="001D1A51" w:rsidRDefault="006A1F41" w:rsidP="00E47231">
            <w:pPr>
              <w:pStyle w:val="t-9-8-bez-uvl"/>
              <w:spacing w:after="0" w:afterAutospacing="0"/>
              <w:rPr>
                <w:color w:val="000000"/>
                <w:sz w:val="22"/>
                <w:szCs w:val="22"/>
              </w:rPr>
            </w:pPr>
            <w:r w:rsidRPr="001D1A51">
              <w:rPr>
                <w:color w:val="000000"/>
                <w:sz w:val="22"/>
                <w:szCs w:val="22"/>
              </w:rPr>
              <w:t>Ugljenikov monoksid max 10 ppm v/v</w:t>
            </w:r>
          </w:p>
          <w:p w:rsidR="006A1F41" w:rsidRPr="001D1A51" w:rsidRDefault="006A1F41" w:rsidP="00E47231">
            <w:pPr>
              <w:pStyle w:val="t-9-8-bez-uvl"/>
              <w:spacing w:after="0" w:afterAutospacing="0"/>
              <w:rPr>
                <w:color w:val="000000"/>
                <w:sz w:val="22"/>
                <w:szCs w:val="22"/>
              </w:rPr>
            </w:pPr>
            <w:r w:rsidRPr="001D1A51">
              <w:rPr>
                <w:color w:val="000000"/>
                <w:sz w:val="22"/>
                <w:szCs w:val="22"/>
              </w:rPr>
              <w:t xml:space="preserve">Metanol max. 10 </w:t>
            </w:r>
            <w:r w:rsidRPr="001D1A51">
              <w:rPr>
                <w:color w:val="000000"/>
                <w:sz w:val="22"/>
                <w:szCs w:val="22"/>
              </w:rPr>
              <w:lastRenderedPageBreak/>
              <w:t>ppm v/v</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Hodrogen cijanid max 0,5 ppm v/v</w:t>
            </w:r>
          </w:p>
        </w:tc>
        <w:tc>
          <w:tcPr>
            <w:tcW w:w="1276" w:type="dxa"/>
            <w:gridSpan w:val="2"/>
          </w:tcPr>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lastRenderedPageBreak/>
              <w:t xml:space="preserve">01.09.2009. </w:t>
            </w:r>
          </w:p>
        </w:tc>
        <w:tc>
          <w:tcPr>
            <w:tcW w:w="1679" w:type="dxa"/>
            <w:gridSpan w:val="2"/>
          </w:tcPr>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31.08.20</w:t>
            </w:r>
            <w:r w:rsidR="000D4E28" w:rsidRPr="001D1A51">
              <w:rPr>
                <w:color w:val="000000"/>
                <w:sz w:val="22"/>
                <w:szCs w:val="22"/>
                <w:lang w:val="hr-HR"/>
              </w:rPr>
              <w:t>20</w:t>
            </w:r>
            <w:r w:rsidRPr="001D1A51">
              <w:rPr>
                <w:color w:val="000000"/>
                <w:sz w:val="22"/>
                <w:szCs w:val="22"/>
                <w:lang w:val="hr-HR"/>
              </w:rPr>
              <w:t xml:space="preserve">. </w:t>
            </w:r>
          </w:p>
        </w:tc>
        <w:tc>
          <w:tcPr>
            <w:tcW w:w="4820" w:type="dxa"/>
            <w:gridSpan w:val="2"/>
          </w:tcPr>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DIO A</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Dopušten za upotrebu samo kao fumigant.</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DIO B</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sz w:val="22"/>
                <w:szCs w:val="22"/>
                <w:lang w:val="hr-HR"/>
              </w:rPr>
              <w:t>Za provođenje jedinstvenih principa iz propisa o jedinstvenim principima za ocjenjivanje FFS</w:t>
            </w:r>
            <w:r w:rsidRPr="001D1A51">
              <w:rPr>
                <w:color w:val="000000"/>
                <w:sz w:val="22"/>
                <w:szCs w:val="22"/>
                <w:lang w:val="sr-Cyrl-BA"/>
              </w:rPr>
              <w:t>,</w:t>
            </w:r>
            <w:r w:rsidRPr="001D1A51">
              <w:rPr>
                <w:color w:val="000000"/>
                <w:sz w:val="22"/>
                <w:szCs w:val="22"/>
                <w:lang w:val="hr-HR"/>
              </w:rPr>
              <w:t xml:space="preserve"> pri donošenju odluke o registraciji uzimaju se u obzir i zaključci postupka razmatranja aktivne supstance od strane relevantnih tijela Evropske unije.</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Uslovi upotrebe trebaju uključivati, tamo gdje je to prikladno, mjere za smanjenje rizika.</w:t>
            </w:r>
          </w:p>
        </w:tc>
      </w:tr>
      <w:tr w:rsidR="006A1F41" w:rsidRPr="001D1A51" w:rsidTr="00E700BB">
        <w:trPr>
          <w:gridAfter w:val="1"/>
          <w:wAfter w:w="33" w:type="dxa"/>
          <w:trHeight w:val="58"/>
          <w:jc w:val="center"/>
        </w:trPr>
        <w:tc>
          <w:tcPr>
            <w:tcW w:w="681" w:type="dxa"/>
            <w:gridSpan w:val="2"/>
          </w:tcPr>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lastRenderedPageBreak/>
              <w:t>226</w:t>
            </w:r>
          </w:p>
        </w:tc>
        <w:tc>
          <w:tcPr>
            <w:tcW w:w="1596" w:type="dxa"/>
            <w:gridSpan w:val="2"/>
          </w:tcPr>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Denatonijev benzoat</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CAS br.: 3734-33-6</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CIPAC br.:  845</w:t>
            </w:r>
          </w:p>
          <w:p w:rsidR="006A1F41" w:rsidRPr="001D1A51" w:rsidRDefault="006A1F41" w:rsidP="00E47231">
            <w:pPr>
              <w:pStyle w:val="t-9-8-bez-uvl"/>
              <w:spacing w:before="0" w:beforeAutospacing="0" w:after="0" w:afterAutospacing="0"/>
              <w:jc w:val="both"/>
              <w:rPr>
                <w:color w:val="000000"/>
                <w:sz w:val="22"/>
                <w:szCs w:val="22"/>
                <w:lang w:val="hr-HR"/>
              </w:rPr>
            </w:pPr>
          </w:p>
        </w:tc>
        <w:tc>
          <w:tcPr>
            <w:tcW w:w="2694" w:type="dxa"/>
            <w:gridSpan w:val="2"/>
          </w:tcPr>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Benzildietil[[2,6-ksililkarbamoil]metil]amonijev benzoat</w:t>
            </w:r>
          </w:p>
        </w:tc>
        <w:tc>
          <w:tcPr>
            <w:tcW w:w="1275" w:type="dxa"/>
            <w:gridSpan w:val="2"/>
          </w:tcPr>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 9</w:t>
            </w:r>
            <w:r w:rsidRPr="001D1A51">
              <w:rPr>
                <w:color w:val="000000"/>
                <w:sz w:val="22"/>
                <w:szCs w:val="22"/>
                <w:lang w:val="sr-Cyrl-BA"/>
              </w:rPr>
              <w:t>7</w:t>
            </w:r>
            <w:r w:rsidRPr="001D1A51">
              <w:rPr>
                <w:color w:val="000000"/>
                <w:sz w:val="22"/>
                <w:szCs w:val="22"/>
                <w:lang w:val="hr-HR"/>
              </w:rPr>
              <w:t>5 g/kg</w:t>
            </w:r>
          </w:p>
        </w:tc>
        <w:tc>
          <w:tcPr>
            <w:tcW w:w="1276" w:type="dxa"/>
            <w:gridSpan w:val="2"/>
          </w:tcPr>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 xml:space="preserve">01.09.2009. </w:t>
            </w:r>
          </w:p>
        </w:tc>
        <w:tc>
          <w:tcPr>
            <w:tcW w:w="1679" w:type="dxa"/>
            <w:gridSpan w:val="2"/>
          </w:tcPr>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31.08.20</w:t>
            </w:r>
            <w:r w:rsidR="000D4E28" w:rsidRPr="001D1A51">
              <w:rPr>
                <w:color w:val="000000"/>
                <w:sz w:val="22"/>
                <w:szCs w:val="22"/>
                <w:lang w:val="hr-HR"/>
              </w:rPr>
              <w:t>22</w:t>
            </w:r>
            <w:r w:rsidRPr="001D1A51">
              <w:rPr>
                <w:color w:val="000000"/>
                <w:sz w:val="22"/>
                <w:szCs w:val="22"/>
                <w:lang w:val="hr-HR"/>
              </w:rPr>
              <w:t xml:space="preserve">. </w:t>
            </w:r>
          </w:p>
        </w:tc>
        <w:tc>
          <w:tcPr>
            <w:tcW w:w="4820" w:type="dxa"/>
            <w:gridSpan w:val="2"/>
          </w:tcPr>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DIO A</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Dopušten za upotrebu samo kao repelent.</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DIO B</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sz w:val="22"/>
                <w:szCs w:val="22"/>
                <w:lang w:val="hr-HR"/>
              </w:rPr>
              <w:t xml:space="preserve">Za provođenje jedinstvenih principa iz propisa o jedinstvenim principima za ocjenjivanje FFS </w:t>
            </w:r>
            <w:r w:rsidRPr="001D1A51">
              <w:rPr>
                <w:color w:val="000000"/>
                <w:sz w:val="22"/>
                <w:szCs w:val="22"/>
                <w:lang w:val="sr-Cyrl-BA"/>
              </w:rPr>
              <w:t>,</w:t>
            </w:r>
            <w:r w:rsidRPr="001D1A51">
              <w:rPr>
                <w:color w:val="000000"/>
                <w:sz w:val="22"/>
                <w:szCs w:val="22"/>
                <w:lang w:val="hr-HR"/>
              </w:rPr>
              <w:t xml:space="preserve"> pri donošenju odluke o registraciji uzimaju se u obzir i zaključci postupka razmatranja aktivne supstance od strane relevantnih tijela Evropske unije.</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Uslovi upotrebe trebaju uključivati, tamo gdje je to prikladno, mjere za smanjenje rizika.</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U ovoj cjelokupnoj ocjeni potrebno je obrаtiti posebnu pаžnju nа sigurnost radnika i operatera. Osigurati da uslovi upotrebe moraju uključivati primjenu odgovarajuće lične  zaštitne opreme.</w:t>
            </w:r>
          </w:p>
        </w:tc>
      </w:tr>
      <w:tr w:rsidR="006A1F41" w:rsidRPr="001D1A51" w:rsidTr="00E700BB">
        <w:trPr>
          <w:gridAfter w:val="1"/>
          <w:wAfter w:w="33" w:type="dxa"/>
          <w:trHeight w:val="58"/>
          <w:jc w:val="center"/>
        </w:trPr>
        <w:tc>
          <w:tcPr>
            <w:tcW w:w="681" w:type="dxa"/>
            <w:gridSpan w:val="2"/>
          </w:tcPr>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227</w:t>
            </w:r>
          </w:p>
        </w:tc>
        <w:tc>
          <w:tcPr>
            <w:tcW w:w="1596" w:type="dxa"/>
            <w:gridSpan w:val="2"/>
          </w:tcPr>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Etilen</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CAS br.: 74-85-1</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CIPAC br.: 839</w:t>
            </w:r>
          </w:p>
        </w:tc>
        <w:tc>
          <w:tcPr>
            <w:tcW w:w="2694" w:type="dxa"/>
            <w:gridSpan w:val="2"/>
          </w:tcPr>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Etilen</w:t>
            </w:r>
          </w:p>
        </w:tc>
        <w:tc>
          <w:tcPr>
            <w:tcW w:w="1275" w:type="dxa"/>
            <w:gridSpan w:val="2"/>
          </w:tcPr>
          <w:p w:rsidR="006A1F41" w:rsidRPr="001D1A51" w:rsidRDefault="006A1F41" w:rsidP="00E47231">
            <w:pPr>
              <w:jc w:val="both"/>
              <w:rPr>
                <w:rFonts w:ascii="Times New Roman" w:eastAsia="Times New Roman" w:hAnsi="Times New Roman" w:cs="Times New Roman"/>
                <w:color w:val="000000"/>
              </w:rPr>
            </w:pPr>
            <w:r w:rsidRPr="001D1A51">
              <w:rPr>
                <w:rFonts w:ascii="Times New Roman" w:eastAsia="Times New Roman" w:hAnsi="Times New Roman" w:cs="Times New Roman"/>
                <w:color w:val="000000"/>
              </w:rPr>
              <w:t>90%</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rFonts w:eastAsiaTheme="minorHAnsi"/>
                <w:color w:val="000000"/>
                <w:sz w:val="22"/>
                <w:szCs w:val="22"/>
                <w:lang w:val="hr-HR"/>
              </w:rPr>
              <w:t>Relevantne nečistoće: etilen oksid, maksimalan udio 1 mg/kg</w:t>
            </w:r>
          </w:p>
        </w:tc>
        <w:tc>
          <w:tcPr>
            <w:tcW w:w="1276" w:type="dxa"/>
            <w:gridSpan w:val="2"/>
          </w:tcPr>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 xml:space="preserve">01.09.2009. </w:t>
            </w:r>
          </w:p>
        </w:tc>
        <w:tc>
          <w:tcPr>
            <w:tcW w:w="1679" w:type="dxa"/>
            <w:gridSpan w:val="2"/>
          </w:tcPr>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31.08.20</w:t>
            </w:r>
            <w:r w:rsidR="000D4E28" w:rsidRPr="001D1A51">
              <w:rPr>
                <w:color w:val="000000"/>
                <w:sz w:val="22"/>
                <w:szCs w:val="22"/>
                <w:lang w:val="hr-HR"/>
              </w:rPr>
              <w:t>22</w:t>
            </w:r>
            <w:r w:rsidRPr="001D1A51">
              <w:rPr>
                <w:color w:val="000000"/>
                <w:sz w:val="22"/>
                <w:szCs w:val="22"/>
                <w:lang w:val="hr-HR"/>
              </w:rPr>
              <w:t xml:space="preserve">. </w:t>
            </w:r>
          </w:p>
        </w:tc>
        <w:tc>
          <w:tcPr>
            <w:tcW w:w="4820" w:type="dxa"/>
            <w:gridSpan w:val="2"/>
          </w:tcPr>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DIO A</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 xml:space="preserve">Dopušten za upotrebu samo kao regulator rasta </w:t>
            </w:r>
            <w:r w:rsidRPr="001D1A51">
              <w:rPr>
                <w:color w:val="000000"/>
                <w:sz w:val="22"/>
                <w:szCs w:val="22"/>
              </w:rPr>
              <w:t>bilja za upotrebu u zatvorenim prostorima i od strane profesionalnih korisnika.</w:t>
            </w:r>
            <w:r w:rsidRPr="001D1A51">
              <w:rPr>
                <w:color w:val="000000"/>
                <w:sz w:val="22"/>
                <w:szCs w:val="22"/>
                <w:lang w:val="hr-HR"/>
              </w:rPr>
              <w:t>DIO B</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sz w:val="22"/>
                <w:szCs w:val="22"/>
                <w:lang w:val="hr-HR"/>
              </w:rPr>
              <w:t>Za provođenje jedinstvenih principa iz propisa o jedinstvenim principima za ocjenjivanje FFS</w:t>
            </w:r>
            <w:r w:rsidRPr="001D1A51">
              <w:rPr>
                <w:color w:val="000000"/>
                <w:sz w:val="22"/>
                <w:szCs w:val="22"/>
                <w:lang w:val="sr-Cyrl-BA"/>
              </w:rPr>
              <w:t>,</w:t>
            </w:r>
            <w:r w:rsidRPr="001D1A51">
              <w:rPr>
                <w:color w:val="000000"/>
                <w:sz w:val="22"/>
                <w:szCs w:val="22"/>
                <w:lang w:val="hr-HR"/>
              </w:rPr>
              <w:t xml:space="preserve"> pri donošenju odluke o registraciji uzimaju se u obzir i zaključci postupka razmatranja aktivne supstance od strane relevantnih tijela Evropske unije.</w:t>
            </w:r>
          </w:p>
          <w:p w:rsidR="006A1F41" w:rsidRPr="001D1A51" w:rsidRDefault="006A1F41" w:rsidP="00E47231">
            <w:pPr>
              <w:spacing w:before="100" w:beforeAutospacing="1"/>
              <w:jc w:val="both"/>
              <w:rPr>
                <w:rFonts w:ascii="Times New Roman" w:eastAsia="Times New Roman" w:hAnsi="Times New Roman" w:cs="Times New Roman"/>
              </w:rPr>
            </w:pPr>
            <w:r w:rsidRPr="001D1A51">
              <w:rPr>
                <w:rFonts w:ascii="Times New Roman" w:eastAsia="Times New Roman" w:hAnsi="Times New Roman" w:cs="Times New Roman"/>
              </w:rPr>
              <w:t>U ovoj cjelokupnoj ocjeni potrebno je obrаtiti posebnu pažnju nа:</w:t>
            </w:r>
          </w:p>
          <w:p w:rsidR="006A1F41" w:rsidRPr="001D1A51" w:rsidRDefault="006A1F41" w:rsidP="00E47231">
            <w:pPr>
              <w:numPr>
                <w:ilvl w:val="0"/>
                <w:numId w:val="31"/>
              </w:numPr>
              <w:spacing w:before="100" w:beforeAutospacing="1"/>
              <w:jc w:val="both"/>
              <w:rPr>
                <w:rFonts w:ascii="Times New Roman" w:eastAsia="Times New Roman" w:hAnsi="Times New Roman" w:cs="Times New Roman"/>
              </w:rPr>
            </w:pPr>
            <w:r w:rsidRPr="001D1A51">
              <w:rPr>
                <w:rFonts w:ascii="Times New Roman" w:eastAsia="Times New Roman" w:hAnsi="Times New Roman" w:cs="Times New Roman"/>
              </w:rPr>
              <w:t>usklađenost Etilena sa zahtijevanim specifikacijama, nezavisno o obliku u kojem se dostavlja korisniku;</w:t>
            </w:r>
          </w:p>
          <w:p w:rsidR="006A1F41" w:rsidRPr="001D1A51" w:rsidRDefault="006A1F41" w:rsidP="00E47231">
            <w:pPr>
              <w:numPr>
                <w:ilvl w:val="0"/>
                <w:numId w:val="31"/>
              </w:numPr>
              <w:spacing w:before="100" w:beforeAutospacing="1"/>
              <w:jc w:val="both"/>
              <w:rPr>
                <w:rFonts w:ascii="Times New Roman" w:eastAsia="Times New Roman" w:hAnsi="Times New Roman" w:cs="Times New Roman"/>
              </w:rPr>
            </w:pPr>
            <w:r w:rsidRPr="001D1A51">
              <w:rPr>
                <w:rFonts w:ascii="Times New Roman" w:eastAsia="Times New Roman" w:hAnsi="Times New Roman" w:cs="Times New Roman"/>
              </w:rPr>
              <w:t>zaštiti primjenjitelja, radnika i prisutnih lica.</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 xml:space="preserve">Uslovi upotrebe trebaju uključivati, tamo gdje je to </w:t>
            </w:r>
            <w:r w:rsidRPr="001D1A51">
              <w:rPr>
                <w:color w:val="000000"/>
                <w:sz w:val="22"/>
                <w:szCs w:val="22"/>
                <w:lang w:val="hr-HR"/>
              </w:rPr>
              <w:lastRenderedPageBreak/>
              <w:t>prikladno, mjere za smanjenje rizika.</w:t>
            </w:r>
          </w:p>
        </w:tc>
      </w:tr>
      <w:tr w:rsidR="006A1F41" w:rsidRPr="001D1A51" w:rsidTr="00E700BB">
        <w:trPr>
          <w:gridAfter w:val="1"/>
          <w:wAfter w:w="33" w:type="dxa"/>
          <w:trHeight w:val="58"/>
          <w:jc w:val="center"/>
        </w:trPr>
        <w:tc>
          <w:tcPr>
            <w:tcW w:w="681" w:type="dxa"/>
            <w:gridSpan w:val="2"/>
          </w:tcPr>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lastRenderedPageBreak/>
              <w:t>228</w:t>
            </w:r>
          </w:p>
        </w:tc>
        <w:tc>
          <w:tcPr>
            <w:tcW w:w="1596" w:type="dxa"/>
            <w:gridSpan w:val="2"/>
          </w:tcPr>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Ekstrakt čajevca (</w:t>
            </w:r>
            <w:r w:rsidRPr="001D1A51">
              <w:rPr>
                <w:rStyle w:val="kurziv1"/>
                <w:color w:val="000000"/>
                <w:sz w:val="22"/>
                <w:szCs w:val="22"/>
                <w:lang w:val="hr-HR"/>
              </w:rPr>
              <w:t>Melaleuca alternifolia,</w:t>
            </w:r>
            <w:r w:rsidRPr="001D1A51">
              <w:rPr>
                <w:color w:val="000000"/>
                <w:sz w:val="22"/>
                <w:szCs w:val="22"/>
                <w:lang w:val="hr-HR"/>
              </w:rPr>
              <w:t xml:space="preserve"> eng. tea tree)</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CAS br.: ulje čajevca 68647-73-4</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Glavne komponente:</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terpinen-4-ol 562-74-3</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γ-terpinen 99-85-4</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α-terpinen 99-86-5</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1,8-cineol 470-82-6</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CIPAC br.: 914</w:t>
            </w:r>
          </w:p>
        </w:tc>
        <w:tc>
          <w:tcPr>
            <w:tcW w:w="2694" w:type="dxa"/>
            <w:gridSpan w:val="2"/>
          </w:tcPr>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 xml:space="preserve">Ulje čajevca je složena smjesa hemijskih materija </w:t>
            </w:r>
          </w:p>
        </w:tc>
        <w:tc>
          <w:tcPr>
            <w:tcW w:w="1275" w:type="dxa"/>
            <w:gridSpan w:val="2"/>
          </w:tcPr>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Glavne komponente:</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terpinen-4-ol</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 300 g/kg</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γ-terpinen ≥ 100 g/kg</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α-terpinen ≥ 50 g/kg</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1,8-cineol ≥ 1g/kg</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Metil eugenol: najviše 1 g/kg tehničkog materijala</w:t>
            </w:r>
          </w:p>
        </w:tc>
        <w:tc>
          <w:tcPr>
            <w:tcW w:w="1276" w:type="dxa"/>
            <w:gridSpan w:val="2"/>
          </w:tcPr>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 xml:space="preserve">01.09.2009. </w:t>
            </w:r>
          </w:p>
        </w:tc>
        <w:tc>
          <w:tcPr>
            <w:tcW w:w="1679" w:type="dxa"/>
            <w:gridSpan w:val="2"/>
          </w:tcPr>
          <w:p w:rsidR="006A1F41" w:rsidRPr="001D1A51" w:rsidRDefault="006A1F41" w:rsidP="000D4E28">
            <w:pPr>
              <w:pStyle w:val="t-9-8-bez-uvl"/>
              <w:spacing w:before="0" w:beforeAutospacing="0" w:after="0" w:afterAutospacing="0"/>
              <w:jc w:val="both"/>
              <w:rPr>
                <w:color w:val="000000"/>
                <w:sz w:val="22"/>
                <w:szCs w:val="22"/>
                <w:lang w:val="hr-HR"/>
              </w:rPr>
            </w:pPr>
            <w:r w:rsidRPr="001D1A51">
              <w:rPr>
                <w:color w:val="000000"/>
                <w:sz w:val="22"/>
                <w:szCs w:val="22"/>
                <w:lang w:val="hr-HR"/>
              </w:rPr>
              <w:t>31.08.</w:t>
            </w:r>
            <w:r w:rsidR="000D4E28" w:rsidRPr="001D1A51">
              <w:rPr>
                <w:color w:val="000000"/>
                <w:sz w:val="22"/>
                <w:szCs w:val="22"/>
                <w:lang w:val="hr-HR"/>
              </w:rPr>
              <w:t>2020</w:t>
            </w:r>
            <w:r w:rsidRPr="001D1A51">
              <w:rPr>
                <w:color w:val="000000"/>
                <w:sz w:val="22"/>
                <w:szCs w:val="22"/>
                <w:lang w:val="hr-HR"/>
              </w:rPr>
              <w:t xml:space="preserve">. </w:t>
            </w:r>
          </w:p>
        </w:tc>
        <w:tc>
          <w:tcPr>
            <w:tcW w:w="4820" w:type="dxa"/>
            <w:gridSpan w:val="2"/>
          </w:tcPr>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DIO A</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Dopušten za upotrebu samo kao fungicid u stakleniku.</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DIO B</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sz w:val="22"/>
                <w:szCs w:val="22"/>
                <w:lang w:val="hr-HR"/>
              </w:rPr>
              <w:t>Za provođenje jedinstvenih principa iz propisa o jedinstvenim principima za ocjenjivanje FFS</w:t>
            </w:r>
            <w:r w:rsidRPr="001D1A51">
              <w:rPr>
                <w:color w:val="000000"/>
                <w:sz w:val="22"/>
                <w:szCs w:val="22"/>
                <w:lang w:val="sr-Cyrl-BA"/>
              </w:rPr>
              <w:t>,</w:t>
            </w:r>
            <w:r w:rsidRPr="001D1A51">
              <w:rPr>
                <w:color w:val="000000"/>
                <w:sz w:val="22"/>
                <w:szCs w:val="22"/>
                <w:lang w:val="hr-HR"/>
              </w:rPr>
              <w:t xml:space="preserve"> pri donošenju odluke o registraciji uzimaju se u obzir i zaključci postupka razmatranja aktivne supstance od strane relevantnih tijela Evropske unije.</w:t>
            </w:r>
          </w:p>
          <w:p w:rsidR="006A1F41" w:rsidRPr="001D1A51" w:rsidRDefault="006A1F41" w:rsidP="00E47231">
            <w:pPr>
              <w:autoSpaceDE w:val="0"/>
              <w:autoSpaceDN w:val="0"/>
              <w:adjustRightInd w:val="0"/>
              <w:jc w:val="both"/>
              <w:rPr>
                <w:rFonts w:ascii="Times New Roman" w:hAnsi="Times New Roman" w:cs="Times New Roman"/>
                <w:lang w:val="bs-Latn-BA"/>
              </w:rPr>
            </w:pPr>
            <w:r w:rsidRPr="001D1A51">
              <w:rPr>
                <w:rFonts w:ascii="Times New Roman" w:hAnsi="Times New Roman" w:cs="Times New Roman"/>
                <w:color w:val="1A171C"/>
                <w:lang w:val="bs-Latn-BA"/>
              </w:rPr>
              <w:t xml:space="preserve">U toj cjelokupnoj ocjeni države članice trebaju obratiti posebnu pažnju na: </w:t>
            </w:r>
          </w:p>
          <w:p w:rsidR="006A1F41" w:rsidRPr="001D1A51" w:rsidRDefault="006A1F41" w:rsidP="00E47231">
            <w:pPr>
              <w:autoSpaceDE w:val="0"/>
              <w:autoSpaceDN w:val="0"/>
              <w:adjustRightInd w:val="0"/>
              <w:jc w:val="both"/>
              <w:rPr>
                <w:rFonts w:ascii="Times New Roman" w:hAnsi="Times New Roman" w:cs="Times New Roman"/>
                <w:lang w:val="bs-Latn-BA"/>
              </w:rPr>
            </w:pPr>
            <w:r w:rsidRPr="001D1A51">
              <w:rPr>
                <w:rFonts w:ascii="Times New Roman" w:hAnsi="Times New Roman" w:cs="Times New Roman"/>
                <w:color w:val="1A171C"/>
                <w:lang w:val="bs-Latn-BA"/>
              </w:rPr>
              <w:t xml:space="preserve">— zaštitu korisnika FFS i radnika kako bi se osiguralo da uslovi upotrebe prema potrebi uključuju primjenu odgovarajućih ličnih zaštitnih sredstava, </w:t>
            </w:r>
          </w:p>
          <w:p w:rsidR="006A1F41" w:rsidRPr="001D1A51" w:rsidRDefault="006A1F41" w:rsidP="00E47231">
            <w:pPr>
              <w:autoSpaceDE w:val="0"/>
              <w:autoSpaceDN w:val="0"/>
              <w:adjustRightInd w:val="0"/>
              <w:jc w:val="both"/>
              <w:rPr>
                <w:rFonts w:ascii="Times New Roman" w:hAnsi="Times New Roman" w:cs="Times New Roman"/>
                <w:color w:val="1A171C"/>
                <w:lang w:val="bs-Latn-BA"/>
              </w:rPr>
            </w:pPr>
            <w:r w:rsidRPr="001D1A51">
              <w:rPr>
                <w:rFonts w:ascii="Times New Roman" w:hAnsi="Times New Roman" w:cs="Times New Roman"/>
                <w:color w:val="1A171C"/>
                <w:lang w:val="bs-Latn-BA"/>
              </w:rPr>
              <w:t>— zaštitu podzemnih voda ako se aktivna materija primjenjuje u</w:t>
            </w:r>
          </w:p>
          <w:p w:rsidR="006A1F41" w:rsidRPr="001D1A51" w:rsidRDefault="006A1F41" w:rsidP="00E47231">
            <w:pPr>
              <w:autoSpaceDE w:val="0"/>
              <w:autoSpaceDN w:val="0"/>
              <w:adjustRightInd w:val="0"/>
              <w:jc w:val="both"/>
              <w:rPr>
                <w:rFonts w:ascii="Times New Roman" w:hAnsi="Times New Roman" w:cs="Times New Roman"/>
                <w:lang w:val="bs-Latn-BA"/>
              </w:rPr>
            </w:pPr>
            <w:r w:rsidRPr="001D1A51">
              <w:rPr>
                <w:rFonts w:ascii="Times New Roman" w:hAnsi="Times New Roman" w:cs="Times New Roman"/>
                <w:color w:val="1A171C"/>
                <w:lang w:val="bs-Latn-BA"/>
              </w:rPr>
              <w:t xml:space="preserve">područjima s osjetljivim zemljištem i/ili nepovoljnim klimatskim </w:t>
            </w:r>
          </w:p>
          <w:p w:rsidR="006A1F41" w:rsidRPr="001D1A51" w:rsidRDefault="006A1F41" w:rsidP="00E47231">
            <w:pPr>
              <w:autoSpaceDE w:val="0"/>
              <w:autoSpaceDN w:val="0"/>
              <w:adjustRightInd w:val="0"/>
              <w:jc w:val="both"/>
              <w:rPr>
                <w:rFonts w:ascii="Times New Roman" w:hAnsi="Times New Roman" w:cs="Times New Roman"/>
                <w:lang w:val="bs-Latn-BA"/>
              </w:rPr>
            </w:pPr>
            <w:r w:rsidRPr="001D1A51">
              <w:rPr>
                <w:rFonts w:ascii="Times New Roman" w:hAnsi="Times New Roman" w:cs="Times New Roman"/>
                <w:color w:val="1A171C"/>
                <w:lang w:val="bs-Latn-BA"/>
              </w:rPr>
              <w:t xml:space="preserve">uslovima, </w:t>
            </w:r>
          </w:p>
          <w:p w:rsidR="006A1F41" w:rsidRPr="001D1A51" w:rsidRDefault="006A1F41" w:rsidP="00E47231">
            <w:pPr>
              <w:autoSpaceDE w:val="0"/>
              <w:autoSpaceDN w:val="0"/>
              <w:adjustRightInd w:val="0"/>
              <w:jc w:val="both"/>
              <w:rPr>
                <w:rFonts w:ascii="Times New Roman" w:hAnsi="Times New Roman" w:cs="Times New Roman"/>
                <w:lang w:val="bs-Latn-BA"/>
              </w:rPr>
            </w:pPr>
            <w:r w:rsidRPr="001D1A51">
              <w:rPr>
                <w:rFonts w:ascii="Times New Roman" w:hAnsi="Times New Roman" w:cs="Times New Roman"/>
                <w:color w:val="1A171C"/>
                <w:lang w:val="bs-Latn-BA"/>
              </w:rPr>
              <w:t xml:space="preserve">— zaštitu površinskih voda i vodenih organizama, </w:t>
            </w:r>
          </w:p>
          <w:p w:rsidR="006A1F41" w:rsidRPr="001D1A51" w:rsidRDefault="006A1F41" w:rsidP="00E47231">
            <w:pPr>
              <w:autoSpaceDE w:val="0"/>
              <w:autoSpaceDN w:val="0"/>
              <w:adjustRightInd w:val="0"/>
              <w:jc w:val="both"/>
              <w:rPr>
                <w:rFonts w:ascii="Times New Roman" w:hAnsi="Times New Roman" w:cs="Times New Roman"/>
                <w:color w:val="1A171C"/>
                <w:lang w:val="bs-Latn-BA"/>
              </w:rPr>
            </w:pPr>
            <w:r w:rsidRPr="001D1A51">
              <w:rPr>
                <w:rFonts w:ascii="Times New Roman" w:hAnsi="Times New Roman" w:cs="Times New Roman"/>
                <w:color w:val="1A171C"/>
                <w:lang w:val="bs-Latn-BA"/>
              </w:rPr>
              <w:t xml:space="preserve">— zaštitu pčela medarica, neciljnih </w:t>
            </w:r>
            <w:r w:rsidR="008B1DE3" w:rsidRPr="001D1A51">
              <w:rPr>
                <w:rFonts w:ascii="Times New Roman" w:hAnsi="Times New Roman" w:cs="Times New Roman"/>
                <w:color w:val="1A171C"/>
                <w:lang w:val="bs-Latn-BA"/>
              </w:rPr>
              <w:t>člankonožaca</w:t>
            </w:r>
            <w:r w:rsidRPr="001D1A51">
              <w:rPr>
                <w:rFonts w:ascii="Times New Roman" w:hAnsi="Times New Roman" w:cs="Times New Roman"/>
                <w:color w:val="1A171C"/>
                <w:lang w:val="bs-Latn-BA"/>
              </w:rPr>
              <w:t>, glista i mikroorganizama i makroorganizama u zemljištu koji ne pripadaju ciljanoj grupi.</w:t>
            </w:r>
          </w:p>
          <w:p w:rsidR="006A1F41" w:rsidRPr="001D1A51" w:rsidRDefault="006A1F41" w:rsidP="00E47231">
            <w:pPr>
              <w:autoSpaceDE w:val="0"/>
              <w:autoSpaceDN w:val="0"/>
              <w:adjustRightInd w:val="0"/>
              <w:rPr>
                <w:color w:val="000000"/>
              </w:rPr>
            </w:pPr>
            <w:r w:rsidRPr="001D1A51">
              <w:rPr>
                <w:rFonts w:ascii="Times New Roman" w:hAnsi="Times New Roman" w:cs="Times New Roman"/>
                <w:color w:val="1A171C"/>
                <w:lang w:val="bs-Latn-BA"/>
              </w:rPr>
              <w:t>.</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Uslovi upotrebe trebaju uključivati, tamo gdje je to prikladno, mjere za smanjenje rizika.</w:t>
            </w:r>
          </w:p>
        </w:tc>
      </w:tr>
      <w:tr w:rsidR="006A1F41" w:rsidRPr="001D1A51" w:rsidTr="00E700BB">
        <w:trPr>
          <w:gridAfter w:val="1"/>
          <w:wAfter w:w="33" w:type="dxa"/>
          <w:trHeight w:val="58"/>
          <w:jc w:val="center"/>
        </w:trPr>
        <w:tc>
          <w:tcPr>
            <w:tcW w:w="681" w:type="dxa"/>
            <w:gridSpan w:val="2"/>
          </w:tcPr>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229</w:t>
            </w:r>
          </w:p>
        </w:tc>
        <w:tc>
          <w:tcPr>
            <w:tcW w:w="1596" w:type="dxa"/>
            <w:gridSpan w:val="2"/>
          </w:tcPr>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Ostaci destilacije masti</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CAS br.: nije određen</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CIPAC br.:  915</w:t>
            </w:r>
          </w:p>
          <w:p w:rsidR="006A1F41" w:rsidRPr="001D1A51" w:rsidRDefault="006A1F41" w:rsidP="00E47231">
            <w:pPr>
              <w:pStyle w:val="t-9-8-bez-uvl"/>
              <w:spacing w:before="0" w:beforeAutospacing="0" w:after="0" w:afterAutospacing="0"/>
              <w:jc w:val="both"/>
              <w:rPr>
                <w:color w:val="000000"/>
                <w:sz w:val="22"/>
                <w:szCs w:val="22"/>
                <w:lang w:val="hr-HR"/>
              </w:rPr>
            </w:pPr>
          </w:p>
        </w:tc>
        <w:tc>
          <w:tcPr>
            <w:tcW w:w="2694" w:type="dxa"/>
            <w:gridSpan w:val="2"/>
          </w:tcPr>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Nije primjenjivo</w:t>
            </w:r>
          </w:p>
        </w:tc>
        <w:tc>
          <w:tcPr>
            <w:tcW w:w="1275" w:type="dxa"/>
            <w:gridSpan w:val="2"/>
          </w:tcPr>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 40% razgradivih masnih kiselina</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Relevantna nečistoća: Ni najviše 200 mg/kg</w:t>
            </w:r>
          </w:p>
        </w:tc>
        <w:tc>
          <w:tcPr>
            <w:tcW w:w="1276" w:type="dxa"/>
            <w:gridSpan w:val="2"/>
          </w:tcPr>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 xml:space="preserve">01.09.2009. </w:t>
            </w:r>
          </w:p>
        </w:tc>
        <w:tc>
          <w:tcPr>
            <w:tcW w:w="1679" w:type="dxa"/>
            <w:gridSpan w:val="2"/>
          </w:tcPr>
          <w:p w:rsidR="006A1F41" w:rsidRPr="001D1A51" w:rsidRDefault="006A1F41" w:rsidP="000D4E28">
            <w:pPr>
              <w:pStyle w:val="t-9-8-bez-uvl"/>
              <w:spacing w:before="0" w:beforeAutospacing="0" w:after="0" w:afterAutospacing="0"/>
              <w:jc w:val="both"/>
              <w:rPr>
                <w:color w:val="000000"/>
                <w:sz w:val="22"/>
                <w:szCs w:val="22"/>
                <w:lang w:val="hr-HR"/>
              </w:rPr>
            </w:pPr>
            <w:r w:rsidRPr="001D1A51">
              <w:rPr>
                <w:color w:val="000000"/>
                <w:sz w:val="22"/>
                <w:szCs w:val="22"/>
                <w:lang w:val="hr-HR"/>
              </w:rPr>
              <w:t>31.08.20</w:t>
            </w:r>
            <w:r w:rsidR="000D4E28" w:rsidRPr="001D1A51">
              <w:rPr>
                <w:color w:val="000000"/>
                <w:sz w:val="22"/>
                <w:szCs w:val="22"/>
                <w:lang w:val="hr-HR"/>
              </w:rPr>
              <w:t>20</w:t>
            </w:r>
            <w:r w:rsidRPr="001D1A51">
              <w:rPr>
                <w:color w:val="000000"/>
                <w:sz w:val="22"/>
                <w:szCs w:val="22"/>
                <w:lang w:val="hr-HR"/>
              </w:rPr>
              <w:t xml:space="preserve">. </w:t>
            </w:r>
          </w:p>
        </w:tc>
        <w:tc>
          <w:tcPr>
            <w:tcW w:w="4820" w:type="dxa"/>
            <w:gridSpan w:val="2"/>
          </w:tcPr>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DIO A</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Dopušten za upotrebu samo kao repelent. Ostaci destilacije masti mora biti u skladu sа pravilima propisanim za sporedne životinjske proizvode koji nisu namijenjeni za ljudsku upotrebu.DIO B</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sz w:val="22"/>
                <w:szCs w:val="22"/>
                <w:lang w:val="hr-HR"/>
              </w:rPr>
              <w:t>Za provođenje jedinstvenih principa iz propisa o jedinstvenim principima za ocjenjivanje FFS</w:t>
            </w:r>
            <w:r w:rsidRPr="001D1A51">
              <w:rPr>
                <w:color w:val="000000"/>
                <w:sz w:val="22"/>
                <w:szCs w:val="22"/>
                <w:lang w:val="sr-Cyrl-BA"/>
              </w:rPr>
              <w:t>,</w:t>
            </w:r>
            <w:r w:rsidRPr="001D1A51">
              <w:rPr>
                <w:color w:val="000000"/>
                <w:sz w:val="22"/>
                <w:szCs w:val="22"/>
                <w:lang w:val="hr-HR"/>
              </w:rPr>
              <w:t xml:space="preserve"> pri donošenju odluke o registraciji uzimaju se u obzir i zaključci postupka razmatranja aktivne supstance </w:t>
            </w:r>
            <w:r w:rsidRPr="001D1A51">
              <w:rPr>
                <w:color w:val="000000"/>
                <w:sz w:val="22"/>
                <w:szCs w:val="22"/>
                <w:lang w:val="hr-HR"/>
              </w:rPr>
              <w:lastRenderedPageBreak/>
              <w:t>od strane relevantnih tijela Evropske unije.</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Uslovi upotrebe trebaju uključivati, tamo gdje je to prikladno, mjere za smanjenje rizika.</w:t>
            </w:r>
          </w:p>
          <w:p w:rsidR="006A1F41" w:rsidRPr="001D1A51" w:rsidRDefault="006A1F41" w:rsidP="00E47231">
            <w:pPr>
              <w:pStyle w:val="t-9-8-bez-uvl"/>
              <w:spacing w:before="0" w:beforeAutospacing="0" w:after="0" w:afterAutospacing="0"/>
              <w:jc w:val="both"/>
              <w:rPr>
                <w:color w:val="000000"/>
                <w:sz w:val="22"/>
                <w:szCs w:val="22"/>
                <w:lang w:val="hr-HR"/>
              </w:rPr>
            </w:pPr>
          </w:p>
        </w:tc>
      </w:tr>
      <w:tr w:rsidR="006A1F41" w:rsidRPr="001D1A51" w:rsidTr="00E700BB">
        <w:trPr>
          <w:gridAfter w:val="1"/>
          <w:wAfter w:w="33" w:type="dxa"/>
          <w:trHeight w:val="58"/>
          <w:jc w:val="center"/>
        </w:trPr>
        <w:tc>
          <w:tcPr>
            <w:tcW w:w="681" w:type="dxa"/>
            <w:gridSpan w:val="2"/>
          </w:tcPr>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lastRenderedPageBreak/>
              <w:t>230</w:t>
            </w:r>
          </w:p>
        </w:tc>
        <w:tc>
          <w:tcPr>
            <w:tcW w:w="1596" w:type="dxa"/>
            <w:gridSpan w:val="2"/>
          </w:tcPr>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Masne kiseline C7 do C20</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CAS br.: 112-05-0 (pelargonična kiselina)</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67701-09-1 (masne kiseline C7-C18 i C18 nezasićene kalijeve soli)</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124-07-2 (kaprilna kiselina</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334-48-5 (kaprinska kiselina)</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143-07-7 (laurinska kiselina)</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112-80-1 (oleinska kiselina)</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85566-26-3 (masne kiseline C8-C10 Me esteri)</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111-11-5 (Metil oktanoat)</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110-42-9 (Metil dekanoat)</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lastRenderedPageBreak/>
              <w:t>CIPAC br.: nije određen</w:t>
            </w:r>
          </w:p>
        </w:tc>
        <w:tc>
          <w:tcPr>
            <w:tcW w:w="2694" w:type="dxa"/>
            <w:gridSpan w:val="2"/>
          </w:tcPr>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lastRenderedPageBreak/>
              <w:t>Nonanska kiselina</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kaprilna kiselina, pelargonična kiselina, kaprinska kiselina, laurinska kiselina, oleinska kiselina (ISO u svakom slučaju)</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Oktanska kiselina, nonanska kiselina, dekanska kiselina, dodekanska kiselina, cis-9-octadekanska kiselina (IUPAC u svakom slučaju)</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Masne kiseline, C7-C10, Me esteri</w:t>
            </w:r>
          </w:p>
        </w:tc>
        <w:tc>
          <w:tcPr>
            <w:tcW w:w="1275" w:type="dxa"/>
            <w:gridSpan w:val="2"/>
          </w:tcPr>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 889 g/kg (pelargonična kiselina)</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 838 g/kg masne kiseline</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 99% masna kiselina</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metil estera</w:t>
            </w:r>
          </w:p>
        </w:tc>
        <w:tc>
          <w:tcPr>
            <w:tcW w:w="1276" w:type="dxa"/>
            <w:gridSpan w:val="2"/>
          </w:tcPr>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 xml:space="preserve">01.09.2009. </w:t>
            </w:r>
          </w:p>
        </w:tc>
        <w:tc>
          <w:tcPr>
            <w:tcW w:w="1679" w:type="dxa"/>
            <w:gridSpan w:val="2"/>
          </w:tcPr>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31.08.20</w:t>
            </w:r>
            <w:r w:rsidR="000D4E28" w:rsidRPr="001D1A51">
              <w:rPr>
                <w:color w:val="000000"/>
                <w:sz w:val="22"/>
                <w:szCs w:val="22"/>
                <w:lang w:val="hr-HR"/>
              </w:rPr>
              <w:t>20</w:t>
            </w:r>
            <w:r w:rsidRPr="001D1A51">
              <w:rPr>
                <w:color w:val="000000"/>
                <w:sz w:val="22"/>
                <w:szCs w:val="22"/>
                <w:lang w:val="hr-HR"/>
              </w:rPr>
              <w:t xml:space="preserve">. </w:t>
            </w:r>
          </w:p>
        </w:tc>
        <w:tc>
          <w:tcPr>
            <w:tcW w:w="4820" w:type="dxa"/>
            <w:gridSpan w:val="2"/>
          </w:tcPr>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DIO A</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Dopušten za upotrebu samo kao insekticid, akaricid, herbicid i regulator rasta.</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DIO B</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sz w:val="22"/>
                <w:szCs w:val="22"/>
                <w:lang w:val="hr-HR"/>
              </w:rPr>
              <w:t>Za provođenje jedinstvenih principa iz propisa o jedinstvenim principima za ocjenjivanje FFS</w:t>
            </w:r>
            <w:r w:rsidRPr="001D1A51">
              <w:rPr>
                <w:color w:val="000000"/>
                <w:sz w:val="22"/>
                <w:szCs w:val="22"/>
                <w:lang w:val="sr-Cyrl-BA"/>
              </w:rPr>
              <w:t>,</w:t>
            </w:r>
            <w:r w:rsidRPr="001D1A51">
              <w:rPr>
                <w:color w:val="000000"/>
                <w:sz w:val="22"/>
                <w:szCs w:val="22"/>
                <w:lang w:val="hr-HR"/>
              </w:rPr>
              <w:t xml:space="preserve"> pri donošenju odluke o registraciji uzimaju se u obzir i zaključci postupka razmatranja aktivne supstance od strane relevantnih tijela Evropske unije.</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Uslovi upotrebe trebaju uključivati, tamo gdje je to prikladno, mjere za smanjenje rizika.</w:t>
            </w:r>
          </w:p>
        </w:tc>
      </w:tr>
      <w:tr w:rsidR="006A1F41" w:rsidRPr="001D1A51" w:rsidTr="00E700BB">
        <w:trPr>
          <w:gridAfter w:val="1"/>
          <w:wAfter w:w="33" w:type="dxa"/>
          <w:trHeight w:val="58"/>
          <w:jc w:val="center"/>
        </w:trPr>
        <w:tc>
          <w:tcPr>
            <w:tcW w:w="681" w:type="dxa"/>
            <w:gridSpan w:val="2"/>
          </w:tcPr>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lastRenderedPageBreak/>
              <w:t>231</w:t>
            </w:r>
          </w:p>
        </w:tc>
        <w:tc>
          <w:tcPr>
            <w:tcW w:w="1596" w:type="dxa"/>
            <w:gridSpan w:val="2"/>
          </w:tcPr>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Ekstrakt bijelog luka</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CAS br.: 8008-99-9</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CIPAC br.: nije određen</w:t>
            </w:r>
          </w:p>
          <w:p w:rsidR="006A1F41" w:rsidRPr="001D1A51" w:rsidRDefault="006A1F41" w:rsidP="00E47231">
            <w:pPr>
              <w:pStyle w:val="t-9-8-bez-uvl"/>
              <w:spacing w:before="0" w:beforeAutospacing="0" w:after="0" w:afterAutospacing="0"/>
              <w:jc w:val="both"/>
              <w:rPr>
                <w:color w:val="000000"/>
                <w:sz w:val="22"/>
                <w:szCs w:val="22"/>
                <w:lang w:val="hr-HR"/>
              </w:rPr>
            </w:pPr>
          </w:p>
        </w:tc>
        <w:tc>
          <w:tcPr>
            <w:tcW w:w="2694" w:type="dxa"/>
            <w:gridSpan w:val="2"/>
          </w:tcPr>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 xml:space="preserve">Koncentrirani sok bijelog luka prehrambenog kvaliteta </w:t>
            </w:r>
          </w:p>
        </w:tc>
        <w:tc>
          <w:tcPr>
            <w:tcW w:w="1275" w:type="dxa"/>
            <w:gridSpan w:val="2"/>
          </w:tcPr>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 99,9%</w:t>
            </w:r>
          </w:p>
        </w:tc>
        <w:tc>
          <w:tcPr>
            <w:tcW w:w="1276" w:type="dxa"/>
            <w:gridSpan w:val="2"/>
          </w:tcPr>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 xml:space="preserve">01.09.2009. </w:t>
            </w:r>
          </w:p>
        </w:tc>
        <w:tc>
          <w:tcPr>
            <w:tcW w:w="1679" w:type="dxa"/>
            <w:gridSpan w:val="2"/>
          </w:tcPr>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31.08.20</w:t>
            </w:r>
            <w:r w:rsidR="000D4E28" w:rsidRPr="001D1A51">
              <w:rPr>
                <w:color w:val="000000"/>
                <w:sz w:val="22"/>
                <w:szCs w:val="22"/>
                <w:lang w:val="hr-HR"/>
              </w:rPr>
              <w:t>20</w:t>
            </w:r>
            <w:r w:rsidRPr="001D1A51">
              <w:rPr>
                <w:color w:val="000000"/>
                <w:sz w:val="22"/>
                <w:szCs w:val="22"/>
                <w:lang w:val="hr-HR"/>
              </w:rPr>
              <w:t xml:space="preserve">. </w:t>
            </w:r>
          </w:p>
        </w:tc>
        <w:tc>
          <w:tcPr>
            <w:tcW w:w="4820" w:type="dxa"/>
            <w:gridSpan w:val="2"/>
          </w:tcPr>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DIO A</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Dopušten za upotrebu samo kao repelent, insekticid i nematocid.</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DIO B</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sz w:val="22"/>
                <w:szCs w:val="22"/>
                <w:lang w:val="hr-HR"/>
              </w:rPr>
              <w:t>Za provođenje jedinstvenih principa iz propisa o jedinstvenim principima za ocjenjivanje FFS</w:t>
            </w:r>
            <w:r w:rsidRPr="001D1A51">
              <w:rPr>
                <w:color w:val="000000"/>
                <w:sz w:val="22"/>
                <w:szCs w:val="22"/>
                <w:lang w:val="sr-Cyrl-BA"/>
              </w:rPr>
              <w:t>,</w:t>
            </w:r>
            <w:r w:rsidRPr="001D1A51">
              <w:rPr>
                <w:color w:val="000000"/>
                <w:sz w:val="22"/>
                <w:szCs w:val="22"/>
                <w:lang w:val="hr-HR"/>
              </w:rPr>
              <w:t xml:space="preserve"> pri donošenju odluke o registraciji uzimaju se u obzir i zaključci postupka razmatranja aktivne supstance od strane relevantnih tijela Evropske unije.</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Uslovi upotrebe trebaju uključivati, tamo gdje je to prikladno, mjere za smanjenje rizika.</w:t>
            </w:r>
          </w:p>
        </w:tc>
      </w:tr>
      <w:tr w:rsidR="006A1F41" w:rsidRPr="001D1A51" w:rsidTr="00E700BB">
        <w:trPr>
          <w:gridAfter w:val="1"/>
          <w:wAfter w:w="33" w:type="dxa"/>
          <w:trHeight w:val="58"/>
          <w:jc w:val="center"/>
        </w:trPr>
        <w:tc>
          <w:tcPr>
            <w:tcW w:w="681" w:type="dxa"/>
            <w:gridSpan w:val="2"/>
          </w:tcPr>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232</w:t>
            </w:r>
          </w:p>
        </w:tc>
        <w:tc>
          <w:tcPr>
            <w:tcW w:w="1596" w:type="dxa"/>
            <w:gridSpan w:val="2"/>
          </w:tcPr>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Giberelinska kiselina</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CAS br.: 77-06-5</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CIPAC br.: 307</w:t>
            </w:r>
          </w:p>
          <w:p w:rsidR="006A1F41" w:rsidRPr="001D1A51" w:rsidRDefault="006A1F41" w:rsidP="00E47231">
            <w:pPr>
              <w:pStyle w:val="t-9-8-bez-uvl"/>
              <w:spacing w:before="0" w:beforeAutospacing="0" w:after="0" w:afterAutospacing="0"/>
              <w:jc w:val="both"/>
              <w:rPr>
                <w:color w:val="000000"/>
                <w:sz w:val="22"/>
                <w:szCs w:val="22"/>
                <w:lang w:val="hr-HR"/>
              </w:rPr>
            </w:pPr>
          </w:p>
        </w:tc>
        <w:tc>
          <w:tcPr>
            <w:tcW w:w="2694" w:type="dxa"/>
            <w:gridSpan w:val="2"/>
          </w:tcPr>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(3S, 3aS, 4S, 4aS, 7S, 9aR, 9bR, 12S)-7, 12-dihidroksi-3-metil-6-metilen-2-oksoperhidro-4a, 7-metan-9b, 3-propenol (1, 2-b)furan-4-karboksilna kiselina</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Alt: (3S, 3aR, 4S, 4aS, 6S, 8aR, 8bR, 11S)-6, 11-dihidroksi-3-metil-12-metilen-2-okso-4a, 6-metan-3, 8b-prop-lenoperhidroindenol (1, 2-b) furan-4-karboksilna kiselina</w:t>
            </w:r>
          </w:p>
        </w:tc>
        <w:tc>
          <w:tcPr>
            <w:tcW w:w="1275" w:type="dxa"/>
            <w:gridSpan w:val="2"/>
          </w:tcPr>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 850 g/kg</w:t>
            </w:r>
          </w:p>
        </w:tc>
        <w:tc>
          <w:tcPr>
            <w:tcW w:w="1276" w:type="dxa"/>
            <w:gridSpan w:val="2"/>
          </w:tcPr>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 xml:space="preserve">01.09.2009. </w:t>
            </w:r>
          </w:p>
        </w:tc>
        <w:tc>
          <w:tcPr>
            <w:tcW w:w="1679" w:type="dxa"/>
            <w:gridSpan w:val="2"/>
          </w:tcPr>
          <w:p w:rsidR="006A1F41" w:rsidRPr="001D1A51" w:rsidRDefault="006A1F41" w:rsidP="000D4E28">
            <w:pPr>
              <w:pStyle w:val="t-9-8-bez-uvl"/>
              <w:spacing w:before="0" w:beforeAutospacing="0" w:after="0" w:afterAutospacing="0"/>
              <w:jc w:val="both"/>
              <w:rPr>
                <w:color w:val="000000"/>
                <w:sz w:val="22"/>
                <w:szCs w:val="22"/>
                <w:lang w:val="hr-HR"/>
              </w:rPr>
            </w:pPr>
            <w:r w:rsidRPr="001D1A51">
              <w:rPr>
                <w:color w:val="000000"/>
                <w:sz w:val="22"/>
                <w:szCs w:val="22"/>
                <w:lang w:val="hr-HR"/>
              </w:rPr>
              <w:t>31.08.20</w:t>
            </w:r>
            <w:r w:rsidR="000D4E28" w:rsidRPr="001D1A51">
              <w:rPr>
                <w:color w:val="000000"/>
                <w:sz w:val="22"/>
                <w:szCs w:val="22"/>
                <w:lang w:val="hr-HR"/>
              </w:rPr>
              <w:t>20</w:t>
            </w:r>
            <w:r w:rsidRPr="001D1A51">
              <w:rPr>
                <w:color w:val="000000"/>
                <w:sz w:val="22"/>
                <w:szCs w:val="22"/>
                <w:lang w:val="hr-HR"/>
              </w:rPr>
              <w:t xml:space="preserve">. </w:t>
            </w:r>
          </w:p>
        </w:tc>
        <w:tc>
          <w:tcPr>
            <w:tcW w:w="4820" w:type="dxa"/>
            <w:gridSpan w:val="2"/>
          </w:tcPr>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DIO A</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Dopušten za upotrebu samo kao regulator rasta.</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DIO B</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sz w:val="22"/>
                <w:szCs w:val="22"/>
                <w:lang w:val="hr-HR"/>
              </w:rPr>
              <w:t>Za provođenje jedinstvenih principa iz propisa o jedinstvenim principima za ocjenjivanje FFS</w:t>
            </w:r>
            <w:r w:rsidRPr="001D1A51">
              <w:rPr>
                <w:color w:val="000000"/>
                <w:sz w:val="22"/>
                <w:szCs w:val="22"/>
                <w:lang w:val="sr-Cyrl-BA"/>
              </w:rPr>
              <w:t>,</w:t>
            </w:r>
            <w:r w:rsidRPr="001D1A51">
              <w:rPr>
                <w:color w:val="000000"/>
                <w:sz w:val="22"/>
                <w:szCs w:val="22"/>
                <w:lang w:val="hr-HR"/>
              </w:rPr>
              <w:t xml:space="preserve"> pri donošenju odluke o registraciji uzimaju se u obzir i zaključci postupka razmatranja aktivne supstance od strane relevantnih tijela Evropske unije.</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Uslovi upotrebe trebaju uključivati, tamo gdje je to prikladno, mjere za smanjenje rizika.</w:t>
            </w:r>
          </w:p>
        </w:tc>
      </w:tr>
      <w:tr w:rsidR="006A1F41" w:rsidRPr="001D1A51" w:rsidTr="00E700BB">
        <w:trPr>
          <w:gridAfter w:val="1"/>
          <w:wAfter w:w="33" w:type="dxa"/>
          <w:trHeight w:val="58"/>
          <w:jc w:val="center"/>
        </w:trPr>
        <w:tc>
          <w:tcPr>
            <w:tcW w:w="681" w:type="dxa"/>
            <w:gridSpan w:val="2"/>
          </w:tcPr>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233</w:t>
            </w:r>
          </w:p>
        </w:tc>
        <w:tc>
          <w:tcPr>
            <w:tcW w:w="1596" w:type="dxa"/>
            <w:gridSpan w:val="2"/>
          </w:tcPr>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Giberelini</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CAS br.:</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GA4: 468-44-0</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GA7: 510-75-8</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GA4A7 smjesa: 8030-53-3</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CIPAC br.: nije određen</w:t>
            </w:r>
          </w:p>
          <w:p w:rsidR="006A1F41" w:rsidRPr="001D1A51" w:rsidRDefault="006A1F41" w:rsidP="00E47231">
            <w:pPr>
              <w:pStyle w:val="t-9-8-bez-uvl"/>
              <w:spacing w:before="0" w:beforeAutospacing="0" w:after="0" w:afterAutospacing="0"/>
              <w:jc w:val="both"/>
              <w:rPr>
                <w:color w:val="000000"/>
                <w:sz w:val="22"/>
                <w:szCs w:val="22"/>
                <w:lang w:val="hr-HR"/>
              </w:rPr>
            </w:pPr>
          </w:p>
        </w:tc>
        <w:tc>
          <w:tcPr>
            <w:tcW w:w="2694" w:type="dxa"/>
            <w:gridSpan w:val="2"/>
          </w:tcPr>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lastRenderedPageBreak/>
              <w:t>GA4:</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(3S, 3aR, 4S, 4aR, 7R, 9aR, 9bR, 12S)-12-hidroksi-3-metil-6-metilen-2-oksoperhidro-4a, 7-metan-3, 9b-propanoazulen[1, 2-b]furan-4-karboksilna kiselina</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GA7:</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lastRenderedPageBreak/>
              <w:t>(3S, 3aR, 4S, 4aR, 7R, 9aR, 9bR, 12S)-12-hidroksi-3-metil-6-metilen-2-oksoperhidro-4a, 7-metano-9b, 3-propenoazulen[1, 2-b]furan-4- karboksilna kiselina</w:t>
            </w:r>
          </w:p>
        </w:tc>
        <w:tc>
          <w:tcPr>
            <w:tcW w:w="1275" w:type="dxa"/>
            <w:gridSpan w:val="2"/>
          </w:tcPr>
          <w:p w:rsidR="006A1F41" w:rsidRPr="001D1A51" w:rsidRDefault="009C69AE"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lastRenderedPageBreak/>
              <w:t>Izvješće o pregledu (SANCO/2614/2008)</w:t>
            </w:r>
          </w:p>
        </w:tc>
        <w:tc>
          <w:tcPr>
            <w:tcW w:w="1276" w:type="dxa"/>
            <w:gridSpan w:val="2"/>
          </w:tcPr>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 xml:space="preserve">01.09.2009. </w:t>
            </w:r>
          </w:p>
        </w:tc>
        <w:tc>
          <w:tcPr>
            <w:tcW w:w="1679" w:type="dxa"/>
            <w:gridSpan w:val="2"/>
          </w:tcPr>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31.08.20</w:t>
            </w:r>
            <w:r w:rsidR="000D4E28" w:rsidRPr="001D1A51">
              <w:rPr>
                <w:color w:val="000000"/>
                <w:sz w:val="22"/>
                <w:szCs w:val="22"/>
                <w:lang w:val="hr-HR"/>
              </w:rPr>
              <w:t>20</w:t>
            </w:r>
            <w:r w:rsidRPr="001D1A51">
              <w:rPr>
                <w:color w:val="000000"/>
                <w:sz w:val="22"/>
                <w:szCs w:val="22"/>
                <w:lang w:val="hr-HR"/>
              </w:rPr>
              <w:t xml:space="preserve">. </w:t>
            </w:r>
          </w:p>
        </w:tc>
        <w:tc>
          <w:tcPr>
            <w:tcW w:w="4820" w:type="dxa"/>
            <w:gridSpan w:val="2"/>
          </w:tcPr>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DIO A</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Dopušten za upotrebu samo kao regulator rasta.</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DIO B</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sz w:val="22"/>
                <w:szCs w:val="22"/>
                <w:lang w:val="hr-HR"/>
              </w:rPr>
              <w:t>Za provođenje jedinstvenih principa iz propisa o jedinstvenim principima za ocjenjivanje FFS</w:t>
            </w:r>
            <w:r w:rsidRPr="001D1A51">
              <w:rPr>
                <w:color w:val="000000"/>
                <w:sz w:val="22"/>
                <w:szCs w:val="22"/>
                <w:lang w:val="sr-Cyrl-BA"/>
              </w:rPr>
              <w:t>,</w:t>
            </w:r>
            <w:r w:rsidRPr="001D1A51">
              <w:rPr>
                <w:color w:val="000000"/>
                <w:sz w:val="22"/>
                <w:szCs w:val="22"/>
                <w:lang w:val="hr-HR"/>
              </w:rPr>
              <w:t xml:space="preserve"> pri donošenju odluke o registraciji uzimaju se u obzir i zaključci postupka razmatranja aktivne supstance od strane relevantnih tijela Evropske unije.</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 xml:space="preserve">Uslovi upotrebe trebaju uključivati, tamo gdje je to </w:t>
            </w:r>
            <w:r w:rsidRPr="001D1A51">
              <w:rPr>
                <w:color w:val="000000"/>
                <w:sz w:val="22"/>
                <w:szCs w:val="22"/>
                <w:lang w:val="hr-HR"/>
              </w:rPr>
              <w:lastRenderedPageBreak/>
              <w:t>prikladno, mjere za smanjenje rizika.</w:t>
            </w:r>
          </w:p>
        </w:tc>
      </w:tr>
      <w:tr w:rsidR="006A1F41" w:rsidRPr="001D1A51" w:rsidTr="00E700BB">
        <w:trPr>
          <w:gridAfter w:val="1"/>
          <w:wAfter w:w="33" w:type="dxa"/>
          <w:trHeight w:val="58"/>
          <w:jc w:val="center"/>
        </w:trPr>
        <w:tc>
          <w:tcPr>
            <w:tcW w:w="681" w:type="dxa"/>
            <w:gridSpan w:val="2"/>
          </w:tcPr>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lastRenderedPageBreak/>
              <w:t>234</w:t>
            </w:r>
          </w:p>
        </w:tc>
        <w:tc>
          <w:tcPr>
            <w:tcW w:w="1596" w:type="dxa"/>
            <w:gridSpan w:val="2"/>
          </w:tcPr>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Hidrolizirani proteini</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CAS br.: nije određen</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CIPAC br.:  901</w:t>
            </w:r>
          </w:p>
          <w:p w:rsidR="006A1F41" w:rsidRPr="001D1A51" w:rsidRDefault="006A1F41" w:rsidP="00E47231">
            <w:pPr>
              <w:pStyle w:val="t-9-8-bez-uvl"/>
              <w:spacing w:before="0" w:beforeAutospacing="0" w:after="0" w:afterAutospacing="0"/>
              <w:jc w:val="both"/>
              <w:rPr>
                <w:color w:val="000000"/>
                <w:sz w:val="22"/>
                <w:szCs w:val="22"/>
                <w:lang w:val="hr-HR"/>
              </w:rPr>
            </w:pPr>
          </w:p>
        </w:tc>
        <w:tc>
          <w:tcPr>
            <w:tcW w:w="2694" w:type="dxa"/>
            <w:gridSpan w:val="2"/>
          </w:tcPr>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Nije primjenjivo</w:t>
            </w:r>
          </w:p>
        </w:tc>
        <w:tc>
          <w:tcPr>
            <w:tcW w:w="1275" w:type="dxa"/>
            <w:gridSpan w:val="2"/>
          </w:tcPr>
          <w:p w:rsidR="009C69AE" w:rsidRPr="001D1A51" w:rsidRDefault="009C69AE" w:rsidP="009C69AE">
            <w:pPr>
              <w:pStyle w:val="t-9-8-bez-uvl"/>
              <w:spacing w:after="0"/>
              <w:jc w:val="both"/>
              <w:rPr>
                <w:color w:val="000000"/>
                <w:sz w:val="22"/>
                <w:szCs w:val="22"/>
                <w:lang w:val="hr-HR"/>
              </w:rPr>
            </w:pPr>
            <w:r w:rsidRPr="001D1A51">
              <w:rPr>
                <w:color w:val="000000"/>
                <w:sz w:val="22"/>
                <w:szCs w:val="22"/>
                <w:lang w:val="hr-HR"/>
              </w:rPr>
              <w:t>Izvješće o ponovnoj ocjeni</w:t>
            </w:r>
          </w:p>
          <w:p w:rsidR="006A1F41" w:rsidRPr="001D1A51" w:rsidRDefault="009C69AE" w:rsidP="009C69AE">
            <w:pPr>
              <w:pStyle w:val="t-9-8-bez-uvl"/>
              <w:spacing w:before="0" w:beforeAutospacing="0" w:after="0" w:afterAutospacing="0"/>
              <w:jc w:val="both"/>
              <w:rPr>
                <w:color w:val="000000"/>
                <w:sz w:val="22"/>
                <w:szCs w:val="22"/>
                <w:lang w:val="hr-HR"/>
              </w:rPr>
            </w:pPr>
            <w:r w:rsidRPr="001D1A51">
              <w:rPr>
                <w:color w:val="000000"/>
                <w:sz w:val="22"/>
                <w:szCs w:val="22"/>
                <w:lang w:val="hr-HR"/>
              </w:rPr>
              <w:t>(SANCO/2651/2008)</w:t>
            </w:r>
          </w:p>
        </w:tc>
        <w:tc>
          <w:tcPr>
            <w:tcW w:w="1276" w:type="dxa"/>
            <w:gridSpan w:val="2"/>
          </w:tcPr>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 xml:space="preserve">01.09.2009. </w:t>
            </w:r>
          </w:p>
        </w:tc>
        <w:tc>
          <w:tcPr>
            <w:tcW w:w="1679" w:type="dxa"/>
            <w:gridSpan w:val="2"/>
          </w:tcPr>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31.08.20</w:t>
            </w:r>
            <w:r w:rsidR="000D4E28" w:rsidRPr="001D1A51">
              <w:rPr>
                <w:color w:val="000000"/>
                <w:sz w:val="22"/>
                <w:szCs w:val="22"/>
                <w:lang w:val="hr-HR"/>
              </w:rPr>
              <w:t>20</w:t>
            </w:r>
            <w:r w:rsidRPr="001D1A51">
              <w:rPr>
                <w:color w:val="000000"/>
                <w:sz w:val="22"/>
                <w:szCs w:val="22"/>
                <w:lang w:val="hr-HR"/>
              </w:rPr>
              <w:t xml:space="preserve">. </w:t>
            </w:r>
          </w:p>
        </w:tc>
        <w:tc>
          <w:tcPr>
            <w:tcW w:w="4820" w:type="dxa"/>
            <w:gridSpan w:val="2"/>
          </w:tcPr>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DIO A</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Dopušten za upotrebu samo kao atraktant.</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Hidrolizirani proteini životinjskog porijekla moraju biti u skladu s pravilima propisanim za sporedne životinjske proizvode koji nisu namijenjeni za ljudsku upotrebu.</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DIO B</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sz w:val="22"/>
                <w:szCs w:val="22"/>
                <w:lang w:val="hr-HR"/>
              </w:rPr>
              <w:t>Za provođenje jedinstvenih principa iz propisa o jedinstvenim principima za ocjenjivanje FFS</w:t>
            </w:r>
            <w:r w:rsidRPr="001D1A51">
              <w:rPr>
                <w:color w:val="000000"/>
                <w:sz w:val="22"/>
                <w:szCs w:val="22"/>
                <w:lang w:val="sr-Cyrl-BA"/>
              </w:rPr>
              <w:t>,</w:t>
            </w:r>
            <w:r w:rsidRPr="001D1A51">
              <w:rPr>
                <w:color w:val="000000"/>
                <w:sz w:val="22"/>
                <w:szCs w:val="22"/>
                <w:lang w:val="hr-HR"/>
              </w:rPr>
              <w:t xml:space="preserve"> pri donošenju odluke o registraciji uzimaju se u obzir i zaključci postupka razmatranja aktivne supstance od strane relevantnih tijela Evropske unije.</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U ovoj cjelokupnoj ocjeni potrebno je obrаtiti posebnu pаžnju nа sigurnost radnika i operatera osigurati da uslovi upotrebe moraju uključivati primjenu odgovarajuće lične  zaštitne opreme, tamo gdje je to prikladno.</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Uslovi upotrebe trebaju uključivati, tamo gdje je to prikladno, mjere za smanjenje rizika.</w:t>
            </w:r>
          </w:p>
        </w:tc>
      </w:tr>
      <w:tr w:rsidR="006A1F41" w:rsidRPr="001D1A51" w:rsidTr="00E700BB">
        <w:trPr>
          <w:gridAfter w:val="1"/>
          <w:wAfter w:w="33" w:type="dxa"/>
          <w:trHeight w:val="58"/>
          <w:jc w:val="center"/>
        </w:trPr>
        <w:tc>
          <w:tcPr>
            <w:tcW w:w="681" w:type="dxa"/>
            <w:gridSpan w:val="2"/>
          </w:tcPr>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235</w:t>
            </w:r>
          </w:p>
        </w:tc>
        <w:tc>
          <w:tcPr>
            <w:tcW w:w="1596" w:type="dxa"/>
            <w:gridSpan w:val="2"/>
          </w:tcPr>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Željezo sulfat</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Željezo (II) sulfat bezvodni:</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CAS br.: 7720-78-7</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Željezo (II) sulfat monohidrat:</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CAS br.: 17375-41-6</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lastRenderedPageBreak/>
              <w:t>Željezo (II) sulfat heptahidrat:</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CAS br.: 7782-63-0</w:t>
            </w:r>
          </w:p>
          <w:p w:rsidR="006A1F41" w:rsidRPr="001D1A51" w:rsidRDefault="006A1F41" w:rsidP="00E47231">
            <w:pPr>
              <w:pStyle w:val="t-9-8-bez-uvl"/>
              <w:spacing w:before="0" w:beforeAutospacing="0" w:after="0" w:afterAutospacing="0"/>
              <w:jc w:val="both"/>
              <w:rPr>
                <w:color w:val="000000"/>
                <w:sz w:val="22"/>
                <w:szCs w:val="22"/>
                <w:lang w:val="sr-Cyrl-BA"/>
              </w:rPr>
            </w:pPr>
            <w:r w:rsidRPr="001D1A51">
              <w:rPr>
                <w:color w:val="000000"/>
                <w:sz w:val="22"/>
                <w:szCs w:val="22"/>
                <w:lang w:val="hr-HR"/>
              </w:rPr>
              <w:t>CIPAC br.:  8</w:t>
            </w:r>
            <w:r w:rsidRPr="001D1A51">
              <w:rPr>
                <w:color w:val="000000"/>
                <w:sz w:val="22"/>
                <w:szCs w:val="22"/>
                <w:lang w:val="sr-Cyrl-BA"/>
              </w:rPr>
              <w:t>37</w:t>
            </w:r>
          </w:p>
        </w:tc>
        <w:tc>
          <w:tcPr>
            <w:tcW w:w="2694" w:type="dxa"/>
            <w:gridSpan w:val="2"/>
          </w:tcPr>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lastRenderedPageBreak/>
              <w:t>Željezov (II) sulfat ili Željezo (2+) sulfat</w:t>
            </w:r>
          </w:p>
        </w:tc>
        <w:tc>
          <w:tcPr>
            <w:tcW w:w="1275" w:type="dxa"/>
            <w:gridSpan w:val="2"/>
          </w:tcPr>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Željezo (II) sulfat bezvodni</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 350 g/kg ukupnog željeza</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Dozvoljene nečistoće:</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Arsen 18mg/kg</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 xml:space="preserve">Kadmium </w:t>
            </w:r>
            <w:r w:rsidRPr="001D1A51">
              <w:rPr>
                <w:color w:val="000000"/>
                <w:sz w:val="22"/>
                <w:szCs w:val="22"/>
                <w:lang w:val="hr-HR"/>
              </w:rPr>
              <w:lastRenderedPageBreak/>
              <w:t>1,8mg/kg</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Hrom 90mg/kg</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Olovo 36mg/kg</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Živa 1,8mg/kg</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Izraženo na osnovu bezvodne varijante</w:t>
            </w:r>
          </w:p>
        </w:tc>
        <w:tc>
          <w:tcPr>
            <w:tcW w:w="1276" w:type="dxa"/>
            <w:gridSpan w:val="2"/>
          </w:tcPr>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lastRenderedPageBreak/>
              <w:t xml:space="preserve">01.09.2009. </w:t>
            </w:r>
          </w:p>
        </w:tc>
        <w:tc>
          <w:tcPr>
            <w:tcW w:w="1679" w:type="dxa"/>
            <w:gridSpan w:val="2"/>
          </w:tcPr>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31.08.20</w:t>
            </w:r>
            <w:r w:rsidR="000D4E28" w:rsidRPr="001D1A51">
              <w:rPr>
                <w:color w:val="000000"/>
                <w:sz w:val="22"/>
                <w:szCs w:val="22"/>
                <w:lang w:val="hr-HR"/>
              </w:rPr>
              <w:t>20</w:t>
            </w:r>
            <w:r w:rsidRPr="001D1A51">
              <w:rPr>
                <w:color w:val="000000"/>
                <w:sz w:val="22"/>
                <w:szCs w:val="22"/>
                <w:lang w:val="hr-HR"/>
              </w:rPr>
              <w:t xml:space="preserve">. </w:t>
            </w:r>
          </w:p>
        </w:tc>
        <w:tc>
          <w:tcPr>
            <w:tcW w:w="4820" w:type="dxa"/>
            <w:gridSpan w:val="2"/>
          </w:tcPr>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DIO A</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Dopušten za upotrebu samo kao herbicid.</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DIO B</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sz w:val="22"/>
                <w:szCs w:val="22"/>
                <w:lang w:val="hr-HR"/>
              </w:rPr>
              <w:t>Za provođenje jedinstvenih principa iz propisa o jedinstvenim principima za ocjenjivanje FFS</w:t>
            </w:r>
            <w:r w:rsidRPr="001D1A51">
              <w:rPr>
                <w:color w:val="000000"/>
                <w:sz w:val="22"/>
                <w:szCs w:val="22"/>
                <w:lang w:val="sr-Cyrl-BA"/>
              </w:rPr>
              <w:t>,</w:t>
            </w:r>
            <w:r w:rsidRPr="001D1A51">
              <w:rPr>
                <w:color w:val="000000"/>
                <w:sz w:val="22"/>
                <w:szCs w:val="22"/>
                <w:lang w:val="hr-HR"/>
              </w:rPr>
              <w:t xml:space="preserve"> pri donošenju odluke o registraciji uzimaju se u obzir i zaključci postupka razmatranja aktivne supstance od strane relevantnih tijela Evropske unije.</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U ovoj cjelokupnoj ocjeni potrebno je obrаtiti posebnu pаžnju na:</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 Rizik za operatore;</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lastRenderedPageBreak/>
              <w:t>- Rizik za djecu/rezidente  koji igraju na tretiranom terenu;</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 Rizik za površinske vode i vodene organizme.</w:t>
            </w:r>
          </w:p>
          <w:p w:rsidR="006A1F41" w:rsidRPr="001D1A51" w:rsidRDefault="006A1F41" w:rsidP="00E47231">
            <w:pPr>
              <w:pStyle w:val="t-9-8-bez-uvl"/>
              <w:spacing w:before="0" w:beforeAutospacing="0" w:after="0" w:afterAutospacing="0"/>
              <w:jc w:val="both"/>
              <w:rPr>
                <w:color w:val="000000"/>
                <w:sz w:val="22"/>
                <w:szCs w:val="22"/>
                <w:lang w:val="hr-HR"/>
              </w:rPr>
            </w:pP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 xml:space="preserve">Uslovi upotrebe trebaju uključivati, tamo gdje je to prikladno, mjere za smanjenje rizika  i primjenu odgovarajuće lične  zaštitne opreme, tamo gdje je to prikladno. </w:t>
            </w:r>
          </w:p>
        </w:tc>
      </w:tr>
      <w:tr w:rsidR="006A1F41" w:rsidRPr="001D1A51" w:rsidTr="00E700BB">
        <w:trPr>
          <w:gridAfter w:val="1"/>
          <w:wAfter w:w="33" w:type="dxa"/>
          <w:trHeight w:val="58"/>
          <w:jc w:val="center"/>
        </w:trPr>
        <w:tc>
          <w:tcPr>
            <w:tcW w:w="681" w:type="dxa"/>
            <w:gridSpan w:val="2"/>
          </w:tcPr>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lastRenderedPageBreak/>
              <w:t>236</w:t>
            </w:r>
          </w:p>
        </w:tc>
        <w:tc>
          <w:tcPr>
            <w:tcW w:w="1596" w:type="dxa"/>
            <w:gridSpan w:val="2"/>
          </w:tcPr>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Kieselgur (Diatomejska zemlja)</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CAS br.: 61790-53-2</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CIPAC br.: 647</w:t>
            </w:r>
          </w:p>
          <w:p w:rsidR="006A1F41" w:rsidRPr="001D1A51" w:rsidRDefault="006A1F41" w:rsidP="00E47231">
            <w:pPr>
              <w:pStyle w:val="t-9-8-bez-uvl"/>
              <w:spacing w:before="0" w:beforeAutospacing="0" w:after="0" w:afterAutospacing="0"/>
              <w:jc w:val="both"/>
              <w:rPr>
                <w:color w:val="000000"/>
                <w:sz w:val="22"/>
                <w:szCs w:val="22"/>
                <w:lang w:val="hr-HR"/>
              </w:rPr>
            </w:pPr>
          </w:p>
        </w:tc>
        <w:tc>
          <w:tcPr>
            <w:tcW w:w="2694" w:type="dxa"/>
            <w:gridSpan w:val="2"/>
          </w:tcPr>
          <w:p w:rsidR="006A1F41" w:rsidRPr="001D1A51" w:rsidRDefault="006A1F41" w:rsidP="00E47231">
            <w:pPr>
              <w:jc w:val="both"/>
              <w:rPr>
                <w:rFonts w:ascii="Times New Roman" w:eastAsia="Times New Roman" w:hAnsi="Times New Roman" w:cs="Times New Roman"/>
                <w:color w:val="000000"/>
              </w:rPr>
            </w:pPr>
            <w:r w:rsidRPr="001D1A51">
              <w:rPr>
                <w:rFonts w:ascii="Times New Roman" w:eastAsia="Times New Roman" w:hAnsi="Times New Roman" w:cs="Times New Roman"/>
                <w:color w:val="000000"/>
              </w:rPr>
              <w:t xml:space="preserve">Kiselgur (naziv prema </w:t>
            </w:r>
          </w:p>
          <w:p w:rsidR="006A1F41" w:rsidRPr="001D1A51" w:rsidRDefault="006A1F41" w:rsidP="00E47231">
            <w:pPr>
              <w:jc w:val="both"/>
              <w:rPr>
                <w:rFonts w:ascii="Times New Roman" w:eastAsia="Times New Roman" w:hAnsi="Times New Roman" w:cs="Times New Roman"/>
                <w:color w:val="000000"/>
              </w:rPr>
            </w:pPr>
            <w:r w:rsidRPr="001D1A51">
              <w:rPr>
                <w:rFonts w:ascii="Times New Roman" w:eastAsia="Times New Roman" w:hAnsi="Times New Roman" w:cs="Times New Roman"/>
                <w:color w:val="000000"/>
              </w:rPr>
              <w:t>IUPAC-u ne postoji)</w:t>
            </w:r>
          </w:p>
          <w:p w:rsidR="006A1F41" w:rsidRPr="001D1A51" w:rsidRDefault="006A1F41" w:rsidP="00E47231">
            <w:pPr>
              <w:jc w:val="both"/>
              <w:rPr>
                <w:rFonts w:ascii="Times New Roman" w:eastAsia="Times New Roman" w:hAnsi="Times New Roman" w:cs="Times New Roman"/>
                <w:color w:val="000000"/>
              </w:rPr>
            </w:pPr>
            <w:r w:rsidRPr="001D1A51">
              <w:rPr>
                <w:rFonts w:ascii="Times New Roman" w:eastAsia="Times New Roman" w:hAnsi="Times New Roman" w:cs="Times New Roman"/>
                <w:color w:val="000000"/>
              </w:rPr>
              <w:t xml:space="preserve">Dijatomejska zemlja </w:t>
            </w:r>
          </w:p>
          <w:p w:rsidR="006A1F41" w:rsidRPr="001D1A51" w:rsidRDefault="006A1F41" w:rsidP="00E47231">
            <w:pPr>
              <w:jc w:val="both"/>
              <w:rPr>
                <w:rFonts w:ascii="Times New Roman" w:eastAsia="Times New Roman" w:hAnsi="Times New Roman" w:cs="Times New Roman"/>
                <w:color w:val="000000"/>
              </w:rPr>
            </w:pPr>
            <w:r w:rsidRPr="001D1A51">
              <w:rPr>
                <w:rFonts w:ascii="Times New Roman" w:eastAsia="Times New Roman" w:hAnsi="Times New Roman" w:cs="Times New Roman"/>
                <w:color w:val="000000"/>
              </w:rPr>
              <w:t>Amorfni silicijum dioksid</w:t>
            </w:r>
          </w:p>
          <w:p w:rsidR="006A1F41" w:rsidRPr="001D1A51" w:rsidRDefault="006A1F41" w:rsidP="00E47231">
            <w:pPr>
              <w:jc w:val="both"/>
              <w:rPr>
                <w:rFonts w:ascii="Times New Roman" w:eastAsia="Times New Roman" w:hAnsi="Times New Roman" w:cs="Times New Roman"/>
                <w:color w:val="000000"/>
              </w:rPr>
            </w:pPr>
            <w:r w:rsidRPr="001D1A51">
              <w:rPr>
                <w:rFonts w:ascii="Times New Roman" w:eastAsia="Times New Roman" w:hAnsi="Times New Roman" w:cs="Times New Roman"/>
                <w:color w:val="000000"/>
              </w:rPr>
              <w:t xml:space="preserve">Silika </w:t>
            </w:r>
          </w:p>
          <w:p w:rsidR="006A1F41" w:rsidRPr="001D1A51" w:rsidRDefault="006A1F41" w:rsidP="00E47231">
            <w:pPr>
              <w:jc w:val="both"/>
              <w:rPr>
                <w:rFonts w:ascii="Times New Roman" w:eastAsia="Times New Roman" w:hAnsi="Times New Roman" w:cs="Times New Roman"/>
                <w:color w:val="000000"/>
              </w:rPr>
            </w:pPr>
            <w:r w:rsidRPr="001D1A51">
              <w:rPr>
                <w:rFonts w:ascii="Times New Roman" w:eastAsia="Times New Roman" w:hAnsi="Times New Roman" w:cs="Times New Roman"/>
                <w:color w:val="000000"/>
              </w:rPr>
              <w:t>Diatomit</w:t>
            </w:r>
          </w:p>
          <w:p w:rsidR="006A1F41" w:rsidRPr="001D1A51" w:rsidRDefault="006A1F41" w:rsidP="00E47231">
            <w:pPr>
              <w:pStyle w:val="t-9-8-bez-uvl"/>
              <w:spacing w:before="0" w:beforeAutospacing="0" w:after="0" w:afterAutospacing="0"/>
              <w:jc w:val="both"/>
              <w:rPr>
                <w:color w:val="000000"/>
                <w:sz w:val="22"/>
                <w:szCs w:val="22"/>
                <w:lang w:val="hr-HR"/>
              </w:rPr>
            </w:pPr>
          </w:p>
        </w:tc>
        <w:tc>
          <w:tcPr>
            <w:tcW w:w="1275" w:type="dxa"/>
            <w:gridSpan w:val="2"/>
          </w:tcPr>
          <w:p w:rsidR="006A1F41" w:rsidRPr="001D1A51" w:rsidRDefault="006A1F41" w:rsidP="00E47231">
            <w:pPr>
              <w:spacing w:before="100" w:beforeAutospacing="1"/>
              <w:jc w:val="both"/>
              <w:rPr>
                <w:rFonts w:ascii="Times New Roman" w:eastAsia="Times New Roman" w:hAnsi="Times New Roman" w:cs="Times New Roman"/>
                <w:color w:val="000000"/>
              </w:rPr>
            </w:pPr>
            <w:r w:rsidRPr="001D1A51">
              <w:rPr>
                <w:rFonts w:ascii="Times New Roman" w:eastAsia="Times New Roman" w:hAnsi="Times New Roman" w:cs="Times New Roman"/>
                <w:color w:val="000000"/>
              </w:rPr>
              <w:t>Proizvod se sastoji do 100 % dijatomejske zemlje.</w:t>
            </w:r>
          </w:p>
          <w:p w:rsidR="006A1F41" w:rsidRPr="001D1A51" w:rsidRDefault="006A1F41" w:rsidP="00E47231">
            <w:pPr>
              <w:spacing w:before="100" w:beforeAutospacing="1"/>
              <w:jc w:val="both"/>
              <w:rPr>
                <w:rFonts w:ascii="Times New Roman" w:eastAsia="Times New Roman" w:hAnsi="Times New Roman" w:cs="Times New Roman"/>
                <w:color w:val="000000"/>
              </w:rPr>
            </w:pPr>
            <w:r w:rsidRPr="001D1A51">
              <w:rPr>
                <w:rFonts w:ascii="Times New Roman" w:eastAsia="Times New Roman" w:hAnsi="Times New Roman" w:cs="Times New Roman"/>
                <w:color w:val="000000"/>
              </w:rPr>
              <w:t>Najviše 0,1 % čestica kristala silicijuma promjera manjeg od 50 μm.</w:t>
            </w:r>
          </w:p>
          <w:p w:rsidR="006A1F41" w:rsidRPr="001D1A51" w:rsidRDefault="006A1F41" w:rsidP="00E47231">
            <w:pPr>
              <w:pStyle w:val="t-9-8-bez-uvl"/>
              <w:spacing w:before="0" w:beforeAutospacing="0" w:after="0" w:afterAutospacing="0"/>
              <w:jc w:val="both"/>
              <w:rPr>
                <w:color w:val="000000"/>
                <w:sz w:val="22"/>
                <w:szCs w:val="22"/>
                <w:lang w:val="hr-HR"/>
              </w:rPr>
            </w:pPr>
          </w:p>
        </w:tc>
        <w:tc>
          <w:tcPr>
            <w:tcW w:w="1276" w:type="dxa"/>
            <w:gridSpan w:val="2"/>
          </w:tcPr>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 xml:space="preserve">01.09.2009. </w:t>
            </w:r>
          </w:p>
        </w:tc>
        <w:tc>
          <w:tcPr>
            <w:tcW w:w="1679" w:type="dxa"/>
            <w:gridSpan w:val="2"/>
          </w:tcPr>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31.08.20</w:t>
            </w:r>
            <w:r w:rsidR="000D4E28" w:rsidRPr="001D1A51">
              <w:rPr>
                <w:color w:val="000000"/>
                <w:sz w:val="22"/>
                <w:szCs w:val="22"/>
                <w:lang w:val="hr-HR"/>
              </w:rPr>
              <w:t>20</w:t>
            </w:r>
            <w:r w:rsidRPr="001D1A51">
              <w:rPr>
                <w:color w:val="000000"/>
                <w:sz w:val="22"/>
                <w:szCs w:val="22"/>
                <w:lang w:val="hr-HR"/>
              </w:rPr>
              <w:t xml:space="preserve">. </w:t>
            </w:r>
          </w:p>
        </w:tc>
        <w:tc>
          <w:tcPr>
            <w:tcW w:w="4820" w:type="dxa"/>
            <w:gridSpan w:val="2"/>
          </w:tcPr>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DIO A</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Dopušten za upotrebu samo stručnim licima u zatvorenom prostoru kao insekticid i akaricid.</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DIO B</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sz w:val="22"/>
                <w:szCs w:val="22"/>
                <w:lang w:val="hr-HR"/>
              </w:rPr>
              <w:t>Za provođenje jedinstvenih principa iz propisa o jedinstvenim principima za ocjenjivanje FFS</w:t>
            </w:r>
            <w:r w:rsidRPr="001D1A51">
              <w:rPr>
                <w:color w:val="000000"/>
                <w:sz w:val="22"/>
                <w:szCs w:val="22"/>
                <w:lang w:val="sr-Cyrl-BA"/>
              </w:rPr>
              <w:t>,</w:t>
            </w:r>
            <w:r w:rsidRPr="001D1A51">
              <w:rPr>
                <w:color w:val="000000"/>
                <w:sz w:val="22"/>
                <w:szCs w:val="22"/>
                <w:lang w:val="hr-HR"/>
              </w:rPr>
              <w:t xml:space="preserve"> pri donošenju odluke o registraciji uzimaju se u obzir i zaključci postupka razmatranja aktivne supstance od strane relevantnih tijela Evropske unije.</w:t>
            </w:r>
          </w:p>
          <w:p w:rsidR="006A1F41" w:rsidRPr="001D1A51" w:rsidRDefault="006A1F41" w:rsidP="00E47231">
            <w:pPr>
              <w:jc w:val="both"/>
              <w:rPr>
                <w:rFonts w:ascii="Times New Roman" w:eastAsia="Times New Roman" w:hAnsi="Times New Roman" w:cs="Times New Roman"/>
                <w:color w:val="000000"/>
                <w:lang w:val="bs-Latn-BA"/>
              </w:rPr>
            </w:pPr>
            <w:r w:rsidRPr="001D1A51">
              <w:rPr>
                <w:rFonts w:ascii="Times New Roman" w:eastAsia="Times New Roman" w:hAnsi="Times New Roman" w:cs="Times New Roman"/>
                <w:color w:val="000000"/>
                <w:lang w:val="bs-Latn-BA"/>
              </w:rPr>
              <w:t>U ovoj cjelokupnoj ocjeni potrebno je obratiti posebnu pažnju na sigurnost korisnika sredstva i radnika.</w:t>
            </w:r>
          </w:p>
          <w:p w:rsidR="006A1F41" w:rsidRPr="001D1A51" w:rsidRDefault="006A1F41" w:rsidP="00E47231">
            <w:pPr>
              <w:jc w:val="both"/>
              <w:rPr>
                <w:rFonts w:ascii="Times New Roman" w:hAnsi="Times New Roman" w:cs="Times New Roman"/>
                <w:color w:val="000000"/>
              </w:rPr>
            </w:pPr>
            <w:r w:rsidRPr="001D1A51">
              <w:rPr>
                <w:rFonts w:ascii="Times New Roman" w:eastAsia="Times New Roman" w:hAnsi="Times New Roman" w:cs="Times New Roman"/>
                <w:color w:val="000000"/>
                <w:lang w:val="bs-Latn-BA"/>
              </w:rPr>
              <w:t xml:space="preserve">Uslovi upotrebe uključuju primjenu odgovarajućih ličnih zaštitnih sredstava i sredstava za zaštitu respiratornog sistema. Prema potrebi, uslovima upotrebe zabranjuje se prisutnost radnika nakon primjene sredstva o kojem je riječ na razdoblje </w:t>
            </w:r>
            <w:r w:rsidRPr="001D1A51">
              <w:rPr>
                <w:rFonts w:ascii="Times New Roman" w:hAnsi="Times New Roman" w:cs="Times New Roman"/>
                <w:color w:val="000000"/>
                <w:lang w:val="bs-Latn-BA"/>
              </w:rPr>
              <w:t>koje je odgovarajuće s obzirom na opasnost upotrebe sredstva.</w:t>
            </w:r>
          </w:p>
        </w:tc>
      </w:tr>
      <w:tr w:rsidR="006A1F41" w:rsidRPr="001D1A51" w:rsidTr="00E700BB">
        <w:trPr>
          <w:gridAfter w:val="1"/>
          <w:wAfter w:w="33" w:type="dxa"/>
          <w:trHeight w:val="58"/>
          <w:jc w:val="center"/>
        </w:trPr>
        <w:tc>
          <w:tcPr>
            <w:tcW w:w="681" w:type="dxa"/>
            <w:gridSpan w:val="2"/>
          </w:tcPr>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240</w:t>
            </w:r>
          </w:p>
        </w:tc>
        <w:tc>
          <w:tcPr>
            <w:tcW w:w="1596" w:type="dxa"/>
            <w:gridSpan w:val="2"/>
          </w:tcPr>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Biljna ulja (ulje citronele)</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CAS br.: 8000-29-1</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CIPAC br.: 905</w:t>
            </w:r>
          </w:p>
          <w:p w:rsidR="006A1F41" w:rsidRPr="001D1A51" w:rsidRDefault="006A1F41" w:rsidP="00E47231">
            <w:pPr>
              <w:pStyle w:val="t-9-8-bez-uvl"/>
              <w:spacing w:before="0" w:beforeAutospacing="0" w:after="0" w:afterAutospacing="0"/>
              <w:jc w:val="both"/>
              <w:rPr>
                <w:color w:val="000000"/>
                <w:sz w:val="22"/>
                <w:szCs w:val="22"/>
                <w:lang w:val="hr-HR"/>
              </w:rPr>
            </w:pPr>
          </w:p>
        </w:tc>
        <w:tc>
          <w:tcPr>
            <w:tcW w:w="2694" w:type="dxa"/>
            <w:gridSpan w:val="2"/>
          </w:tcPr>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Ulje citronele je složena smjesa hemijskih materija.</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Glavne komponente su:</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Citronellal (3,7-dimetil-6-octenal).</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Geraniol ((E)-3,7-dimetil-2,6-oktadien-1-ol).</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lastRenderedPageBreak/>
              <w:t>Citronellol (3,7-dimetil-6-oktan-2-ol).</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Geranil acetat (3,7-dimetil-6-okten-1il acetat).</w:t>
            </w:r>
          </w:p>
        </w:tc>
        <w:tc>
          <w:tcPr>
            <w:tcW w:w="1275" w:type="dxa"/>
            <w:gridSpan w:val="2"/>
          </w:tcPr>
          <w:p w:rsidR="006A1F41" w:rsidRPr="001D1A51" w:rsidRDefault="006A1F41" w:rsidP="00E47231">
            <w:pPr>
              <w:pStyle w:val="t-9-8-bez-uvl"/>
              <w:spacing w:after="0" w:afterAutospacing="0"/>
              <w:jc w:val="both"/>
              <w:rPr>
                <w:color w:val="000000"/>
                <w:sz w:val="22"/>
                <w:szCs w:val="22"/>
                <w:lang w:val="bs-Latn-BA"/>
              </w:rPr>
            </w:pPr>
            <w:r w:rsidRPr="001D1A51">
              <w:rPr>
                <w:color w:val="000000"/>
                <w:sz w:val="22"/>
                <w:szCs w:val="22"/>
                <w:lang w:val="bs-Latn-BA"/>
              </w:rPr>
              <w:lastRenderedPageBreak/>
              <w:t xml:space="preserve">Ukupne sljedeće nečistoće ne smiju preći 0,1 % tehničkog materijala: </w:t>
            </w:r>
            <w:r w:rsidRPr="001D1A51">
              <w:rPr>
                <w:color w:val="000000"/>
                <w:sz w:val="22"/>
                <w:szCs w:val="22"/>
                <w:lang w:val="bs-Latn-BA"/>
              </w:rPr>
              <w:lastRenderedPageBreak/>
              <w:t>metil-eugenol i metil-izoeugenol</w:t>
            </w:r>
          </w:p>
        </w:tc>
        <w:tc>
          <w:tcPr>
            <w:tcW w:w="1276" w:type="dxa"/>
            <w:gridSpan w:val="2"/>
          </w:tcPr>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lastRenderedPageBreak/>
              <w:t xml:space="preserve">01.09.2009. </w:t>
            </w:r>
          </w:p>
        </w:tc>
        <w:tc>
          <w:tcPr>
            <w:tcW w:w="1679" w:type="dxa"/>
            <w:gridSpan w:val="2"/>
          </w:tcPr>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31.08.20</w:t>
            </w:r>
            <w:r w:rsidR="00005EF3" w:rsidRPr="001D1A51">
              <w:rPr>
                <w:color w:val="000000"/>
                <w:sz w:val="22"/>
                <w:szCs w:val="22"/>
                <w:lang w:val="hr-HR"/>
              </w:rPr>
              <w:t>22</w:t>
            </w:r>
            <w:r w:rsidRPr="001D1A51">
              <w:rPr>
                <w:color w:val="000000"/>
                <w:sz w:val="22"/>
                <w:szCs w:val="22"/>
                <w:lang w:val="hr-HR"/>
              </w:rPr>
              <w:t xml:space="preserve">. </w:t>
            </w:r>
          </w:p>
        </w:tc>
        <w:tc>
          <w:tcPr>
            <w:tcW w:w="4820" w:type="dxa"/>
            <w:gridSpan w:val="2"/>
          </w:tcPr>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DIO A</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Dopušten za upotrebu samo kao herbicid.</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DIO B</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sz w:val="22"/>
                <w:szCs w:val="22"/>
                <w:lang w:val="hr-HR"/>
              </w:rPr>
              <w:t>Za provođenje jedinstvenih principa iz propisa o jedinstvenim principima za ocjenjivanje FFS</w:t>
            </w:r>
            <w:r w:rsidRPr="001D1A51">
              <w:rPr>
                <w:color w:val="000000"/>
                <w:sz w:val="22"/>
                <w:szCs w:val="22"/>
                <w:lang w:val="sr-Cyrl-BA"/>
              </w:rPr>
              <w:t>,</w:t>
            </w:r>
            <w:r w:rsidRPr="001D1A51">
              <w:rPr>
                <w:color w:val="000000"/>
                <w:sz w:val="22"/>
                <w:szCs w:val="22"/>
                <w:lang w:val="hr-HR"/>
              </w:rPr>
              <w:t xml:space="preserve"> pri donošenju odluke o registraciji uzimaju se u obzir i zaključci postupka razmatranja aktivne supstance </w:t>
            </w:r>
            <w:r w:rsidRPr="001D1A51">
              <w:rPr>
                <w:color w:val="000000"/>
                <w:sz w:val="22"/>
                <w:szCs w:val="22"/>
                <w:lang w:val="hr-HR"/>
              </w:rPr>
              <w:lastRenderedPageBreak/>
              <w:t>od strane relevantnih tijela Evropske unije.</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Uslovi upotrebe trebaju uključivati, tamo gdje je to prikladno, mjere za smanjenje rizika.</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 xml:space="preserve">U ovoj cjelokupnoj ocjeni </w:t>
            </w:r>
            <w:r w:rsidR="00A031E7" w:rsidRPr="001D1A51">
              <w:rPr>
                <w:color w:val="000000"/>
                <w:sz w:val="22"/>
                <w:szCs w:val="22"/>
                <w:lang w:val="hr-HR"/>
              </w:rPr>
              <w:t xml:space="preserve"> </w:t>
            </w:r>
            <w:r w:rsidRPr="001D1A51">
              <w:rPr>
                <w:color w:val="000000"/>
                <w:sz w:val="22"/>
                <w:szCs w:val="22"/>
                <w:lang w:val="hr-HR"/>
              </w:rPr>
              <w:t xml:space="preserve"> obratiti posebnu pažnju: </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 xml:space="preserve">—  na zaštitu korisnika FFS, radnika, drugih nazočnih lica i stanovnika kako bi se osiguralo da uslovi upotrebe prema potrebi uključuju primjenu odgovarajućih ličnih zaštitnih sredstava, </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 xml:space="preserve">— na zaštitu podzemnih voda ako se aktivna materija primjenjuje u područjima s osjetljivim zemljištem, </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  na rizik za organizme koji ne pripadaju ciljanoj grupi.</w:t>
            </w:r>
          </w:p>
        </w:tc>
      </w:tr>
      <w:tr w:rsidR="006A1F41" w:rsidRPr="001D1A51" w:rsidTr="00E700BB">
        <w:trPr>
          <w:gridAfter w:val="1"/>
          <w:wAfter w:w="33" w:type="dxa"/>
          <w:trHeight w:val="58"/>
          <w:jc w:val="center"/>
        </w:trPr>
        <w:tc>
          <w:tcPr>
            <w:tcW w:w="681" w:type="dxa"/>
            <w:gridSpan w:val="2"/>
          </w:tcPr>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lastRenderedPageBreak/>
              <w:t>241</w:t>
            </w:r>
          </w:p>
        </w:tc>
        <w:tc>
          <w:tcPr>
            <w:tcW w:w="1596" w:type="dxa"/>
            <w:gridSpan w:val="2"/>
          </w:tcPr>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Biljna ulja/ulje klinčića</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CAS br.: 84961-50-2 (ulje klinčića)</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97-53-0 (Eugenol — glavna komponenta)</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CIPAC br.: 906</w:t>
            </w:r>
          </w:p>
        </w:tc>
        <w:tc>
          <w:tcPr>
            <w:tcW w:w="2694" w:type="dxa"/>
            <w:gridSpan w:val="2"/>
          </w:tcPr>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Ulje klinčića je složena smjesa hemijskih materija.</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Glavna komponenta je eugenol.</w:t>
            </w:r>
          </w:p>
        </w:tc>
        <w:tc>
          <w:tcPr>
            <w:tcW w:w="1275" w:type="dxa"/>
            <w:gridSpan w:val="2"/>
          </w:tcPr>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 800 g/kg</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Relevantna nečistoča: metil-eugenol do najviše 0,1% tehničke materije</w:t>
            </w:r>
          </w:p>
        </w:tc>
        <w:tc>
          <w:tcPr>
            <w:tcW w:w="1276" w:type="dxa"/>
            <w:gridSpan w:val="2"/>
          </w:tcPr>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 xml:space="preserve">01.09.2009. </w:t>
            </w:r>
          </w:p>
        </w:tc>
        <w:tc>
          <w:tcPr>
            <w:tcW w:w="1679" w:type="dxa"/>
            <w:gridSpan w:val="2"/>
          </w:tcPr>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31.08.20</w:t>
            </w:r>
            <w:r w:rsidR="00005EF3" w:rsidRPr="001D1A51">
              <w:rPr>
                <w:color w:val="000000"/>
                <w:sz w:val="22"/>
                <w:szCs w:val="22"/>
                <w:lang w:val="hr-HR"/>
              </w:rPr>
              <w:t>22</w:t>
            </w:r>
            <w:r w:rsidRPr="001D1A51">
              <w:rPr>
                <w:color w:val="000000"/>
                <w:sz w:val="22"/>
                <w:szCs w:val="22"/>
                <w:lang w:val="hr-HR"/>
              </w:rPr>
              <w:t xml:space="preserve">. </w:t>
            </w:r>
          </w:p>
        </w:tc>
        <w:tc>
          <w:tcPr>
            <w:tcW w:w="4820" w:type="dxa"/>
            <w:gridSpan w:val="2"/>
          </w:tcPr>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DIO A</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Dopušten za upotrebu samo kao fungicid i baktericid za tretiranje nakon berbe samo u zatvorenom prostoru.</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DIO B</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sz w:val="22"/>
                <w:szCs w:val="22"/>
                <w:lang w:val="hr-HR"/>
              </w:rPr>
              <w:t>Za provođenje jedinstvenih principa iz propisa o jedinstvenim principima za ocjenjivanje FFS</w:t>
            </w:r>
            <w:r w:rsidRPr="001D1A51">
              <w:rPr>
                <w:color w:val="000000"/>
                <w:sz w:val="22"/>
                <w:szCs w:val="22"/>
                <w:lang w:val="sr-Cyrl-BA"/>
              </w:rPr>
              <w:t>,</w:t>
            </w:r>
            <w:r w:rsidRPr="001D1A51">
              <w:rPr>
                <w:color w:val="000000"/>
                <w:sz w:val="22"/>
                <w:szCs w:val="22"/>
                <w:lang w:val="hr-HR"/>
              </w:rPr>
              <w:t xml:space="preserve"> pri donošenju odluke o registraciji uzimaju se u obzir i zaključci postupka razmatranja aktivne supstance od strane relevantnih tijela Evropske unije.</w:t>
            </w:r>
          </w:p>
          <w:p w:rsidR="006A1F41" w:rsidRPr="001D1A51" w:rsidRDefault="006A1F41" w:rsidP="00E47231">
            <w:pPr>
              <w:autoSpaceDE w:val="0"/>
              <w:autoSpaceDN w:val="0"/>
              <w:adjustRightInd w:val="0"/>
              <w:jc w:val="both"/>
              <w:rPr>
                <w:rFonts w:ascii="Times New Roman" w:hAnsi="Times New Roman" w:cs="Times New Roman"/>
                <w:lang w:val="bs-Latn-BA"/>
              </w:rPr>
            </w:pPr>
            <w:r w:rsidRPr="001D1A51">
              <w:rPr>
                <w:rFonts w:ascii="Times New Roman" w:hAnsi="Times New Roman" w:cs="Times New Roman"/>
                <w:color w:val="1A171C"/>
                <w:lang w:val="bs-Latn-BA"/>
              </w:rPr>
              <w:t xml:space="preserve">U toj cjelokupnoj ocjeni </w:t>
            </w:r>
            <w:r w:rsidR="00A031E7" w:rsidRPr="001D1A51">
              <w:rPr>
                <w:rFonts w:ascii="Times New Roman" w:hAnsi="Times New Roman" w:cs="Times New Roman"/>
                <w:color w:val="1A171C"/>
                <w:lang w:val="bs-Latn-BA"/>
              </w:rPr>
              <w:t xml:space="preserve"> </w:t>
            </w:r>
            <w:r w:rsidRPr="001D1A51">
              <w:rPr>
                <w:rFonts w:ascii="Times New Roman" w:hAnsi="Times New Roman" w:cs="Times New Roman"/>
                <w:color w:val="1A171C"/>
                <w:lang w:val="bs-Latn-BA"/>
              </w:rPr>
              <w:t xml:space="preserve"> posebnu pažnju obratiti na zaštitu korisnika FFS i radnika te osigurati da uslovii upotrebe</w:t>
            </w:r>
            <w:r w:rsidRPr="001D1A51">
              <w:rPr>
                <w:rFonts w:ascii="Times New Roman" w:hAnsi="Times New Roman" w:cs="Times New Roman"/>
                <w:lang w:val="bs-Latn-BA"/>
              </w:rPr>
              <w:t xml:space="preserve"> </w:t>
            </w:r>
            <w:r w:rsidRPr="001D1A51">
              <w:rPr>
                <w:rFonts w:ascii="Times New Roman" w:hAnsi="Times New Roman" w:cs="Times New Roman"/>
                <w:color w:val="1A171C"/>
                <w:lang w:val="bs-Latn-BA"/>
              </w:rPr>
              <w:t>uključuju primjenu odgovarajućih ličnih zaštitnih sredstava prema</w:t>
            </w:r>
            <w:r w:rsidRPr="001D1A51">
              <w:rPr>
                <w:rFonts w:ascii="Times New Roman" w:hAnsi="Times New Roman" w:cs="Times New Roman"/>
                <w:lang w:val="bs-Latn-BA"/>
              </w:rPr>
              <w:t xml:space="preserve"> </w:t>
            </w:r>
            <w:r w:rsidRPr="001D1A51">
              <w:rPr>
                <w:rFonts w:ascii="Times New Roman" w:hAnsi="Times New Roman" w:cs="Times New Roman"/>
                <w:color w:val="1A171C"/>
                <w:lang w:val="bs-Latn-BA"/>
              </w:rPr>
              <w:t xml:space="preserve">potrebi. </w:t>
            </w:r>
          </w:p>
        </w:tc>
      </w:tr>
      <w:tr w:rsidR="006A1F41" w:rsidRPr="001D1A51" w:rsidTr="00E700BB">
        <w:trPr>
          <w:gridAfter w:val="1"/>
          <w:wAfter w:w="33" w:type="dxa"/>
          <w:trHeight w:val="58"/>
          <w:jc w:val="center"/>
        </w:trPr>
        <w:tc>
          <w:tcPr>
            <w:tcW w:w="681" w:type="dxa"/>
            <w:gridSpan w:val="2"/>
          </w:tcPr>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242</w:t>
            </w:r>
          </w:p>
        </w:tc>
        <w:tc>
          <w:tcPr>
            <w:tcW w:w="1596" w:type="dxa"/>
            <w:gridSpan w:val="2"/>
          </w:tcPr>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Biljna ulja /ulje uljane repice</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CAS br.: 8002-13-9</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CIPAC br.: nije određen</w:t>
            </w:r>
          </w:p>
          <w:p w:rsidR="006A1F41" w:rsidRPr="001D1A51" w:rsidRDefault="006A1F41" w:rsidP="00E47231">
            <w:pPr>
              <w:pStyle w:val="t-9-8-bez-uvl"/>
              <w:spacing w:before="0" w:beforeAutospacing="0" w:after="0" w:afterAutospacing="0"/>
              <w:jc w:val="both"/>
              <w:rPr>
                <w:color w:val="000000"/>
                <w:sz w:val="22"/>
                <w:szCs w:val="22"/>
                <w:lang w:val="hr-HR"/>
              </w:rPr>
            </w:pPr>
          </w:p>
        </w:tc>
        <w:tc>
          <w:tcPr>
            <w:tcW w:w="2694" w:type="dxa"/>
            <w:gridSpan w:val="2"/>
          </w:tcPr>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Ulje uljane repice</w:t>
            </w:r>
          </w:p>
        </w:tc>
        <w:tc>
          <w:tcPr>
            <w:tcW w:w="1275" w:type="dxa"/>
            <w:gridSpan w:val="2"/>
          </w:tcPr>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Ulje uljane repice je složena smjesa masnih kiselina</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 xml:space="preserve">Relevantnih nečistoća do 2% eruka </w:t>
            </w:r>
            <w:r w:rsidRPr="001D1A51">
              <w:rPr>
                <w:color w:val="000000"/>
                <w:sz w:val="22"/>
                <w:szCs w:val="22"/>
                <w:lang w:val="hr-HR"/>
              </w:rPr>
              <w:lastRenderedPageBreak/>
              <w:t>kiselina</w:t>
            </w:r>
          </w:p>
        </w:tc>
        <w:tc>
          <w:tcPr>
            <w:tcW w:w="1276" w:type="dxa"/>
            <w:gridSpan w:val="2"/>
          </w:tcPr>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lastRenderedPageBreak/>
              <w:t xml:space="preserve">01.09.2009. </w:t>
            </w:r>
          </w:p>
        </w:tc>
        <w:tc>
          <w:tcPr>
            <w:tcW w:w="1679" w:type="dxa"/>
            <w:gridSpan w:val="2"/>
          </w:tcPr>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31.08.20</w:t>
            </w:r>
            <w:r w:rsidR="00005EF3" w:rsidRPr="001D1A51">
              <w:rPr>
                <w:color w:val="000000"/>
                <w:sz w:val="22"/>
                <w:szCs w:val="22"/>
                <w:lang w:val="hr-HR"/>
              </w:rPr>
              <w:t>20</w:t>
            </w:r>
            <w:r w:rsidRPr="001D1A51">
              <w:rPr>
                <w:color w:val="000000"/>
                <w:sz w:val="22"/>
                <w:szCs w:val="22"/>
                <w:lang w:val="hr-HR"/>
              </w:rPr>
              <w:t xml:space="preserve">. </w:t>
            </w:r>
          </w:p>
        </w:tc>
        <w:tc>
          <w:tcPr>
            <w:tcW w:w="4820" w:type="dxa"/>
            <w:gridSpan w:val="2"/>
          </w:tcPr>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DIO A</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Dopušten za upotrebu samo kao insekticid i akaricid.</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DIO B</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sz w:val="22"/>
                <w:szCs w:val="22"/>
                <w:lang w:val="hr-HR"/>
              </w:rPr>
              <w:t>Za provođenje jedinstvenih principa iz propisa o jedinstvenim principima za ocjenjivanje FFS</w:t>
            </w:r>
            <w:r w:rsidRPr="001D1A51">
              <w:rPr>
                <w:color w:val="000000"/>
                <w:sz w:val="22"/>
                <w:szCs w:val="22"/>
                <w:lang w:val="sr-Cyrl-BA"/>
              </w:rPr>
              <w:t>,</w:t>
            </w:r>
            <w:r w:rsidRPr="001D1A51">
              <w:rPr>
                <w:color w:val="000000"/>
                <w:sz w:val="22"/>
                <w:szCs w:val="22"/>
                <w:lang w:val="hr-HR"/>
              </w:rPr>
              <w:t xml:space="preserve"> pri donošenju odluke o registraciji uzimaju se u obzir i zaključci postupka razmatranja aktivne supstance od strane relevantnih tijela Evropske unije.</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 xml:space="preserve">Uslovi upotrebe trebaju uključivati, tamo gdje je to </w:t>
            </w:r>
            <w:r w:rsidRPr="001D1A51">
              <w:rPr>
                <w:color w:val="000000"/>
                <w:sz w:val="22"/>
                <w:szCs w:val="22"/>
                <w:lang w:val="hr-HR"/>
              </w:rPr>
              <w:lastRenderedPageBreak/>
              <w:t>prikladno, mjere za smanjenje rizika.</w:t>
            </w:r>
          </w:p>
        </w:tc>
      </w:tr>
      <w:tr w:rsidR="006A1F41" w:rsidRPr="001D1A51" w:rsidTr="00E700BB">
        <w:trPr>
          <w:gridAfter w:val="1"/>
          <w:wAfter w:w="33" w:type="dxa"/>
          <w:trHeight w:val="58"/>
          <w:jc w:val="center"/>
        </w:trPr>
        <w:tc>
          <w:tcPr>
            <w:tcW w:w="681" w:type="dxa"/>
            <w:gridSpan w:val="2"/>
          </w:tcPr>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lastRenderedPageBreak/>
              <w:t>243</w:t>
            </w:r>
          </w:p>
        </w:tc>
        <w:tc>
          <w:tcPr>
            <w:tcW w:w="1596" w:type="dxa"/>
            <w:gridSpan w:val="2"/>
          </w:tcPr>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Biljna ulja/ulje klasaste metvice (</w:t>
            </w:r>
            <w:r w:rsidRPr="001D1A51">
              <w:rPr>
                <w:rStyle w:val="kurziv1"/>
                <w:color w:val="000000"/>
                <w:sz w:val="22"/>
                <w:szCs w:val="22"/>
                <w:lang w:val="hr-HR"/>
              </w:rPr>
              <w:t xml:space="preserve">Mentha spicata, </w:t>
            </w:r>
            <w:r w:rsidRPr="001D1A51">
              <w:rPr>
                <w:color w:val="000000"/>
                <w:sz w:val="22"/>
                <w:szCs w:val="22"/>
                <w:lang w:val="hr-HR"/>
              </w:rPr>
              <w:t>eng. spearmint oil)</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CAS br.: 8008-79-5</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CIPAC br.:  908</w:t>
            </w:r>
          </w:p>
          <w:p w:rsidR="006A1F41" w:rsidRPr="001D1A51" w:rsidRDefault="006A1F41" w:rsidP="00E47231">
            <w:pPr>
              <w:pStyle w:val="t-9-8-bez-uvl"/>
              <w:spacing w:before="0" w:beforeAutospacing="0" w:after="0" w:afterAutospacing="0"/>
              <w:jc w:val="both"/>
              <w:rPr>
                <w:color w:val="000000"/>
                <w:sz w:val="22"/>
                <w:szCs w:val="22"/>
                <w:lang w:val="hr-HR"/>
              </w:rPr>
            </w:pPr>
          </w:p>
        </w:tc>
        <w:tc>
          <w:tcPr>
            <w:tcW w:w="2694" w:type="dxa"/>
            <w:gridSpan w:val="2"/>
          </w:tcPr>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Ulje klasaste metvice</w:t>
            </w:r>
          </w:p>
        </w:tc>
        <w:tc>
          <w:tcPr>
            <w:tcW w:w="1275" w:type="dxa"/>
            <w:gridSpan w:val="2"/>
          </w:tcPr>
          <w:p w:rsidR="006A1F41" w:rsidRPr="001D1A51" w:rsidRDefault="00CE3B38" w:rsidP="00E47231">
            <w:pPr>
              <w:pStyle w:val="t-9-8-bez-uvl"/>
              <w:spacing w:before="0" w:beforeAutospacing="0" w:after="0" w:afterAutospacing="0"/>
              <w:jc w:val="both"/>
              <w:rPr>
                <w:color w:val="000000"/>
                <w:sz w:val="22"/>
                <w:szCs w:val="22"/>
                <w:lang w:val="hr-HR"/>
              </w:rPr>
            </w:pPr>
            <w:r>
              <w:rPr>
                <w:color w:val="000000"/>
                <w:sz w:val="22"/>
                <w:szCs w:val="22"/>
                <w:lang w:val="hr-HR"/>
              </w:rPr>
              <w:t xml:space="preserve">≥ 550 g/kg kao </w:t>
            </w:r>
            <w:r w:rsidR="006A1F41" w:rsidRPr="001D1A51">
              <w:rPr>
                <w:color w:val="000000"/>
                <w:sz w:val="22"/>
                <w:szCs w:val="22"/>
                <w:lang w:val="hr-HR"/>
              </w:rPr>
              <w:t>L Karvon</w:t>
            </w:r>
          </w:p>
        </w:tc>
        <w:tc>
          <w:tcPr>
            <w:tcW w:w="1276" w:type="dxa"/>
            <w:gridSpan w:val="2"/>
          </w:tcPr>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 xml:space="preserve">01.09.2009. </w:t>
            </w:r>
          </w:p>
        </w:tc>
        <w:tc>
          <w:tcPr>
            <w:tcW w:w="1679" w:type="dxa"/>
            <w:gridSpan w:val="2"/>
          </w:tcPr>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31.08.20</w:t>
            </w:r>
            <w:r w:rsidR="00005EF3" w:rsidRPr="001D1A51">
              <w:rPr>
                <w:color w:val="000000"/>
                <w:sz w:val="22"/>
                <w:szCs w:val="22"/>
                <w:lang w:val="hr-HR"/>
              </w:rPr>
              <w:t>22</w:t>
            </w:r>
            <w:r w:rsidRPr="001D1A51">
              <w:rPr>
                <w:color w:val="000000"/>
                <w:sz w:val="22"/>
                <w:szCs w:val="22"/>
                <w:lang w:val="hr-HR"/>
              </w:rPr>
              <w:t xml:space="preserve">. </w:t>
            </w:r>
          </w:p>
        </w:tc>
        <w:tc>
          <w:tcPr>
            <w:tcW w:w="4820" w:type="dxa"/>
            <w:gridSpan w:val="2"/>
          </w:tcPr>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DIO A</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Dopušten za upotrebu samo kao regulator rasta za post žetveni tretman na krompiru.</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 xml:space="preserve">Potrebno je osigurati da odobrenje obezbjedi da se tretman parom izvodi isključivo u skladištima opremljenim za profesionalnu upotrebu i da će se primjeniti najbolje raspoložive metode koje će isključiti ispuštanje prozvoda u okoliš  (parama) tokom skladištenja, transporta, oslaganja otpada i primjene. </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DIO B</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sz w:val="22"/>
                <w:szCs w:val="22"/>
                <w:lang w:val="hr-HR"/>
              </w:rPr>
              <w:t>Za provođenje jedinstvenih principa iz propisa o jedinstvenim principima za ocjenjivanje FFS</w:t>
            </w:r>
            <w:r w:rsidRPr="001D1A51">
              <w:rPr>
                <w:color w:val="000000"/>
                <w:sz w:val="22"/>
                <w:szCs w:val="22"/>
                <w:lang w:val="sr-Cyrl-BA"/>
              </w:rPr>
              <w:t>,</w:t>
            </w:r>
            <w:r w:rsidRPr="001D1A51">
              <w:rPr>
                <w:color w:val="000000"/>
                <w:sz w:val="22"/>
                <w:szCs w:val="22"/>
                <w:lang w:val="hr-HR"/>
              </w:rPr>
              <w:t xml:space="preserve"> pri donošenju odluke o registraciji uzimaju se u obzir i zaključci postupka razmatranja aktivne supstance od strane relevantnih tijela Evropske unije.</w:t>
            </w:r>
          </w:p>
          <w:p w:rsidR="006A1F41" w:rsidRPr="001D1A51" w:rsidRDefault="006A1F41" w:rsidP="00E47231">
            <w:pPr>
              <w:pStyle w:val="t-9-8-bez-uvl"/>
              <w:spacing w:before="0" w:beforeAutospacing="0" w:after="0" w:afterAutospacing="0"/>
              <w:jc w:val="both"/>
              <w:rPr>
                <w:color w:val="000000"/>
                <w:sz w:val="22"/>
                <w:szCs w:val="22"/>
                <w:lang w:val="hr-HR"/>
              </w:rPr>
            </w:pPr>
            <w:r w:rsidRPr="001D1A51">
              <w:rPr>
                <w:color w:val="000000"/>
                <w:sz w:val="22"/>
                <w:szCs w:val="22"/>
                <w:lang w:val="hr-HR"/>
              </w:rPr>
              <w:t>Uslovi upotrebe trebaju uključivati, tamo gdje je to prikladno, mjere za smanjenje rizika.</w:t>
            </w:r>
          </w:p>
        </w:tc>
      </w:tr>
      <w:tr w:rsidR="006A1F41" w:rsidRPr="001D1A51" w:rsidTr="00E700BB">
        <w:trPr>
          <w:gridAfter w:val="1"/>
          <w:wAfter w:w="33" w:type="dxa"/>
          <w:trHeight w:val="58"/>
          <w:jc w:val="center"/>
        </w:trPr>
        <w:tc>
          <w:tcPr>
            <w:tcW w:w="681" w:type="dxa"/>
            <w:gridSpan w:val="2"/>
          </w:tcPr>
          <w:p w:rsidR="006A1F41" w:rsidRPr="001D1A51" w:rsidRDefault="006A1F41"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244</w:t>
            </w:r>
          </w:p>
        </w:tc>
        <w:tc>
          <w:tcPr>
            <w:tcW w:w="1596" w:type="dxa"/>
            <w:gridSpan w:val="2"/>
          </w:tcPr>
          <w:p w:rsidR="006A1F41" w:rsidRPr="001D1A51" w:rsidRDefault="006A1F41"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Kalijev hidrogen karbonat</w:t>
            </w:r>
          </w:p>
          <w:p w:rsidR="006A1F41" w:rsidRPr="001D1A51" w:rsidRDefault="006A1F41"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CAS br.: 298-14-6</w:t>
            </w:r>
          </w:p>
          <w:p w:rsidR="006A1F41" w:rsidRPr="001D1A51" w:rsidRDefault="006A1F41"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CIPAC br.: 853</w:t>
            </w:r>
          </w:p>
          <w:p w:rsidR="006A1F41" w:rsidRPr="001D1A51" w:rsidRDefault="006A1F41" w:rsidP="005A222E">
            <w:pPr>
              <w:pStyle w:val="t-9-8-bez-uvl"/>
              <w:spacing w:before="0" w:beforeAutospacing="0" w:after="0" w:afterAutospacing="0"/>
              <w:jc w:val="both"/>
              <w:rPr>
                <w:color w:val="000000"/>
                <w:sz w:val="22"/>
                <w:szCs w:val="22"/>
                <w:lang w:val="hr-HR"/>
              </w:rPr>
            </w:pPr>
          </w:p>
        </w:tc>
        <w:tc>
          <w:tcPr>
            <w:tcW w:w="2694" w:type="dxa"/>
            <w:gridSpan w:val="2"/>
          </w:tcPr>
          <w:p w:rsidR="006A1F41" w:rsidRPr="001D1A51" w:rsidRDefault="006A1F41"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Kalijev hidrogen karbonat</w:t>
            </w:r>
          </w:p>
        </w:tc>
        <w:tc>
          <w:tcPr>
            <w:tcW w:w="1275" w:type="dxa"/>
            <w:gridSpan w:val="2"/>
          </w:tcPr>
          <w:p w:rsidR="006A1F41" w:rsidRPr="001D1A51" w:rsidRDefault="006A1F41"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 99,5%</w:t>
            </w:r>
          </w:p>
          <w:p w:rsidR="006A1F41" w:rsidRPr="001D1A51" w:rsidRDefault="006A1F41"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Nečistoće:</w:t>
            </w:r>
          </w:p>
          <w:p w:rsidR="006A1F41" w:rsidRPr="001D1A51" w:rsidRDefault="006A1F41"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Pb maksimum 10mg/kg</w:t>
            </w:r>
          </w:p>
          <w:p w:rsidR="006A1F41" w:rsidRPr="001D1A51" w:rsidRDefault="006A1F41"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As maksimum 3mg/kg</w:t>
            </w:r>
          </w:p>
        </w:tc>
        <w:tc>
          <w:tcPr>
            <w:tcW w:w="1276" w:type="dxa"/>
            <w:gridSpan w:val="2"/>
          </w:tcPr>
          <w:p w:rsidR="006A1F41" w:rsidRPr="001D1A51" w:rsidRDefault="006A1F41"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 xml:space="preserve">01.09.2009. </w:t>
            </w:r>
          </w:p>
        </w:tc>
        <w:tc>
          <w:tcPr>
            <w:tcW w:w="1679" w:type="dxa"/>
            <w:gridSpan w:val="2"/>
          </w:tcPr>
          <w:p w:rsidR="006A1F41" w:rsidRPr="001D1A51" w:rsidRDefault="006A1F41"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31.08.20</w:t>
            </w:r>
            <w:r w:rsidR="00005EF3" w:rsidRPr="001D1A51">
              <w:rPr>
                <w:color w:val="000000"/>
                <w:sz w:val="22"/>
                <w:szCs w:val="22"/>
                <w:lang w:val="hr-HR"/>
              </w:rPr>
              <w:t>20</w:t>
            </w:r>
            <w:r w:rsidRPr="001D1A51">
              <w:rPr>
                <w:color w:val="000000"/>
                <w:sz w:val="22"/>
                <w:szCs w:val="22"/>
                <w:lang w:val="hr-HR"/>
              </w:rPr>
              <w:t xml:space="preserve">. </w:t>
            </w:r>
          </w:p>
        </w:tc>
        <w:tc>
          <w:tcPr>
            <w:tcW w:w="4820" w:type="dxa"/>
            <w:gridSpan w:val="2"/>
          </w:tcPr>
          <w:p w:rsidR="006A1F41" w:rsidRPr="001D1A51" w:rsidRDefault="006A1F41"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DIO A</w:t>
            </w:r>
          </w:p>
          <w:p w:rsidR="006A1F41" w:rsidRPr="001D1A51" w:rsidRDefault="006A1F41"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Dopušten za upotrebu samo kao fungicid</w:t>
            </w:r>
            <w:r w:rsidRPr="001D1A51">
              <w:rPr>
                <w:color w:val="000000"/>
                <w:sz w:val="22"/>
                <w:szCs w:val="22"/>
                <w:lang w:val="sr-Cyrl-BA"/>
              </w:rPr>
              <w:t xml:space="preserve"> </w:t>
            </w:r>
            <w:r w:rsidRPr="001D1A51">
              <w:rPr>
                <w:color w:val="000000"/>
                <w:sz w:val="22"/>
                <w:szCs w:val="22"/>
                <w:lang w:val="bs-Latn-BA"/>
              </w:rPr>
              <w:t>i insekticid</w:t>
            </w:r>
            <w:r w:rsidRPr="001D1A51">
              <w:rPr>
                <w:color w:val="000000"/>
                <w:sz w:val="22"/>
                <w:szCs w:val="22"/>
                <w:lang w:val="hr-HR"/>
              </w:rPr>
              <w:t>.</w:t>
            </w:r>
          </w:p>
          <w:p w:rsidR="006A1F41" w:rsidRPr="001D1A51" w:rsidRDefault="006A1F41"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DIO B</w:t>
            </w:r>
          </w:p>
          <w:p w:rsidR="006A1F41" w:rsidRPr="001D1A51" w:rsidRDefault="006A1F41" w:rsidP="005A222E">
            <w:pPr>
              <w:pStyle w:val="t-9-8-bez-uvl"/>
              <w:spacing w:before="0" w:beforeAutospacing="0" w:after="0" w:afterAutospacing="0"/>
              <w:jc w:val="both"/>
              <w:rPr>
                <w:color w:val="000000"/>
                <w:sz w:val="22"/>
                <w:szCs w:val="22"/>
                <w:lang w:val="hr-HR"/>
              </w:rPr>
            </w:pPr>
            <w:r w:rsidRPr="001D1A51">
              <w:rPr>
                <w:sz w:val="22"/>
                <w:szCs w:val="22"/>
                <w:lang w:val="hr-HR"/>
              </w:rPr>
              <w:t>Za provođenje jedinstvenih principa iz propisa o jedinstvenim principima za ocjenjivanje FFS</w:t>
            </w:r>
            <w:r w:rsidRPr="001D1A51">
              <w:rPr>
                <w:color w:val="000000"/>
                <w:sz w:val="22"/>
                <w:szCs w:val="22"/>
                <w:lang w:val="sr-Cyrl-BA"/>
              </w:rPr>
              <w:t>,</w:t>
            </w:r>
            <w:r w:rsidRPr="001D1A51">
              <w:rPr>
                <w:color w:val="000000"/>
                <w:sz w:val="22"/>
                <w:szCs w:val="22"/>
                <w:lang w:val="hr-HR"/>
              </w:rPr>
              <w:t xml:space="preserve"> pri donošenju odluke o registraciji uzimaju se u obzir i zaključci postupka razmatranja aktivne supstance od strane relevantnih tijela Evropske unije.</w:t>
            </w:r>
          </w:p>
          <w:p w:rsidR="006A1F41" w:rsidRPr="001D1A51" w:rsidRDefault="006A1F41"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U ovoj cjelokupnoj ocjeni potrebno je obratiti posebnu pažnju na  rizik za pčele. Uslovi upotrebe trebaju uključivati, tamo gdje je to prikladno, mjere za smanjenje rizika.</w:t>
            </w:r>
          </w:p>
        </w:tc>
      </w:tr>
      <w:tr w:rsidR="006A1F41" w:rsidRPr="001D1A51" w:rsidTr="00E700BB">
        <w:trPr>
          <w:gridAfter w:val="1"/>
          <w:wAfter w:w="33" w:type="dxa"/>
          <w:trHeight w:val="58"/>
          <w:jc w:val="center"/>
        </w:trPr>
        <w:tc>
          <w:tcPr>
            <w:tcW w:w="681" w:type="dxa"/>
            <w:gridSpan w:val="2"/>
          </w:tcPr>
          <w:p w:rsidR="006A1F41" w:rsidRPr="001D1A51" w:rsidRDefault="006A1F41"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246</w:t>
            </w:r>
          </w:p>
        </w:tc>
        <w:tc>
          <w:tcPr>
            <w:tcW w:w="1596" w:type="dxa"/>
            <w:gridSpan w:val="2"/>
          </w:tcPr>
          <w:p w:rsidR="006A1F41" w:rsidRPr="001D1A51" w:rsidRDefault="006A1F41"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Piretrini</w:t>
            </w:r>
          </w:p>
          <w:p w:rsidR="006A1F41" w:rsidRPr="001D1A51" w:rsidRDefault="006A1F41"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CAS br.: (A) i (B):</w:t>
            </w:r>
          </w:p>
          <w:p w:rsidR="006A1F41" w:rsidRPr="001D1A51" w:rsidRDefault="006A1F41"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Piretrini: 8003-34-7</w:t>
            </w:r>
          </w:p>
          <w:p w:rsidR="006A1F41" w:rsidRPr="001D1A51" w:rsidRDefault="006A1F41"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lastRenderedPageBreak/>
              <w:t>Ekstrakt A: ekstrakti buhača (</w:t>
            </w:r>
            <w:r w:rsidRPr="001D1A51">
              <w:rPr>
                <w:rStyle w:val="kurziv1"/>
                <w:color w:val="000000"/>
                <w:sz w:val="22"/>
                <w:szCs w:val="22"/>
                <w:lang w:val="hr-HR"/>
              </w:rPr>
              <w:t>Chrysanthemum</w:t>
            </w:r>
          </w:p>
          <w:p w:rsidR="006A1F41" w:rsidRPr="001D1A51" w:rsidRDefault="006A1F41" w:rsidP="005A222E">
            <w:pPr>
              <w:pStyle w:val="t-9-8-bez-uvl"/>
              <w:spacing w:before="0" w:beforeAutospacing="0" w:after="0" w:afterAutospacing="0"/>
              <w:jc w:val="both"/>
              <w:rPr>
                <w:color w:val="000000"/>
                <w:sz w:val="22"/>
                <w:szCs w:val="22"/>
                <w:lang w:val="hr-HR"/>
              </w:rPr>
            </w:pPr>
            <w:r w:rsidRPr="001D1A51">
              <w:rPr>
                <w:rStyle w:val="kurziv1"/>
                <w:color w:val="000000"/>
                <w:sz w:val="22"/>
                <w:szCs w:val="22"/>
                <w:lang w:val="hr-HR"/>
              </w:rPr>
              <w:t>cinerariaefolium:</w:t>
            </w:r>
          </w:p>
          <w:p w:rsidR="006A1F41" w:rsidRPr="001D1A51" w:rsidRDefault="006A1F41"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89997-63-7)</w:t>
            </w:r>
          </w:p>
          <w:p w:rsidR="006A1F41" w:rsidRPr="001D1A51" w:rsidRDefault="006A1F41"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piretrin 1: CAS 121-21-1</w:t>
            </w:r>
          </w:p>
          <w:p w:rsidR="006A1F41" w:rsidRPr="001D1A51" w:rsidRDefault="006A1F41"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piretrin 2: CAS 121-29-9</w:t>
            </w:r>
          </w:p>
          <w:p w:rsidR="006A1F41" w:rsidRPr="001D1A51" w:rsidRDefault="006A1F41"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cinerin 1: CAS 25402-06-6</w:t>
            </w:r>
          </w:p>
          <w:p w:rsidR="006A1F41" w:rsidRPr="001D1A51" w:rsidRDefault="006A1F41"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cinerin 2: CAS 121-20-0</w:t>
            </w:r>
          </w:p>
          <w:p w:rsidR="006A1F41" w:rsidRPr="001D1A51" w:rsidRDefault="006A1F41"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žasmolin 1: CAS 4466-14-2</w:t>
            </w:r>
          </w:p>
          <w:p w:rsidR="006A1F41" w:rsidRPr="001D1A51" w:rsidRDefault="006A1F41"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žasmolin 2: CAS 1172-63-0</w:t>
            </w:r>
          </w:p>
          <w:p w:rsidR="006A1F41" w:rsidRPr="001D1A51" w:rsidRDefault="006A1F41"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Ekstrakt B: piretrin 1: CAS 121-21-1</w:t>
            </w:r>
          </w:p>
          <w:p w:rsidR="006A1F41" w:rsidRPr="001D1A51" w:rsidRDefault="006A1F41"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piretrin 2: CAS 121-29-9</w:t>
            </w:r>
          </w:p>
          <w:p w:rsidR="006A1F41" w:rsidRPr="001D1A51" w:rsidRDefault="006A1F41"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cinerin 1: CAS 25402-06-6</w:t>
            </w:r>
          </w:p>
          <w:p w:rsidR="006A1F41" w:rsidRPr="001D1A51" w:rsidRDefault="006A1F41"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cinerin 2: CAS 121-20-0</w:t>
            </w:r>
          </w:p>
          <w:p w:rsidR="006A1F41" w:rsidRPr="001D1A51" w:rsidRDefault="006A1F41"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žasmolin 1: CAS 4466-14-2</w:t>
            </w:r>
          </w:p>
          <w:p w:rsidR="006A1F41" w:rsidRPr="001D1A51" w:rsidRDefault="006A1F41"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žasmolin 2: CAS 1172-63-0</w:t>
            </w:r>
          </w:p>
          <w:p w:rsidR="006A1F41" w:rsidRPr="001D1A51" w:rsidRDefault="006A1F41"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CIPAC br. 32</w:t>
            </w:r>
          </w:p>
        </w:tc>
        <w:tc>
          <w:tcPr>
            <w:tcW w:w="2694" w:type="dxa"/>
            <w:gridSpan w:val="2"/>
          </w:tcPr>
          <w:p w:rsidR="006A1F41" w:rsidRPr="001D1A51" w:rsidRDefault="006A1F41"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lastRenderedPageBreak/>
              <w:t>Piretrini su složena smješa hemijskih jedinjenja.</w:t>
            </w:r>
          </w:p>
        </w:tc>
        <w:tc>
          <w:tcPr>
            <w:tcW w:w="1275" w:type="dxa"/>
            <w:gridSpan w:val="2"/>
          </w:tcPr>
          <w:p w:rsidR="006A1F41" w:rsidRPr="001D1A51" w:rsidRDefault="006A1F41"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Ekstrakt A: ≥</w:t>
            </w:r>
          </w:p>
          <w:p w:rsidR="006A1F41" w:rsidRPr="001D1A51" w:rsidRDefault="006A1F41"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500 g/kg piretrina</w:t>
            </w:r>
          </w:p>
          <w:p w:rsidR="006A1F41" w:rsidRPr="001D1A51" w:rsidRDefault="006A1F41"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 xml:space="preserve">Ekstrakt B: </w:t>
            </w:r>
            <w:r w:rsidRPr="001D1A51">
              <w:rPr>
                <w:color w:val="000000"/>
                <w:sz w:val="22"/>
                <w:szCs w:val="22"/>
                <w:lang w:val="hr-HR"/>
              </w:rPr>
              <w:lastRenderedPageBreak/>
              <w:t>≥</w:t>
            </w:r>
          </w:p>
          <w:p w:rsidR="006A1F41" w:rsidRPr="001D1A51" w:rsidRDefault="006A1F41"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480 g/kg piretrina</w:t>
            </w:r>
          </w:p>
        </w:tc>
        <w:tc>
          <w:tcPr>
            <w:tcW w:w="1276" w:type="dxa"/>
            <w:gridSpan w:val="2"/>
          </w:tcPr>
          <w:p w:rsidR="006A1F41" w:rsidRPr="001D1A51" w:rsidRDefault="006A1F41"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lastRenderedPageBreak/>
              <w:t xml:space="preserve">01.09.2009. </w:t>
            </w:r>
          </w:p>
        </w:tc>
        <w:tc>
          <w:tcPr>
            <w:tcW w:w="1679" w:type="dxa"/>
            <w:gridSpan w:val="2"/>
          </w:tcPr>
          <w:p w:rsidR="006A1F41" w:rsidRPr="001D1A51" w:rsidRDefault="006A1F41"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31.08.20</w:t>
            </w:r>
            <w:r w:rsidR="00005EF3" w:rsidRPr="001D1A51">
              <w:rPr>
                <w:color w:val="000000"/>
                <w:sz w:val="22"/>
                <w:szCs w:val="22"/>
                <w:lang w:val="hr-HR"/>
              </w:rPr>
              <w:t>22</w:t>
            </w:r>
            <w:r w:rsidRPr="001D1A51">
              <w:rPr>
                <w:color w:val="000000"/>
                <w:sz w:val="22"/>
                <w:szCs w:val="22"/>
                <w:lang w:val="hr-HR"/>
              </w:rPr>
              <w:t xml:space="preserve">. </w:t>
            </w:r>
          </w:p>
        </w:tc>
        <w:tc>
          <w:tcPr>
            <w:tcW w:w="4820" w:type="dxa"/>
            <w:gridSpan w:val="2"/>
          </w:tcPr>
          <w:p w:rsidR="006A1F41" w:rsidRPr="001D1A51" w:rsidRDefault="006A1F41"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DIO A</w:t>
            </w:r>
          </w:p>
          <w:p w:rsidR="006A1F41" w:rsidRPr="001D1A51" w:rsidRDefault="006A1F41"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Dopušten za upotrebu samo kao insekticid.</w:t>
            </w:r>
          </w:p>
          <w:p w:rsidR="006A1F41" w:rsidRPr="001D1A51" w:rsidRDefault="006A1F41"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DIO B</w:t>
            </w:r>
          </w:p>
          <w:p w:rsidR="006A1F41" w:rsidRPr="001D1A51" w:rsidRDefault="006A1F41" w:rsidP="005A222E">
            <w:pPr>
              <w:pStyle w:val="t-9-8-bez-uvl"/>
              <w:spacing w:before="0" w:beforeAutospacing="0" w:after="0" w:afterAutospacing="0"/>
              <w:jc w:val="both"/>
              <w:rPr>
                <w:color w:val="000000"/>
                <w:sz w:val="22"/>
                <w:szCs w:val="22"/>
                <w:lang w:val="hr-HR"/>
              </w:rPr>
            </w:pPr>
            <w:r w:rsidRPr="001D1A51">
              <w:rPr>
                <w:sz w:val="22"/>
                <w:szCs w:val="22"/>
                <w:lang w:val="hr-HR"/>
              </w:rPr>
              <w:t>Za provođenje jedinstvenih principa iz propisa o jedinstvenim principima za ocjenjivanje FFS</w:t>
            </w:r>
            <w:r w:rsidRPr="001D1A51">
              <w:rPr>
                <w:color w:val="000000"/>
                <w:sz w:val="22"/>
                <w:szCs w:val="22"/>
                <w:lang w:val="sr-Cyrl-BA"/>
              </w:rPr>
              <w:t>,</w:t>
            </w:r>
            <w:r w:rsidRPr="001D1A51">
              <w:rPr>
                <w:color w:val="000000"/>
                <w:sz w:val="22"/>
                <w:szCs w:val="22"/>
                <w:lang w:val="hr-HR"/>
              </w:rPr>
              <w:t xml:space="preserve"> pri </w:t>
            </w:r>
            <w:r w:rsidRPr="001D1A51">
              <w:rPr>
                <w:color w:val="000000"/>
                <w:sz w:val="22"/>
                <w:szCs w:val="22"/>
                <w:lang w:val="hr-HR"/>
              </w:rPr>
              <w:lastRenderedPageBreak/>
              <w:t>donošenju odluke o registraciji uzimaju se u obzir i zaključci postupka razmatranja aktivne supstance od strane relevantnih tijela Evropske unije.</w:t>
            </w:r>
          </w:p>
          <w:p w:rsidR="006A1F41" w:rsidRPr="001D1A51" w:rsidRDefault="006A1F41" w:rsidP="005A222E">
            <w:pPr>
              <w:autoSpaceDE w:val="0"/>
              <w:autoSpaceDN w:val="0"/>
              <w:adjustRightInd w:val="0"/>
              <w:jc w:val="both"/>
              <w:rPr>
                <w:rFonts w:ascii="Times New Roman" w:hAnsi="Times New Roman" w:cs="Times New Roman"/>
                <w:color w:val="1A171C"/>
                <w:lang w:val="bs-Latn-BA"/>
              </w:rPr>
            </w:pPr>
            <w:r w:rsidRPr="001D1A51">
              <w:rPr>
                <w:rFonts w:ascii="Times New Roman" w:hAnsi="Times New Roman" w:cs="Times New Roman"/>
                <w:color w:val="1A171C"/>
                <w:lang w:val="bs-Latn-BA"/>
              </w:rPr>
              <w:t xml:space="preserve">U ovoj cjelokupnoj ocjeni potrebno je obratiti posebnu pažnju na: </w:t>
            </w:r>
          </w:p>
          <w:p w:rsidR="006A1F41" w:rsidRPr="001D1A51" w:rsidRDefault="006A1F41" w:rsidP="005A222E">
            <w:pPr>
              <w:autoSpaceDE w:val="0"/>
              <w:autoSpaceDN w:val="0"/>
              <w:adjustRightInd w:val="0"/>
              <w:jc w:val="both"/>
              <w:rPr>
                <w:rFonts w:ascii="Times New Roman" w:hAnsi="Times New Roman" w:cs="Times New Roman"/>
                <w:color w:val="1A171C"/>
                <w:lang w:val="bs-Latn-BA"/>
              </w:rPr>
            </w:pPr>
            <w:r w:rsidRPr="001D1A51">
              <w:rPr>
                <w:rFonts w:ascii="Times New Roman" w:hAnsi="Times New Roman" w:cs="Times New Roman"/>
                <w:color w:val="1A171C"/>
                <w:lang w:val="bs-Latn-BA"/>
              </w:rPr>
              <w:t>(a) rizik za korisnike sredstva i radnike;</w:t>
            </w:r>
          </w:p>
          <w:p w:rsidR="006A1F41" w:rsidRPr="001D1A51" w:rsidRDefault="006A1F41" w:rsidP="005A222E">
            <w:pPr>
              <w:jc w:val="both"/>
              <w:rPr>
                <w:rFonts w:ascii="Times New Roman" w:eastAsia="Times New Roman" w:hAnsi="Times New Roman" w:cs="Times New Roman"/>
                <w:color w:val="000000"/>
              </w:rPr>
            </w:pPr>
            <w:r w:rsidRPr="001D1A51">
              <w:rPr>
                <w:rFonts w:ascii="Times New Roman" w:eastAsia="Times New Roman" w:hAnsi="Times New Roman" w:cs="Times New Roman"/>
                <w:color w:val="1A171C"/>
                <w:lang w:val="bs-Latn-BA"/>
              </w:rPr>
              <w:t>(b) rizik za organizme koji ne pripadaju ciljanoj grupi.</w:t>
            </w:r>
          </w:p>
          <w:p w:rsidR="006A1F41" w:rsidRPr="001D1A51" w:rsidRDefault="006A1F41" w:rsidP="005A222E">
            <w:pPr>
              <w:autoSpaceDE w:val="0"/>
              <w:autoSpaceDN w:val="0"/>
              <w:adjustRightInd w:val="0"/>
              <w:jc w:val="both"/>
              <w:rPr>
                <w:rFonts w:ascii="Times New Roman" w:hAnsi="Times New Roman" w:cs="Times New Roman"/>
                <w:color w:val="1A171C"/>
                <w:lang w:val="bs-Latn-BA"/>
              </w:rPr>
            </w:pPr>
            <w:r w:rsidRPr="001D1A51">
              <w:rPr>
                <w:rFonts w:ascii="Times New Roman" w:hAnsi="Times New Roman" w:cs="Times New Roman"/>
                <w:color w:val="1A171C"/>
                <w:lang w:val="bs-Latn-BA"/>
              </w:rPr>
              <w:t>Uslovi upotrebe prema potrebi uključuju primjenu odgovarajuće opreme za ličnu zaštitu i ostale mjere za smanjenje rizika.</w:t>
            </w:r>
          </w:p>
          <w:p w:rsidR="006A1F41" w:rsidRPr="001D1A51" w:rsidRDefault="006A1F41" w:rsidP="005A222E">
            <w:pPr>
              <w:pStyle w:val="t-9-8-bez-uvl"/>
              <w:spacing w:before="0" w:beforeAutospacing="0" w:after="0" w:afterAutospacing="0"/>
              <w:jc w:val="both"/>
              <w:rPr>
                <w:color w:val="000000"/>
                <w:sz w:val="22"/>
                <w:szCs w:val="22"/>
                <w:lang w:val="hr-HR"/>
              </w:rPr>
            </w:pPr>
          </w:p>
        </w:tc>
      </w:tr>
      <w:tr w:rsidR="006A1F41" w:rsidRPr="001D1A51" w:rsidTr="00E700BB">
        <w:trPr>
          <w:gridAfter w:val="1"/>
          <w:wAfter w:w="33" w:type="dxa"/>
          <w:trHeight w:val="58"/>
          <w:jc w:val="center"/>
        </w:trPr>
        <w:tc>
          <w:tcPr>
            <w:tcW w:w="681" w:type="dxa"/>
            <w:gridSpan w:val="2"/>
          </w:tcPr>
          <w:p w:rsidR="006A1F41" w:rsidRPr="001D1A51" w:rsidRDefault="006A1F41"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lastRenderedPageBreak/>
              <w:t>247</w:t>
            </w:r>
          </w:p>
        </w:tc>
        <w:tc>
          <w:tcPr>
            <w:tcW w:w="1596" w:type="dxa"/>
            <w:gridSpan w:val="2"/>
          </w:tcPr>
          <w:p w:rsidR="006A1F41" w:rsidRPr="001D1A51" w:rsidRDefault="006A1F41"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Kvarcni pijesak</w:t>
            </w:r>
          </w:p>
          <w:p w:rsidR="006A1F41" w:rsidRPr="001D1A51" w:rsidRDefault="006A1F41"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CAS br.: 14808-60-7</w:t>
            </w:r>
            <w:r w:rsidR="009C69AE" w:rsidRPr="001D1A51">
              <w:rPr>
                <w:color w:val="000000"/>
                <w:sz w:val="22"/>
                <w:szCs w:val="22"/>
                <w:lang w:val="hr-HR"/>
              </w:rPr>
              <w:t>,</w:t>
            </w:r>
          </w:p>
          <w:p w:rsidR="009C69AE" w:rsidRPr="001D1A51" w:rsidRDefault="009C69AE"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7637-86-9</w:t>
            </w:r>
          </w:p>
          <w:p w:rsidR="006A1F41" w:rsidRPr="001D1A51" w:rsidRDefault="006A1F41"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CIPAC br.:  855</w:t>
            </w:r>
          </w:p>
          <w:p w:rsidR="006A1F41" w:rsidRPr="001D1A51" w:rsidRDefault="006A1F41" w:rsidP="005A222E">
            <w:pPr>
              <w:pStyle w:val="t-9-8-bez-uvl"/>
              <w:spacing w:before="0" w:beforeAutospacing="0" w:after="0" w:afterAutospacing="0"/>
              <w:jc w:val="both"/>
              <w:rPr>
                <w:color w:val="000000"/>
                <w:sz w:val="22"/>
                <w:szCs w:val="22"/>
                <w:lang w:val="hr-HR"/>
              </w:rPr>
            </w:pPr>
          </w:p>
        </w:tc>
        <w:tc>
          <w:tcPr>
            <w:tcW w:w="2694" w:type="dxa"/>
            <w:gridSpan w:val="2"/>
          </w:tcPr>
          <w:p w:rsidR="006A1F41" w:rsidRPr="001D1A51" w:rsidRDefault="006A1F41"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 xml:space="preserve">Kvarc, </w:t>
            </w:r>
            <w:r w:rsidRPr="001D1A51">
              <w:rPr>
                <w:color w:val="000000"/>
                <w:sz w:val="22"/>
                <w:szCs w:val="22"/>
                <w:lang w:val="hr-HR"/>
              </w:rPr>
              <w:br/>
              <w:t>Silicijev dioksid</w:t>
            </w:r>
          </w:p>
        </w:tc>
        <w:tc>
          <w:tcPr>
            <w:tcW w:w="1275" w:type="dxa"/>
            <w:gridSpan w:val="2"/>
          </w:tcPr>
          <w:p w:rsidR="006A1F41" w:rsidRPr="001D1A51" w:rsidRDefault="006A1F41"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 915 g/kg</w:t>
            </w:r>
          </w:p>
          <w:p w:rsidR="006A1F41" w:rsidRPr="001D1A51" w:rsidRDefault="006A1F41"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Maksimalno 0,1% čestica kristala silicija (promjera ispod 50 um.)</w:t>
            </w:r>
          </w:p>
        </w:tc>
        <w:tc>
          <w:tcPr>
            <w:tcW w:w="1276" w:type="dxa"/>
            <w:gridSpan w:val="2"/>
          </w:tcPr>
          <w:p w:rsidR="006A1F41" w:rsidRPr="001D1A51" w:rsidRDefault="006A1F41"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 xml:space="preserve">01.09.2009. </w:t>
            </w:r>
          </w:p>
        </w:tc>
        <w:tc>
          <w:tcPr>
            <w:tcW w:w="1679" w:type="dxa"/>
            <w:gridSpan w:val="2"/>
          </w:tcPr>
          <w:p w:rsidR="006A1F41" w:rsidRPr="001D1A51" w:rsidRDefault="006A1F41"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31.08.20</w:t>
            </w:r>
            <w:r w:rsidR="00005EF3" w:rsidRPr="001D1A51">
              <w:rPr>
                <w:color w:val="000000"/>
                <w:sz w:val="22"/>
                <w:szCs w:val="22"/>
                <w:lang w:val="hr-HR"/>
              </w:rPr>
              <w:t>20</w:t>
            </w:r>
            <w:r w:rsidRPr="001D1A51">
              <w:rPr>
                <w:color w:val="000000"/>
                <w:sz w:val="22"/>
                <w:szCs w:val="22"/>
                <w:lang w:val="hr-HR"/>
              </w:rPr>
              <w:t xml:space="preserve">. </w:t>
            </w:r>
          </w:p>
        </w:tc>
        <w:tc>
          <w:tcPr>
            <w:tcW w:w="4820" w:type="dxa"/>
            <w:gridSpan w:val="2"/>
          </w:tcPr>
          <w:p w:rsidR="006A1F41" w:rsidRPr="001D1A51" w:rsidRDefault="006A1F41"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DIO A</w:t>
            </w:r>
          </w:p>
          <w:p w:rsidR="006A1F41" w:rsidRPr="001D1A51" w:rsidRDefault="006A1F41"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Dopušten za upotrebu samo kao repelent.</w:t>
            </w:r>
          </w:p>
          <w:p w:rsidR="006A1F41" w:rsidRPr="001D1A51" w:rsidRDefault="006A1F41"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DIO B</w:t>
            </w:r>
          </w:p>
          <w:p w:rsidR="006A1F41" w:rsidRPr="001D1A51" w:rsidRDefault="006A1F41" w:rsidP="005A222E">
            <w:pPr>
              <w:pStyle w:val="t-9-8-bez-uvl"/>
              <w:spacing w:before="0" w:beforeAutospacing="0" w:after="0" w:afterAutospacing="0"/>
              <w:jc w:val="both"/>
              <w:rPr>
                <w:color w:val="000000"/>
                <w:sz w:val="22"/>
                <w:szCs w:val="22"/>
                <w:lang w:val="hr-HR"/>
              </w:rPr>
            </w:pPr>
            <w:r w:rsidRPr="001D1A51">
              <w:rPr>
                <w:sz w:val="22"/>
                <w:szCs w:val="22"/>
                <w:lang w:val="hr-HR"/>
              </w:rPr>
              <w:t xml:space="preserve">Za provođenje jedinstvenih principa iz propisa o jedinstvenim principima za ocjenjivanje FFS </w:t>
            </w:r>
            <w:r w:rsidRPr="001D1A51">
              <w:rPr>
                <w:color w:val="000000"/>
                <w:sz w:val="22"/>
                <w:szCs w:val="22"/>
                <w:lang w:val="sr-Cyrl-BA"/>
              </w:rPr>
              <w:t>,</w:t>
            </w:r>
            <w:r w:rsidRPr="001D1A51">
              <w:rPr>
                <w:color w:val="000000"/>
                <w:sz w:val="22"/>
                <w:szCs w:val="22"/>
                <w:lang w:val="hr-HR"/>
              </w:rPr>
              <w:t xml:space="preserve"> pri donošenju odluke o registraciji uzimaju se u obzir i zaključci postupka razmatranja aktivne supstance od strane relevantnih tijela Evropske unije.</w:t>
            </w:r>
          </w:p>
          <w:p w:rsidR="006A1F41" w:rsidRPr="001D1A51" w:rsidRDefault="006A1F41"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Uslovi upotrebe trebaju uključivati, tamo gdje je to prikladno, mjere za smanjenje rizika.</w:t>
            </w:r>
          </w:p>
        </w:tc>
      </w:tr>
      <w:tr w:rsidR="006A1F41" w:rsidRPr="001D1A51" w:rsidTr="00E700BB">
        <w:trPr>
          <w:gridAfter w:val="1"/>
          <w:wAfter w:w="33" w:type="dxa"/>
          <w:trHeight w:val="58"/>
          <w:jc w:val="center"/>
        </w:trPr>
        <w:tc>
          <w:tcPr>
            <w:tcW w:w="681" w:type="dxa"/>
            <w:gridSpan w:val="2"/>
          </w:tcPr>
          <w:p w:rsidR="006A1F41" w:rsidRPr="001D1A51" w:rsidRDefault="006A1F41"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248</w:t>
            </w:r>
          </w:p>
        </w:tc>
        <w:tc>
          <w:tcPr>
            <w:tcW w:w="1596" w:type="dxa"/>
            <w:gridSpan w:val="2"/>
          </w:tcPr>
          <w:p w:rsidR="006A1F41" w:rsidRPr="001D1A51" w:rsidRDefault="006A1F41"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Riblje ulje</w:t>
            </w:r>
          </w:p>
          <w:p w:rsidR="006A1F41" w:rsidRPr="001D1A51" w:rsidRDefault="006A1F41"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CAS br.: 100085-40-3</w:t>
            </w:r>
          </w:p>
          <w:p w:rsidR="006A1F41" w:rsidRPr="001D1A51" w:rsidRDefault="006A1F41"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CIPAC br.:  918</w:t>
            </w:r>
          </w:p>
          <w:p w:rsidR="006A1F41" w:rsidRPr="001D1A51" w:rsidRDefault="006A1F41" w:rsidP="005A222E">
            <w:pPr>
              <w:pStyle w:val="t-9-8-bez-uvl"/>
              <w:spacing w:before="0" w:beforeAutospacing="0" w:after="0" w:afterAutospacing="0"/>
              <w:jc w:val="both"/>
              <w:rPr>
                <w:color w:val="000000"/>
                <w:sz w:val="22"/>
                <w:szCs w:val="22"/>
                <w:lang w:val="hr-HR"/>
              </w:rPr>
            </w:pPr>
          </w:p>
        </w:tc>
        <w:tc>
          <w:tcPr>
            <w:tcW w:w="2694" w:type="dxa"/>
            <w:gridSpan w:val="2"/>
          </w:tcPr>
          <w:p w:rsidR="006A1F41" w:rsidRPr="001D1A51" w:rsidRDefault="006A1F41"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Riblje ulje</w:t>
            </w:r>
          </w:p>
        </w:tc>
        <w:tc>
          <w:tcPr>
            <w:tcW w:w="1275" w:type="dxa"/>
            <w:gridSpan w:val="2"/>
          </w:tcPr>
          <w:p w:rsidR="006A1F41" w:rsidRPr="001D1A51" w:rsidRDefault="006A1F41"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 99%</w:t>
            </w:r>
          </w:p>
          <w:p w:rsidR="006A1F41" w:rsidRPr="001D1A51" w:rsidRDefault="006A1F41"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 xml:space="preserve">Dozvoljene nečistoće: </w:t>
            </w:r>
          </w:p>
          <w:p w:rsidR="006A1F41" w:rsidRPr="001D1A51" w:rsidRDefault="006A1F41"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 xml:space="preserve">Dioksin max. </w:t>
            </w:r>
            <w:r w:rsidRPr="001D1A51">
              <w:rPr>
                <w:color w:val="000000"/>
                <w:sz w:val="22"/>
                <w:szCs w:val="22"/>
                <w:lang w:val="hr-HR"/>
              </w:rPr>
              <w:br/>
              <w:t xml:space="preserve">6pg/kg za hranu za životinje </w:t>
            </w:r>
          </w:p>
          <w:p w:rsidR="006A1F41" w:rsidRPr="001D1A51" w:rsidRDefault="006A1F41"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 xml:space="preserve">Hg max. 0,5 mg/kg ribljeg porijekla i druga hrana morskog porijekla </w:t>
            </w:r>
          </w:p>
          <w:p w:rsidR="006A1F41" w:rsidRPr="001D1A51" w:rsidRDefault="006A1F41"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 xml:space="preserve">Cd max. 2 mg/kg hrana animalnog porijekla izuzev hrane za  domaće životinje </w:t>
            </w:r>
          </w:p>
          <w:p w:rsidR="006A1F41" w:rsidRPr="001D1A51" w:rsidRDefault="006A1F41"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 xml:space="preserve">Pb max. 10 mg/kg </w:t>
            </w:r>
          </w:p>
          <w:p w:rsidR="006A1F41" w:rsidRPr="001D1A51" w:rsidRDefault="006A1F41"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 xml:space="preserve">PCBs max. </w:t>
            </w:r>
            <w:r w:rsidRPr="001D1A51">
              <w:rPr>
                <w:color w:val="000000"/>
                <w:sz w:val="22"/>
                <w:szCs w:val="22"/>
                <w:lang w:val="hr-HR"/>
              </w:rPr>
              <w:lastRenderedPageBreak/>
              <w:t>5 mg/kg</w:t>
            </w:r>
          </w:p>
        </w:tc>
        <w:tc>
          <w:tcPr>
            <w:tcW w:w="1276" w:type="dxa"/>
            <w:gridSpan w:val="2"/>
          </w:tcPr>
          <w:p w:rsidR="006A1F41" w:rsidRPr="001D1A51" w:rsidRDefault="006A1F41"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lastRenderedPageBreak/>
              <w:t xml:space="preserve">01.09.2009. </w:t>
            </w:r>
          </w:p>
        </w:tc>
        <w:tc>
          <w:tcPr>
            <w:tcW w:w="1679" w:type="dxa"/>
            <w:gridSpan w:val="2"/>
          </w:tcPr>
          <w:p w:rsidR="006A1F41" w:rsidRPr="001D1A51" w:rsidRDefault="006A1F41"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31.08.20</w:t>
            </w:r>
            <w:r w:rsidR="00005EF3" w:rsidRPr="001D1A51">
              <w:rPr>
                <w:color w:val="000000"/>
                <w:sz w:val="22"/>
                <w:szCs w:val="22"/>
                <w:lang w:val="hr-HR"/>
              </w:rPr>
              <w:t>20</w:t>
            </w:r>
            <w:r w:rsidRPr="001D1A51">
              <w:rPr>
                <w:color w:val="000000"/>
                <w:sz w:val="22"/>
                <w:szCs w:val="22"/>
                <w:lang w:val="hr-HR"/>
              </w:rPr>
              <w:t xml:space="preserve">. </w:t>
            </w:r>
          </w:p>
        </w:tc>
        <w:tc>
          <w:tcPr>
            <w:tcW w:w="4820" w:type="dxa"/>
            <w:gridSpan w:val="2"/>
          </w:tcPr>
          <w:p w:rsidR="006A1F41" w:rsidRPr="001D1A51" w:rsidRDefault="006A1F41"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DIO A</w:t>
            </w:r>
          </w:p>
          <w:p w:rsidR="006A1F41" w:rsidRPr="001D1A51" w:rsidRDefault="006A1F41"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Dopušten za upotrebu samo kao repelent. Riblje ulje mora biti u skladu s pravilima propisanim za sporedne životinjske proizvode koji nisu namijenjeni za ljudsku upotrebu.</w:t>
            </w:r>
          </w:p>
          <w:p w:rsidR="006A1F41" w:rsidRPr="001D1A51" w:rsidRDefault="006A1F41"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DIO B</w:t>
            </w:r>
          </w:p>
          <w:p w:rsidR="006A1F41" w:rsidRPr="001D1A51" w:rsidRDefault="006A1F41" w:rsidP="005A222E">
            <w:pPr>
              <w:pStyle w:val="t-9-8-bez-uvl"/>
              <w:spacing w:before="0" w:beforeAutospacing="0" w:after="0" w:afterAutospacing="0"/>
              <w:jc w:val="both"/>
              <w:rPr>
                <w:color w:val="000000"/>
                <w:sz w:val="22"/>
                <w:szCs w:val="22"/>
                <w:lang w:val="hr-HR"/>
              </w:rPr>
            </w:pPr>
            <w:r w:rsidRPr="001D1A51">
              <w:rPr>
                <w:sz w:val="22"/>
                <w:szCs w:val="22"/>
                <w:lang w:val="hr-HR"/>
              </w:rPr>
              <w:t>Za provođenje jedinstvenih principa iz propisa o jedinstvenim principima za ocjenjivanje FFS</w:t>
            </w:r>
            <w:r w:rsidRPr="001D1A51">
              <w:rPr>
                <w:color w:val="000000"/>
                <w:sz w:val="22"/>
                <w:szCs w:val="22"/>
                <w:lang w:val="sr-Cyrl-BA"/>
              </w:rPr>
              <w:t>,</w:t>
            </w:r>
            <w:r w:rsidRPr="001D1A51">
              <w:rPr>
                <w:color w:val="000000"/>
                <w:sz w:val="22"/>
                <w:szCs w:val="22"/>
                <w:lang w:val="hr-HR"/>
              </w:rPr>
              <w:t xml:space="preserve"> pri donošenju odluke o registraciji uzimaju se u obzir i zaključci postupka razmatranja aktivne supstance od strane relevantnih tijela Evropske unije.</w:t>
            </w:r>
          </w:p>
          <w:p w:rsidR="006A1F41" w:rsidRPr="001D1A51" w:rsidRDefault="006A1F41"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Uslovi upotrebe trebaju uključivati, tamo gdje je to prikladno, mjere za smanjenje rizika.</w:t>
            </w:r>
          </w:p>
          <w:p w:rsidR="006A1F41" w:rsidRPr="001D1A51" w:rsidRDefault="006A1F41" w:rsidP="005A222E">
            <w:pPr>
              <w:pStyle w:val="t-9-8-bez-uvl"/>
              <w:spacing w:before="0" w:beforeAutospacing="0" w:after="0" w:afterAutospacing="0"/>
              <w:jc w:val="both"/>
              <w:rPr>
                <w:color w:val="000000"/>
                <w:sz w:val="22"/>
                <w:szCs w:val="22"/>
                <w:lang w:val="hr-HR"/>
              </w:rPr>
            </w:pPr>
          </w:p>
        </w:tc>
      </w:tr>
      <w:tr w:rsidR="006A1F41" w:rsidRPr="001D1A51" w:rsidTr="00E700BB">
        <w:trPr>
          <w:gridAfter w:val="1"/>
          <w:wAfter w:w="33" w:type="dxa"/>
          <w:trHeight w:val="58"/>
          <w:jc w:val="center"/>
        </w:trPr>
        <w:tc>
          <w:tcPr>
            <w:tcW w:w="681" w:type="dxa"/>
            <w:gridSpan w:val="2"/>
          </w:tcPr>
          <w:p w:rsidR="006A1F41" w:rsidRPr="001D1A51" w:rsidRDefault="006A1F41"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lastRenderedPageBreak/>
              <w:t>249</w:t>
            </w:r>
          </w:p>
        </w:tc>
        <w:tc>
          <w:tcPr>
            <w:tcW w:w="1596" w:type="dxa"/>
            <w:gridSpan w:val="2"/>
          </w:tcPr>
          <w:p w:rsidR="006A1F41" w:rsidRPr="001D1A51" w:rsidRDefault="006A1F41"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Repelenti životinjskog ili biljnog porijekla koji odbijaju mirisom/ovčja mast</w:t>
            </w:r>
          </w:p>
          <w:p w:rsidR="006A1F41" w:rsidRPr="001D1A51" w:rsidRDefault="006A1F41"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CAS br.: 98999-15-6</w:t>
            </w:r>
          </w:p>
          <w:p w:rsidR="006A1F41" w:rsidRPr="001D1A51" w:rsidRDefault="006A1F41"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CIPAC br.: nije određen</w:t>
            </w:r>
          </w:p>
          <w:p w:rsidR="006A1F41" w:rsidRPr="001D1A51" w:rsidRDefault="006A1F41" w:rsidP="005A222E">
            <w:pPr>
              <w:pStyle w:val="t-9-8-bez-uvl"/>
              <w:spacing w:before="0" w:beforeAutospacing="0" w:after="0" w:afterAutospacing="0"/>
              <w:jc w:val="both"/>
              <w:rPr>
                <w:color w:val="000000"/>
                <w:sz w:val="22"/>
                <w:szCs w:val="22"/>
                <w:lang w:val="hr-HR"/>
              </w:rPr>
            </w:pPr>
          </w:p>
        </w:tc>
        <w:tc>
          <w:tcPr>
            <w:tcW w:w="2694" w:type="dxa"/>
            <w:gridSpan w:val="2"/>
          </w:tcPr>
          <w:p w:rsidR="006A1F41" w:rsidRPr="001D1A51" w:rsidRDefault="006A1F41"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Ovčja mast</w:t>
            </w:r>
          </w:p>
        </w:tc>
        <w:tc>
          <w:tcPr>
            <w:tcW w:w="1275" w:type="dxa"/>
            <w:gridSpan w:val="2"/>
          </w:tcPr>
          <w:p w:rsidR="006A1F41" w:rsidRPr="001D1A51" w:rsidRDefault="006A1F41"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 xml:space="preserve">Čista ovčja mast koja sadržava maksimalno 0,18% w/w/vode. </w:t>
            </w:r>
          </w:p>
        </w:tc>
        <w:tc>
          <w:tcPr>
            <w:tcW w:w="1276" w:type="dxa"/>
            <w:gridSpan w:val="2"/>
          </w:tcPr>
          <w:p w:rsidR="006A1F41" w:rsidRPr="001D1A51" w:rsidRDefault="006A1F41"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 xml:space="preserve">01.09.2009. </w:t>
            </w:r>
          </w:p>
        </w:tc>
        <w:tc>
          <w:tcPr>
            <w:tcW w:w="1679" w:type="dxa"/>
            <w:gridSpan w:val="2"/>
          </w:tcPr>
          <w:p w:rsidR="006A1F41" w:rsidRPr="001D1A51" w:rsidRDefault="006A1F41"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31.08.20</w:t>
            </w:r>
            <w:r w:rsidR="00005EF3" w:rsidRPr="001D1A51">
              <w:rPr>
                <w:color w:val="000000"/>
                <w:sz w:val="22"/>
                <w:szCs w:val="22"/>
                <w:lang w:val="hr-HR"/>
              </w:rPr>
              <w:t>20</w:t>
            </w:r>
            <w:r w:rsidRPr="001D1A51">
              <w:rPr>
                <w:color w:val="000000"/>
                <w:sz w:val="22"/>
                <w:szCs w:val="22"/>
                <w:lang w:val="hr-HR"/>
              </w:rPr>
              <w:t xml:space="preserve">. </w:t>
            </w:r>
          </w:p>
        </w:tc>
        <w:tc>
          <w:tcPr>
            <w:tcW w:w="4820" w:type="dxa"/>
            <w:gridSpan w:val="2"/>
          </w:tcPr>
          <w:p w:rsidR="006A1F41" w:rsidRPr="001D1A51" w:rsidRDefault="006A1F41"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DIO A</w:t>
            </w:r>
          </w:p>
          <w:p w:rsidR="006A1F41" w:rsidRPr="001D1A51" w:rsidRDefault="006A1F41"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Dopušten za upotrebu samo kao repelent. Ovčja mast mora biti u skladu s pravilima propisanim za sporedne životinjske proizvode koji nisu namijenjeni za ljudsku upotrebu.</w:t>
            </w:r>
          </w:p>
          <w:p w:rsidR="006A1F41" w:rsidRPr="001D1A51" w:rsidRDefault="006A1F41"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DIO B</w:t>
            </w:r>
          </w:p>
          <w:p w:rsidR="006A1F41" w:rsidRPr="001D1A51" w:rsidRDefault="006A1F41" w:rsidP="005A222E">
            <w:pPr>
              <w:pStyle w:val="t-9-8-bez-uvl"/>
              <w:spacing w:before="0" w:beforeAutospacing="0" w:after="0" w:afterAutospacing="0"/>
              <w:jc w:val="both"/>
              <w:rPr>
                <w:color w:val="000000"/>
                <w:sz w:val="22"/>
                <w:szCs w:val="22"/>
                <w:lang w:val="hr-HR"/>
              </w:rPr>
            </w:pPr>
            <w:r w:rsidRPr="001D1A51">
              <w:rPr>
                <w:sz w:val="22"/>
                <w:szCs w:val="22"/>
                <w:lang w:val="hr-HR"/>
              </w:rPr>
              <w:t>Za provođenje jedinstvenih principa iz propisa o jedinstvenim principima za ocjenjivanje FFS</w:t>
            </w:r>
            <w:r w:rsidRPr="001D1A51">
              <w:rPr>
                <w:color w:val="000000"/>
                <w:sz w:val="22"/>
                <w:szCs w:val="22"/>
                <w:lang w:val="sr-Cyrl-BA"/>
              </w:rPr>
              <w:t>,</w:t>
            </w:r>
            <w:r w:rsidRPr="001D1A51">
              <w:rPr>
                <w:color w:val="000000"/>
                <w:sz w:val="22"/>
                <w:szCs w:val="22"/>
                <w:lang w:val="hr-HR"/>
              </w:rPr>
              <w:t xml:space="preserve"> pri donošenju odluke o registraciji uzimaju se u obzir i zaključci postupka razmatranja aktivne supstance od strane relevantnih tijela Evropske unije.</w:t>
            </w:r>
          </w:p>
          <w:p w:rsidR="006A1F41" w:rsidRPr="001D1A51" w:rsidRDefault="006A1F41"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Uslovi upotrebe trebaju uključivati, tamo gdje je to prikladno, mjere za smanjenje rizika.</w:t>
            </w:r>
          </w:p>
        </w:tc>
      </w:tr>
      <w:tr w:rsidR="006A1F41" w:rsidRPr="001D1A51" w:rsidTr="00E700BB">
        <w:trPr>
          <w:gridAfter w:val="1"/>
          <w:wAfter w:w="33" w:type="dxa"/>
          <w:trHeight w:val="58"/>
          <w:jc w:val="center"/>
        </w:trPr>
        <w:tc>
          <w:tcPr>
            <w:tcW w:w="681" w:type="dxa"/>
            <w:gridSpan w:val="2"/>
          </w:tcPr>
          <w:p w:rsidR="006A1F41" w:rsidRPr="001D1A51" w:rsidRDefault="006A1F41"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255</w:t>
            </w:r>
          </w:p>
        </w:tc>
        <w:tc>
          <w:tcPr>
            <w:tcW w:w="1596" w:type="dxa"/>
            <w:gridSpan w:val="2"/>
          </w:tcPr>
          <w:p w:rsidR="006A1F41" w:rsidRPr="001D1A51" w:rsidRDefault="006A1F41" w:rsidP="005A222E">
            <w:pPr>
              <w:autoSpaceDE w:val="0"/>
              <w:autoSpaceDN w:val="0"/>
              <w:adjustRightInd w:val="0"/>
              <w:rPr>
                <w:rFonts w:ascii="Times New Roman" w:hAnsi="Times New Roman" w:cs="Times New Roman"/>
                <w:color w:val="000000"/>
                <w:lang w:val="bs-Latn-BA"/>
              </w:rPr>
            </w:pPr>
            <w:r w:rsidRPr="001D1A51">
              <w:rPr>
                <w:rFonts w:ascii="Times New Roman" w:hAnsi="Times New Roman" w:cs="Times New Roman"/>
                <w:color w:val="000000"/>
                <w:lang w:val="bs-Latn-BA"/>
              </w:rPr>
              <w:t>Ravnolančani fero­</w:t>
            </w:r>
          </w:p>
          <w:p w:rsidR="006A1F41" w:rsidRPr="001D1A51" w:rsidRDefault="006A1F41" w:rsidP="005A222E">
            <w:pPr>
              <w:autoSpaceDE w:val="0"/>
              <w:autoSpaceDN w:val="0"/>
              <w:adjustRightInd w:val="0"/>
              <w:rPr>
                <w:rFonts w:ascii="Times New Roman" w:hAnsi="Times New Roman" w:cs="Times New Roman"/>
                <w:color w:val="000000"/>
                <w:lang w:val="bs-Latn-BA"/>
              </w:rPr>
            </w:pPr>
            <w:r w:rsidRPr="001D1A51">
              <w:rPr>
                <w:rFonts w:ascii="Times New Roman" w:hAnsi="Times New Roman" w:cs="Times New Roman"/>
                <w:color w:val="000000"/>
                <w:lang w:val="bs-Latn-BA"/>
              </w:rPr>
              <w:t>moni za leptire (red</w:t>
            </w:r>
          </w:p>
          <w:p w:rsidR="006A1F41" w:rsidRPr="001D1A51" w:rsidRDefault="006A1F41" w:rsidP="005A222E">
            <w:pPr>
              <w:pStyle w:val="t-9-8-bez-uvl"/>
              <w:spacing w:before="0" w:beforeAutospacing="0" w:after="0" w:afterAutospacing="0"/>
              <w:jc w:val="both"/>
              <w:rPr>
                <w:color w:val="000000"/>
                <w:sz w:val="22"/>
                <w:szCs w:val="22"/>
                <w:lang w:val="hr-HR"/>
              </w:rPr>
            </w:pPr>
            <w:r w:rsidRPr="001D1A51">
              <w:rPr>
                <w:color w:val="000000"/>
                <w:sz w:val="22"/>
                <w:szCs w:val="22"/>
                <w:lang w:val="bs-Latn-BA"/>
              </w:rPr>
              <w:t>Lepidoptera)</w:t>
            </w:r>
          </w:p>
        </w:tc>
        <w:tc>
          <w:tcPr>
            <w:tcW w:w="2694" w:type="dxa"/>
            <w:gridSpan w:val="2"/>
          </w:tcPr>
          <w:p w:rsidR="006A1F41" w:rsidRPr="001D1A51" w:rsidRDefault="006A1F41"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Izvještaj o pregledu relevantnih tijela Evropske unije</w:t>
            </w:r>
          </w:p>
        </w:tc>
        <w:tc>
          <w:tcPr>
            <w:tcW w:w="1275" w:type="dxa"/>
            <w:gridSpan w:val="2"/>
          </w:tcPr>
          <w:p w:rsidR="006A1F41" w:rsidRPr="001D1A51" w:rsidRDefault="006A1F41"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Izvještaj o pregledu relevantnih tijela Evropske unije</w:t>
            </w:r>
          </w:p>
        </w:tc>
        <w:tc>
          <w:tcPr>
            <w:tcW w:w="1276" w:type="dxa"/>
            <w:gridSpan w:val="2"/>
          </w:tcPr>
          <w:p w:rsidR="006A1F41" w:rsidRPr="001D1A51" w:rsidRDefault="006A1F41"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 xml:space="preserve">01.09.2009. </w:t>
            </w:r>
          </w:p>
        </w:tc>
        <w:tc>
          <w:tcPr>
            <w:tcW w:w="1679" w:type="dxa"/>
            <w:gridSpan w:val="2"/>
          </w:tcPr>
          <w:p w:rsidR="006A1F41" w:rsidRPr="001D1A51" w:rsidRDefault="006A1F41"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31.08.20</w:t>
            </w:r>
            <w:r w:rsidR="00005EF3" w:rsidRPr="001D1A51">
              <w:rPr>
                <w:color w:val="000000"/>
                <w:sz w:val="22"/>
                <w:szCs w:val="22"/>
                <w:lang w:val="hr-HR"/>
              </w:rPr>
              <w:t>20</w:t>
            </w:r>
            <w:r w:rsidRPr="001D1A51">
              <w:rPr>
                <w:color w:val="000000"/>
                <w:sz w:val="22"/>
                <w:szCs w:val="22"/>
                <w:lang w:val="hr-HR"/>
              </w:rPr>
              <w:t xml:space="preserve">. </w:t>
            </w:r>
          </w:p>
        </w:tc>
        <w:tc>
          <w:tcPr>
            <w:tcW w:w="4820" w:type="dxa"/>
            <w:gridSpan w:val="2"/>
          </w:tcPr>
          <w:p w:rsidR="006A1F41" w:rsidRPr="001D1A51" w:rsidRDefault="006A1F41"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DIO A</w:t>
            </w:r>
          </w:p>
          <w:p w:rsidR="006A1F41" w:rsidRPr="001D1A51" w:rsidRDefault="006A1F41"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Dopušteni za upotrebu samo kao atraktanti.</w:t>
            </w:r>
          </w:p>
          <w:p w:rsidR="006A1F41" w:rsidRPr="001D1A51" w:rsidRDefault="006A1F41" w:rsidP="005A222E">
            <w:pPr>
              <w:pStyle w:val="t-9-8-bez-uvl"/>
              <w:spacing w:before="0" w:beforeAutospacing="0" w:after="0" w:afterAutospacing="0"/>
              <w:jc w:val="both"/>
              <w:rPr>
                <w:color w:val="000000"/>
                <w:sz w:val="22"/>
                <w:szCs w:val="22"/>
                <w:lang w:val="hr-HR"/>
              </w:rPr>
            </w:pPr>
          </w:p>
          <w:p w:rsidR="006A1F41" w:rsidRPr="001D1A51" w:rsidRDefault="006A1F41"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DIO B</w:t>
            </w:r>
          </w:p>
          <w:p w:rsidR="006A1F41" w:rsidRPr="001D1A51" w:rsidRDefault="006A1F41" w:rsidP="005A222E">
            <w:pPr>
              <w:pStyle w:val="t-9-8-bez-uvl"/>
              <w:spacing w:before="0" w:beforeAutospacing="0" w:after="0" w:afterAutospacing="0"/>
              <w:jc w:val="both"/>
              <w:rPr>
                <w:color w:val="000000"/>
                <w:sz w:val="22"/>
                <w:szCs w:val="22"/>
                <w:lang w:val="hr-HR"/>
              </w:rPr>
            </w:pPr>
            <w:r w:rsidRPr="001D1A51">
              <w:rPr>
                <w:sz w:val="22"/>
                <w:szCs w:val="22"/>
                <w:lang w:val="hr-HR"/>
              </w:rPr>
              <w:t>Za provođenje jedinstvenih principa iz propisa o jedinstvenim principima za ocjenjivanje FFS</w:t>
            </w:r>
            <w:r w:rsidRPr="001D1A51">
              <w:rPr>
                <w:color w:val="000000"/>
                <w:sz w:val="22"/>
                <w:szCs w:val="22"/>
                <w:lang w:val="sr-Cyrl-BA"/>
              </w:rPr>
              <w:t>,</w:t>
            </w:r>
            <w:r w:rsidRPr="001D1A51">
              <w:rPr>
                <w:color w:val="000000"/>
                <w:sz w:val="22"/>
                <w:szCs w:val="22"/>
                <w:lang w:val="hr-HR"/>
              </w:rPr>
              <w:t xml:space="preserve"> pri donošenju odluke o registraciji uzimaju se u obzir i zaključci postupka razmatranja aktivne supstance od strane relevantnih tijela Evropske unije.</w:t>
            </w:r>
          </w:p>
          <w:p w:rsidR="006A1F41" w:rsidRPr="001D1A51" w:rsidRDefault="006A1F41" w:rsidP="005A222E">
            <w:pPr>
              <w:pStyle w:val="t-9-8-bez-uvl"/>
              <w:spacing w:before="0" w:beforeAutospacing="0" w:after="0" w:afterAutospacing="0"/>
              <w:jc w:val="both"/>
              <w:rPr>
                <w:color w:val="000000"/>
                <w:sz w:val="22"/>
                <w:szCs w:val="22"/>
                <w:lang w:val="hr-HR"/>
              </w:rPr>
            </w:pPr>
          </w:p>
          <w:p w:rsidR="006A1F41" w:rsidRPr="001D1A51" w:rsidRDefault="006A1F41"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Uslovi upotrebe trebaju uključivati, tamo gdje je to prikladno, mjere za smanjenje rizika.</w:t>
            </w:r>
          </w:p>
        </w:tc>
      </w:tr>
      <w:tr w:rsidR="006A1F41" w:rsidRPr="001D1A51" w:rsidTr="00E700BB">
        <w:trPr>
          <w:gridAfter w:val="1"/>
          <w:wAfter w:w="33" w:type="dxa"/>
          <w:trHeight w:val="58"/>
          <w:jc w:val="center"/>
        </w:trPr>
        <w:tc>
          <w:tcPr>
            <w:tcW w:w="681" w:type="dxa"/>
            <w:gridSpan w:val="2"/>
          </w:tcPr>
          <w:p w:rsidR="006A1F41" w:rsidRPr="001D1A51" w:rsidRDefault="006A1F41"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257</w:t>
            </w:r>
          </w:p>
        </w:tc>
        <w:tc>
          <w:tcPr>
            <w:tcW w:w="1596" w:type="dxa"/>
            <w:gridSpan w:val="2"/>
          </w:tcPr>
          <w:p w:rsidR="006A1F41" w:rsidRPr="001D1A51" w:rsidRDefault="006A1F41"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Urea</w:t>
            </w:r>
          </w:p>
          <w:p w:rsidR="006A1F41" w:rsidRPr="001D1A51" w:rsidRDefault="006A1F41"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CAS br.: 57-13-6</w:t>
            </w:r>
          </w:p>
          <w:p w:rsidR="006A1F41" w:rsidRPr="001D1A51" w:rsidRDefault="006A1F41"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CIPAC br.:  913</w:t>
            </w:r>
          </w:p>
          <w:p w:rsidR="006A1F41" w:rsidRPr="001D1A51" w:rsidRDefault="006A1F41" w:rsidP="005A222E">
            <w:pPr>
              <w:pStyle w:val="t-9-8-bez-uvl"/>
              <w:spacing w:before="0" w:beforeAutospacing="0" w:after="0" w:afterAutospacing="0"/>
              <w:jc w:val="both"/>
              <w:rPr>
                <w:color w:val="000000"/>
                <w:sz w:val="22"/>
                <w:szCs w:val="22"/>
                <w:lang w:val="hr-HR"/>
              </w:rPr>
            </w:pPr>
          </w:p>
        </w:tc>
        <w:tc>
          <w:tcPr>
            <w:tcW w:w="2694" w:type="dxa"/>
            <w:gridSpan w:val="2"/>
          </w:tcPr>
          <w:p w:rsidR="006A1F41" w:rsidRPr="001D1A51" w:rsidRDefault="006A1F41"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Urea</w:t>
            </w:r>
          </w:p>
        </w:tc>
        <w:tc>
          <w:tcPr>
            <w:tcW w:w="1275" w:type="dxa"/>
            <w:gridSpan w:val="2"/>
          </w:tcPr>
          <w:p w:rsidR="006A1F41" w:rsidRPr="001D1A51" w:rsidRDefault="006A1F41"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 98% w/w</w:t>
            </w:r>
          </w:p>
        </w:tc>
        <w:tc>
          <w:tcPr>
            <w:tcW w:w="1276" w:type="dxa"/>
            <w:gridSpan w:val="2"/>
          </w:tcPr>
          <w:p w:rsidR="006A1F41" w:rsidRPr="001D1A51" w:rsidRDefault="006A1F41"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 xml:space="preserve">01.09.2009. </w:t>
            </w:r>
          </w:p>
        </w:tc>
        <w:tc>
          <w:tcPr>
            <w:tcW w:w="1679" w:type="dxa"/>
            <w:gridSpan w:val="2"/>
          </w:tcPr>
          <w:p w:rsidR="006A1F41" w:rsidRPr="001D1A51" w:rsidRDefault="006A1F41"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31.08.20</w:t>
            </w:r>
            <w:r w:rsidR="00005EF3" w:rsidRPr="001D1A51">
              <w:rPr>
                <w:color w:val="000000"/>
                <w:sz w:val="22"/>
                <w:szCs w:val="22"/>
                <w:lang w:val="hr-HR"/>
              </w:rPr>
              <w:t>20</w:t>
            </w:r>
            <w:r w:rsidRPr="001D1A51">
              <w:rPr>
                <w:color w:val="000000"/>
                <w:sz w:val="22"/>
                <w:szCs w:val="22"/>
                <w:lang w:val="hr-HR"/>
              </w:rPr>
              <w:t xml:space="preserve">. </w:t>
            </w:r>
          </w:p>
        </w:tc>
        <w:tc>
          <w:tcPr>
            <w:tcW w:w="4820" w:type="dxa"/>
            <w:gridSpan w:val="2"/>
          </w:tcPr>
          <w:p w:rsidR="006A1F41" w:rsidRPr="001D1A51" w:rsidRDefault="006A1F41"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DIO A</w:t>
            </w:r>
          </w:p>
          <w:p w:rsidR="006A1F41" w:rsidRPr="001D1A51" w:rsidRDefault="006A1F41"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Dopušten za upotrebu samo kao atraktant i fungicid.</w:t>
            </w:r>
          </w:p>
          <w:p w:rsidR="006A1F41" w:rsidRPr="001D1A51" w:rsidRDefault="006A1F41"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DIO B</w:t>
            </w:r>
          </w:p>
          <w:p w:rsidR="006A1F41" w:rsidRPr="001D1A51" w:rsidRDefault="006A1F41" w:rsidP="005A222E">
            <w:pPr>
              <w:pStyle w:val="t-9-8-bez-uvl"/>
              <w:spacing w:before="0" w:beforeAutospacing="0" w:after="0" w:afterAutospacing="0"/>
              <w:jc w:val="both"/>
              <w:rPr>
                <w:color w:val="000000"/>
                <w:sz w:val="22"/>
                <w:szCs w:val="22"/>
                <w:lang w:val="hr-HR"/>
              </w:rPr>
            </w:pPr>
            <w:r w:rsidRPr="001D1A51">
              <w:rPr>
                <w:sz w:val="22"/>
                <w:szCs w:val="22"/>
                <w:lang w:val="hr-HR"/>
              </w:rPr>
              <w:t>Za provođenje jedinstvenih principa iz propisa o jedinstvenim principima za ocjenjivanje FFS</w:t>
            </w:r>
            <w:r w:rsidRPr="001D1A51">
              <w:rPr>
                <w:color w:val="000000"/>
                <w:sz w:val="22"/>
                <w:szCs w:val="22"/>
                <w:lang w:val="sr-Cyrl-BA"/>
              </w:rPr>
              <w:t>,</w:t>
            </w:r>
            <w:r w:rsidRPr="001D1A51">
              <w:rPr>
                <w:color w:val="000000"/>
                <w:sz w:val="22"/>
                <w:szCs w:val="22"/>
                <w:lang w:val="hr-HR"/>
              </w:rPr>
              <w:t xml:space="preserve"> pri donošenju odluke o registraciji uzimaju se u obzir i zaključci postupka razmatranja aktivne supstance od strane relevantnih tijela Evropske unije.</w:t>
            </w:r>
          </w:p>
          <w:p w:rsidR="006A1F41" w:rsidRPr="001D1A51" w:rsidRDefault="006A1F41"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Uslovi upotrebe trebaju uključivati, tamo gdje je to prikladno, mjere za smanjenje rizika.</w:t>
            </w:r>
          </w:p>
        </w:tc>
      </w:tr>
      <w:tr w:rsidR="006A1F41" w:rsidRPr="001D1A51" w:rsidTr="00E700BB">
        <w:trPr>
          <w:gridAfter w:val="1"/>
          <w:wAfter w:w="33" w:type="dxa"/>
          <w:trHeight w:val="58"/>
          <w:jc w:val="center"/>
        </w:trPr>
        <w:tc>
          <w:tcPr>
            <w:tcW w:w="681" w:type="dxa"/>
            <w:gridSpan w:val="2"/>
          </w:tcPr>
          <w:p w:rsidR="006A1F41" w:rsidRPr="001D1A51" w:rsidRDefault="006A1F41"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lastRenderedPageBreak/>
              <w:t>260</w:t>
            </w:r>
          </w:p>
        </w:tc>
        <w:tc>
          <w:tcPr>
            <w:tcW w:w="1596" w:type="dxa"/>
            <w:gridSpan w:val="2"/>
          </w:tcPr>
          <w:p w:rsidR="006A1F41" w:rsidRPr="001D1A51" w:rsidRDefault="006A1F41"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Aluminijev fosfid</w:t>
            </w:r>
          </w:p>
          <w:p w:rsidR="006A1F41" w:rsidRPr="001D1A51" w:rsidRDefault="006A1F41"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CAS br. 20859-73-8</w:t>
            </w:r>
          </w:p>
          <w:p w:rsidR="006A1F41" w:rsidRPr="001D1A51" w:rsidRDefault="006A1F41"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CIPAC br. 227</w:t>
            </w:r>
          </w:p>
          <w:p w:rsidR="006A1F41" w:rsidRPr="001D1A51" w:rsidRDefault="006A1F41" w:rsidP="005A222E">
            <w:pPr>
              <w:pStyle w:val="t-9-8-bez-uvl"/>
              <w:spacing w:before="0" w:beforeAutospacing="0" w:after="0" w:afterAutospacing="0"/>
              <w:jc w:val="both"/>
              <w:rPr>
                <w:color w:val="000000"/>
                <w:sz w:val="22"/>
                <w:szCs w:val="22"/>
                <w:lang w:val="hr-HR"/>
              </w:rPr>
            </w:pPr>
          </w:p>
        </w:tc>
        <w:tc>
          <w:tcPr>
            <w:tcW w:w="2694" w:type="dxa"/>
            <w:gridSpan w:val="2"/>
          </w:tcPr>
          <w:p w:rsidR="006A1F41" w:rsidRPr="001D1A51" w:rsidRDefault="006A1F41"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Aluminijev fosfid</w:t>
            </w:r>
          </w:p>
        </w:tc>
        <w:tc>
          <w:tcPr>
            <w:tcW w:w="1275" w:type="dxa"/>
            <w:gridSpan w:val="2"/>
          </w:tcPr>
          <w:p w:rsidR="006A1F41" w:rsidRPr="001D1A51" w:rsidRDefault="006A1F41"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 830 g/kg</w:t>
            </w:r>
          </w:p>
        </w:tc>
        <w:tc>
          <w:tcPr>
            <w:tcW w:w="1276" w:type="dxa"/>
            <w:gridSpan w:val="2"/>
          </w:tcPr>
          <w:p w:rsidR="006A1F41" w:rsidRPr="001D1A51" w:rsidRDefault="006A1F41"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 xml:space="preserve">01.09.2009. </w:t>
            </w:r>
          </w:p>
        </w:tc>
        <w:tc>
          <w:tcPr>
            <w:tcW w:w="1679" w:type="dxa"/>
            <w:gridSpan w:val="2"/>
          </w:tcPr>
          <w:p w:rsidR="006A1F41" w:rsidRPr="001D1A51" w:rsidRDefault="006A1F41"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31.08.20</w:t>
            </w:r>
            <w:r w:rsidR="00005EF3" w:rsidRPr="001D1A51">
              <w:rPr>
                <w:color w:val="000000"/>
                <w:sz w:val="22"/>
                <w:szCs w:val="22"/>
                <w:lang w:val="hr-HR"/>
              </w:rPr>
              <w:t>22</w:t>
            </w:r>
            <w:r w:rsidRPr="001D1A51">
              <w:rPr>
                <w:color w:val="000000"/>
                <w:sz w:val="22"/>
                <w:szCs w:val="22"/>
                <w:lang w:val="hr-HR"/>
              </w:rPr>
              <w:t xml:space="preserve">. </w:t>
            </w:r>
          </w:p>
        </w:tc>
        <w:tc>
          <w:tcPr>
            <w:tcW w:w="4820" w:type="dxa"/>
            <w:gridSpan w:val="2"/>
          </w:tcPr>
          <w:p w:rsidR="006A1F41" w:rsidRPr="001D1A51" w:rsidRDefault="006A1F41"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DIO A</w:t>
            </w:r>
          </w:p>
          <w:p w:rsidR="006A1F41" w:rsidRPr="001D1A51" w:rsidRDefault="006A1F41"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Dopušten za upotrebu samo kao insekticid, rodenticid, talpacid i leporicid u sredstvima za direktnu primjenu koja sadrže aluminijev fosfid.</w:t>
            </w:r>
          </w:p>
          <w:p w:rsidR="006A1F41" w:rsidRPr="001D1A51" w:rsidRDefault="006A1F41"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Dopušten za upotrebu kao rodenticid, talpacid i leporicid samo na otvorenom prostoru.</w:t>
            </w:r>
          </w:p>
          <w:p w:rsidR="006A1F41" w:rsidRPr="001D1A51" w:rsidRDefault="006A1F41"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Dopušten je samo za profesionalnu upotrebu.</w:t>
            </w:r>
          </w:p>
          <w:p w:rsidR="006A1F41" w:rsidRPr="001D1A51" w:rsidRDefault="006A1F41"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DIO B</w:t>
            </w:r>
          </w:p>
          <w:p w:rsidR="006A1F41" w:rsidRPr="001D1A51" w:rsidRDefault="006A1F41" w:rsidP="005A222E">
            <w:pPr>
              <w:pStyle w:val="t-9-8-bez-uvl"/>
              <w:spacing w:before="0" w:beforeAutospacing="0" w:after="0" w:afterAutospacing="0"/>
              <w:jc w:val="both"/>
              <w:rPr>
                <w:color w:val="000000"/>
                <w:sz w:val="22"/>
                <w:szCs w:val="22"/>
                <w:lang w:val="hr-HR"/>
              </w:rPr>
            </w:pPr>
            <w:r w:rsidRPr="001D1A51">
              <w:rPr>
                <w:sz w:val="22"/>
                <w:szCs w:val="22"/>
                <w:lang w:val="hr-HR"/>
              </w:rPr>
              <w:t>Za provođenje jedinstvenih principa iz propisa o jedinstvenim principima za ocjenjivanje FFS</w:t>
            </w:r>
            <w:r w:rsidRPr="001D1A51">
              <w:rPr>
                <w:color w:val="000000"/>
                <w:sz w:val="22"/>
                <w:szCs w:val="22"/>
                <w:lang w:val="sr-Cyrl-BA"/>
              </w:rPr>
              <w:t>,</w:t>
            </w:r>
            <w:r w:rsidRPr="001D1A51">
              <w:rPr>
                <w:color w:val="000000"/>
                <w:sz w:val="22"/>
                <w:szCs w:val="22"/>
                <w:lang w:val="hr-HR"/>
              </w:rPr>
              <w:t xml:space="preserve"> pri donošenju odluke o registraciji uzimaju se u obzir i zaključci postupka razmatranja aktivne supstance od strane relevantnih tijela Evropske unije.</w:t>
            </w:r>
          </w:p>
          <w:p w:rsidR="006A1F41" w:rsidRPr="001D1A51" w:rsidRDefault="006A1F41"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U ovoj cjelokupnoj ocjeni potrebno je obratiti posebnu pažnju na:</w:t>
            </w:r>
          </w:p>
          <w:p w:rsidR="006A1F41" w:rsidRPr="001D1A51" w:rsidRDefault="006A1F41"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 zaštitu potrošača i osigurati da se, pri suzbijanju skladišnih štetnika potrošena sredstva za direktnu primjenu koja sadrže aluminijev fosfid uklone sa prehrambenih proizvoda i da se nakon toga u odgovarajućem periodu sredstva ne primjenjuju,</w:t>
            </w:r>
          </w:p>
          <w:p w:rsidR="006A1F41" w:rsidRPr="001D1A51" w:rsidRDefault="006A1F41"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 sigurnost korisnika i radnika i osigurati da uslovi upotrebe propisuju primjenu odgovarajućih ličnih zaštitnih sredstava i sredstava za zaštitu dišnog sistema,</w:t>
            </w:r>
          </w:p>
          <w:p w:rsidR="006A1F41" w:rsidRPr="001D1A51" w:rsidRDefault="006A1F41"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 zaštitu korisnika i radnika tokom fumigacije i primjene u zaštićenom prostoru,</w:t>
            </w:r>
          </w:p>
          <w:p w:rsidR="006A1F41" w:rsidRPr="001D1A51" w:rsidRDefault="006A1F41"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 zaštitu radnika prilikom ulaska na tretirano područje (nakon perioda fumigacije) u zaštićenom prostoru,</w:t>
            </w:r>
          </w:p>
          <w:p w:rsidR="006A1F41" w:rsidRPr="001D1A51" w:rsidRDefault="006A1F41"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 zaštitu drugih prisutnih lica od isticanja plina u zaštićenom prostoru,</w:t>
            </w:r>
          </w:p>
          <w:p w:rsidR="006A1F41" w:rsidRPr="001D1A51" w:rsidRDefault="006A1F41"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 zaštitu ptica i sisara. Uslovi za registraciju trebaju uključivati mjere za smanjenje rizika, kao npr. zatrpavanje jama te potpunu inkorporaciju granula u zemljište, tamo gdje je to prikladno,</w:t>
            </w:r>
          </w:p>
          <w:p w:rsidR="006A1F41" w:rsidRPr="001D1A51" w:rsidRDefault="006A1F41"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 xml:space="preserve">– zaštitu vodenih organizama. Uslovi za registraciju trebaju uključivati mjere za smanjenje rizika, kao npr. zaštitne zone između tretiranih područja i </w:t>
            </w:r>
            <w:r w:rsidRPr="001D1A51">
              <w:rPr>
                <w:color w:val="000000"/>
                <w:sz w:val="22"/>
                <w:szCs w:val="22"/>
                <w:lang w:val="hr-HR"/>
              </w:rPr>
              <w:lastRenderedPageBreak/>
              <w:t>površinskih voda, tamo gdje je to prikladno.</w:t>
            </w:r>
          </w:p>
        </w:tc>
      </w:tr>
      <w:tr w:rsidR="006A1F41" w:rsidRPr="001D1A51" w:rsidTr="00E700BB">
        <w:trPr>
          <w:gridAfter w:val="1"/>
          <w:wAfter w:w="33" w:type="dxa"/>
          <w:trHeight w:val="58"/>
          <w:jc w:val="center"/>
        </w:trPr>
        <w:tc>
          <w:tcPr>
            <w:tcW w:w="681" w:type="dxa"/>
            <w:gridSpan w:val="2"/>
          </w:tcPr>
          <w:p w:rsidR="006A1F41" w:rsidRPr="001D1A51" w:rsidRDefault="006A1F41"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lastRenderedPageBreak/>
              <w:t>261</w:t>
            </w:r>
          </w:p>
        </w:tc>
        <w:tc>
          <w:tcPr>
            <w:tcW w:w="1596" w:type="dxa"/>
            <w:gridSpan w:val="2"/>
          </w:tcPr>
          <w:p w:rsidR="006A1F41" w:rsidRPr="001D1A51" w:rsidRDefault="006A1F41"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Kalcijev fosfid</w:t>
            </w:r>
          </w:p>
          <w:p w:rsidR="006A1F41" w:rsidRPr="001D1A51" w:rsidRDefault="006A1F41"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CAS br. 1305-99-3</w:t>
            </w:r>
          </w:p>
          <w:p w:rsidR="006A1F41" w:rsidRPr="001D1A51" w:rsidRDefault="006A1F41"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CIPAC br. 505</w:t>
            </w:r>
          </w:p>
          <w:p w:rsidR="006A1F41" w:rsidRPr="001D1A51" w:rsidRDefault="006A1F41" w:rsidP="005A222E">
            <w:pPr>
              <w:pStyle w:val="t-9-8-bez-uvl"/>
              <w:spacing w:before="0" w:beforeAutospacing="0" w:after="0" w:afterAutospacing="0"/>
              <w:jc w:val="both"/>
              <w:rPr>
                <w:color w:val="000000"/>
                <w:sz w:val="22"/>
                <w:szCs w:val="22"/>
                <w:lang w:val="hr-HR"/>
              </w:rPr>
            </w:pPr>
          </w:p>
        </w:tc>
        <w:tc>
          <w:tcPr>
            <w:tcW w:w="2694" w:type="dxa"/>
            <w:gridSpan w:val="2"/>
          </w:tcPr>
          <w:p w:rsidR="006A1F41" w:rsidRPr="001D1A51" w:rsidRDefault="006A1F41"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Kalcijev fosfid</w:t>
            </w:r>
          </w:p>
        </w:tc>
        <w:tc>
          <w:tcPr>
            <w:tcW w:w="1275" w:type="dxa"/>
            <w:gridSpan w:val="2"/>
          </w:tcPr>
          <w:p w:rsidR="006A1F41" w:rsidRPr="001D1A51" w:rsidRDefault="006A1F41"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 160 g/kg</w:t>
            </w:r>
          </w:p>
        </w:tc>
        <w:tc>
          <w:tcPr>
            <w:tcW w:w="1276" w:type="dxa"/>
            <w:gridSpan w:val="2"/>
          </w:tcPr>
          <w:p w:rsidR="006A1F41" w:rsidRPr="001D1A51" w:rsidRDefault="006A1F41"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 xml:space="preserve">01.09.2009. </w:t>
            </w:r>
          </w:p>
        </w:tc>
        <w:tc>
          <w:tcPr>
            <w:tcW w:w="1679" w:type="dxa"/>
            <w:gridSpan w:val="2"/>
          </w:tcPr>
          <w:p w:rsidR="006A1F41" w:rsidRPr="001D1A51" w:rsidRDefault="006A1F41"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31.08.20</w:t>
            </w:r>
            <w:r w:rsidR="00005EF3" w:rsidRPr="001D1A51">
              <w:rPr>
                <w:color w:val="000000"/>
                <w:sz w:val="22"/>
                <w:szCs w:val="22"/>
                <w:lang w:val="hr-HR"/>
              </w:rPr>
              <w:t>22</w:t>
            </w:r>
            <w:r w:rsidRPr="001D1A51">
              <w:rPr>
                <w:color w:val="000000"/>
                <w:sz w:val="22"/>
                <w:szCs w:val="22"/>
                <w:lang w:val="hr-HR"/>
              </w:rPr>
              <w:t xml:space="preserve">. </w:t>
            </w:r>
          </w:p>
        </w:tc>
        <w:tc>
          <w:tcPr>
            <w:tcW w:w="4820" w:type="dxa"/>
            <w:gridSpan w:val="2"/>
          </w:tcPr>
          <w:p w:rsidR="006A1F41" w:rsidRPr="001D1A51" w:rsidRDefault="006A1F41"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DIO A</w:t>
            </w:r>
          </w:p>
          <w:p w:rsidR="006A1F41" w:rsidRPr="001D1A51" w:rsidRDefault="006A1F41"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Dopušten za upotrebu samo kao rodenticid i talpacid u sredstvima za direktnu primjenu koja sadrže kalcijev fosfid, samo na otvorenom prostoru.</w:t>
            </w:r>
          </w:p>
          <w:p w:rsidR="006A1F41" w:rsidRPr="001D1A51" w:rsidRDefault="006A1F41"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Dopušten je samo za profesionalnu upotrebu.</w:t>
            </w:r>
          </w:p>
          <w:p w:rsidR="006A1F41" w:rsidRPr="001D1A51" w:rsidRDefault="006A1F41"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DIO B</w:t>
            </w:r>
          </w:p>
          <w:p w:rsidR="006A1F41" w:rsidRPr="001D1A51" w:rsidRDefault="006A1F41" w:rsidP="005A222E">
            <w:pPr>
              <w:pStyle w:val="t-9-8-bez-uvl"/>
              <w:spacing w:before="0" w:beforeAutospacing="0" w:after="0" w:afterAutospacing="0"/>
              <w:jc w:val="both"/>
              <w:rPr>
                <w:color w:val="000000"/>
                <w:sz w:val="22"/>
                <w:szCs w:val="22"/>
                <w:lang w:val="hr-HR"/>
              </w:rPr>
            </w:pPr>
            <w:r w:rsidRPr="001D1A51">
              <w:rPr>
                <w:sz w:val="22"/>
                <w:szCs w:val="22"/>
                <w:lang w:val="hr-HR"/>
              </w:rPr>
              <w:t>Za provođenje jedinstvenih principa iz propisa o jedinstvenim principima za ocjenjivanje FFS</w:t>
            </w:r>
            <w:r w:rsidRPr="001D1A51">
              <w:rPr>
                <w:color w:val="000000"/>
                <w:sz w:val="22"/>
                <w:szCs w:val="22"/>
                <w:lang w:val="sr-Cyrl-BA"/>
              </w:rPr>
              <w:t>,</w:t>
            </w:r>
            <w:r w:rsidRPr="001D1A51">
              <w:rPr>
                <w:color w:val="000000"/>
                <w:sz w:val="22"/>
                <w:szCs w:val="22"/>
                <w:lang w:val="hr-HR"/>
              </w:rPr>
              <w:t xml:space="preserve"> pri donošenju odluke o registraciji uzimaju se u obzir i zaključci postupka razmatranja aktivne supstance od strane relevantnih tijela Evropske unije.</w:t>
            </w:r>
          </w:p>
          <w:p w:rsidR="006A1F41" w:rsidRPr="001D1A51" w:rsidRDefault="006A1F41"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U ovoj cjelokupnoj ocjeni potrebno je obratiti posebnu pažnju na:</w:t>
            </w:r>
          </w:p>
          <w:p w:rsidR="006A1F41" w:rsidRPr="001D1A51" w:rsidRDefault="006A1F41"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 sigurnost korisnika i radnika i osigurati da uslovi upotrebe propisuju primjenu odgovarajućih ličnih zaštitnih sredstava i sredstava za zaštitu dišnog sistema,</w:t>
            </w:r>
          </w:p>
          <w:p w:rsidR="006A1F41" w:rsidRPr="001D1A51" w:rsidRDefault="006A1F41"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 zaštitu ptica i sisara. Uslovi za registraciju trebaju uključivati mjere za smanjenje rizika, kao npr. zatrpavanje jama te potpunu inkorporaciju granula u zemljište, tamo gdje je to prikladno,</w:t>
            </w:r>
          </w:p>
          <w:p w:rsidR="006A1F41" w:rsidRPr="001D1A51" w:rsidRDefault="006A1F41"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 zaštitu vodenih organizama. Uslovi za registraciju trebaju uključivati mjere za smanjenje rizika, kao npr. zaštitne zone između tretiranih područja i površinskih voda, tamo gdje je to prikladno.</w:t>
            </w:r>
          </w:p>
        </w:tc>
      </w:tr>
      <w:tr w:rsidR="006A1F41" w:rsidRPr="001D1A51" w:rsidTr="00E700BB">
        <w:trPr>
          <w:gridAfter w:val="1"/>
          <w:wAfter w:w="33" w:type="dxa"/>
          <w:trHeight w:val="58"/>
          <w:jc w:val="center"/>
        </w:trPr>
        <w:tc>
          <w:tcPr>
            <w:tcW w:w="681" w:type="dxa"/>
            <w:gridSpan w:val="2"/>
          </w:tcPr>
          <w:p w:rsidR="006A1F41" w:rsidRPr="001D1A51" w:rsidRDefault="006A1F41"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262</w:t>
            </w:r>
          </w:p>
        </w:tc>
        <w:tc>
          <w:tcPr>
            <w:tcW w:w="1596" w:type="dxa"/>
            <w:gridSpan w:val="2"/>
          </w:tcPr>
          <w:p w:rsidR="006A1F41" w:rsidRPr="001D1A51" w:rsidRDefault="006A1F41"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Magnezijev fosfid</w:t>
            </w:r>
          </w:p>
          <w:p w:rsidR="006A1F41" w:rsidRPr="001D1A51" w:rsidRDefault="006A1F41"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CAS br. 12057-74-8</w:t>
            </w:r>
          </w:p>
          <w:p w:rsidR="006A1F41" w:rsidRPr="001D1A51" w:rsidRDefault="006A1F41"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CIPAC br. 228</w:t>
            </w:r>
          </w:p>
          <w:p w:rsidR="006A1F41" w:rsidRPr="001D1A51" w:rsidRDefault="006A1F41" w:rsidP="005A222E">
            <w:pPr>
              <w:pStyle w:val="t-9-8-bez-uvl"/>
              <w:spacing w:before="0" w:beforeAutospacing="0" w:after="0" w:afterAutospacing="0"/>
              <w:jc w:val="both"/>
              <w:rPr>
                <w:color w:val="000000"/>
                <w:sz w:val="22"/>
                <w:szCs w:val="22"/>
                <w:lang w:val="hr-HR"/>
              </w:rPr>
            </w:pPr>
          </w:p>
        </w:tc>
        <w:tc>
          <w:tcPr>
            <w:tcW w:w="2694" w:type="dxa"/>
            <w:gridSpan w:val="2"/>
          </w:tcPr>
          <w:p w:rsidR="006A1F41" w:rsidRPr="001D1A51" w:rsidRDefault="006A1F41"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Magnezijev fosfid</w:t>
            </w:r>
          </w:p>
        </w:tc>
        <w:tc>
          <w:tcPr>
            <w:tcW w:w="1275" w:type="dxa"/>
            <w:gridSpan w:val="2"/>
          </w:tcPr>
          <w:p w:rsidR="006A1F41" w:rsidRPr="001D1A51" w:rsidRDefault="006A1F41"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 880 g/kg</w:t>
            </w:r>
          </w:p>
        </w:tc>
        <w:tc>
          <w:tcPr>
            <w:tcW w:w="1276" w:type="dxa"/>
            <w:gridSpan w:val="2"/>
          </w:tcPr>
          <w:p w:rsidR="006A1F41" w:rsidRPr="001D1A51" w:rsidRDefault="006A1F41"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 xml:space="preserve">01.09.2009. </w:t>
            </w:r>
          </w:p>
        </w:tc>
        <w:tc>
          <w:tcPr>
            <w:tcW w:w="1679" w:type="dxa"/>
            <w:gridSpan w:val="2"/>
          </w:tcPr>
          <w:p w:rsidR="006A1F41" w:rsidRPr="001D1A51" w:rsidRDefault="006A1F41"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31.08.20</w:t>
            </w:r>
            <w:r w:rsidR="00005EF3" w:rsidRPr="001D1A51">
              <w:rPr>
                <w:color w:val="000000"/>
                <w:sz w:val="22"/>
                <w:szCs w:val="22"/>
                <w:lang w:val="hr-HR"/>
              </w:rPr>
              <w:t>22</w:t>
            </w:r>
            <w:r w:rsidRPr="001D1A51">
              <w:rPr>
                <w:color w:val="000000"/>
                <w:sz w:val="22"/>
                <w:szCs w:val="22"/>
                <w:lang w:val="hr-HR"/>
              </w:rPr>
              <w:t xml:space="preserve">. </w:t>
            </w:r>
          </w:p>
        </w:tc>
        <w:tc>
          <w:tcPr>
            <w:tcW w:w="4820" w:type="dxa"/>
            <w:gridSpan w:val="2"/>
          </w:tcPr>
          <w:p w:rsidR="006A1F41" w:rsidRPr="001D1A51" w:rsidRDefault="006A1F41"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DIO A</w:t>
            </w:r>
          </w:p>
          <w:p w:rsidR="006A1F41" w:rsidRPr="001D1A51" w:rsidRDefault="006A1F41"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Dopušten za upotrebu samo kao insekticid i rodenticid, talpicid i leporicid u sredstvima za direktnu primjenu koja sadrže magnezijev fosfid.</w:t>
            </w:r>
          </w:p>
          <w:p w:rsidR="006A1F41" w:rsidRPr="001D1A51" w:rsidRDefault="006A1F41"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Dopušten za upotrebu kao rodenticid, talpicid i leporicid samo na otvorenom prostoru.</w:t>
            </w:r>
          </w:p>
          <w:p w:rsidR="006A1F41" w:rsidRPr="001D1A51" w:rsidRDefault="006A1F41"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Dopušten je samo za profesionalnu upotrebu.</w:t>
            </w:r>
          </w:p>
          <w:p w:rsidR="006A1F41" w:rsidRPr="001D1A51" w:rsidRDefault="006A1F41"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DIO B</w:t>
            </w:r>
          </w:p>
          <w:p w:rsidR="006A1F41" w:rsidRPr="001D1A51" w:rsidRDefault="006A1F41" w:rsidP="005A222E">
            <w:pPr>
              <w:pStyle w:val="t-9-8-bez-uvl"/>
              <w:spacing w:before="0" w:beforeAutospacing="0" w:after="0" w:afterAutospacing="0"/>
              <w:jc w:val="both"/>
              <w:rPr>
                <w:color w:val="000000"/>
                <w:sz w:val="22"/>
                <w:szCs w:val="22"/>
                <w:lang w:val="hr-HR"/>
              </w:rPr>
            </w:pPr>
            <w:r w:rsidRPr="001D1A51">
              <w:rPr>
                <w:sz w:val="22"/>
                <w:szCs w:val="22"/>
                <w:lang w:val="hr-HR"/>
              </w:rPr>
              <w:t>Za provođenje jedinstvenih principa iz propisa o jedinstvenim principima za ocjenjivanje FFS</w:t>
            </w:r>
            <w:r w:rsidRPr="001D1A51">
              <w:rPr>
                <w:color w:val="000000"/>
                <w:sz w:val="22"/>
                <w:szCs w:val="22"/>
                <w:lang w:val="sr-Cyrl-BA"/>
              </w:rPr>
              <w:t>,</w:t>
            </w:r>
            <w:r w:rsidRPr="001D1A51">
              <w:rPr>
                <w:color w:val="000000"/>
                <w:sz w:val="22"/>
                <w:szCs w:val="22"/>
                <w:lang w:val="hr-HR"/>
              </w:rPr>
              <w:t xml:space="preserve"> pri donošenju odluke o registraciji uzimaju se u obzir i </w:t>
            </w:r>
            <w:r w:rsidRPr="001D1A51">
              <w:rPr>
                <w:color w:val="000000"/>
                <w:sz w:val="22"/>
                <w:szCs w:val="22"/>
                <w:lang w:val="hr-HR"/>
              </w:rPr>
              <w:lastRenderedPageBreak/>
              <w:t>zaključci postupka razmatranja aktivne supstance od strane relevantnih tijela Evropske unije.</w:t>
            </w:r>
          </w:p>
          <w:p w:rsidR="006A1F41" w:rsidRPr="001D1A51" w:rsidRDefault="006A1F41"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U ovoj cjelokupnoj ocjeni potrebno je obratiti posebnu pažnju na:</w:t>
            </w:r>
          </w:p>
          <w:p w:rsidR="006A1F41" w:rsidRPr="001D1A51" w:rsidRDefault="006A1F41"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 zaštitu potrošača i osigurati da se, pri suzbijanju skladišnih štetnika potrošena sredstva za direktnu primjenu koja sadrže magnezijev fosfid uklone sa prehrambenih proizvoda i da se nakon toga u odgovarajućem periodu sredstva ne primjenjuju,</w:t>
            </w:r>
          </w:p>
          <w:p w:rsidR="006A1F41" w:rsidRPr="001D1A51" w:rsidRDefault="006A1F41"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 sigurnost korisnika i osigurati da uslovi upotrebe propisuju primjenu odgovarajućih ličnih zaštitnih sredstava i sredstava za zaštitu dišnog sistema,</w:t>
            </w:r>
          </w:p>
          <w:p w:rsidR="006A1F41" w:rsidRPr="001D1A51" w:rsidRDefault="006A1F41"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 zaštitu korisnika i radnika tokom fumigacije i primjene u zaštićenom prostoru,</w:t>
            </w:r>
          </w:p>
          <w:p w:rsidR="006A1F41" w:rsidRPr="001D1A51" w:rsidRDefault="006A1F41"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 zaštitu radnika prilikom ulaska na tretirano područje (nakon perioda fumigacije) u zaštićenom prostoru,</w:t>
            </w:r>
          </w:p>
          <w:p w:rsidR="006A1F41" w:rsidRPr="001D1A51" w:rsidRDefault="006A1F41"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 zaštitu drugih prisutnih lica od isticanja plina u zaštićenom</w:t>
            </w:r>
          </w:p>
          <w:p w:rsidR="006A1F41" w:rsidRPr="001D1A51" w:rsidRDefault="006A1F41"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 xml:space="preserve"> prostoru,</w:t>
            </w:r>
          </w:p>
          <w:p w:rsidR="006A1F41" w:rsidRPr="001D1A51" w:rsidRDefault="006A1F41"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 zaštitu ptica i sisara. Uslovi za registraciju trebaju uključivati mjere za smanjenje rizika, kao npr. zatrpavanje jama te potpunu inkorporaciju granula u zemljište, tamo gdje je to prikladno,</w:t>
            </w:r>
          </w:p>
          <w:p w:rsidR="006A1F41" w:rsidRPr="001D1A51" w:rsidRDefault="006A1F41"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 zaštitu vodenih organizama. Uslovi za registraciju trebaju uključivati mjere za smanjenje rizika, kao npr. zaštitne zone između tretiranih područja i površinskih voda, tamo gdje je to prikladno.</w:t>
            </w:r>
          </w:p>
        </w:tc>
      </w:tr>
      <w:tr w:rsidR="006A1F41" w:rsidRPr="001D1A51" w:rsidTr="00E700BB">
        <w:trPr>
          <w:gridAfter w:val="1"/>
          <w:wAfter w:w="33" w:type="dxa"/>
          <w:trHeight w:val="58"/>
          <w:jc w:val="center"/>
        </w:trPr>
        <w:tc>
          <w:tcPr>
            <w:tcW w:w="681" w:type="dxa"/>
            <w:gridSpan w:val="2"/>
          </w:tcPr>
          <w:p w:rsidR="006A1F41" w:rsidRPr="001D1A51" w:rsidRDefault="006A1F41"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lastRenderedPageBreak/>
              <w:t>263</w:t>
            </w:r>
          </w:p>
        </w:tc>
        <w:tc>
          <w:tcPr>
            <w:tcW w:w="1596" w:type="dxa"/>
            <w:gridSpan w:val="2"/>
          </w:tcPr>
          <w:p w:rsidR="006A1F41" w:rsidRPr="001D1A51" w:rsidRDefault="006A1F41"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Cimoksanil</w:t>
            </w:r>
          </w:p>
          <w:p w:rsidR="006A1F41" w:rsidRPr="001D1A51" w:rsidRDefault="006A1F41"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CAS br. 57966-95-7</w:t>
            </w:r>
          </w:p>
          <w:p w:rsidR="006A1F41" w:rsidRPr="001D1A51" w:rsidRDefault="006A1F41"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CIPAC br. 419</w:t>
            </w:r>
          </w:p>
          <w:p w:rsidR="006A1F41" w:rsidRPr="001D1A51" w:rsidRDefault="006A1F41" w:rsidP="005A222E">
            <w:pPr>
              <w:pStyle w:val="t-9-8-bez-uvl"/>
              <w:spacing w:before="0" w:beforeAutospacing="0" w:after="0" w:afterAutospacing="0"/>
              <w:jc w:val="both"/>
              <w:rPr>
                <w:color w:val="000000"/>
                <w:sz w:val="22"/>
                <w:szCs w:val="22"/>
                <w:lang w:val="hr-HR"/>
              </w:rPr>
            </w:pPr>
          </w:p>
        </w:tc>
        <w:tc>
          <w:tcPr>
            <w:tcW w:w="2694" w:type="dxa"/>
            <w:gridSpan w:val="2"/>
          </w:tcPr>
          <w:p w:rsidR="006A1F41" w:rsidRPr="001D1A51" w:rsidRDefault="006A1F41"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1-[(E/Z)-2-cijano-2-metoksiiminoacetil]-3-etilurea</w:t>
            </w:r>
          </w:p>
        </w:tc>
        <w:tc>
          <w:tcPr>
            <w:tcW w:w="1275" w:type="dxa"/>
            <w:gridSpan w:val="2"/>
          </w:tcPr>
          <w:p w:rsidR="006A1F41" w:rsidRPr="001D1A51" w:rsidRDefault="006A1F41"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 970 g/kg</w:t>
            </w:r>
          </w:p>
        </w:tc>
        <w:tc>
          <w:tcPr>
            <w:tcW w:w="1276" w:type="dxa"/>
            <w:gridSpan w:val="2"/>
          </w:tcPr>
          <w:p w:rsidR="006A1F41" w:rsidRPr="001D1A51" w:rsidRDefault="006A1F41"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 xml:space="preserve">01.09.2009. </w:t>
            </w:r>
          </w:p>
        </w:tc>
        <w:tc>
          <w:tcPr>
            <w:tcW w:w="1679" w:type="dxa"/>
            <w:gridSpan w:val="2"/>
          </w:tcPr>
          <w:p w:rsidR="006A1F41" w:rsidRPr="001D1A51" w:rsidRDefault="006A1F41"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31.08.20</w:t>
            </w:r>
            <w:r w:rsidR="00005EF3" w:rsidRPr="001D1A51">
              <w:rPr>
                <w:color w:val="000000"/>
                <w:sz w:val="22"/>
                <w:szCs w:val="22"/>
                <w:lang w:val="hr-HR"/>
              </w:rPr>
              <w:t>21</w:t>
            </w:r>
            <w:r w:rsidRPr="001D1A51">
              <w:rPr>
                <w:color w:val="000000"/>
                <w:sz w:val="22"/>
                <w:szCs w:val="22"/>
                <w:lang w:val="hr-HR"/>
              </w:rPr>
              <w:t xml:space="preserve">. </w:t>
            </w:r>
          </w:p>
        </w:tc>
        <w:tc>
          <w:tcPr>
            <w:tcW w:w="4820" w:type="dxa"/>
            <w:gridSpan w:val="2"/>
          </w:tcPr>
          <w:p w:rsidR="006A1F41" w:rsidRPr="001D1A51" w:rsidRDefault="006A1F41"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DIO A</w:t>
            </w:r>
          </w:p>
          <w:p w:rsidR="006A1F41" w:rsidRPr="001D1A51" w:rsidRDefault="006A1F41"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Dopušten za upotrebu samo kao fungicid.</w:t>
            </w:r>
          </w:p>
          <w:p w:rsidR="006A1F41" w:rsidRPr="001D1A51" w:rsidRDefault="006A1F41"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DIO B</w:t>
            </w:r>
          </w:p>
          <w:p w:rsidR="006A1F41" w:rsidRPr="001D1A51" w:rsidRDefault="006A1F41" w:rsidP="005A222E">
            <w:pPr>
              <w:pStyle w:val="t-9-8-bez-uvl"/>
              <w:spacing w:before="0" w:beforeAutospacing="0" w:after="0" w:afterAutospacing="0"/>
              <w:jc w:val="both"/>
              <w:rPr>
                <w:color w:val="000000"/>
                <w:sz w:val="22"/>
                <w:szCs w:val="22"/>
                <w:lang w:val="hr-HR"/>
              </w:rPr>
            </w:pPr>
            <w:r w:rsidRPr="001D1A51">
              <w:rPr>
                <w:sz w:val="22"/>
                <w:szCs w:val="22"/>
                <w:lang w:val="hr-HR"/>
              </w:rPr>
              <w:t>Za provođenje jedinstvenih principa iz propisa o jedinstvenim principima za ocjenjivanje FFS</w:t>
            </w:r>
            <w:r w:rsidRPr="001D1A51">
              <w:rPr>
                <w:color w:val="000000"/>
                <w:sz w:val="22"/>
                <w:szCs w:val="22"/>
                <w:lang w:val="sr-Cyrl-BA"/>
              </w:rPr>
              <w:t>,</w:t>
            </w:r>
            <w:r w:rsidRPr="001D1A51">
              <w:rPr>
                <w:color w:val="000000"/>
                <w:sz w:val="22"/>
                <w:szCs w:val="22"/>
                <w:lang w:val="hr-HR"/>
              </w:rPr>
              <w:t xml:space="preserve"> pri donošenju odluke o registraciji uzimaju se u obzir i zaključci postupka razmatranja aktivne supstance od strane relevantnih tijela Evropske unije.</w:t>
            </w:r>
          </w:p>
          <w:p w:rsidR="006A1F41" w:rsidRPr="001D1A51" w:rsidRDefault="006A1F41"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 xml:space="preserve">U ovoj cjelokupnoj ocjeni potrebno je obratiti </w:t>
            </w:r>
            <w:r w:rsidRPr="001D1A51">
              <w:rPr>
                <w:color w:val="000000"/>
                <w:sz w:val="22"/>
                <w:szCs w:val="22"/>
                <w:lang w:val="hr-HR"/>
              </w:rPr>
              <w:lastRenderedPageBreak/>
              <w:t>posebnu pažnju na:</w:t>
            </w:r>
          </w:p>
          <w:p w:rsidR="006A1F41" w:rsidRPr="001D1A51" w:rsidRDefault="006A1F41"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 sigurnost korisnika i radnika i osigurati da uslovi upotrebe propisuju primjenu odgovarajućih ličnih zaštitnih sredstava,</w:t>
            </w:r>
          </w:p>
          <w:p w:rsidR="006A1F41" w:rsidRPr="001D1A51" w:rsidRDefault="006A1F41"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 zaštitu podzemnih voda, ako se aktivna materija primjenjuje u područjima s osjetljivim (lahkim) zemljištem i/ili nepovoljnim klimatskim uslovima,</w:t>
            </w:r>
          </w:p>
          <w:p w:rsidR="006A1F41" w:rsidRPr="001D1A51" w:rsidRDefault="006A1F41"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 zaštitu vodenih organizama i osigurati da uslovi za registraciju uključuju, tamo gdje je to prikladno, mjere za smanjenje rizika, kao npr. zaštitne zone.</w:t>
            </w:r>
          </w:p>
        </w:tc>
      </w:tr>
      <w:tr w:rsidR="006A1F41" w:rsidRPr="001D1A51" w:rsidTr="00E700BB">
        <w:trPr>
          <w:gridAfter w:val="1"/>
          <w:wAfter w:w="33" w:type="dxa"/>
          <w:trHeight w:val="58"/>
          <w:jc w:val="center"/>
        </w:trPr>
        <w:tc>
          <w:tcPr>
            <w:tcW w:w="681" w:type="dxa"/>
            <w:gridSpan w:val="2"/>
          </w:tcPr>
          <w:p w:rsidR="006A1F41" w:rsidRPr="001D1A51" w:rsidRDefault="006A1F41"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lastRenderedPageBreak/>
              <w:t>264</w:t>
            </w:r>
          </w:p>
        </w:tc>
        <w:tc>
          <w:tcPr>
            <w:tcW w:w="1596" w:type="dxa"/>
            <w:gridSpan w:val="2"/>
          </w:tcPr>
          <w:p w:rsidR="006A1F41" w:rsidRPr="001D1A51" w:rsidRDefault="006A1F41"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Dodemorf</w:t>
            </w:r>
          </w:p>
          <w:p w:rsidR="006A1F41" w:rsidRPr="001D1A51" w:rsidRDefault="006A1F41"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CAS br. 1593-77-7</w:t>
            </w:r>
          </w:p>
          <w:p w:rsidR="006A1F41" w:rsidRPr="001D1A51" w:rsidRDefault="006A1F41"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CIPAC br. 300</w:t>
            </w:r>
          </w:p>
          <w:p w:rsidR="006A1F41" w:rsidRPr="001D1A51" w:rsidRDefault="006A1F41" w:rsidP="005A222E">
            <w:pPr>
              <w:pStyle w:val="t-9-8-bez-uvl"/>
              <w:spacing w:before="0" w:beforeAutospacing="0" w:after="0" w:afterAutospacing="0"/>
              <w:jc w:val="both"/>
              <w:rPr>
                <w:color w:val="000000"/>
                <w:sz w:val="22"/>
                <w:szCs w:val="22"/>
                <w:lang w:val="hr-HR"/>
              </w:rPr>
            </w:pPr>
          </w:p>
        </w:tc>
        <w:tc>
          <w:tcPr>
            <w:tcW w:w="2694" w:type="dxa"/>
            <w:gridSpan w:val="2"/>
          </w:tcPr>
          <w:p w:rsidR="006A1F41" w:rsidRPr="001D1A51" w:rsidRDefault="006A1F41"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cis/trans-[4-ciklododecil]-2,6-dimetilmorfolin</w:t>
            </w:r>
          </w:p>
        </w:tc>
        <w:tc>
          <w:tcPr>
            <w:tcW w:w="1275" w:type="dxa"/>
            <w:gridSpan w:val="2"/>
          </w:tcPr>
          <w:p w:rsidR="006A1F41" w:rsidRPr="001D1A51" w:rsidRDefault="006A1F41"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 950 g/kg</w:t>
            </w:r>
          </w:p>
        </w:tc>
        <w:tc>
          <w:tcPr>
            <w:tcW w:w="1276" w:type="dxa"/>
            <w:gridSpan w:val="2"/>
          </w:tcPr>
          <w:p w:rsidR="006A1F41" w:rsidRPr="001D1A51" w:rsidRDefault="006A1F41"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 xml:space="preserve">01.09.2009. </w:t>
            </w:r>
          </w:p>
        </w:tc>
        <w:tc>
          <w:tcPr>
            <w:tcW w:w="1679" w:type="dxa"/>
            <w:gridSpan w:val="2"/>
          </w:tcPr>
          <w:p w:rsidR="006A1F41" w:rsidRPr="001D1A51" w:rsidRDefault="006A1F41"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31.08.20</w:t>
            </w:r>
            <w:r w:rsidR="00005EF3" w:rsidRPr="001D1A51">
              <w:rPr>
                <w:color w:val="000000"/>
                <w:sz w:val="22"/>
                <w:szCs w:val="22"/>
                <w:lang w:val="hr-HR"/>
              </w:rPr>
              <w:t>22</w:t>
            </w:r>
            <w:r w:rsidRPr="001D1A51">
              <w:rPr>
                <w:color w:val="000000"/>
                <w:sz w:val="22"/>
                <w:szCs w:val="22"/>
                <w:lang w:val="hr-HR"/>
              </w:rPr>
              <w:t xml:space="preserve">. </w:t>
            </w:r>
          </w:p>
        </w:tc>
        <w:tc>
          <w:tcPr>
            <w:tcW w:w="4820" w:type="dxa"/>
            <w:gridSpan w:val="2"/>
          </w:tcPr>
          <w:p w:rsidR="006A1F41" w:rsidRPr="001D1A51" w:rsidRDefault="006A1F41"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DIO A</w:t>
            </w:r>
          </w:p>
          <w:p w:rsidR="006A1F41" w:rsidRPr="001D1A51" w:rsidRDefault="006A1F41"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Dopušten za upotrebu samo kao fungicid na ukrasnom bilju u staklenicima.</w:t>
            </w:r>
          </w:p>
          <w:p w:rsidR="006A1F41" w:rsidRPr="001D1A51" w:rsidRDefault="006A1F41"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DIO B</w:t>
            </w:r>
          </w:p>
          <w:p w:rsidR="006A1F41" w:rsidRPr="001D1A51" w:rsidRDefault="006A1F41" w:rsidP="005A222E">
            <w:pPr>
              <w:pStyle w:val="t-9-8-bez-uvl"/>
              <w:spacing w:before="0" w:beforeAutospacing="0" w:after="0" w:afterAutospacing="0"/>
              <w:jc w:val="both"/>
              <w:rPr>
                <w:color w:val="000000"/>
                <w:sz w:val="22"/>
                <w:szCs w:val="22"/>
                <w:lang w:val="hr-HR"/>
              </w:rPr>
            </w:pPr>
            <w:r w:rsidRPr="001D1A51">
              <w:rPr>
                <w:sz w:val="22"/>
                <w:szCs w:val="22"/>
                <w:lang w:val="hr-HR"/>
              </w:rPr>
              <w:t>Za provođenje jedinstvenih principa iz propisa o jedinstvenim principima za ocjenjivanje FFS</w:t>
            </w:r>
            <w:r w:rsidRPr="001D1A51">
              <w:rPr>
                <w:color w:val="000000"/>
                <w:sz w:val="22"/>
                <w:szCs w:val="22"/>
                <w:lang w:val="sr-Cyrl-BA"/>
              </w:rPr>
              <w:t>,</w:t>
            </w:r>
            <w:r w:rsidRPr="001D1A51">
              <w:rPr>
                <w:color w:val="000000"/>
                <w:sz w:val="22"/>
                <w:szCs w:val="22"/>
                <w:lang w:val="hr-HR"/>
              </w:rPr>
              <w:t xml:space="preserve"> pri donošenju odluke o registraciji uzimaju se u obzir i zaključci postupka razmatranja aktivne supstance od strane relevantnih tijela Evropske unije.</w:t>
            </w:r>
          </w:p>
          <w:p w:rsidR="006A1F41" w:rsidRPr="001D1A51" w:rsidRDefault="006A1F41"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U ovoj cjelokupnoj ocjeni potrebno je obratiti posebnu pažnju na:</w:t>
            </w:r>
          </w:p>
          <w:p w:rsidR="006A1F41" w:rsidRPr="001D1A51" w:rsidRDefault="006A1F41"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 sigurnost korisnika i radnika i osigurati da uslovi upotrebe propisuju primjenu odgovarajućih ličnih zaštitnih sredstava, tamo gdje je to prikladno,</w:t>
            </w:r>
          </w:p>
          <w:p w:rsidR="006A1F41" w:rsidRPr="001D1A51" w:rsidRDefault="006A1F41"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 zaštitu podzemnih voda, ako se aktivna materija primjenjuje u područjima s osjetljivim (lahkim) zemljištem i/ili nepovoljnim klimatskim uslovima.</w:t>
            </w:r>
          </w:p>
          <w:p w:rsidR="006A1F41" w:rsidRPr="001D1A51" w:rsidRDefault="006A1F41"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Uslovi za registraciju trebaju uključivati, tamo gdje je to prikladno, mjere za smanjenje rizika.</w:t>
            </w:r>
          </w:p>
        </w:tc>
      </w:tr>
      <w:tr w:rsidR="006A1F41" w:rsidRPr="001D1A51" w:rsidTr="00E700BB">
        <w:trPr>
          <w:gridAfter w:val="1"/>
          <w:wAfter w:w="33" w:type="dxa"/>
          <w:trHeight w:val="58"/>
          <w:jc w:val="center"/>
        </w:trPr>
        <w:tc>
          <w:tcPr>
            <w:tcW w:w="681" w:type="dxa"/>
            <w:gridSpan w:val="2"/>
          </w:tcPr>
          <w:p w:rsidR="006A1F41" w:rsidRPr="001D1A51" w:rsidRDefault="006A1F41"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265</w:t>
            </w:r>
          </w:p>
        </w:tc>
        <w:tc>
          <w:tcPr>
            <w:tcW w:w="1596" w:type="dxa"/>
            <w:gridSpan w:val="2"/>
          </w:tcPr>
          <w:p w:rsidR="006A1F41" w:rsidRPr="001D1A51" w:rsidRDefault="006A1F41"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2,5-Dihlorbenzojeva kiselina metilester</w:t>
            </w:r>
          </w:p>
          <w:p w:rsidR="006A1F41" w:rsidRPr="001D1A51" w:rsidRDefault="006A1F41"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CAS br. 2905-69-3</w:t>
            </w:r>
          </w:p>
          <w:p w:rsidR="006A1F41" w:rsidRPr="001D1A51" w:rsidRDefault="006A1F41"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CIPAC br. 686</w:t>
            </w:r>
          </w:p>
          <w:p w:rsidR="006A1F41" w:rsidRPr="001D1A51" w:rsidRDefault="006A1F41" w:rsidP="005A222E">
            <w:pPr>
              <w:pStyle w:val="t-9-8-bez-uvl"/>
              <w:spacing w:before="0" w:beforeAutospacing="0" w:after="0" w:afterAutospacing="0"/>
              <w:jc w:val="both"/>
              <w:rPr>
                <w:color w:val="000000"/>
                <w:sz w:val="22"/>
                <w:szCs w:val="22"/>
                <w:lang w:val="hr-HR"/>
              </w:rPr>
            </w:pPr>
          </w:p>
        </w:tc>
        <w:tc>
          <w:tcPr>
            <w:tcW w:w="2694" w:type="dxa"/>
            <w:gridSpan w:val="2"/>
          </w:tcPr>
          <w:p w:rsidR="006A1F41" w:rsidRPr="001D1A51" w:rsidRDefault="006A1F41"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metil-2,5-dihlorbenzoat</w:t>
            </w:r>
          </w:p>
        </w:tc>
        <w:tc>
          <w:tcPr>
            <w:tcW w:w="1275" w:type="dxa"/>
            <w:gridSpan w:val="2"/>
          </w:tcPr>
          <w:p w:rsidR="006A1F41" w:rsidRPr="001D1A51" w:rsidRDefault="006A1F41"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 995 g/kg</w:t>
            </w:r>
          </w:p>
        </w:tc>
        <w:tc>
          <w:tcPr>
            <w:tcW w:w="1276" w:type="dxa"/>
            <w:gridSpan w:val="2"/>
          </w:tcPr>
          <w:p w:rsidR="006A1F41" w:rsidRPr="001D1A51" w:rsidRDefault="006A1F41"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 xml:space="preserve">01.09.2009. </w:t>
            </w:r>
          </w:p>
        </w:tc>
        <w:tc>
          <w:tcPr>
            <w:tcW w:w="1679" w:type="dxa"/>
            <w:gridSpan w:val="2"/>
          </w:tcPr>
          <w:p w:rsidR="006A1F41" w:rsidRPr="001D1A51" w:rsidRDefault="006A1F41"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31.08.20</w:t>
            </w:r>
            <w:r w:rsidR="00005EF3" w:rsidRPr="001D1A51">
              <w:rPr>
                <w:color w:val="000000"/>
                <w:sz w:val="22"/>
                <w:szCs w:val="22"/>
                <w:lang w:val="hr-HR"/>
              </w:rPr>
              <w:t>22</w:t>
            </w:r>
            <w:r w:rsidRPr="001D1A51">
              <w:rPr>
                <w:color w:val="000000"/>
                <w:sz w:val="22"/>
                <w:szCs w:val="22"/>
                <w:lang w:val="hr-HR"/>
              </w:rPr>
              <w:t xml:space="preserve">. </w:t>
            </w:r>
          </w:p>
        </w:tc>
        <w:tc>
          <w:tcPr>
            <w:tcW w:w="4820" w:type="dxa"/>
            <w:gridSpan w:val="2"/>
          </w:tcPr>
          <w:p w:rsidR="006A1F41" w:rsidRPr="001D1A51" w:rsidRDefault="006A1F41"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DIO A</w:t>
            </w:r>
          </w:p>
          <w:p w:rsidR="006A1F41" w:rsidRPr="001D1A51" w:rsidRDefault="006A1F41"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Dopušten za upotrebu samo kao regulator rasta i fungicid prilikom cijepljenja vinove loze na otvorenom prostoru.</w:t>
            </w:r>
          </w:p>
          <w:p w:rsidR="006A1F41" w:rsidRPr="001D1A51" w:rsidRDefault="006A1F41"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DIO B</w:t>
            </w:r>
          </w:p>
          <w:p w:rsidR="006A1F41" w:rsidRPr="001D1A51" w:rsidRDefault="006A1F41" w:rsidP="005A222E">
            <w:pPr>
              <w:pStyle w:val="t-9-8-bez-uvl"/>
              <w:spacing w:before="0" w:beforeAutospacing="0" w:after="0" w:afterAutospacing="0"/>
              <w:jc w:val="both"/>
              <w:rPr>
                <w:color w:val="000000"/>
                <w:sz w:val="22"/>
                <w:szCs w:val="22"/>
                <w:lang w:val="hr-HR"/>
              </w:rPr>
            </w:pPr>
            <w:r w:rsidRPr="001D1A51">
              <w:rPr>
                <w:sz w:val="22"/>
                <w:szCs w:val="22"/>
                <w:lang w:val="hr-HR"/>
              </w:rPr>
              <w:t>Za provođenje jedinstvenih principa iz propisa o jedinstvenim principima za ocjenjivanje FFS</w:t>
            </w:r>
            <w:r w:rsidRPr="001D1A51">
              <w:rPr>
                <w:color w:val="000000"/>
                <w:sz w:val="22"/>
                <w:szCs w:val="22"/>
                <w:lang w:val="sr-Cyrl-BA"/>
              </w:rPr>
              <w:t>,</w:t>
            </w:r>
            <w:r w:rsidRPr="001D1A51">
              <w:rPr>
                <w:color w:val="000000"/>
                <w:sz w:val="22"/>
                <w:szCs w:val="22"/>
                <w:lang w:val="hr-HR"/>
              </w:rPr>
              <w:t xml:space="preserve"> pri donošenju odluke o registraciji uzimaju se u obzir i </w:t>
            </w:r>
            <w:r w:rsidRPr="001D1A51">
              <w:rPr>
                <w:color w:val="000000"/>
                <w:sz w:val="22"/>
                <w:szCs w:val="22"/>
                <w:lang w:val="hr-HR"/>
              </w:rPr>
              <w:lastRenderedPageBreak/>
              <w:t>zaključci postupka razmatranja aktivne supstance od strane relevantnih tijela Evropske unije.</w:t>
            </w:r>
          </w:p>
        </w:tc>
      </w:tr>
      <w:tr w:rsidR="006A1F41" w:rsidRPr="001D1A51" w:rsidTr="00E700BB">
        <w:trPr>
          <w:gridAfter w:val="1"/>
          <w:wAfter w:w="33" w:type="dxa"/>
          <w:trHeight w:val="58"/>
          <w:jc w:val="center"/>
        </w:trPr>
        <w:tc>
          <w:tcPr>
            <w:tcW w:w="681" w:type="dxa"/>
            <w:gridSpan w:val="2"/>
          </w:tcPr>
          <w:p w:rsidR="006A1F41" w:rsidRPr="001D1A51" w:rsidRDefault="006A1F41" w:rsidP="005A222E">
            <w:pPr>
              <w:pStyle w:val="t-9-8-bez-uvl"/>
              <w:spacing w:before="0" w:beforeAutospacing="0" w:after="0" w:afterAutospacing="0"/>
              <w:jc w:val="both"/>
              <w:rPr>
                <w:sz w:val="22"/>
                <w:szCs w:val="22"/>
                <w:lang w:val="hr-HR"/>
              </w:rPr>
            </w:pPr>
            <w:r w:rsidRPr="001D1A51">
              <w:rPr>
                <w:sz w:val="22"/>
                <w:szCs w:val="22"/>
                <w:lang w:val="hr-HR"/>
              </w:rPr>
              <w:lastRenderedPageBreak/>
              <w:t>266</w:t>
            </w:r>
          </w:p>
        </w:tc>
        <w:tc>
          <w:tcPr>
            <w:tcW w:w="1596" w:type="dxa"/>
            <w:gridSpan w:val="2"/>
          </w:tcPr>
          <w:p w:rsidR="006A1F41" w:rsidRPr="001D1A51" w:rsidRDefault="006A1F41"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Metamitron</w:t>
            </w:r>
          </w:p>
          <w:p w:rsidR="006A1F41" w:rsidRPr="001D1A51" w:rsidRDefault="006A1F41"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CAS br. 41394-05-2</w:t>
            </w:r>
          </w:p>
          <w:p w:rsidR="006A1F41" w:rsidRPr="001D1A51" w:rsidRDefault="006A1F41"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CIPAC br. 381</w:t>
            </w:r>
          </w:p>
          <w:p w:rsidR="006A1F41" w:rsidRPr="001D1A51" w:rsidRDefault="006A1F41" w:rsidP="005A222E">
            <w:pPr>
              <w:pStyle w:val="t-9-8-bez-uvl"/>
              <w:spacing w:before="0" w:beforeAutospacing="0" w:after="0" w:afterAutospacing="0"/>
              <w:jc w:val="both"/>
              <w:rPr>
                <w:color w:val="000000"/>
                <w:sz w:val="22"/>
                <w:szCs w:val="22"/>
                <w:lang w:val="hr-HR"/>
              </w:rPr>
            </w:pPr>
          </w:p>
        </w:tc>
        <w:tc>
          <w:tcPr>
            <w:tcW w:w="2694" w:type="dxa"/>
            <w:gridSpan w:val="2"/>
          </w:tcPr>
          <w:p w:rsidR="006A1F41" w:rsidRPr="001D1A51" w:rsidRDefault="006A1F41"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4-amino-4,5-dihidro-3-metil-6-fenil-1,2,4-triazin-5-on</w:t>
            </w:r>
          </w:p>
        </w:tc>
        <w:tc>
          <w:tcPr>
            <w:tcW w:w="1275" w:type="dxa"/>
            <w:gridSpan w:val="2"/>
          </w:tcPr>
          <w:p w:rsidR="006A1F41" w:rsidRPr="001D1A51" w:rsidRDefault="006A1F41"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 960 g/kg</w:t>
            </w:r>
          </w:p>
        </w:tc>
        <w:tc>
          <w:tcPr>
            <w:tcW w:w="1276" w:type="dxa"/>
            <w:gridSpan w:val="2"/>
          </w:tcPr>
          <w:p w:rsidR="006A1F41" w:rsidRPr="001D1A51" w:rsidRDefault="006A1F41"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 xml:space="preserve">01.09.2009. </w:t>
            </w:r>
          </w:p>
        </w:tc>
        <w:tc>
          <w:tcPr>
            <w:tcW w:w="1679" w:type="dxa"/>
            <w:gridSpan w:val="2"/>
          </w:tcPr>
          <w:p w:rsidR="006A1F41" w:rsidRPr="001D1A51" w:rsidRDefault="006A1F41"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31.08.20</w:t>
            </w:r>
            <w:r w:rsidR="00005EF3" w:rsidRPr="001D1A51">
              <w:rPr>
                <w:color w:val="000000"/>
                <w:sz w:val="22"/>
                <w:szCs w:val="22"/>
                <w:lang w:val="hr-HR"/>
              </w:rPr>
              <w:t>22</w:t>
            </w:r>
            <w:r w:rsidRPr="001D1A51">
              <w:rPr>
                <w:color w:val="000000"/>
                <w:sz w:val="22"/>
                <w:szCs w:val="22"/>
                <w:lang w:val="hr-HR"/>
              </w:rPr>
              <w:t xml:space="preserve">. </w:t>
            </w:r>
          </w:p>
        </w:tc>
        <w:tc>
          <w:tcPr>
            <w:tcW w:w="4820" w:type="dxa"/>
            <w:gridSpan w:val="2"/>
          </w:tcPr>
          <w:p w:rsidR="006A1F41" w:rsidRPr="001D1A51" w:rsidRDefault="006A1F41"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DIO A</w:t>
            </w:r>
          </w:p>
          <w:p w:rsidR="006A1F41" w:rsidRPr="001D1A51" w:rsidRDefault="006A1F41"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Dopušten za upotrebu samo kao herbicid.</w:t>
            </w:r>
          </w:p>
          <w:p w:rsidR="006A1F41" w:rsidRPr="001D1A51" w:rsidRDefault="006A1F41"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DIO B</w:t>
            </w:r>
          </w:p>
          <w:p w:rsidR="006A1F41" w:rsidRPr="001D1A51" w:rsidRDefault="006A1F41"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Prilikom ocjene dokumentacije za registraciju FFS koja sadržavaju metamitron za druge upotrebe osim na korjenastim kulturama, potrebno je obratiti posebnu pažnju na uslove iz člana 23. stav 1. Zakona o fitofarmaceutskim sredstvima i osigurati, da su svi potrebni podaci i informacije dostavljeni prije odlučivanja o registraciji.</w:t>
            </w:r>
          </w:p>
          <w:p w:rsidR="006A1F41" w:rsidRPr="001D1A51" w:rsidRDefault="006A1F41" w:rsidP="005A222E">
            <w:pPr>
              <w:pStyle w:val="t-9-8-bez-uvl"/>
              <w:spacing w:before="0" w:beforeAutospacing="0" w:after="0" w:afterAutospacing="0"/>
              <w:jc w:val="both"/>
              <w:rPr>
                <w:color w:val="000000"/>
                <w:sz w:val="22"/>
                <w:szCs w:val="22"/>
                <w:lang w:val="hr-HR"/>
              </w:rPr>
            </w:pPr>
            <w:r w:rsidRPr="001D1A51">
              <w:rPr>
                <w:sz w:val="22"/>
                <w:szCs w:val="22"/>
                <w:lang w:val="hr-HR"/>
              </w:rPr>
              <w:t>Za provođenje jedinstvenih principa iz propisa o jedinstvenim principima za ocjenjivanje FFS</w:t>
            </w:r>
            <w:r w:rsidRPr="001D1A51">
              <w:rPr>
                <w:color w:val="000000"/>
                <w:sz w:val="22"/>
                <w:szCs w:val="22"/>
                <w:lang w:val="sr-Cyrl-BA"/>
              </w:rPr>
              <w:t>,</w:t>
            </w:r>
            <w:r w:rsidRPr="001D1A51">
              <w:rPr>
                <w:color w:val="000000"/>
                <w:sz w:val="22"/>
                <w:szCs w:val="22"/>
                <w:lang w:val="hr-HR"/>
              </w:rPr>
              <w:t xml:space="preserve"> pri donošenju odluke o registraciji uzimaju se u obzir i zaključci postupka razmatranja aktivne supstance od strane relevantnih tijela Evropske unije.</w:t>
            </w:r>
          </w:p>
          <w:p w:rsidR="006A1F41" w:rsidRPr="001D1A51" w:rsidRDefault="006A1F41"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U ovoj cjelokupnoj ocjeni potrebno je obratiti posebnu pažnju na:</w:t>
            </w:r>
          </w:p>
          <w:p w:rsidR="006A1F41" w:rsidRPr="001D1A51" w:rsidRDefault="006A1F41"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 sigurnost korisnika i osigurati da uslovi upotrebe propisuju primjenu odgovarajućih ličnih zaštitnih sredstava, tamo gdje je to prikladno,</w:t>
            </w:r>
          </w:p>
          <w:p w:rsidR="006A1F41" w:rsidRPr="001D1A51" w:rsidRDefault="006A1F41"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 zaštitu podzemnih voda, ako se aktivna materija primjenjuje u područjima s osjetljivim (lahkim) zemljištem i/ili nepovoljnim klimatskim uslovima,</w:t>
            </w:r>
          </w:p>
          <w:p w:rsidR="006A1F41" w:rsidRPr="001D1A51" w:rsidRDefault="006A1F41"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 rizik za ptice i sisare te bilje koje ne pripada ciljanoj grupi.</w:t>
            </w:r>
          </w:p>
          <w:p w:rsidR="006A1F41" w:rsidRPr="001D1A51" w:rsidRDefault="006A1F41"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Uslovi za registraciju trebaju uključivati, tamo gdje je to prikladno, mjere za smanjenje rizika.</w:t>
            </w:r>
          </w:p>
        </w:tc>
      </w:tr>
      <w:tr w:rsidR="006A1F41" w:rsidRPr="001D1A51" w:rsidTr="00E700BB">
        <w:trPr>
          <w:gridAfter w:val="1"/>
          <w:wAfter w:w="33" w:type="dxa"/>
          <w:trHeight w:val="58"/>
          <w:jc w:val="center"/>
        </w:trPr>
        <w:tc>
          <w:tcPr>
            <w:tcW w:w="681" w:type="dxa"/>
            <w:gridSpan w:val="2"/>
          </w:tcPr>
          <w:p w:rsidR="006A1F41" w:rsidRPr="001D1A51" w:rsidRDefault="006A1F41"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267</w:t>
            </w:r>
          </w:p>
        </w:tc>
        <w:tc>
          <w:tcPr>
            <w:tcW w:w="1596" w:type="dxa"/>
            <w:gridSpan w:val="2"/>
          </w:tcPr>
          <w:p w:rsidR="006A1F41" w:rsidRPr="001D1A51" w:rsidRDefault="006A1F41"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Sulkotrion</w:t>
            </w:r>
          </w:p>
          <w:p w:rsidR="006A1F41" w:rsidRPr="001D1A51" w:rsidRDefault="006A1F41"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CAS br. 99105-77-8</w:t>
            </w:r>
          </w:p>
          <w:p w:rsidR="006A1F41" w:rsidRPr="001D1A51" w:rsidRDefault="006A1F41"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CIPAC br. 723</w:t>
            </w:r>
          </w:p>
          <w:p w:rsidR="006A1F41" w:rsidRPr="001D1A51" w:rsidRDefault="006A1F41" w:rsidP="005A222E">
            <w:pPr>
              <w:pStyle w:val="t-9-8-bez-uvl"/>
              <w:spacing w:before="0" w:beforeAutospacing="0" w:after="0" w:afterAutospacing="0"/>
              <w:jc w:val="both"/>
              <w:rPr>
                <w:color w:val="000000"/>
                <w:sz w:val="22"/>
                <w:szCs w:val="22"/>
                <w:lang w:val="hr-HR"/>
              </w:rPr>
            </w:pPr>
          </w:p>
        </w:tc>
        <w:tc>
          <w:tcPr>
            <w:tcW w:w="2694" w:type="dxa"/>
            <w:gridSpan w:val="2"/>
          </w:tcPr>
          <w:p w:rsidR="006A1F41" w:rsidRPr="001D1A51" w:rsidRDefault="006A1F41"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2-(2-hlor-4-mesilbenzoil)cikloheksan-1,3-dion</w:t>
            </w:r>
          </w:p>
        </w:tc>
        <w:tc>
          <w:tcPr>
            <w:tcW w:w="1275" w:type="dxa"/>
            <w:gridSpan w:val="2"/>
          </w:tcPr>
          <w:p w:rsidR="006A1F41" w:rsidRPr="001D1A51" w:rsidRDefault="006A1F41"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 950 g/kg</w:t>
            </w:r>
          </w:p>
          <w:p w:rsidR="006A1F41" w:rsidRPr="001D1A51" w:rsidRDefault="006A1F41"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Nečistoće:</w:t>
            </w:r>
          </w:p>
          <w:p w:rsidR="006A1F41" w:rsidRPr="001D1A51" w:rsidRDefault="006A1F41"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 hidrogen</w:t>
            </w:r>
          </w:p>
          <w:p w:rsidR="006A1F41" w:rsidRPr="001D1A51" w:rsidRDefault="006A1F41"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cijanid: najviše do</w:t>
            </w:r>
          </w:p>
          <w:p w:rsidR="006A1F41" w:rsidRPr="001D1A51" w:rsidRDefault="006A1F41"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80 mg/kg</w:t>
            </w:r>
          </w:p>
          <w:p w:rsidR="006A1F41" w:rsidRPr="001D1A51" w:rsidRDefault="006A1F41"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 toluen: najviše do</w:t>
            </w:r>
          </w:p>
          <w:p w:rsidR="006A1F41" w:rsidRPr="001D1A51" w:rsidRDefault="006A1F41"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lastRenderedPageBreak/>
              <w:t>4 g/kg</w:t>
            </w:r>
          </w:p>
        </w:tc>
        <w:tc>
          <w:tcPr>
            <w:tcW w:w="1276" w:type="dxa"/>
            <w:gridSpan w:val="2"/>
          </w:tcPr>
          <w:p w:rsidR="006A1F41" w:rsidRPr="001D1A51" w:rsidRDefault="006A1F41"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lastRenderedPageBreak/>
              <w:t xml:space="preserve">01.09.2009. </w:t>
            </w:r>
          </w:p>
        </w:tc>
        <w:tc>
          <w:tcPr>
            <w:tcW w:w="1679" w:type="dxa"/>
            <w:gridSpan w:val="2"/>
          </w:tcPr>
          <w:p w:rsidR="006A1F41" w:rsidRPr="001D1A51" w:rsidRDefault="006A1F41"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31.08.20</w:t>
            </w:r>
            <w:r w:rsidR="00005EF3" w:rsidRPr="001D1A51">
              <w:rPr>
                <w:color w:val="000000"/>
                <w:sz w:val="22"/>
                <w:szCs w:val="22"/>
                <w:lang w:val="hr-HR"/>
              </w:rPr>
              <w:t>22</w:t>
            </w:r>
            <w:r w:rsidRPr="001D1A51">
              <w:rPr>
                <w:color w:val="000000"/>
                <w:sz w:val="22"/>
                <w:szCs w:val="22"/>
                <w:lang w:val="hr-HR"/>
              </w:rPr>
              <w:t xml:space="preserve">. </w:t>
            </w:r>
          </w:p>
        </w:tc>
        <w:tc>
          <w:tcPr>
            <w:tcW w:w="4820" w:type="dxa"/>
            <w:gridSpan w:val="2"/>
          </w:tcPr>
          <w:p w:rsidR="006A1F41" w:rsidRPr="001D1A51" w:rsidRDefault="006A1F41"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DIO A</w:t>
            </w:r>
          </w:p>
          <w:p w:rsidR="006A1F41" w:rsidRPr="001D1A51" w:rsidRDefault="006A1F41"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Dopušten za upotrebu samo kao herbicid.</w:t>
            </w:r>
          </w:p>
          <w:p w:rsidR="006A1F41" w:rsidRPr="001D1A51" w:rsidRDefault="006A1F41"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DIO B</w:t>
            </w:r>
          </w:p>
          <w:p w:rsidR="006A1F41" w:rsidRPr="001D1A51" w:rsidRDefault="006A1F41" w:rsidP="005A222E">
            <w:pPr>
              <w:pStyle w:val="t-9-8-bez-uvl"/>
              <w:spacing w:before="0" w:beforeAutospacing="0" w:after="0" w:afterAutospacing="0"/>
              <w:jc w:val="both"/>
              <w:rPr>
                <w:color w:val="000000"/>
                <w:sz w:val="22"/>
                <w:szCs w:val="22"/>
                <w:lang w:val="hr-HR"/>
              </w:rPr>
            </w:pPr>
            <w:r w:rsidRPr="001D1A51">
              <w:rPr>
                <w:sz w:val="22"/>
                <w:szCs w:val="22"/>
                <w:lang w:val="hr-HR"/>
              </w:rPr>
              <w:t>Za provođenje jedinstvenih principa iz propisa o jedinstvenim principima za ocjenjivanje FFS</w:t>
            </w:r>
            <w:r w:rsidRPr="001D1A51">
              <w:rPr>
                <w:color w:val="000000"/>
                <w:sz w:val="22"/>
                <w:szCs w:val="22"/>
                <w:lang w:val="sr-Cyrl-BA"/>
              </w:rPr>
              <w:t>,</w:t>
            </w:r>
            <w:r w:rsidRPr="001D1A51">
              <w:rPr>
                <w:color w:val="000000"/>
                <w:sz w:val="22"/>
                <w:szCs w:val="22"/>
                <w:lang w:val="hr-HR"/>
              </w:rPr>
              <w:t xml:space="preserve"> pri donošenju odluke o registraciji uzimaju se u obzir i zaključci postupka razmatranja aktivne supstance od strane relevantnih tijela Evropske unije.</w:t>
            </w:r>
          </w:p>
          <w:p w:rsidR="006A1F41" w:rsidRPr="001D1A51" w:rsidRDefault="006A1F41"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lastRenderedPageBreak/>
              <w:t>U ovoj cjelokupnoj ocjeni potrebno je obratiti posebnu pažnju na:</w:t>
            </w:r>
          </w:p>
          <w:p w:rsidR="006A1F41" w:rsidRPr="001D1A51" w:rsidRDefault="006A1F41"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 sigurnost korisnika i osigurati da uslovi upotrebe propisuju primjenu odgovarajućih ličnih zaštitnih sredstava, tamo gdje je to prikladno,</w:t>
            </w:r>
          </w:p>
          <w:p w:rsidR="006A1F41" w:rsidRPr="001D1A51" w:rsidRDefault="006A1F41"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 rizik za ptice koje se pretežno hrane kukcima, vodeno bilje i bilje koje ne pripada ciljanoj grupi i člankonošce koji ne pripadaju ciljanoj grupi.</w:t>
            </w:r>
          </w:p>
          <w:p w:rsidR="006A1F41" w:rsidRPr="001D1A51" w:rsidRDefault="006A1F41"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Uslovi za registraciju trebaju uključivati, tamo gdje je to prikladno, mjere za smanjenje rizika.</w:t>
            </w:r>
          </w:p>
        </w:tc>
      </w:tr>
      <w:tr w:rsidR="006A1F41" w:rsidRPr="001D1A51" w:rsidTr="00E700BB">
        <w:trPr>
          <w:gridAfter w:val="1"/>
          <w:wAfter w:w="33" w:type="dxa"/>
          <w:trHeight w:val="58"/>
          <w:jc w:val="center"/>
        </w:trPr>
        <w:tc>
          <w:tcPr>
            <w:tcW w:w="681" w:type="dxa"/>
            <w:gridSpan w:val="2"/>
          </w:tcPr>
          <w:p w:rsidR="006A1F41" w:rsidRPr="001D1A51" w:rsidRDefault="006A1F41"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lastRenderedPageBreak/>
              <w:t>268</w:t>
            </w:r>
          </w:p>
        </w:tc>
        <w:tc>
          <w:tcPr>
            <w:tcW w:w="1596" w:type="dxa"/>
            <w:gridSpan w:val="2"/>
          </w:tcPr>
          <w:p w:rsidR="006A1F41" w:rsidRPr="001D1A51" w:rsidRDefault="006A1F41"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Tebukonazol</w:t>
            </w:r>
          </w:p>
          <w:p w:rsidR="006A1F41" w:rsidRPr="001D1A51" w:rsidRDefault="006A1F41"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CAS br. 107534-96-3</w:t>
            </w:r>
          </w:p>
          <w:p w:rsidR="006A1F41" w:rsidRPr="001D1A51" w:rsidRDefault="006A1F41"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CIPAC br. 494</w:t>
            </w:r>
          </w:p>
          <w:p w:rsidR="006A1F41" w:rsidRPr="001D1A51" w:rsidRDefault="006A1F41" w:rsidP="005A222E">
            <w:pPr>
              <w:pStyle w:val="t-9-8-bez-uvl"/>
              <w:spacing w:before="0" w:beforeAutospacing="0" w:after="0" w:afterAutospacing="0"/>
              <w:jc w:val="both"/>
              <w:rPr>
                <w:color w:val="000000"/>
                <w:sz w:val="22"/>
                <w:szCs w:val="22"/>
                <w:lang w:val="hr-HR"/>
              </w:rPr>
            </w:pPr>
          </w:p>
        </w:tc>
        <w:tc>
          <w:tcPr>
            <w:tcW w:w="2694" w:type="dxa"/>
            <w:gridSpan w:val="2"/>
          </w:tcPr>
          <w:p w:rsidR="006A1F41" w:rsidRPr="001D1A51" w:rsidRDefault="006A1F41"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(RS)-1-p-hlorfenil-4,4-dimetil-3-(1H-1,2,4-triazol-1-ilmetil)-pentan-3-ol</w:t>
            </w:r>
          </w:p>
        </w:tc>
        <w:tc>
          <w:tcPr>
            <w:tcW w:w="1275" w:type="dxa"/>
            <w:gridSpan w:val="2"/>
          </w:tcPr>
          <w:p w:rsidR="006A1F41" w:rsidRPr="001D1A51" w:rsidRDefault="006A1F41"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 905 g/kg</w:t>
            </w:r>
          </w:p>
        </w:tc>
        <w:tc>
          <w:tcPr>
            <w:tcW w:w="1276" w:type="dxa"/>
            <w:gridSpan w:val="2"/>
          </w:tcPr>
          <w:p w:rsidR="006A1F41" w:rsidRPr="001D1A51" w:rsidRDefault="006A1F41"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 xml:space="preserve">01.09.2009. </w:t>
            </w:r>
          </w:p>
        </w:tc>
        <w:tc>
          <w:tcPr>
            <w:tcW w:w="1679" w:type="dxa"/>
            <w:gridSpan w:val="2"/>
          </w:tcPr>
          <w:p w:rsidR="006A1F41" w:rsidRPr="001D1A51" w:rsidRDefault="003E78AC"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31.08.2020</w:t>
            </w:r>
            <w:r w:rsidR="006A1F41" w:rsidRPr="001D1A51">
              <w:rPr>
                <w:color w:val="000000"/>
                <w:sz w:val="22"/>
                <w:szCs w:val="22"/>
                <w:lang w:val="hr-HR"/>
              </w:rPr>
              <w:t xml:space="preserve">. </w:t>
            </w:r>
          </w:p>
        </w:tc>
        <w:tc>
          <w:tcPr>
            <w:tcW w:w="4820" w:type="dxa"/>
            <w:gridSpan w:val="2"/>
          </w:tcPr>
          <w:p w:rsidR="006A1F41" w:rsidRPr="001D1A51" w:rsidRDefault="006A1F41"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DIO A</w:t>
            </w:r>
          </w:p>
          <w:p w:rsidR="006A1F41" w:rsidRPr="001D1A51" w:rsidRDefault="006A1F41"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Dopušten za upotrebu samo kao fungicid i regulator rasta.</w:t>
            </w:r>
          </w:p>
          <w:p w:rsidR="006A1F41" w:rsidRPr="001D1A51" w:rsidRDefault="006A1F41"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DIO B</w:t>
            </w:r>
          </w:p>
          <w:p w:rsidR="006A1F41" w:rsidRPr="001D1A51" w:rsidRDefault="006A1F41" w:rsidP="005A222E">
            <w:pPr>
              <w:pStyle w:val="t-9-8-bez-uvl"/>
              <w:spacing w:before="0" w:beforeAutospacing="0" w:after="0" w:afterAutospacing="0"/>
              <w:jc w:val="both"/>
              <w:rPr>
                <w:color w:val="000000"/>
                <w:sz w:val="22"/>
                <w:szCs w:val="22"/>
                <w:lang w:val="hr-HR"/>
              </w:rPr>
            </w:pPr>
            <w:r w:rsidRPr="001D1A51">
              <w:rPr>
                <w:sz w:val="22"/>
                <w:szCs w:val="22"/>
                <w:lang w:val="hr-HR"/>
              </w:rPr>
              <w:t>Za provođenje jedinstvenih principa iz propisa o jedinstvenim principima za ocjenjivanje FFS</w:t>
            </w:r>
            <w:r w:rsidRPr="001D1A51">
              <w:rPr>
                <w:color w:val="000000"/>
                <w:sz w:val="22"/>
                <w:szCs w:val="22"/>
                <w:lang w:val="sr-Cyrl-BA"/>
              </w:rPr>
              <w:t>,</w:t>
            </w:r>
            <w:r w:rsidRPr="001D1A51">
              <w:rPr>
                <w:color w:val="000000"/>
                <w:sz w:val="22"/>
                <w:szCs w:val="22"/>
                <w:lang w:val="hr-HR"/>
              </w:rPr>
              <w:t xml:space="preserve"> pri donošenju odluke o registraciji uzimaju se u obzir i zaključci postupka razmatranja aktivne supstance od strane relevantnih tijela Evropske unije.</w:t>
            </w:r>
          </w:p>
          <w:p w:rsidR="006A1F41" w:rsidRPr="001D1A51" w:rsidRDefault="006A1F41"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U ovoj cjelokupnoj ocjeni potrebno je obratiti posebnu pažnju na:</w:t>
            </w:r>
          </w:p>
          <w:p w:rsidR="006A1F41" w:rsidRPr="001D1A51" w:rsidRDefault="006A1F41"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 sigurnost korisnika FFS i radnika i osigurati da uslovi upotrebe propisuju primjenu odgovarajućih ličnih zaštitnih sredstava,</w:t>
            </w:r>
          </w:p>
          <w:p w:rsidR="006A1F41" w:rsidRPr="001D1A51" w:rsidRDefault="006A1F41"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 izloženost potrošača metabolitima tebukonazola (triazola) putem hrane,</w:t>
            </w:r>
          </w:p>
          <w:p w:rsidR="006A1F41" w:rsidRPr="001D1A51" w:rsidRDefault="006A1F41"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 mogućnost onečišćenje podzemnih voda ako se aktivna materija primjenjuje u područjima s osjetljivim zemljištima i nepovoljnim klimatskim uslovima, naročito u pogledu pojave metabolita1,2,4-triazola u podzemnim vodama;</w:t>
            </w:r>
          </w:p>
          <w:p w:rsidR="006A1F41" w:rsidRPr="001D1A51" w:rsidRDefault="006A1F41"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 zaštitu ptica i sisara koji se pretežno hrane sjemenkama (</w:t>
            </w:r>
            <w:r w:rsidRPr="001D1A51">
              <w:rPr>
                <w:rStyle w:val="kurziv1"/>
                <w:i w:val="0"/>
                <w:color w:val="000000"/>
                <w:sz w:val="22"/>
                <w:szCs w:val="22"/>
                <w:lang w:val="hr-HR"/>
              </w:rPr>
              <w:t>granivore</w:t>
            </w:r>
            <w:r w:rsidRPr="001D1A51">
              <w:rPr>
                <w:color w:val="000000"/>
                <w:sz w:val="22"/>
                <w:szCs w:val="22"/>
                <w:lang w:val="hr-HR"/>
              </w:rPr>
              <w:t>) i zaštitu sisaara biljojeda i osigurati da uslovi za registraciju uključuju, tamo gdje je to prikladno, mjere za smanjenje rizika,</w:t>
            </w:r>
          </w:p>
          <w:p w:rsidR="006A1F41" w:rsidRPr="001D1A51" w:rsidRDefault="006A1F41"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 xml:space="preserve">– zaštitu vodenih organizama i osigurati da uslovi za registraciju uključuju, tamo gdje je to prikladno, </w:t>
            </w:r>
            <w:r w:rsidRPr="001D1A51">
              <w:rPr>
                <w:color w:val="000000"/>
                <w:sz w:val="22"/>
                <w:szCs w:val="22"/>
                <w:lang w:val="hr-HR"/>
              </w:rPr>
              <w:lastRenderedPageBreak/>
              <w:t>mjere za smanjenje rizika, kao npr. zaštitne zone.</w:t>
            </w:r>
          </w:p>
        </w:tc>
      </w:tr>
      <w:tr w:rsidR="006A1F41" w:rsidRPr="001D1A51" w:rsidTr="00E700BB">
        <w:trPr>
          <w:gridAfter w:val="1"/>
          <w:wAfter w:w="33" w:type="dxa"/>
          <w:trHeight w:val="58"/>
          <w:jc w:val="center"/>
        </w:trPr>
        <w:tc>
          <w:tcPr>
            <w:tcW w:w="681" w:type="dxa"/>
            <w:gridSpan w:val="2"/>
          </w:tcPr>
          <w:p w:rsidR="006A1F41" w:rsidRPr="001D1A51" w:rsidRDefault="006A1F41"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lastRenderedPageBreak/>
              <w:t>271</w:t>
            </w:r>
          </w:p>
          <w:p w:rsidR="006A1F41" w:rsidRPr="001D1A51" w:rsidRDefault="006A1F41" w:rsidP="005A222E">
            <w:pPr>
              <w:pStyle w:val="t-9-8-bez-uvl"/>
              <w:spacing w:before="0" w:beforeAutospacing="0" w:after="0" w:afterAutospacing="0"/>
              <w:jc w:val="both"/>
              <w:rPr>
                <w:color w:val="000000"/>
                <w:sz w:val="22"/>
                <w:szCs w:val="22"/>
                <w:lang w:val="hr-HR"/>
              </w:rPr>
            </w:pPr>
          </w:p>
        </w:tc>
        <w:tc>
          <w:tcPr>
            <w:tcW w:w="1596" w:type="dxa"/>
            <w:gridSpan w:val="2"/>
          </w:tcPr>
          <w:p w:rsidR="006A1F41" w:rsidRPr="001D1A51" w:rsidRDefault="006A1F41"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Bensulfuron</w:t>
            </w:r>
          </w:p>
          <w:p w:rsidR="006A1F41" w:rsidRPr="001D1A51" w:rsidRDefault="006A1F41"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CAS br. 83055-99-6</w:t>
            </w:r>
          </w:p>
          <w:p w:rsidR="006A1F41" w:rsidRPr="001D1A51" w:rsidRDefault="006A1F41"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CIPAC br. 502.201</w:t>
            </w:r>
          </w:p>
          <w:p w:rsidR="006A1F41" w:rsidRPr="001D1A51" w:rsidRDefault="006A1F41" w:rsidP="005A222E">
            <w:pPr>
              <w:pStyle w:val="t-9-8-bez-uvl"/>
              <w:spacing w:before="0" w:beforeAutospacing="0" w:after="0" w:afterAutospacing="0"/>
              <w:jc w:val="both"/>
              <w:rPr>
                <w:color w:val="000000"/>
                <w:sz w:val="22"/>
                <w:szCs w:val="22"/>
                <w:lang w:val="hr-HR"/>
              </w:rPr>
            </w:pPr>
          </w:p>
        </w:tc>
        <w:tc>
          <w:tcPr>
            <w:tcW w:w="2694" w:type="dxa"/>
            <w:gridSpan w:val="2"/>
          </w:tcPr>
          <w:p w:rsidR="006A1F41" w:rsidRPr="001D1A51" w:rsidRDefault="006A1F41" w:rsidP="005A222E">
            <w:pPr>
              <w:autoSpaceDE w:val="0"/>
              <w:autoSpaceDN w:val="0"/>
              <w:adjustRightInd w:val="0"/>
              <w:jc w:val="both"/>
              <w:rPr>
                <w:rFonts w:ascii="Times New Roman" w:hAnsi="Times New Roman" w:cs="Times New Roman"/>
                <w:iCs/>
                <w:noProof/>
                <w:lang w:val="sr-Latn-RS"/>
              </w:rPr>
            </w:pPr>
            <w:r w:rsidRPr="001D1A51">
              <w:rPr>
                <w:rFonts w:ascii="Times New Roman" w:hAnsi="Times New Roman" w:cs="Times New Roman"/>
                <w:iCs/>
                <w:noProof/>
                <w:lang w:val="sr-Latn-RS"/>
              </w:rPr>
              <w:t>α-[(4,6-dimetoksipirimidin-2-</w:t>
            </w:r>
          </w:p>
          <w:p w:rsidR="006A1F41" w:rsidRPr="001D1A51" w:rsidRDefault="006A1F41" w:rsidP="005A222E">
            <w:pPr>
              <w:autoSpaceDE w:val="0"/>
              <w:autoSpaceDN w:val="0"/>
              <w:adjustRightInd w:val="0"/>
              <w:jc w:val="both"/>
              <w:rPr>
                <w:rFonts w:ascii="Times New Roman" w:hAnsi="Times New Roman" w:cs="Times New Roman"/>
                <w:iCs/>
                <w:noProof/>
                <w:lang w:val="sr-Latn-RS"/>
              </w:rPr>
            </w:pPr>
            <w:r w:rsidRPr="001D1A51">
              <w:rPr>
                <w:rFonts w:ascii="Times New Roman" w:hAnsi="Times New Roman" w:cs="Times New Roman"/>
                <w:iCs/>
                <w:noProof/>
                <w:lang w:val="sr-Latn-RS"/>
              </w:rPr>
              <w:t>ilkarbamoil)sulfamoil]-o-toluik</w:t>
            </w:r>
          </w:p>
          <w:p w:rsidR="006A1F41" w:rsidRPr="001D1A51" w:rsidRDefault="006A1F41" w:rsidP="005A222E">
            <w:pPr>
              <w:autoSpaceDE w:val="0"/>
              <w:autoSpaceDN w:val="0"/>
              <w:adjustRightInd w:val="0"/>
              <w:jc w:val="both"/>
              <w:rPr>
                <w:rFonts w:ascii="Times New Roman" w:hAnsi="Times New Roman" w:cs="Times New Roman"/>
                <w:iCs/>
                <w:noProof/>
                <w:lang w:val="sr-Latn-RS"/>
              </w:rPr>
            </w:pPr>
            <w:r w:rsidRPr="001D1A51">
              <w:rPr>
                <w:rFonts w:ascii="Times New Roman" w:hAnsi="Times New Roman" w:cs="Times New Roman"/>
                <w:iCs/>
                <w:noProof/>
                <w:lang w:val="sr-Latn-RS"/>
              </w:rPr>
              <w:t>acid (bensulfuron)</w:t>
            </w:r>
          </w:p>
          <w:p w:rsidR="006A1F41" w:rsidRPr="001D1A51" w:rsidRDefault="006A1F41" w:rsidP="005A222E">
            <w:pPr>
              <w:autoSpaceDE w:val="0"/>
              <w:autoSpaceDN w:val="0"/>
              <w:adjustRightInd w:val="0"/>
              <w:jc w:val="both"/>
              <w:rPr>
                <w:rFonts w:ascii="Times New Roman" w:hAnsi="Times New Roman" w:cs="Times New Roman"/>
                <w:iCs/>
                <w:noProof/>
                <w:lang w:val="sr-Latn-RS"/>
              </w:rPr>
            </w:pPr>
            <w:r w:rsidRPr="001D1A51">
              <w:rPr>
                <w:rFonts w:ascii="Times New Roman" w:hAnsi="Times New Roman" w:cs="Times New Roman"/>
                <w:iCs/>
                <w:noProof/>
                <w:lang w:val="sr-Latn-RS"/>
              </w:rPr>
              <w:t>metil α-[(4,6-dimetoksipirimidin-</w:t>
            </w:r>
          </w:p>
          <w:p w:rsidR="006A1F41" w:rsidRPr="001D1A51" w:rsidRDefault="006A1F41" w:rsidP="005A222E">
            <w:pPr>
              <w:autoSpaceDE w:val="0"/>
              <w:autoSpaceDN w:val="0"/>
              <w:adjustRightInd w:val="0"/>
              <w:jc w:val="both"/>
              <w:rPr>
                <w:rFonts w:ascii="Times New Roman" w:hAnsi="Times New Roman" w:cs="Times New Roman"/>
                <w:iCs/>
                <w:noProof/>
                <w:lang w:val="sr-Latn-RS"/>
              </w:rPr>
            </w:pPr>
            <w:r w:rsidRPr="001D1A51">
              <w:rPr>
                <w:rFonts w:ascii="Times New Roman" w:hAnsi="Times New Roman" w:cs="Times New Roman"/>
                <w:iCs/>
                <w:noProof/>
                <w:lang w:val="sr-Latn-RS"/>
              </w:rPr>
              <w:t>2-ilkarbamoil)sulfamoil]-</w:t>
            </w:r>
          </w:p>
          <w:p w:rsidR="006A1F41" w:rsidRPr="001D1A51" w:rsidRDefault="006A1F41" w:rsidP="005A222E">
            <w:pPr>
              <w:pStyle w:val="t-9-8-bez-uvl"/>
              <w:spacing w:before="0" w:beforeAutospacing="0" w:after="0" w:afterAutospacing="0"/>
              <w:jc w:val="both"/>
              <w:rPr>
                <w:noProof/>
                <w:color w:val="000000"/>
                <w:sz w:val="22"/>
                <w:szCs w:val="22"/>
                <w:lang w:val="sr-Latn-RS"/>
              </w:rPr>
            </w:pPr>
            <w:r w:rsidRPr="001D1A51">
              <w:rPr>
                <w:iCs/>
                <w:noProof/>
                <w:sz w:val="22"/>
                <w:szCs w:val="22"/>
                <w:lang w:val="sr-Latn-RS"/>
              </w:rPr>
              <w:t>o-toluat (bensulfuron-metil)</w:t>
            </w:r>
          </w:p>
        </w:tc>
        <w:tc>
          <w:tcPr>
            <w:tcW w:w="1275" w:type="dxa"/>
            <w:gridSpan w:val="2"/>
          </w:tcPr>
          <w:p w:rsidR="006A1F41" w:rsidRPr="001D1A51" w:rsidRDefault="006A1F41"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 975 g/kg</w:t>
            </w:r>
          </w:p>
          <w:p w:rsidR="006A1F41" w:rsidRPr="001D1A51" w:rsidRDefault="006A1F41" w:rsidP="005A222E">
            <w:pPr>
              <w:pStyle w:val="t-9-8-bez-uvl"/>
              <w:spacing w:before="0" w:beforeAutospacing="0" w:after="0" w:afterAutospacing="0"/>
              <w:jc w:val="both"/>
              <w:rPr>
                <w:color w:val="000000"/>
                <w:sz w:val="22"/>
                <w:szCs w:val="22"/>
                <w:lang w:val="hr-HR"/>
              </w:rPr>
            </w:pPr>
          </w:p>
        </w:tc>
        <w:tc>
          <w:tcPr>
            <w:tcW w:w="1276" w:type="dxa"/>
            <w:gridSpan w:val="2"/>
          </w:tcPr>
          <w:p w:rsidR="006A1F41" w:rsidRPr="001D1A51" w:rsidRDefault="009C4C5B" w:rsidP="005A222E">
            <w:pPr>
              <w:pStyle w:val="t-9-8-bez-uvl"/>
              <w:spacing w:before="0" w:beforeAutospacing="0" w:after="0" w:afterAutospacing="0"/>
              <w:jc w:val="both"/>
              <w:rPr>
                <w:color w:val="000000"/>
                <w:sz w:val="22"/>
                <w:szCs w:val="22"/>
                <w:lang w:val="hr-HR"/>
              </w:rPr>
            </w:pPr>
            <w:r>
              <w:rPr>
                <w:color w:val="000000"/>
                <w:sz w:val="22"/>
                <w:szCs w:val="22"/>
                <w:lang w:val="hr-HR"/>
              </w:rPr>
              <w:t>01.11.</w:t>
            </w:r>
            <w:r w:rsidR="006A1F41" w:rsidRPr="001D1A51">
              <w:rPr>
                <w:color w:val="000000"/>
                <w:sz w:val="22"/>
                <w:szCs w:val="22"/>
                <w:lang w:val="hr-HR"/>
              </w:rPr>
              <w:t>2009.</w:t>
            </w:r>
          </w:p>
          <w:p w:rsidR="006A1F41" w:rsidRPr="001D1A51" w:rsidRDefault="006A1F41" w:rsidP="005A222E">
            <w:pPr>
              <w:pStyle w:val="t-9-8-bez-uvl"/>
              <w:spacing w:before="0" w:beforeAutospacing="0" w:after="0" w:afterAutospacing="0"/>
              <w:jc w:val="both"/>
              <w:rPr>
                <w:color w:val="000000"/>
                <w:sz w:val="22"/>
                <w:szCs w:val="22"/>
                <w:lang w:val="hr-HR"/>
              </w:rPr>
            </w:pPr>
          </w:p>
        </w:tc>
        <w:tc>
          <w:tcPr>
            <w:tcW w:w="1679" w:type="dxa"/>
            <w:gridSpan w:val="2"/>
          </w:tcPr>
          <w:p w:rsidR="006A1F41" w:rsidRPr="001D1A51" w:rsidRDefault="006A1F41"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31.10.20</w:t>
            </w:r>
            <w:r w:rsidR="00E65994" w:rsidRPr="001D1A51">
              <w:rPr>
                <w:color w:val="000000"/>
                <w:sz w:val="22"/>
                <w:szCs w:val="22"/>
                <w:lang w:val="hr-HR"/>
              </w:rPr>
              <w:t>22</w:t>
            </w:r>
            <w:r w:rsidRPr="001D1A51">
              <w:rPr>
                <w:color w:val="000000"/>
                <w:sz w:val="22"/>
                <w:szCs w:val="22"/>
                <w:lang w:val="hr-HR"/>
              </w:rPr>
              <w:t>.</w:t>
            </w:r>
          </w:p>
          <w:p w:rsidR="006A1F41" w:rsidRPr="001D1A51" w:rsidRDefault="006A1F41" w:rsidP="005A222E">
            <w:pPr>
              <w:pStyle w:val="t-9-8-bez-uvl"/>
              <w:spacing w:before="0" w:beforeAutospacing="0" w:after="0" w:afterAutospacing="0"/>
              <w:jc w:val="both"/>
              <w:rPr>
                <w:color w:val="000000"/>
                <w:sz w:val="22"/>
                <w:szCs w:val="22"/>
                <w:lang w:val="hr-HR"/>
              </w:rPr>
            </w:pPr>
          </w:p>
        </w:tc>
        <w:tc>
          <w:tcPr>
            <w:tcW w:w="4820" w:type="dxa"/>
            <w:gridSpan w:val="2"/>
          </w:tcPr>
          <w:p w:rsidR="006A1F41" w:rsidRPr="001D1A51" w:rsidRDefault="006A1F41"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DIO A</w:t>
            </w:r>
          </w:p>
          <w:p w:rsidR="006A1F41" w:rsidRPr="001D1A51" w:rsidRDefault="006A1F41"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Dopušten za upotrebu samo kao herbicid.</w:t>
            </w:r>
          </w:p>
          <w:p w:rsidR="006A1F41" w:rsidRPr="001D1A51" w:rsidRDefault="006A1F41"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DIO B</w:t>
            </w:r>
          </w:p>
          <w:p w:rsidR="006A1F41" w:rsidRPr="001D1A51" w:rsidRDefault="006A1F41" w:rsidP="005A222E">
            <w:pPr>
              <w:pStyle w:val="t-9-8-bez-uvl"/>
              <w:spacing w:before="0" w:beforeAutospacing="0" w:after="0" w:afterAutospacing="0"/>
              <w:jc w:val="both"/>
              <w:rPr>
                <w:color w:val="000000"/>
                <w:sz w:val="22"/>
                <w:szCs w:val="22"/>
                <w:lang w:val="hr-HR"/>
              </w:rPr>
            </w:pPr>
            <w:r w:rsidRPr="001D1A51">
              <w:rPr>
                <w:sz w:val="22"/>
                <w:szCs w:val="22"/>
                <w:lang w:val="hr-HR"/>
              </w:rPr>
              <w:t>Za provođenje jedinstvenih principa iz propisa o jedinstvenim principima za ocjenjivanje FFS</w:t>
            </w:r>
            <w:r w:rsidRPr="001D1A51">
              <w:rPr>
                <w:color w:val="000000"/>
                <w:sz w:val="22"/>
                <w:szCs w:val="22"/>
                <w:lang w:val="sr-Cyrl-BA"/>
              </w:rPr>
              <w:t>,</w:t>
            </w:r>
            <w:r w:rsidRPr="001D1A51">
              <w:rPr>
                <w:color w:val="000000"/>
                <w:sz w:val="22"/>
                <w:szCs w:val="22"/>
                <w:lang w:val="hr-HR"/>
              </w:rPr>
              <w:t xml:space="preserve"> pri donošenju odluke o registraciji uzimaju se u obzir i zaključci postupka razmatranja aktivne supstance od strane relevantnih tijela Evropske unije.</w:t>
            </w:r>
          </w:p>
          <w:p w:rsidR="006A1F41" w:rsidRPr="001D1A51" w:rsidRDefault="006A1F41"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U ovoj cjelokupnoj ocjeni potrebno je obratiti posebnu pažnju na:</w:t>
            </w:r>
          </w:p>
          <w:p w:rsidR="006A1F41" w:rsidRPr="001D1A51" w:rsidRDefault="006A1F41"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 zaštitu vodenih organizama i osigurati da uslovi za registraciju uključuju, tamo gdje je to prikladno, mjere za smanjenje rizika, kao npr. zaštitne zone.</w:t>
            </w:r>
          </w:p>
          <w:p w:rsidR="006A1F41" w:rsidRPr="001D1A51" w:rsidRDefault="006A1F41"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 zaštitu podzemnih voda, ako se aktivna materija primjenjuje u područjima s osjetljivim (lahkim) zemljištem i/ili nepovoljnim klimatskim uslovima,</w:t>
            </w:r>
          </w:p>
        </w:tc>
      </w:tr>
      <w:tr w:rsidR="006A1F41" w:rsidRPr="001D1A51" w:rsidTr="00E700BB">
        <w:trPr>
          <w:gridAfter w:val="1"/>
          <w:wAfter w:w="33" w:type="dxa"/>
          <w:trHeight w:val="58"/>
          <w:jc w:val="center"/>
        </w:trPr>
        <w:tc>
          <w:tcPr>
            <w:tcW w:w="681" w:type="dxa"/>
            <w:gridSpan w:val="2"/>
          </w:tcPr>
          <w:p w:rsidR="006A1F41" w:rsidRPr="001D1A51" w:rsidRDefault="006A1F41"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272</w:t>
            </w:r>
          </w:p>
          <w:p w:rsidR="006A1F41" w:rsidRPr="001D1A51" w:rsidRDefault="006A1F41" w:rsidP="005A222E">
            <w:pPr>
              <w:pStyle w:val="t-9-8-bez-uvl"/>
              <w:spacing w:before="0" w:beforeAutospacing="0" w:after="0" w:afterAutospacing="0"/>
              <w:jc w:val="both"/>
              <w:rPr>
                <w:color w:val="000000"/>
                <w:sz w:val="22"/>
                <w:szCs w:val="22"/>
                <w:lang w:val="hr-HR"/>
              </w:rPr>
            </w:pPr>
          </w:p>
        </w:tc>
        <w:tc>
          <w:tcPr>
            <w:tcW w:w="1596" w:type="dxa"/>
            <w:gridSpan w:val="2"/>
          </w:tcPr>
          <w:p w:rsidR="006A1F41" w:rsidRPr="001D1A51" w:rsidRDefault="006A1F41"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Natrijev 5-nitrogvajakolat</w:t>
            </w:r>
          </w:p>
          <w:p w:rsidR="006A1F41" w:rsidRPr="001D1A51" w:rsidRDefault="006A1F41"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CAS br. 67233-85-6</w:t>
            </w:r>
          </w:p>
          <w:p w:rsidR="006A1F41" w:rsidRPr="001D1A51" w:rsidRDefault="006A1F41"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CIPAC br. nije određen</w:t>
            </w:r>
          </w:p>
          <w:p w:rsidR="006A1F41" w:rsidRPr="001D1A51" w:rsidRDefault="006A1F41" w:rsidP="005A222E">
            <w:pPr>
              <w:pStyle w:val="t-9-8-bez-uvl"/>
              <w:spacing w:before="0" w:beforeAutospacing="0" w:after="0" w:afterAutospacing="0"/>
              <w:jc w:val="both"/>
              <w:rPr>
                <w:color w:val="000000"/>
                <w:sz w:val="22"/>
                <w:szCs w:val="22"/>
                <w:lang w:val="hr-HR"/>
              </w:rPr>
            </w:pPr>
          </w:p>
        </w:tc>
        <w:tc>
          <w:tcPr>
            <w:tcW w:w="2694" w:type="dxa"/>
            <w:gridSpan w:val="2"/>
          </w:tcPr>
          <w:p w:rsidR="006A1F41" w:rsidRPr="001D1A51" w:rsidRDefault="006A1F41" w:rsidP="005A222E">
            <w:pPr>
              <w:pStyle w:val="t-9-8-bez-uvl"/>
              <w:spacing w:before="0" w:beforeAutospacing="0" w:after="0" w:afterAutospacing="0"/>
              <w:jc w:val="both"/>
              <w:rPr>
                <w:noProof/>
                <w:color w:val="000000"/>
                <w:sz w:val="22"/>
                <w:szCs w:val="22"/>
                <w:lang w:val="sr-Latn-RS"/>
              </w:rPr>
            </w:pPr>
            <w:r w:rsidRPr="001D1A51">
              <w:rPr>
                <w:noProof/>
                <w:color w:val="000000"/>
                <w:sz w:val="22"/>
                <w:szCs w:val="22"/>
                <w:lang w:val="sr-Latn-RS"/>
              </w:rPr>
              <w:t>Natrijum 2-metoksi-</w:t>
            </w:r>
          </w:p>
          <w:p w:rsidR="006A1F41" w:rsidRPr="001D1A51" w:rsidRDefault="006A1F41" w:rsidP="005A222E">
            <w:pPr>
              <w:pStyle w:val="t-9-8-bez-uvl"/>
              <w:spacing w:before="0" w:beforeAutospacing="0" w:after="0" w:afterAutospacing="0"/>
              <w:jc w:val="both"/>
              <w:rPr>
                <w:noProof/>
                <w:color w:val="000000"/>
                <w:sz w:val="22"/>
                <w:szCs w:val="22"/>
                <w:lang w:val="sr-Latn-RS"/>
              </w:rPr>
            </w:pPr>
            <w:r w:rsidRPr="001D1A51">
              <w:rPr>
                <w:noProof/>
                <w:color w:val="000000"/>
                <w:sz w:val="22"/>
                <w:szCs w:val="22"/>
                <w:lang w:val="sr-Latn-RS"/>
              </w:rPr>
              <w:t>5-nitrofenolat</w:t>
            </w:r>
          </w:p>
          <w:p w:rsidR="006A1F41" w:rsidRPr="001D1A51" w:rsidRDefault="006A1F41" w:rsidP="005A222E">
            <w:pPr>
              <w:pStyle w:val="t-9-8-bez-uvl"/>
              <w:spacing w:before="0" w:beforeAutospacing="0" w:after="0" w:afterAutospacing="0"/>
              <w:jc w:val="both"/>
              <w:rPr>
                <w:noProof/>
                <w:color w:val="000000"/>
                <w:sz w:val="22"/>
                <w:szCs w:val="22"/>
                <w:lang w:val="sr-Latn-RS"/>
              </w:rPr>
            </w:pPr>
          </w:p>
        </w:tc>
        <w:tc>
          <w:tcPr>
            <w:tcW w:w="1275" w:type="dxa"/>
            <w:gridSpan w:val="2"/>
          </w:tcPr>
          <w:p w:rsidR="006A1F41" w:rsidRPr="001D1A51" w:rsidRDefault="006A1F41"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 980 g/kg</w:t>
            </w:r>
          </w:p>
          <w:p w:rsidR="006A1F41" w:rsidRPr="001D1A51" w:rsidRDefault="006A1F41" w:rsidP="005A222E">
            <w:pPr>
              <w:pStyle w:val="t-9-8-bez-uvl"/>
              <w:spacing w:before="0" w:beforeAutospacing="0" w:after="0" w:afterAutospacing="0"/>
              <w:jc w:val="both"/>
              <w:rPr>
                <w:color w:val="000000"/>
                <w:sz w:val="22"/>
                <w:szCs w:val="22"/>
                <w:lang w:val="hr-HR"/>
              </w:rPr>
            </w:pPr>
          </w:p>
        </w:tc>
        <w:tc>
          <w:tcPr>
            <w:tcW w:w="1276" w:type="dxa"/>
            <w:gridSpan w:val="2"/>
          </w:tcPr>
          <w:p w:rsidR="006A1F41" w:rsidRPr="001D1A51" w:rsidRDefault="006A1F41"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01.11.2009</w:t>
            </w:r>
          </w:p>
          <w:p w:rsidR="006A1F41" w:rsidRPr="001D1A51" w:rsidRDefault="006A1F41" w:rsidP="005A222E">
            <w:pPr>
              <w:pStyle w:val="t-9-8-bez-uvl"/>
              <w:spacing w:before="0" w:beforeAutospacing="0" w:after="0" w:afterAutospacing="0"/>
              <w:jc w:val="both"/>
              <w:rPr>
                <w:color w:val="000000"/>
                <w:sz w:val="22"/>
                <w:szCs w:val="22"/>
                <w:lang w:val="hr-HR"/>
              </w:rPr>
            </w:pPr>
          </w:p>
        </w:tc>
        <w:tc>
          <w:tcPr>
            <w:tcW w:w="1679" w:type="dxa"/>
            <w:gridSpan w:val="2"/>
          </w:tcPr>
          <w:p w:rsidR="006A1F41" w:rsidRPr="001D1A51" w:rsidRDefault="006A1F41"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31.10.20</w:t>
            </w:r>
            <w:r w:rsidR="00E65994" w:rsidRPr="001D1A51">
              <w:rPr>
                <w:color w:val="000000"/>
                <w:sz w:val="22"/>
                <w:szCs w:val="22"/>
                <w:lang w:val="hr-HR"/>
              </w:rPr>
              <w:t>22.</w:t>
            </w:r>
          </w:p>
          <w:p w:rsidR="006A1F41" w:rsidRPr="001D1A51" w:rsidRDefault="006A1F41" w:rsidP="005A222E">
            <w:pPr>
              <w:pStyle w:val="t-9-8-bez-uvl"/>
              <w:spacing w:before="0" w:beforeAutospacing="0" w:after="0" w:afterAutospacing="0"/>
              <w:jc w:val="both"/>
              <w:rPr>
                <w:color w:val="000000"/>
                <w:sz w:val="22"/>
                <w:szCs w:val="22"/>
                <w:lang w:val="hr-HR"/>
              </w:rPr>
            </w:pPr>
          </w:p>
        </w:tc>
        <w:tc>
          <w:tcPr>
            <w:tcW w:w="4820" w:type="dxa"/>
            <w:gridSpan w:val="2"/>
          </w:tcPr>
          <w:p w:rsidR="006A1F41" w:rsidRPr="001D1A51" w:rsidRDefault="006A1F41"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DIO A</w:t>
            </w:r>
          </w:p>
          <w:p w:rsidR="006A1F41" w:rsidRPr="001D1A51" w:rsidRDefault="006A1F41"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Dopušten za upotrebu samo kao biljni regulator rasta.</w:t>
            </w:r>
          </w:p>
          <w:p w:rsidR="006A1F41" w:rsidRPr="001D1A51" w:rsidRDefault="006A1F41"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DIO B</w:t>
            </w:r>
          </w:p>
          <w:p w:rsidR="006A1F41" w:rsidRPr="001D1A51" w:rsidRDefault="006A1F41" w:rsidP="005A222E">
            <w:pPr>
              <w:pStyle w:val="t-9-8-bez-uvl"/>
              <w:spacing w:before="0" w:beforeAutospacing="0" w:after="0" w:afterAutospacing="0"/>
              <w:jc w:val="both"/>
              <w:rPr>
                <w:color w:val="000000"/>
                <w:sz w:val="22"/>
                <w:szCs w:val="22"/>
                <w:lang w:val="hr-HR"/>
              </w:rPr>
            </w:pPr>
            <w:r w:rsidRPr="001D1A51">
              <w:rPr>
                <w:sz w:val="22"/>
                <w:szCs w:val="22"/>
                <w:lang w:val="hr-HR"/>
              </w:rPr>
              <w:t>Za provođenje jedinstvenih principa iz propisa o jedinstvenim principima za ocjenjivanje FFS</w:t>
            </w:r>
            <w:r w:rsidRPr="001D1A51">
              <w:rPr>
                <w:color w:val="000000"/>
                <w:sz w:val="22"/>
                <w:szCs w:val="22"/>
                <w:lang w:val="sr-Cyrl-BA"/>
              </w:rPr>
              <w:t>,</w:t>
            </w:r>
            <w:r w:rsidRPr="001D1A51">
              <w:rPr>
                <w:color w:val="000000"/>
                <w:sz w:val="22"/>
                <w:szCs w:val="22"/>
                <w:lang w:val="hr-HR"/>
              </w:rPr>
              <w:t xml:space="preserve"> pri donošenju odluke o registraciji uzimaju se u obzir i zaključci postupka razmatranja aktivne supstance od strane relevantnih tijela Evropske unije.</w:t>
            </w:r>
          </w:p>
          <w:p w:rsidR="006A1F41" w:rsidRPr="001D1A51" w:rsidRDefault="006A1F41"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U ovoj cjelokupnoj ocjeni potrebno je obratiti posebnu pažnju na:</w:t>
            </w:r>
          </w:p>
          <w:p w:rsidR="006A1F41" w:rsidRPr="001D1A51" w:rsidRDefault="006A1F41"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 specifikacija komercijalno proizvedenog tehničkog materijala mora biti potvrđena i podržana odgovarajućim analitičkim podacima. Testni materijal koji se koristi u dokumentaciji o toksičnosti se treba uporediti i provjeriti sa specifikacijom tehničkog materijala.</w:t>
            </w:r>
          </w:p>
          <w:p w:rsidR="006A1F41" w:rsidRPr="001D1A51" w:rsidRDefault="006A1F41" w:rsidP="005A222E">
            <w:pPr>
              <w:pStyle w:val="t-9-8-bez-uvl"/>
              <w:spacing w:before="0" w:beforeAutospacing="0" w:after="0" w:afterAutospacing="0"/>
              <w:jc w:val="both"/>
              <w:rPr>
                <w:sz w:val="22"/>
                <w:szCs w:val="22"/>
                <w:lang w:val="hr-HR"/>
              </w:rPr>
            </w:pPr>
            <w:r w:rsidRPr="001D1A51">
              <w:rPr>
                <w:color w:val="000000"/>
                <w:sz w:val="22"/>
                <w:szCs w:val="22"/>
                <w:lang w:val="hr-HR"/>
              </w:rPr>
              <w:t xml:space="preserve">– zaštitu sigurnosti korisnika. Dopušteni uslovi upotrebe moraju propisivati primjenu odgovarajućih ličnih zaštitnih sredstava i mjere za </w:t>
            </w:r>
            <w:r w:rsidRPr="001D1A51">
              <w:rPr>
                <w:color w:val="000000"/>
                <w:sz w:val="22"/>
                <w:szCs w:val="22"/>
                <w:lang w:val="hr-HR"/>
              </w:rPr>
              <w:lastRenderedPageBreak/>
              <w:t>smanjenje rizika da bi se smanjila izloženost.</w:t>
            </w:r>
          </w:p>
          <w:p w:rsidR="006A1F41" w:rsidRPr="001D1A51" w:rsidRDefault="006A1F41"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 xml:space="preserve">– zaštitu podzemnih voda, ako se aktivna materija primjenjuje u područjima s osjetljivim (lahkim) zemljištem i/ili nepovoljnim klimatskim uslovima. </w:t>
            </w:r>
          </w:p>
          <w:p w:rsidR="006A1F41" w:rsidRPr="001D1A51" w:rsidRDefault="006A1F41"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Uslovi za registraciju trebaju uključivati, tamo gdje je to prikladno, mjere za smanjenje rizika.</w:t>
            </w:r>
          </w:p>
        </w:tc>
      </w:tr>
      <w:tr w:rsidR="006A1F41" w:rsidRPr="001D1A51" w:rsidTr="00E700BB">
        <w:trPr>
          <w:gridAfter w:val="1"/>
          <w:wAfter w:w="33" w:type="dxa"/>
          <w:trHeight w:val="58"/>
          <w:jc w:val="center"/>
        </w:trPr>
        <w:tc>
          <w:tcPr>
            <w:tcW w:w="681" w:type="dxa"/>
            <w:gridSpan w:val="2"/>
          </w:tcPr>
          <w:p w:rsidR="006A1F41" w:rsidRPr="001D1A51" w:rsidRDefault="006A1F41"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lastRenderedPageBreak/>
              <w:t>273</w:t>
            </w:r>
          </w:p>
        </w:tc>
        <w:tc>
          <w:tcPr>
            <w:tcW w:w="1596" w:type="dxa"/>
            <w:gridSpan w:val="2"/>
          </w:tcPr>
          <w:p w:rsidR="006A1F41" w:rsidRPr="001D1A51" w:rsidRDefault="006A1F41" w:rsidP="005A222E">
            <w:pPr>
              <w:autoSpaceDE w:val="0"/>
              <w:autoSpaceDN w:val="0"/>
              <w:adjustRightInd w:val="0"/>
              <w:jc w:val="both"/>
              <w:rPr>
                <w:rFonts w:ascii="Times New Roman" w:hAnsi="Times New Roman" w:cs="Times New Roman"/>
                <w:color w:val="000000"/>
              </w:rPr>
            </w:pPr>
            <w:r w:rsidRPr="001D1A51">
              <w:rPr>
                <w:rFonts w:ascii="Times New Roman" w:hAnsi="Times New Roman" w:cs="Times New Roman"/>
                <w:color w:val="000000"/>
              </w:rPr>
              <w:t>Natrijev</w:t>
            </w:r>
          </w:p>
          <w:p w:rsidR="006A1F41" w:rsidRPr="001D1A51" w:rsidRDefault="006A1F41" w:rsidP="005A222E">
            <w:pPr>
              <w:autoSpaceDE w:val="0"/>
              <w:autoSpaceDN w:val="0"/>
              <w:adjustRightInd w:val="0"/>
              <w:jc w:val="both"/>
              <w:rPr>
                <w:rFonts w:ascii="Times New Roman" w:hAnsi="Times New Roman" w:cs="Times New Roman"/>
                <w:color w:val="000000"/>
              </w:rPr>
            </w:pPr>
            <w:r w:rsidRPr="001D1A51">
              <w:rPr>
                <w:rFonts w:ascii="Times New Roman" w:hAnsi="Times New Roman" w:cs="Times New Roman"/>
                <w:color w:val="000000"/>
              </w:rPr>
              <w:t>o-nitrofenolat</w:t>
            </w:r>
          </w:p>
          <w:p w:rsidR="006A1F41" w:rsidRPr="001D1A51" w:rsidRDefault="006A1F41" w:rsidP="005A222E">
            <w:pPr>
              <w:autoSpaceDE w:val="0"/>
              <w:autoSpaceDN w:val="0"/>
              <w:adjustRightInd w:val="0"/>
              <w:jc w:val="both"/>
              <w:rPr>
                <w:rFonts w:ascii="Times New Roman" w:hAnsi="Times New Roman" w:cs="Times New Roman"/>
                <w:color w:val="000000"/>
              </w:rPr>
            </w:pPr>
          </w:p>
          <w:p w:rsidR="006A1F41" w:rsidRPr="001D1A51" w:rsidRDefault="006A1F41" w:rsidP="005A222E">
            <w:pPr>
              <w:autoSpaceDE w:val="0"/>
              <w:autoSpaceDN w:val="0"/>
              <w:adjustRightInd w:val="0"/>
              <w:jc w:val="both"/>
              <w:rPr>
                <w:rFonts w:ascii="Times New Roman" w:hAnsi="Times New Roman" w:cs="Times New Roman"/>
                <w:color w:val="000000"/>
              </w:rPr>
            </w:pPr>
            <w:r w:rsidRPr="001D1A51">
              <w:rPr>
                <w:rFonts w:ascii="Times New Roman" w:hAnsi="Times New Roman" w:cs="Times New Roman"/>
                <w:color w:val="000000"/>
              </w:rPr>
              <w:t>CAS br. 824-39-5</w:t>
            </w:r>
          </w:p>
          <w:p w:rsidR="006A1F41" w:rsidRPr="001D1A51" w:rsidRDefault="006A1F41" w:rsidP="005A222E">
            <w:pPr>
              <w:autoSpaceDE w:val="0"/>
              <w:autoSpaceDN w:val="0"/>
              <w:adjustRightInd w:val="0"/>
              <w:jc w:val="both"/>
              <w:rPr>
                <w:rFonts w:ascii="Times New Roman" w:hAnsi="Times New Roman" w:cs="Times New Roman"/>
                <w:color w:val="000000"/>
              </w:rPr>
            </w:pPr>
          </w:p>
          <w:p w:rsidR="006A1F41" w:rsidRPr="001D1A51" w:rsidRDefault="006A1F41" w:rsidP="005A222E">
            <w:pPr>
              <w:autoSpaceDE w:val="0"/>
              <w:autoSpaceDN w:val="0"/>
              <w:adjustRightInd w:val="0"/>
              <w:jc w:val="both"/>
              <w:rPr>
                <w:rFonts w:ascii="Times New Roman" w:hAnsi="Times New Roman" w:cs="Times New Roman"/>
                <w:color w:val="000000"/>
              </w:rPr>
            </w:pPr>
            <w:r w:rsidRPr="001D1A51">
              <w:rPr>
                <w:rFonts w:ascii="Times New Roman" w:hAnsi="Times New Roman" w:cs="Times New Roman"/>
                <w:color w:val="000000"/>
              </w:rPr>
              <w:t>CIPAC broj nije određen</w:t>
            </w:r>
          </w:p>
          <w:p w:rsidR="006A1F41" w:rsidRPr="001D1A51" w:rsidRDefault="006A1F41" w:rsidP="005A222E">
            <w:pPr>
              <w:pStyle w:val="t-9-8-bez-uvl"/>
              <w:spacing w:before="0" w:beforeAutospacing="0" w:after="0" w:afterAutospacing="0"/>
              <w:jc w:val="both"/>
              <w:rPr>
                <w:color w:val="000000"/>
                <w:sz w:val="22"/>
                <w:szCs w:val="22"/>
                <w:lang w:val="hr-HR"/>
              </w:rPr>
            </w:pPr>
          </w:p>
        </w:tc>
        <w:tc>
          <w:tcPr>
            <w:tcW w:w="2694" w:type="dxa"/>
            <w:gridSpan w:val="2"/>
          </w:tcPr>
          <w:p w:rsidR="006A1F41" w:rsidRPr="001D1A51" w:rsidRDefault="006A1F41" w:rsidP="005A222E">
            <w:pPr>
              <w:autoSpaceDE w:val="0"/>
              <w:autoSpaceDN w:val="0"/>
              <w:adjustRightInd w:val="0"/>
              <w:jc w:val="both"/>
              <w:rPr>
                <w:rFonts w:ascii="Times New Roman" w:hAnsi="Times New Roman" w:cs="Times New Roman"/>
                <w:noProof/>
                <w:color w:val="000000"/>
                <w:lang w:val="sr-Latn-RS"/>
              </w:rPr>
            </w:pPr>
            <w:r w:rsidRPr="001D1A51">
              <w:rPr>
                <w:rFonts w:ascii="Times New Roman" w:hAnsi="Times New Roman" w:cs="Times New Roman"/>
                <w:noProof/>
                <w:color w:val="000000"/>
                <w:lang w:val="sr-Latn-RS"/>
              </w:rPr>
              <w:t>Natrijum 2-nitrofenolat; natrijun</w:t>
            </w:r>
          </w:p>
          <w:p w:rsidR="006A1F41" w:rsidRPr="001D1A51" w:rsidRDefault="006A1F41" w:rsidP="005A222E">
            <w:pPr>
              <w:autoSpaceDE w:val="0"/>
              <w:autoSpaceDN w:val="0"/>
              <w:adjustRightInd w:val="0"/>
              <w:jc w:val="both"/>
              <w:rPr>
                <w:rFonts w:ascii="Times New Roman" w:hAnsi="Times New Roman" w:cs="Times New Roman"/>
                <w:noProof/>
                <w:color w:val="000000"/>
                <w:lang w:val="sr-Latn-RS"/>
              </w:rPr>
            </w:pPr>
            <w:r w:rsidRPr="001D1A51">
              <w:rPr>
                <w:rFonts w:ascii="Times New Roman" w:hAnsi="Times New Roman" w:cs="Times New Roman"/>
                <w:noProof/>
                <w:color w:val="000000"/>
                <w:lang w:val="sr-Latn-RS"/>
              </w:rPr>
              <w:t>o-nitrofenolat</w:t>
            </w:r>
          </w:p>
          <w:p w:rsidR="006A1F41" w:rsidRPr="001D1A51" w:rsidRDefault="006A1F41" w:rsidP="005A222E">
            <w:pPr>
              <w:pStyle w:val="t-9-8-bez-uvl"/>
              <w:spacing w:before="0" w:beforeAutospacing="0" w:after="0" w:afterAutospacing="0"/>
              <w:jc w:val="both"/>
              <w:rPr>
                <w:noProof/>
                <w:color w:val="000000"/>
                <w:sz w:val="22"/>
                <w:szCs w:val="22"/>
                <w:lang w:val="sr-Latn-RS"/>
              </w:rPr>
            </w:pPr>
          </w:p>
        </w:tc>
        <w:tc>
          <w:tcPr>
            <w:tcW w:w="1275" w:type="dxa"/>
            <w:gridSpan w:val="2"/>
          </w:tcPr>
          <w:p w:rsidR="006A1F41" w:rsidRPr="001D1A51" w:rsidRDefault="006A1F41" w:rsidP="005A222E">
            <w:pPr>
              <w:autoSpaceDE w:val="0"/>
              <w:autoSpaceDN w:val="0"/>
              <w:adjustRightInd w:val="0"/>
              <w:jc w:val="both"/>
              <w:rPr>
                <w:rFonts w:ascii="Times New Roman" w:hAnsi="Times New Roman" w:cs="Times New Roman"/>
                <w:color w:val="000000"/>
              </w:rPr>
            </w:pPr>
            <w:r w:rsidRPr="001D1A51">
              <w:rPr>
                <w:rFonts w:ascii="Times New Roman" w:hAnsi="Times New Roman" w:cs="Times New Roman"/>
                <w:color w:val="000000"/>
              </w:rPr>
              <w:t>≥ 980 g/kg</w:t>
            </w:r>
          </w:p>
          <w:p w:rsidR="006A1F41" w:rsidRPr="001D1A51" w:rsidRDefault="006A1F41" w:rsidP="005A222E">
            <w:pPr>
              <w:autoSpaceDE w:val="0"/>
              <w:autoSpaceDN w:val="0"/>
              <w:adjustRightInd w:val="0"/>
              <w:jc w:val="both"/>
              <w:rPr>
                <w:rFonts w:ascii="Times New Roman" w:hAnsi="Times New Roman" w:cs="Times New Roman"/>
                <w:color w:val="000000"/>
              </w:rPr>
            </w:pPr>
          </w:p>
          <w:p w:rsidR="006A1F41" w:rsidRPr="001D1A51" w:rsidRDefault="006A1F41" w:rsidP="005A222E">
            <w:pPr>
              <w:autoSpaceDE w:val="0"/>
              <w:autoSpaceDN w:val="0"/>
              <w:adjustRightInd w:val="0"/>
              <w:jc w:val="both"/>
              <w:rPr>
                <w:rFonts w:ascii="Times New Roman" w:hAnsi="Times New Roman" w:cs="Times New Roman"/>
                <w:color w:val="000000"/>
              </w:rPr>
            </w:pPr>
            <w:r w:rsidRPr="001D1A51">
              <w:rPr>
                <w:rFonts w:ascii="Times New Roman" w:hAnsi="Times New Roman" w:cs="Times New Roman"/>
                <w:color w:val="000000"/>
              </w:rPr>
              <w:t>Sljedeće nečistoće</w:t>
            </w:r>
          </w:p>
          <w:p w:rsidR="006A1F41" w:rsidRPr="001D1A51" w:rsidRDefault="006A1F41" w:rsidP="005A222E">
            <w:pPr>
              <w:autoSpaceDE w:val="0"/>
              <w:autoSpaceDN w:val="0"/>
              <w:adjustRightInd w:val="0"/>
              <w:jc w:val="both"/>
              <w:rPr>
                <w:rFonts w:ascii="Times New Roman" w:hAnsi="Times New Roman" w:cs="Times New Roman"/>
                <w:color w:val="000000"/>
              </w:rPr>
            </w:pPr>
            <w:r w:rsidRPr="001D1A51">
              <w:rPr>
                <w:rFonts w:ascii="Times New Roman" w:hAnsi="Times New Roman" w:cs="Times New Roman"/>
                <w:color w:val="000000"/>
              </w:rPr>
              <w:t xml:space="preserve">su toksikološki </w:t>
            </w:r>
          </w:p>
          <w:p w:rsidR="006A1F41" w:rsidRPr="001D1A51" w:rsidRDefault="006A1F41" w:rsidP="005A222E">
            <w:pPr>
              <w:autoSpaceDE w:val="0"/>
              <w:autoSpaceDN w:val="0"/>
              <w:adjustRightInd w:val="0"/>
              <w:jc w:val="both"/>
              <w:rPr>
                <w:rFonts w:ascii="Times New Roman" w:hAnsi="Times New Roman" w:cs="Times New Roman"/>
                <w:color w:val="000000"/>
              </w:rPr>
            </w:pPr>
            <w:r w:rsidRPr="001D1A51">
              <w:rPr>
                <w:rFonts w:ascii="Times New Roman" w:hAnsi="Times New Roman" w:cs="Times New Roman"/>
                <w:color w:val="000000"/>
              </w:rPr>
              <w:t>značajne:</w:t>
            </w:r>
          </w:p>
          <w:p w:rsidR="006A1F41" w:rsidRPr="001D1A51" w:rsidRDefault="006A1F41" w:rsidP="005A222E">
            <w:pPr>
              <w:autoSpaceDE w:val="0"/>
              <w:autoSpaceDN w:val="0"/>
              <w:adjustRightInd w:val="0"/>
              <w:jc w:val="both"/>
              <w:rPr>
                <w:rFonts w:ascii="Times New Roman" w:hAnsi="Times New Roman" w:cs="Times New Roman"/>
                <w:color w:val="000000"/>
              </w:rPr>
            </w:pPr>
            <w:r w:rsidRPr="001D1A51">
              <w:rPr>
                <w:rFonts w:ascii="Times New Roman" w:hAnsi="Times New Roman" w:cs="Times New Roman"/>
                <w:color w:val="000000"/>
              </w:rPr>
              <w:t>Fenol</w:t>
            </w:r>
          </w:p>
          <w:p w:rsidR="006A1F41" w:rsidRPr="001D1A51" w:rsidRDefault="006A1F41" w:rsidP="005A222E">
            <w:pPr>
              <w:autoSpaceDE w:val="0"/>
              <w:autoSpaceDN w:val="0"/>
              <w:adjustRightInd w:val="0"/>
              <w:jc w:val="both"/>
              <w:rPr>
                <w:rFonts w:ascii="Times New Roman" w:hAnsi="Times New Roman" w:cs="Times New Roman"/>
                <w:color w:val="000000"/>
              </w:rPr>
            </w:pPr>
            <w:r w:rsidRPr="001D1A51">
              <w:rPr>
                <w:rFonts w:ascii="Times New Roman" w:hAnsi="Times New Roman" w:cs="Times New Roman"/>
                <w:color w:val="000000"/>
              </w:rPr>
              <w:t>najviši sadržaj:</w:t>
            </w:r>
          </w:p>
          <w:p w:rsidR="006A1F41" w:rsidRPr="001D1A51" w:rsidRDefault="006A1F41" w:rsidP="005A222E">
            <w:pPr>
              <w:autoSpaceDE w:val="0"/>
              <w:autoSpaceDN w:val="0"/>
              <w:adjustRightInd w:val="0"/>
              <w:jc w:val="both"/>
              <w:rPr>
                <w:rFonts w:ascii="Times New Roman" w:hAnsi="Times New Roman" w:cs="Times New Roman"/>
                <w:color w:val="000000"/>
              </w:rPr>
            </w:pPr>
            <w:r w:rsidRPr="001D1A51">
              <w:rPr>
                <w:rFonts w:ascii="Times New Roman" w:hAnsi="Times New Roman" w:cs="Times New Roman"/>
                <w:color w:val="000000"/>
              </w:rPr>
              <w:t>0,1 g/kg</w:t>
            </w:r>
          </w:p>
          <w:p w:rsidR="006A1F41" w:rsidRPr="001D1A51" w:rsidRDefault="006A1F41" w:rsidP="005A222E">
            <w:pPr>
              <w:autoSpaceDE w:val="0"/>
              <w:autoSpaceDN w:val="0"/>
              <w:adjustRightInd w:val="0"/>
              <w:jc w:val="both"/>
              <w:rPr>
                <w:rFonts w:ascii="Times New Roman" w:hAnsi="Times New Roman" w:cs="Times New Roman"/>
                <w:color w:val="000000"/>
              </w:rPr>
            </w:pPr>
            <w:r w:rsidRPr="001D1A51">
              <w:rPr>
                <w:rFonts w:ascii="Times New Roman" w:hAnsi="Times New Roman" w:cs="Times New Roman"/>
                <w:color w:val="000000"/>
              </w:rPr>
              <w:t>2,4 dinitrofenol</w:t>
            </w:r>
          </w:p>
          <w:p w:rsidR="006A1F41" w:rsidRPr="001D1A51" w:rsidRDefault="006A1F41" w:rsidP="005A222E">
            <w:pPr>
              <w:autoSpaceDE w:val="0"/>
              <w:autoSpaceDN w:val="0"/>
              <w:adjustRightInd w:val="0"/>
              <w:jc w:val="both"/>
              <w:rPr>
                <w:rFonts w:ascii="Times New Roman" w:hAnsi="Times New Roman" w:cs="Times New Roman"/>
                <w:color w:val="000000"/>
              </w:rPr>
            </w:pPr>
            <w:r w:rsidRPr="001D1A51">
              <w:rPr>
                <w:rFonts w:ascii="Times New Roman" w:hAnsi="Times New Roman" w:cs="Times New Roman"/>
                <w:color w:val="000000"/>
              </w:rPr>
              <w:t>najviši sadržaj:</w:t>
            </w:r>
          </w:p>
          <w:p w:rsidR="006A1F41" w:rsidRPr="001D1A51" w:rsidRDefault="006A1F41" w:rsidP="005A222E">
            <w:pPr>
              <w:autoSpaceDE w:val="0"/>
              <w:autoSpaceDN w:val="0"/>
              <w:adjustRightInd w:val="0"/>
              <w:jc w:val="both"/>
              <w:rPr>
                <w:rFonts w:ascii="Times New Roman" w:hAnsi="Times New Roman" w:cs="Times New Roman"/>
                <w:color w:val="000000"/>
              </w:rPr>
            </w:pPr>
            <w:r w:rsidRPr="001D1A51">
              <w:rPr>
                <w:rFonts w:ascii="Times New Roman" w:hAnsi="Times New Roman" w:cs="Times New Roman"/>
                <w:color w:val="000000"/>
              </w:rPr>
              <w:t>0,14 g/kg</w:t>
            </w:r>
          </w:p>
          <w:p w:rsidR="006A1F41" w:rsidRPr="001D1A51" w:rsidRDefault="006A1F41" w:rsidP="005A222E">
            <w:pPr>
              <w:autoSpaceDE w:val="0"/>
              <w:autoSpaceDN w:val="0"/>
              <w:adjustRightInd w:val="0"/>
              <w:jc w:val="both"/>
              <w:rPr>
                <w:rFonts w:ascii="Times New Roman" w:hAnsi="Times New Roman" w:cs="Times New Roman"/>
                <w:color w:val="000000"/>
              </w:rPr>
            </w:pPr>
            <w:r w:rsidRPr="001D1A51">
              <w:rPr>
                <w:rFonts w:ascii="Times New Roman" w:hAnsi="Times New Roman" w:cs="Times New Roman"/>
                <w:color w:val="000000"/>
              </w:rPr>
              <w:t>2,6 dinitrofenol</w:t>
            </w:r>
          </w:p>
          <w:p w:rsidR="006A1F41" w:rsidRPr="001D1A51" w:rsidRDefault="006A1F41" w:rsidP="005A222E">
            <w:pPr>
              <w:autoSpaceDE w:val="0"/>
              <w:autoSpaceDN w:val="0"/>
              <w:adjustRightInd w:val="0"/>
              <w:jc w:val="both"/>
              <w:rPr>
                <w:rFonts w:ascii="Times New Roman" w:hAnsi="Times New Roman" w:cs="Times New Roman"/>
                <w:color w:val="000000"/>
              </w:rPr>
            </w:pPr>
            <w:r w:rsidRPr="001D1A51">
              <w:rPr>
                <w:rFonts w:ascii="Times New Roman" w:hAnsi="Times New Roman" w:cs="Times New Roman"/>
                <w:color w:val="000000"/>
              </w:rPr>
              <w:t>najviši sadržaj:</w:t>
            </w:r>
          </w:p>
          <w:p w:rsidR="006A1F41" w:rsidRPr="001D1A51" w:rsidRDefault="006A1F41" w:rsidP="005A222E">
            <w:pPr>
              <w:autoSpaceDE w:val="0"/>
              <w:autoSpaceDN w:val="0"/>
              <w:adjustRightInd w:val="0"/>
              <w:jc w:val="both"/>
              <w:rPr>
                <w:rFonts w:ascii="Times New Roman" w:hAnsi="Times New Roman" w:cs="Times New Roman"/>
                <w:color w:val="000000"/>
              </w:rPr>
            </w:pPr>
            <w:r w:rsidRPr="001D1A51">
              <w:rPr>
                <w:rFonts w:ascii="Times New Roman" w:hAnsi="Times New Roman" w:cs="Times New Roman"/>
                <w:color w:val="000000"/>
              </w:rPr>
              <w:t>0,32 g/kg</w:t>
            </w:r>
          </w:p>
          <w:p w:rsidR="006A1F41" w:rsidRPr="001D1A51" w:rsidRDefault="006A1F41" w:rsidP="005A222E">
            <w:pPr>
              <w:pStyle w:val="t-9-8-bez-uvl"/>
              <w:spacing w:before="0" w:beforeAutospacing="0" w:after="0" w:afterAutospacing="0"/>
              <w:jc w:val="both"/>
              <w:rPr>
                <w:color w:val="000000"/>
                <w:sz w:val="22"/>
                <w:szCs w:val="22"/>
                <w:lang w:val="hr-HR"/>
              </w:rPr>
            </w:pPr>
          </w:p>
        </w:tc>
        <w:tc>
          <w:tcPr>
            <w:tcW w:w="1276" w:type="dxa"/>
            <w:gridSpan w:val="2"/>
          </w:tcPr>
          <w:p w:rsidR="006A1F41" w:rsidRPr="001D1A51" w:rsidRDefault="006A1F41" w:rsidP="005A222E">
            <w:pPr>
              <w:autoSpaceDE w:val="0"/>
              <w:autoSpaceDN w:val="0"/>
              <w:adjustRightInd w:val="0"/>
              <w:jc w:val="both"/>
              <w:rPr>
                <w:rFonts w:ascii="Times New Roman" w:hAnsi="Times New Roman" w:cs="Times New Roman"/>
                <w:color w:val="000000"/>
              </w:rPr>
            </w:pPr>
            <w:r w:rsidRPr="001D1A51">
              <w:rPr>
                <w:rFonts w:ascii="Times New Roman" w:hAnsi="Times New Roman" w:cs="Times New Roman"/>
                <w:color w:val="000000"/>
              </w:rPr>
              <w:t>01.11.2009.</w:t>
            </w:r>
          </w:p>
          <w:p w:rsidR="006A1F41" w:rsidRPr="001D1A51" w:rsidRDefault="006A1F41" w:rsidP="005A222E">
            <w:pPr>
              <w:pStyle w:val="t-9-8-bez-uvl"/>
              <w:spacing w:before="0" w:beforeAutospacing="0" w:after="0" w:afterAutospacing="0"/>
              <w:jc w:val="both"/>
              <w:rPr>
                <w:color w:val="000000"/>
                <w:sz w:val="22"/>
                <w:szCs w:val="22"/>
                <w:lang w:val="hr-HR"/>
              </w:rPr>
            </w:pPr>
          </w:p>
        </w:tc>
        <w:tc>
          <w:tcPr>
            <w:tcW w:w="1679" w:type="dxa"/>
            <w:gridSpan w:val="2"/>
          </w:tcPr>
          <w:p w:rsidR="006A1F41" w:rsidRPr="001D1A51" w:rsidRDefault="006A1F41" w:rsidP="005A222E">
            <w:pPr>
              <w:autoSpaceDE w:val="0"/>
              <w:autoSpaceDN w:val="0"/>
              <w:adjustRightInd w:val="0"/>
              <w:jc w:val="both"/>
              <w:rPr>
                <w:rFonts w:ascii="Times New Roman" w:hAnsi="Times New Roman" w:cs="Times New Roman"/>
                <w:color w:val="000000"/>
              </w:rPr>
            </w:pPr>
            <w:r w:rsidRPr="001D1A51">
              <w:rPr>
                <w:rFonts w:ascii="Times New Roman" w:hAnsi="Times New Roman" w:cs="Times New Roman"/>
                <w:color w:val="000000"/>
              </w:rPr>
              <w:t>31.10.20</w:t>
            </w:r>
            <w:r w:rsidR="00E65994" w:rsidRPr="001D1A51">
              <w:rPr>
                <w:rFonts w:ascii="Times New Roman" w:hAnsi="Times New Roman" w:cs="Times New Roman"/>
                <w:color w:val="000000"/>
              </w:rPr>
              <w:t>22</w:t>
            </w:r>
            <w:r w:rsidRPr="001D1A51">
              <w:rPr>
                <w:rFonts w:ascii="Times New Roman" w:hAnsi="Times New Roman" w:cs="Times New Roman"/>
                <w:color w:val="000000"/>
              </w:rPr>
              <w:t>.</w:t>
            </w:r>
          </w:p>
          <w:p w:rsidR="006A1F41" w:rsidRPr="001D1A51" w:rsidRDefault="006A1F41" w:rsidP="005A222E">
            <w:pPr>
              <w:pStyle w:val="t-9-8-bez-uvl"/>
              <w:spacing w:before="0" w:beforeAutospacing="0" w:after="0" w:afterAutospacing="0"/>
              <w:jc w:val="both"/>
              <w:rPr>
                <w:color w:val="000000"/>
                <w:sz w:val="22"/>
                <w:szCs w:val="22"/>
                <w:lang w:val="hr-HR"/>
              </w:rPr>
            </w:pPr>
          </w:p>
        </w:tc>
        <w:tc>
          <w:tcPr>
            <w:tcW w:w="4820" w:type="dxa"/>
            <w:gridSpan w:val="2"/>
          </w:tcPr>
          <w:p w:rsidR="006A1F41" w:rsidRPr="001D1A51" w:rsidRDefault="006A1F41" w:rsidP="005A222E">
            <w:pPr>
              <w:autoSpaceDE w:val="0"/>
              <w:autoSpaceDN w:val="0"/>
              <w:adjustRightInd w:val="0"/>
              <w:jc w:val="both"/>
              <w:rPr>
                <w:rFonts w:ascii="Times New Roman" w:hAnsi="Times New Roman" w:cs="Times New Roman"/>
                <w:color w:val="000000"/>
              </w:rPr>
            </w:pPr>
            <w:r w:rsidRPr="001D1A51">
              <w:rPr>
                <w:rFonts w:ascii="Times New Roman" w:hAnsi="Times New Roman" w:cs="Times New Roman"/>
                <w:color w:val="000000"/>
              </w:rPr>
              <w:t>DIO A</w:t>
            </w:r>
          </w:p>
          <w:p w:rsidR="006A1F41" w:rsidRPr="001D1A51" w:rsidRDefault="006A1F41"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Dopušten za upotrebu samo kao biljni regulator rasta.</w:t>
            </w:r>
          </w:p>
          <w:p w:rsidR="006A1F41" w:rsidRPr="001D1A51" w:rsidRDefault="006A1F41" w:rsidP="005A222E">
            <w:pPr>
              <w:autoSpaceDE w:val="0"/>
              <w:autoSpaceDN w:val="0"/>
              <w:adjustRightInd w:val="0"/>
              <w:jc w:val="both"/>
              <w:rPr>
                <w:rFonts w:ascii="Times New Roman" w:hAnsi="Times New Roman" w:cs="Times New Roman"/>
                <w:color w:val="000000"/>
              </w:rPr>
            </w:pPr>
            <w:r w:rsidRPr="001D1A51">
              <w:rPr>
                <w:rFonts w:ascii="Times New Roman" w:hAnsi="Times New Roman" w:cs="Times New Roman"/>
                <w:color w:val="000000"/>
              </w:rPr>
              <w:t>DIO B</w:t>
            </w:r>
          </w:p>
          <w:p w:rsidR="006A1F41" w:rsidRPr="001D1A51" w:rsidRDefault="006A1F41" w:rsidP="005A222E">
            <w:pPr>
              <w:pStyle w:val="t-9-8-bez-uvl"/>
              <w:spacing w:before="0" w:beforeAutospacing="0" w:after="0" w:afterAutospacing="0"/>
              <w:jc w:val="both"/>
              <w:rPr>
                <w:color w:val="000000"/>
                <w:sz w:val="22"/>
                <w:szCs w:val="22"/>
                <w:lang w:val="hr-HR"/>
              </w:rPr>
            </w:pPr>
            <w:r w:rsidRPr="001D1A51">
              <w:rPr>
                <w:sz w:val="22"/>
                <w:szCs w:val="22"/>
                <w:lang w:val="hr-HR"/>
              </w:rPr>
              <w:t>Za provođenje jedinstvenih principa iz propisa o jedinstvenim principima za ocjenjivanje FFS</w:t>
            </w:r>
            <w:r w:rsidRPr="001D1A51">
              <w:rPr>
                <w:color w:val="000000"/>
                <w:sz w:val="22"/>
                <w:szCs w:val="22"/>
                <w:lang w:val="sr-Cyrl-BA"/>
              </w:rPr>
              <w:t>,</w:t>
            </w:r>
            <w:r w:rsidRPr="001D1A51">
              <w:rPr>
                <w:color w:val="000000"/>
                <w:sz w:val="22"/>
                <w:szCs w:val="22"/>
                <w:lang w:val="hr-HR"/>
              </w:rPr>
              <w:t xml:space="preserve"> pri donošenju odluke o registraciji uzimaju se u obzir i zaključci postupka razmatranja aktivne supstance od strane relevantnih tijela Evropske unije.</w:t>
            </w:r>
          </w:p>
          <w:p w:rsidR="006A1F41" w:rsidRPr="001D1A51" w:rsidRDefault="006A1F41"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U ovoj cjelokupnoj ocjeni potrebno je obratiti posebnu pažnju na:</w:t>
            </w:r>
          </w:p>
          <w:p w:rsidR="006A1F41" w:rsidRPr="001D1A51" w:rsidRDefault="006A1F41"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 specifikacija komercijalno proizvedenog tehničkog materijala mora biti potvrđena i podržana odgovarajućim analitičkim podacima. Testni materijal koji se koristi u dokumentaciji o toksičnosti se treba uporediti i provjeriti sa specifikacijom tehničkog materijala.</w:t>
            </w:r>
          </w:p>
          <w:p w:rsidR="006A1F41" w:rsidRPr="001D1A51" w:rsidRDefault="006A1F41" w:rsidP="005A222E">
            <w:pPr>
              <w:pStyle w:val="t-9-8-bez-uvl"/>
              <w:spacing w:before="0" w:beforeAutospacing="0" w:after="0" w:afterAutospacing="0"/>
              <w:jc w:val="both"/>
              <w:rPr>
                <w:sz w:val="22"/>
                <w:szCs w:val="22"/>
                <w:lang w:val="hr-HR"/>
              </w:rPr>
            </w:pPr>
            <w:r w:rsidRPr="001D1A51">
              <w:rPr>
                <w:color w:val="000000"/>
                <w:sz w:val="22"/>
                <w:szCs w:val="22"/>
                <w:lang w:val="hr-HR"/>
              </w:rPr>
              <w:t>– zaštitu sigurnosti korisnika. Dopušteni uslovi upotrebe moraju propisivati primjenu odgovarajućih ličnih zaštitnih sredstava i mjere za smanjenje rizika da bi se smanjila izloženost.</w:t>
            </w:r>
          </w:p>
          <w:p w:rsidR="006A1F41" w:rsidRPr="001D1A51" w:rsidRDefault="006A1F41"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 zaštitu podzemnih voda, ako se aktivna materija primjenjuje u područjima s osjetljivim (lahkim) zemljištem i/ili nepovoljnim klimatskim uslovima.</w:t>
            </w:r>
          </w:p>
          <w:p w:rsidR="006A1F41" w:rsidRPr="001D1A51" w:rsidRDefault="006A1F41"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Uslovi za registraciju trebaju uključivati, tamo gdje je to prikladno, mjere za smanjenje rizika.</w:t>
            </w:r>
          </w:p>
        </w:tc>
      </w:tr>
      <w:tr w:rsidR="006A1F41" w:rsidRPr="001D1A51" w:rsidTr="00E700BB">
        <w:trPr>
          <w:gridAfter w:val="1"/>
          <w:wAfter w:w="33" w:type="dxa"/>
          <w:trHeight w:val="58"/>
          <w:jc w:val="center"/>
        </w:trPr>
        <w:tc>
          <w:tcPr>
            <w:tcW w:w="681" w:type="dxa"/>
            <w:gridSpan w:val="2"/>
          </w:tcPr>
          <w:p w:rsidR="006A1F41" w:rsidRPr="001D1A51" w:rsidRDefault="006A1F41"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274</w:t>
            </w:r>
          </w:p>
          <w:p w:rsidR="006A1F41" w:rsidRPr="001D1A51" w:rsidRDefault="006A1F41" w:rsidP="005A222E">
            <w:pPr>
              <w:pStyle w:val="t-9-8-bez-uvl"/>
              <w:spacing w:before="0" w:beforeAutospacing="0" w:after="0" w:afterAutospacing="0"/>
              <w:jc w:val="both"/>
              <w:rPr>
                <w:color w:val="000000"/>
                <w:sz w:val="22"/>
                <w:szCs w:val="22"/>
                <w:lang w:val="hr-HR"/>
              </w:rPr>
            </w:pPr>
          </w:p>
        </w:tc>
        <w:tc>
          <w:tcPr>
            <w:tcW w:w="1596" w:type="dxa"/>
            <w:gridSpan w:val="2"/>
          </w:tcPr>
          <w:p w:rsidR="006A1F41" w:rsidRPr="001D1A51" w:rsidRDefault="006A1F41"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Natrijev p-nitrofenolat</w:t>
            </w:r>
          </w:p>
          <w:p w:rsidR="006A1F41" w:rsidRPr="001D1A51" w:rsidRDefault="006A1F41"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CAS br. 824-78-2</w:t>
            </w:r>
          </w:p>
          <w:p w:rsidR="006A1F41" w:rsidRPr="001D1A51" w:rsidRDefault="006A1F41"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 xml:space="preserve">CIPAC broj </w:t>
            </w:r>
            <w:r w:rsidRPr="001D1A51">
              <w:rPr>
                <w:color w:val="000000"/>
                <w:sz w:val="22"/>
                <w:szCs w:val="22"/>
                <w:lang w:val="hr-HR"/>
              </w:rPr>
              <w:lastRenderedPageBreak/>
              <w:t>nije određen</w:t>
            </w:r>
          </w:p>
          <w:p w:rsidR="006A1F41" w:rsidRPr="001D1A51" w:rsidRDefault="006A1F41" w:rsidP="005A222E">
            <w:pPr>
              <w:pStyle w:val="t-9-8-bez-uvl"/>
              <w:spacing w:before="0" w:beforeAutospacing="0" w:after="0" w:afterAutospacing="0"/>
              <w:jc w:val="both"/>
              <w:rPr>
                <w:color w:val="000000"/>
                <w:sz w:val="22"/>
                <w:szCs w:val="22"/>
                <w:lang w:val="hr-HR"/>
              </w:rPr>
            </w:pPr>
          </w:p>
        </w:tc>
        <w:tc>
          <w:tcPr>
            <w:tcW w:w="2694" w:type="dxa"/>
            <w:gridSpan w:val="2"/>
          </w:tcPr>
          <w:p w:rsidR="006A1F41" w:rsidRPr="001D1A51" w:rsidRDefault="006A1F41" w:rsidP="005A222E">
            <w:pPr>
              <w:pStyle w:val="t-9-8-bez-uvl"/>
              <w:spacing w:before="0" w:beforeAutospacing="0" w:after="0" w:afterAutospacing="0"/>
              <w:jc w:val="both"/>
              <w:rPr>
                <w:noProof/>
                <w:color w:val="000000"/>
                <w:sz w:val="22"/>
                <w:szCs w:val="22"/>
                <w:lang w:val="sr-Latn-RS"/>
              </w:rPr>
            </w:pPr>
            <w:r w:rsidRPr="001D1A51">
              <w:rPr>
                <w:noProof/>
                <w:color w:val="000000"/>
                <w:sz w:val="22"/>
                <w:szCs w:val="22"/>
                <w:lang w:val="sr-Latn-RS"/>
              </w:rPr>
              <w:lastRenderedPageBreak/>
              <w:t>Natrijum 4-nitrofenolat; natrijum</w:t>
            </w:r>
          </w:p>
          <w:p w:rsidR="006A1F41" w:rsidRPr="001D1A51" w:rsidRDefault="006A1F41" w:rsidP="005A222E">
            <w:pPr>
              <w:pStyle w:val="t-9-8-bez-uvl"/>
              <w:spacing w:before="0" w:beforeAutospacing="0" w:after="0" w:afterAutospacing="0"/>
              <w:jc w:val="both"/>
              <w:rPr>
                <w:noProof/>
                <w:color w:val="000000"/>
                <w:sz w:val="22"/>
                <w:szCs w:val="22"/>
                <w:lang w:val="sr-Latn-RS"/>
              </w:rPr>
            </w:pPr>
            <w:r w:rsidRPr="001D1A51">
              <w:rPr>
                <w:noProof/>
                <w:color w:val="000000"/>
                <w:sz w:val="22"/>
                <w:szCs w:val="22"/>
                <w:lang w:val="sr-Latn-RS"/>
              </w:rPr>
              <w:t>p-nitrofenolat</w:t>
            </w:r>
          </w:p>
          <w:p w:rsidR="006A1F41" w:rsidRPr="001D1A51" w:rsidRDefault="006A1F41" w:rsidP="005A222E">
            <w:pPr>
              <w:pStyle w:val="t-9-8-bez-uvl"/>
              <w:spacing w:before="0" w:beforeAutospacing="0" w:after="0" w:afterAutospacing="0"/>
              <w:jc w:val="both"/>
              <w:rPr>
                <w:noProof/>
                <w:color w:val="000000"/>
                <w:sz w:val="22"/>
                <w:szCs w:val="22"/>
                <w:lang w:val="sr-Latn-RS"/>
              </w:rPr>
            </w:pPr>
          </w:p>
        </w:tc>
        <w:tc>
          <w:tcPr>
            <w:tcW w:w="1275" w:type="dxa"/>
            <w:gridSpan w:val="2"/>
          </w:tcPr>
          <w:p w:rsidR="006A1F41" w:rsidRPr="001D1A51" w:rsidRDefault="006A1F41"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 998 g/kg</w:t>
            </w:r>
          </w:p>
          <w:p w:rsidR="006A1F41" w:rsidRPr="001D1A51" w:rsidRDefault="006A1F41" w:rsidP="005A222E">
            <w:pPr>
              <w:autoSpaceDE w:val="0"/>
              <w:autoSpaceDN w:val="0"/>
              <w:adjustRightInd w:val="0"/>
              <w:jc w:val="both"/>
              <w:rPr>
                <w:rFonts w:ascii="Times New Roman" w:hAnsi="Times New Roman" w:cs="Times New Roman"/>
                <w:color w:val="000000"/>
              </w:rPr>
            </w:pPr>
            <w:r w:rsidRPr="001D1A51">
              <w:rPr>
                <w:rFonts w:ascii="Times New Roman" w:hAnsi="Times New Roman" w:cs="Times New Roman"/>
                <w:color w:val="000000"/>
              </w:rPr>
              <w:t>Sljedeće nečistoće</w:t>
            </w:r>
          </w:p>
          <w:p w:rsidR="006A1F41" w:rsidRPr="001D1A51" w:rsidRDefault="006A1F41" w:rsidP="005A222E">
            <w:pPr>
              <w:autoSpaceDE w:val="0"/>
              <w:autoSpaceDN w:val="0"/>
              <w:adjustRightInd w:val="0"/>
              <w:jc w:val="both"/>
              <w:rPr>
                <w:rFonts w:ascii="Times New Roman" w:hAnsi="Times New Roman" w:cs="Times New Roman"/>
                <w:color w:val="000000"/>
              </w:rPr>
            </w:pPr>
            <w:r w:rsidRPr="001D1A51">
              <w:rPr>
                <w:rFonts w:ascii="Times New Roman" w:hAnsi="Times New Roman" w:cs="Times New Roman"/>
                <w:color w:val="000000"/>
              </w:rPr>
              <w:t>su toksikološk</w:t>
            </w:r>
            <w:r w:rsidRPr="001D1A51">
              <w:rPr>
                <w:rFonts w:ascii="Times New Roman" w:hAnsi="Times New Roman" w:cs="Times New Roman"/>
                <w:color w:val="000000"/>
              </w:rPr>
              <w:lastRenderedPageBreak/>
              <w:t xml:space="preserve">i </w:t>
            </w:r>
          </w:p>
          <w:p w:rsidR="006A1F41" w:rsidRPr="001D1A51" w:rsidRDefault="006A1F41" w:rsidP="005A222E">
            <w:pPr>
              <w:autoSpaceDE w:val="0"/>
              <w:autoSpaceDN w:val="0"/>
              <w:adjustRightInd w:val="0"/>
              <w:jc w:val="both"/>
              <w:rPr>
                <w:rFonts w:ascii="Times New Roman" w:hAnsi="Times New Roman" w:cs="Times New Roman"/>
                <w:color w:val="000000"/>
              </w:rPr>
            </w:pPr>
            <w:r w:rsidRPr="001D1A51">
              <w:rPr>
                <w:rFonts w:ascii="Times New Roman" w:hAnsi="Times New Roman" w:cs="Times New Roman"/>
                <w:color w:val="000000"/>
              </w:rPr>
              <w:t>značajne:</w:t>
            </w:r>
          </w:p>
          <w:p w:rsidR="006A1F41" w:rsidRPr="001D1A51" w:rsidRDefault="006A1F41" w:rsidP="005A222E">
            <w:pPr>
              <w:autoSpaceDE w:val="0"/>
              <w:autoSpaceDN w:val="0"/>
              <w:adjustRightInd w:val="0"/>
              <w:jc w:val="both"/>
              <w:rPr>
                <w:rFonts w:ascii="Times New Roman" w:hAnsi="Times New Roman" w:cs="Times New Roman"/>
                <w:color w:val="000000"/>
              </w:rPr>
            </w:pPr>
          </w:p>
          <w:p w:rsidR="006A1F41" w:rsidRPr="001D1A51" w:rsidRDefault="006A1F41" w:rsidP="005A222E">
            <w:pPr>
              <w:autoSpaceDE w:val="0"/>
              <w:autoSpaceDN w:val="0"/>
              <w:adjustRightInd w:val="0"/>
              <w:jc w:val="both"/>
              <w:rPr>
                <w:rFonts w:ascii="Times New Roman" w:hAnsi="Times New Roman" w:cs="Times New Roman"/>
                <w:color w:val="000000"/>
              </w:rPr>
            </w:pPr>
            <w:r w:rsidRPr="001D1A51">
              <w:rPr>
                <w:rFonts w:ascii="Times New Roman" w:hAnsi="Times New Roman" w:cs="Times New Roman"/>
                <w:color w:val="000000"/>
              </w:rPr>
              <w:t>Fenol</w:t>
            </w:r>
          </w:p>
          <w:p w:rsidR="006A1F41" w:rsidRPr="001D1A51" w:rsidRDefault="006A1F41" w:rsidP="005A222E">
            <w:pPr>
              <w:autoSpaceDE w:val="0"/>
              <w:autoSpaceDN w:val="0"/>
              <w:adjustRightInd w:val="0"/>
              <w:jc w:val="both"/>
              <w:rPr>
                <w:rFonts w:ascii="Times New Roman" w:hAnsi="Times New Roman" w:cs="Times New Roman"/>
                <w:color w:val="000000"/>
              </w:rPr>
            </w:pPr>
            <w:r w:rsidRPr="001D1A51">
              <w:rPr>
                <w:rFonts w:ascii="Times New Roman" w:hAnsi="Times New Roman" w:cs="Times New Roman"/>
                <w:color w:val="000000"/>
              </w:rPr>
              <w:t>najviši sadržaj:</w:t>
            </w:r>
          </w:p>
          <w:p w:rsidR="006A1F41" w:rsidRPr="001D1A51" w:rsidRDefault="006A1F41" w:rsidP="005A222E">
            <w:pPr>
              <w:autoSpaceDE w:val="0"/>
              <w:autoSpaceDN w:val="0"/>
              <w:adjustRightInd w:val="0"/>
              <w:jc w:val="both"/>
              <w:rPr>
                <w:rFonts w:ascii="Times New Roman" w:hAnsi="Times New Roman" w:cs="Times New Roman"/>
                <w:color w:val="000000"/>
              </w:rPr>
            </w:pPr>
            <w:r w:rsidRPr="001D1A51">
              <w:rPr>
                <w:rFonts w:ascii="Times New Roman" w:hAnsi="Times New Roman" w:cs="Times New Roman"/>
                <w:color w:val="000000"/>
              </w:rPr>
              <w:t>0,1 g/kg</w:t>
            </w:r>
          </w:p>
          <w:p w:rsidR="006A1F41" w:rsidRPr="001D1A51" w:rsidRDefault="006A1F41" w:rsidP="005A222E">
            <w:pPr>
              <w:autoSpaceDE w:val="0"/>
              <w:autoSpaceDN w:val="0"/>
              <w:adjustRightInd w:val="0"/>
              <w:jc w:val="both"/>
              <w:rPr>
                <w:rFonts w:ascii="Times New Roman" w:hAnsi="Times New Roman" w:cs="Times New Roman"/>
                <w:color w:val="000000"/>
              </w:rPr>
            </w:pPr>
          </w:p>
          <w:p w:rsidR="006A1F41" w:rsidRPr="001D1A51" w:rsidRDefault="006A1F41" w:rsidP="005A222E">
            <w:pPr>
              <w:autoSpaceDE w:val="0"/>
              <w:autoSpaceDN w:val="0"/>
              <w:adjustRightInd w:val="0"/>
              <w:jc w:val="both"/>
              <w:rPr>
                <w:rFonts w:ascii="Times New Roman" w:hAnsi="Times New Roman" w:cs="Times New Roman"/>
                <w:color w:val="000000"/>
              </w:rPr>
            </w:pPr>
            <w:r w:rsidRPr="001D1A51">
              <w:rPr>
                <w:rFonts w:ascii="Times New Roman" w:hAnsi="Times New Roman" w:cs="Times New Roman"/>
                <w:color w:val="000000"/>
              </w:rPr>
              <w:t>2,4 dinitrofenol</w:t>
            </w:r>
          </w:p>
          <w:p w:rsidR="006A1F41" w:rsidRPr="001D1A51" w:rsidRDefault="006A1F41" w:rsidP="005A222E">
            <w:pPr>
              <w:autoSpaceDE w:val="0"/>
              <w:autoSpaceDN w:val="0"/>
              <w:adjustRightInd w:val="0"/>
              <w:jc w:val="both"/>
              <w:rPr>
                <w:rFonts w:ascii="Times New Roman" w:hAnsi="Times New Roman" w:cs="Times New Roman"/>
                <w:color w:val="000000"/>
              </w:rPr>
            </w:pPr>
            <w:r w:rsidRPr="001D1A51">
              <w:rPr>
                <w:rFonts w:ascii="Times New Roman" w:hAnsi="Times New Roman" w:cs="Times New Roman"/>
                <w:color w:val="000000"/>
              </w:rPr>
              <w:t>najviši sadržaj:</w:t>
            </w:r>
          </w:p>
          <w:p w:rsidR="006A1F41" w:rsidRPr="001D1A51" w:rsidRDefault="006A1F41" w:rsidP="005A222E">
            <w:pPr>
              <w:autoSpaceDE w:val="0"/>
              <w:autoSpaceDN w:val="0"/>
              <w:adjustRightInd w:val="0"/>
              <w:jc w:val="both"/>
              <w:rPr>
                <w:rFonts w:ascii="Times New Roman" w:hAnsi="Times New Roman" w:cs="Times New Roman"/>
                <w:color w:val="000000"/>
              </w:rPr>
            </w:pPr>
            <w:r w:rsidRPr="001D1A51">
              <w:rPr>
                <w:rFonts w:ascii="Times New Roman" w:hAnsi="Times New Roman" w:cs="Times New Roman"/>
                <w:color w:val="000000"/>
              </w:rPr>
              <w:t>0,07 g/kg</w:t>
            </w:r>
          </w:p>
          <w:p w:rsidR="006A1F41" w:rsidRPr="001D1A51" w:rsidRDefault="006A1F41" w:rsidP="005A222E">
            <w:pPr>
              <w:autoSpaceDE w:val="0"/>
              <w:autoSpaceDN w:val="0"/>
              <w:adjustRightInd w:val="0"/>
              <w:jc w:val="both"/>
              <w:rPr>
                <w:rFonts w:ascii="Times New Roman" w:hAnsi="Times New Roman" w:cs="Times New Roman"/>
                <w:color w:val="000000"/>
              </w:rPr>
            </w:pPr>
          </w:p>
          <w:p w:rsidR="006A1F41" w:rsidRPr="001D1A51" w:rsidRDefault="006A1F41" w:rsidP="005A222E">
            <w:pPr>
              <w:autoSpaceDE w:val="0"/>
              <w:autoSpaceDN w:val="0"/>
              <w:adjustRightInd w:val="0"/>
              <w:jc w:val="both"/>
              <w:rPr>
                <w:rFonts w:ascii="Times New Roman" w:hAnsi="Times New Roman" w:cs="Times New Roman"/>
                <w:color w:val="000000"/>
              </w:rPr>
            </w:pPr>
            <w:r w:rsidRPr="001D1A51">
              <w:rPr>
                <w:rFonts w:ascii="Times New Roman" w:hAnsi="Times New Roman" w:cs="Times New Roman"/>
                <w:color w:val="000000"/>
              </w:rPr>
              <w:t>2,6 dinitrofenol</w:t>
            </w:r>
          </w:p>
          <w:p w:rsidR="006A1F41" w:rsidRPr="001D1A51" w:rsidRDefault="006A1F41" w:rsidP="005A222E">
            <w:pPr>
              <w:autoSpaceDE w:val="0"/>
              <w:autoSpaceDN w:val="0"/>
              <w:adjustRightInd w:val="0"/>
              <w:jc w:val="both"/>
              <w:rPr>
                <w:rFonts w:ascii="Times New Roman" w:hAnsi="Times New Roman" w:cs="Times New Roman"/>
                <w:color w:val="000000"/>
              </w:rPr>
            </w:pPr>
            <w:r w:rsidRPr="001D1A51">
              <w:rPr>
                <w:rFonts w:ascii="Times New Roman" w:hAnsi="Times New Roman" w:cs="Times New Roman"/>
                <w:color w:val="000000"/>
              </w:rPr>
              <w:t>najviši sadržaj:</w:t>
            </w:r>
          </w:p>
          <w:p w:rsidR="006A1F41" w:rsidRPr="001D1A51" w:rsidRDefault="006A1F41" w:rsidP="005A222E">
            <w:pPr>
              <w:autoSpaceDE w:val="0"/>
              <w:autoSpaceDN w:val="0"/>
              <w:adjustRightInd w:val="0"/>
              <w:jc w:val="both"/>
              <w:rPr>
                <w:rFonts w:ascii="Times New Roman" w:hAnsi="Times New Roman" w:cs="Times New Roman"/>
                <w:color w:val="000000"/>
              </w:rPr>
            </w:pPr>
            <w:r w:rsidRPr="001D1A51">
              <w:rPr>
                <w:rFonts w:ascii="Times New Roman" w:hAnsi="Times New Roman" w:cs="Times New Roman"/>
                <w:color w:val="000000"/>
              </w:rPr>
              <w:t>0,09 g/kg</w:t>
            </w:r>
          </w:p>
        </w:tc>
        <w:tc>
          <w:tcPr>
            <w:tcW w:w="1276" w:type="dxa"/>
            <w:gridSpan w:val="2"/>
          </w:tcPr>
          <w:p w:rsidR="006A1F41" w:rsidRPr="001D1A51" w:rsidRDefault="006A1F41"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lastRenderedPageBreak/>
              <w:t>01.11.2009.</w:t>
            </w:r>
          </w:p>
          <w:p w:rsidR="006A1F41" w:rsidRPr="001D1A51" w:rsidRDefault="006A1F41" w:rsidP="005A222E">
            <w:pPr>
              <w:pStyle w:val="t-9-8-bez-uvl"/>
              <w:spacing w:before="0" w:beforeAutospacing="0" w:after="0" w:afterAutospacing="0"/>
              <w:jc w:val="both"/>
              <w:rPr>
                <w:color w:val="000000"/>
                <w:sz w:val="22"/>
                <w:szCs w:val="22"/>
                <w:lang w:val="hr-HR"/>
              </w:rPr>
            </w:pPr>
          </w:p>
        </w:tc>
        <w:tc>
          <w:tcPr>
            <w:tcW w:w="1679" w:type="dxa"/>
            <w:gridSpan w:val="2"/>
          </w:tcPr>
          <w:p w:rsidR="006A1F41" w:rsidRPr="001D1A51" w:rsidRDefault="006A1F41"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31.10.20</w:t>
            </w:r>
            <w:r w:rsidR="00E65994" w:rsidRPr="001D1A51">
              <w:rPr>
                <w:color w:val="000000"/>
                <w:sz w:val="22"/>
                <w:szCs w:val="22"/>
                <w:lang w:val="hr-HR"/>
              </w:rPr>
              <w:t>22</w:t>
            </w:r>
            <w:r w:rsidRPr="001D1A51">
              <w:rPr>
                <w:color w:val="000000"/>
                <w:sz w:val="22"/>
                <w:szCs w:val="22"/>
                <w:lang w:val="hr-HR"/>
              </w:rPr>
              <w:t>.</w:t>
            </w:r>
          </w:p>
          <w:p w:rsidR="006A1F41" w:rsidRPr="001D1A51" w:rsidRDefault="006A1F41" w:rsidP="005A222E">
            <w:pPr>
              <w:pStyle w:val="t-9-8-bez-uvl"/>
              <w:spacing w:before="0" w:beforeAutospacing="0" w:after="0" w:afterAutospacing="0"/>
              <w:jc w:val="both"/>
              <w:rPr>
                <w:color w:val="000000"/>
                <w:sz w:val="22"/>
                <w:szCs w:val="22"/>
                <w:lang w:val="hr-HR"/>
              </w:rPr>
            </w:pPr>
          </w:p>
        </w:tc>
        <w:tc>
          <w:tcPr>
            <w:tcW w:w="4820" w:type="dxa"/>
            <w:gridSpan w:val="2"/>
          </w:tcPr>
          <w:p w:rsidR="006A1F41" w:rsidRPr="001D1A51" w:rsidRDefault="006A1F41"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DIO A</w:t>
            </w:r>
          </w:p>
          <w:p w:rsidR="006A1F41" w:rsidRPr="001D1A51" w:rsidRDefault="006A1F41"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Dopušten za upotrebu samo kao biljni regulator rasta.</w:t>
            </w:r>
          </w:p>
          <w:p w:rsidR="006A1F41" w:rsidRPr="001D1A51" w:rsidRDefault="006A1F41"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DIO B</w:t>
            </w:r>
          </w:p>
          <w:p w:rsidR="006A1F41" w:rsidRPr="001D1A51" w:rsidRDefault="006A1F41" w:rsidP="005A222E">
            <w:pPr>
              <w:pStyle w:val="t-9-8-bez-uvl"/>
              <w:spacing w:before="0" w:beforeAutospacing="0" w:after="0" w:afterAutospacing="0"/>
              <w:jc w:val="both"/>
              <w:rPr>
                <w:color w:val="000000"/>
                <w:sz w:val="22"/>
                <w:szCs w:val="22"/>
                <w:lang w:val="hr-HR"/>
              </w:rPr>
            </w:pPr>
            <w:r w:rsidRPr="001D1A51">
              <w:rPr>
                <w:sz w:val="22"/>
                <w:szCs w:val="22"/>
                <w:lang w:val="hr-HR"/>
              </w:rPr>
              <w:t xml:space="preserve">Za provođenje jedinstvenih principa iz propisa o </w:t>
            </w:r>
            <w:r w:rsidRPr="001D1A51">
              <w:rPr>
                <w:sz w:val="22"/>
                <w:szCs w:val="22"/>
                <w:lang w:val="hr-HR"/>
              </w:rPr>
              <w:lastRenderedPageBreak/>
              <w:t>jedinstvenim principima za ocjenjivanje FFS</w:t>
            </w:r>
            <w:r w:rsidRPr="001D1A51">
              <w:rPr>
                <w:color w:val="000000"/>
                <w:sz w:val="22"/>
                <w:szCs w:val="22"/>
                <w:lang w:val="sr-Cyrl-BA"/>
              </w:rPr>
              <w:t>,</w:t>
            </w:r>
            <w:r w:rsidRPr="001D1A51">
              <w:rPr>
                <w:color w:val="000000"/>
                <w:sz w:val="22"/>
                <w:szCs w:val="22"/>
                <w:lang w:val="hr-HR"/>
              </w:rPr>
              <w:t xml:space="preserve"> pri donošenju odluke o registraciji uzimaju se u obzir i zaključci postupka razmatranja aktivne supstance od strane relevantnih tijela Evropske unije.</w:t>
            </w:r>
          </w:p>
          <w:p w:rsidR="006A1F41" w:rsidRPr="001D1A51" w:rsidRDefault="006A1F41"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U ovoj cjelokupnoj ocjeni potrebno je obratiti posebnu pažnju na:</w:t>
            </w:r>
          </w:p>
          <w:p w:rsidR="006A1F41" w:rsidRPr="001D1A51" w:rsidRDefault="006A1F41"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 xml:space="preserve">- specifikacija komercijalno proizvedenog tehničkog materijala mora biti potvrđena i podržana odgovarajućim analitičkim podacima. Testni materijal koji se koristi u dokumentaciji o toksičnosti se treba uporediti i provjeriti sa specifikacijom. </w:t>
            </w:r>
          </w:p>
          <w:p w:rsidR="006A1F41" w:rsidRPr="001D1A51" w:rsidRDefault="006A1F41" w:rsidP="005A222E">
            <w:pPr>
              <w:pStyle w:val="t-9-8-bez-uvl"/>
              <w:spacing w:before="0" w:beforeAutospacing="0" w:after="0" w:afterAutospacing="0"/>
              <w:jc w:val="both"/>
              <w:rPr>
                <w:sz w:val="22"/>
                <w:szCs w:val="22"/>
                <w:lang w:val="hr-HR"/>
              </w:rPr>
            </w:pPr>
            <w:r w:rsidRPr="001D1A51">
              <w:rPr>
                <w:color w:val="000000"/>
                <w:sz w:val="22"/>
                <w:szCs w:val="22"/>
                <w:lang w:val="hr-HR"/>
              </w:rPr>
              <w:t>– zaštitu sigurnosti korisnika. Dopušteni uslovi upotrebe moraju propisivati primjenu odgovarajućih ličnih zaštitnih sredstava i mjere za smanjenje rizika da bi se smanjila izloženost.</w:t>
            </w:r>
          </w:p>
          <w:p w:rsidR="006A1F41" w:rsidRPr="001D1A51" w:rsidRDefault="006A1F41"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 zaštitu podzemnih voda, ako se aktivna materija primjenjuje u područjima s osjetljivim (lahkim) zemljištem i/ili nepovoljnim klimatskim uslovima.</w:t>
            </w:r>
          </w:p>
          <w:p w:rsidR="006A1F41" w:rsidRPr="001D1A51" w:rsidRDefault="006A1F41"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Uslovi za registraciju trebaju uključivati, tamo gdje je to prikladno, mjere za smanjenje rizika.</w:t>
            </w:r>
          </w:p>
        </w:tc>
      </w:tr>
      <w:tr w:rsidR="006A1F41" w:rsidRPr="001D1A51" w:rsidTr="00E700BB">
        <w:trPr>
          <w:gridAfter w:val="1"/>
          <w:wAfter w:w="33" w:type="dxa"/>
          <w:trHeight w:val="58"/>
          <w:jc w:val="center"/>
        </w:trPr>
        <w:tc>
          <w:tcPr>
            <w:tcW w:w="681" w:type="dxa"/>
            <w:gridSpan w:val="2"/>
          </w:tcPr>
          <w:p w:rsidR="006A1F41" w:rsidRPr="001D1A51" w:rsidRDefault="006A1F41"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lastRenderedPageBreak/>
              <w:t>275</w:t>
            </w:r>
          </w:p>
          <w:p w:rsidR="006A1F41" w:rsidRPr="001D1A51" w:rsidRDefault="006A1F41" w:rsidP="005A222E">
            <w:pPr>
              <w:pStyle w:val="t-9-8-bez-uvl"/>
              <w:spacing w:before="0" w:beforeAutospacing="0" w:after="0" w:afterAutospacing="0"/>
              <w:jc w:val="both"/>
              <w:rPr>
                <w:color w:val="000000"/>
                <w:sz w:val="22"/>
                <w:szCs w:val="22"/>
                <w:lang w:val="hr-HR"/>
              </w:rPr>
            </w:pPr>
          </w:p>
        </w:tc>
        <w:tc>
          <w:tcPr>
            <w:tcW w:w="1596" w:type="dxa"/>
            <w:gridSpan w:val="2"/>
          </w:tcPr>
          <w:p w:rsidR="006A1F41" w:rsidRPr="001D1A51" w:rsidRDefault="006A1F41"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Tebufenpirad</w:t>
            </w:r>
          </w:p>
          <w:p w:rsidR="006A1F41" w:rsidRPr="001D1A51" w:rsidRDefault="006A1F41"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CAS br. 119168-77-3</w:t>
            </w:r>
          </w:p>
          <w:p w:rsidR="006A1F41" w:rsidRPr="001D1A51" w:rsidRDefault="006A1F41"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CIPAC br. 725</w:t>
            </w:r>
          </w:p>
          <w:p w:rsidR="006A1F41" w:rsidRPr="001D1A51" w:rsidRDefault="006A1F41" w:rsidP="005A222E">
            <w:pPr>
              <w:pStyle w:val="t-9-8-bez-uvl"/>
              <w:spacing w:before="0" w:beforeAutospacing="0" w:after="0" w:afterAutospacing="0"/>
              <w:jc w:val="both"/>
              <w:rPr>
                <w:color w:val="000000"/>
                <w:sz w:val="22"/>
                <w:szCs w:val="22"/>
                <w:lang w:val="hr-HR"/>
              </w:rPr>
            </w:pPr>
          </w:p>
          <w:p w:rsidR="006A1F41" w:rsidRPr="001D1A51" w:rsidRDefault="006A1F41" w:rsidP="005A222E">
            <w:pPr>
              <w:pStyle w:val="t-9-8-bez-uvl"/>
              <w:spacing w:before="0" w:beforeAutospacing="0" w:after="0" w:afterAutospacing="0"/>
              <w:jc w:val="both"/>
              <w:rPr>
                <w:color w:val="000000"/>
                <w:sz w:val="22"/>
                <w:szCs w:val="22"/>
                <w:lang w:val="hr-HR"/>
              </w:rPr>
            </w:pPr>
          </w:p>
        </w:tc>
        <w:tc>
          <w:tcPr>
            <w:tcW w:w="2694" w:type="dxa"/>
            <w:gridSpan w:val="2"/>
          </w:tcPr>
          <w:p w:rsidR="006A1F41" w:rsidRPr="001D1A51" w:rsidRDefault="006A1F41" w:rsidP="005A222E">
            <w:pPr>
              <w:pStyle w:val="t-9-8-bez-uvl"/>
              <w:spacing w:before="0" w:beforeAutospacing="0" w:after="0" w:afterAutospacing="0"/>
              <w:jc w:val="both"/>
              <w:rPr>
                <w:noProof/>
                <w:color w:val="000000"/>
                <w:sz w:val="22"/>
                <w:szCs w:val="22"/>
                <w:lang w:val="sr-Latn-RS"/>
              </w:rPr>
            </w:pPr>
            <w:r w:rsidRPr="001D1A51">
              <w:rPr>
                <w:noProof/>
                <w:color w:val="000000"/>
                <w:sz w:val="22"/>
                <w:szCs w:val="22"/>
                <w:lang w:val="sr-Latn-RS"/>
              </w:rPr>
              <w:t>N-(4-tert-butilbenzil)-4-kloro-</w:t>
            </w:r>
          </w:p>
          <w:p w:rsidR="006A1F41" w:rsidRPr="001D1A51" w:rsidRDefault="006A1F41" w:rsidP="005A222E">
            <w:pPr>
              <w:pStyle w:val="t-9-8-bez-uvl"/>
              <w:spacing w:before="0" w:beforeAutospacing="0" w:after="0" w:afterAutospacing="0"/>
              <w:jc w:val="both"/>
              <w:rPr>
                <w:noProof/>
                <w:color w:val="000000"/>
                <w:sz w:val="22"/>
                <w:szCs w:val="22"/>
                <w:lang w:val="sr-Latn-RS"/>
              </w:rPr>
            </w:pPr>
            <w:r w:rsidRPr="001D1A51">
              <w:rPr>
                <w:noProof/>
                <w:color w:val="000000"/>
                <w:sz w:val="22"/>
                <w:szCs w:val="22"/>
                <w:lang w:val="sr-Latn-RS"/>
              </w:rPr>
              <w:t>3-etil-1-metilpirazol-5-karboksamid</w:t>
            </w:r>
          </w:p>
          <w:p w:rsidR="006A1F41" w:rsidRPr="001D1A51" w:rsidRDefault="006A1F41" w:rsidP="005A222E">
            <w:pPr>
              <w:pStyle w:val="t-9-8-bez-uvl"/>
              <w:spacing w:before="0" w:beforeAutospacing="0" w:after="0" w:afterAutospacing="0"/>
              <w:jc w:val="both"/>
              <w:rPr>
                <w:noProof/>
                <w:color w:val="000000"/>
                <w:sz w:val="22"/>
                <w:szCs w:val="22"/>
                <w:lang w:val="sr-Latn-RS"/>
              </w:rPr>
            </w:pPr>
          </w:p>
        </w:tc>
        <w:tc>
          <w:tcPr>
            <w:tcW w:w="1275" w:type="dxa"/>
            <w:gridSpan w:val="2"/>
          </w:tcPr>
          <w:p w:rsidR="006A1F41" w:rsidRPr="001D1A51" w:rsidRDefault="006A1F41"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 980 g/kg</w:t>
            </w:r>
          </w:p>
          <w:p w:rsidR="006A1F41" w:rsidRPr="001D1A51" w:rsidRDefault="006A1F41" w:rsidP="005A222E">
            <w:pPr>
              <w:pStyle w:val="t-9-8-bez-uvl"/>
              <w:spacing w:before="0" w:beforeAutospacing="0" w:after="0" w:afterAutospacing="0"/>
              <w:jc w:val="both"/>
              <w:rPr>
                <w:color w:val="000000"/>
                <w:sz w:val="22"/>
                <w:szCs w:val="22"/>
                <w:lang w:val="hr-HR"/>
              </w:rPr>
            </w:pPr>
          </w:p>
        </w:tc>
        <w:tc>
          <w:tcPr>
            <w:tcW w:w="1276" w:type="dxa"/>
            <w:gridSpan w:val="2"/>
          </w:tcPr>
          <w:p w:rsidR="006A1F41" w:rsidRPr="001D1A51" w:rsidRDefault="006A1F41"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01.11.2009.</w:t>
            </w:r>
          </w:p>
          <w:p w:rsidR="006A1F41" w:rsidRPr="001D1A51" w:rsidRDefault="006A1F41" w:rsidP="005A222E">
            <w:pPr>
              <w:pStyle w:val="t-9-8-bez-uvl"/>
              <w:spacing w:before="0" w:beforeAutospacing="0" w:after="0" w:afterAutospacing="0"/>
              <w:jc w:val="both"/>
              <w:rPr>
                <w:color w:val="000000"/>
                <w:sz w:val="22"/>
                <w:szCs w:val="22"/>
                <w:lang w:val="hr-HR"/>
              </w:rPr>
            </w:pPr>
          </w:p>
        </w:tc>
        <w:tc>
          <w:tcPr>
            <w:tcW w:w="1679" w:type="dxa"/>
            <w:gridSpan w:val="2"/>
          </w:tcPr>
          <w:p w:rsidR="006A1F41" w:rsidRPr="001D1A51" w:rsidRDefault="006A1F41"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31.10.20</w:t>
            </w:r>
            <w:r w:rsidR="00E65994" w:rsidRPr="001D1A51">
              <w:rPr>
                <w:color w:val="000000"/>
                <w:sz w:val="22"/>
                <w:szCs w:val="22"/>
                <w:lang w:val="hr-HR"/>
              </w:rPr>
              <w:t>22</w:t>
            </w:r>
            <w:r w:rsidRPr="001D1A51">
              <w:rPr>
                <w:color w:val="000000"/>
                <w:sz w:val="22"/>
                <w:szCs w:val="22"/>
                <w:lang w:val="hr-HR"/>
              </w:rPr>
              <w:t>.</w:t>
            </w:r>
          </w:p>
          <w:p w:rsidR="006A1F41" w:rsidRPr="001D1A51" w:rsidRDefault="006A1F41" w:rsidP="005A222E">
            <w:pPr>
              <w:pStyle w:val="t-9-8-bez-uvl"/>
              <w:spacing w:before="0" w:beforeAutospacing="0" w:after="0" w:afterAutospacing="0"/>
              <w:jc w:val="both"/>
              <w:rPr>
                <w:color w:val="000000"/>
                <w:sz w:val="22"/>
                <w:szCs w:val="22"/>
                <w:lang w:val="hr-HR"/>
              </w:rPr>
            </w:pPr>
          </w:p>
        </w:tc>
        <w:tc>
          <w:tcPr>
            <w:tcW w:w="4820" w:type="dxa"/>
            <w:gridSpan w:val="2"/>
          </w:tcPr>
          <w:p w:rsidR="006A1F41" w:rsidRPr="001D1A51" w:rsidRDefault="006A1F41"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DIO A</w:t>
            </w:r>
          </w:p>
          <w:p w:rsidR="006A1F41" w:rsidRPr="001D1A51" w:rsidRDefault="006A1F41"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Dopušten za upotrebu samo kao akaricid i insekticid.</w:t>
            </w:r>
          </w:p>
          <w:p w:rsidR="006A1F41" w:rsidRPr="001D1A51" w:rsidRDefault="006A1F41"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DIO  B</w:t>
            </w:r>
          </w:p>
          <w:p w:rsidR="006A1F41" w:rsidRPr="001D1A51" w:rsidRDefault="006A1F41"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Prilikom ocjene dokumentacije za registraciju FFS</w:t>
            </w:r>
            <w:r w:rsidRPr="001D1A51">
              <w:rPr>
                <w:color w:val="000000"/>
                <w:sz w:val="22"/>
                <w:szCs w:val="22"/>
                <w:lang w:val="sr-Cyrl-BA"/>
              </w:rPr>
              <w:t>,</w:t>
            </w:r>
            <w:r w:rsidRPr="001D1A51">
              <w:rPr>
                <w:color w:val="000000"/>
                <w:sz w:val="22"/>
                <w:szCs w:val="22"/>
                <w:lang w:val="hr-HR"/>
              </w:rPr>
              <w:t xml:space="preserve"> pri donošenju odluke o registraciji uzimaju se u obzir i zaključci postupka razmatranja aktivne supstance od strane relevantnih tijela Evropske unije.</w:t>
            </w:r>
          </w:p>
          <w:p w:rsidR="006A1F41" w:rsidRPr="001D1A51" w:rsidRDefault="006A1F41" w:rsidP="005A222E">
            <w:pPr>
              <w:pStyle w:val="t-9-8-bez-uvl"/>
              <w:spacing w:after="0" w:afterAutospacing="0"/>
              <w:jc w:val="both"/>
              <w:rPr>
                <w:sz w:val="22"/>
                <w:szCs w:val="22"/>
                <w:lang w:val="hr-HR"/>
              </w:rPr>
            </w:pPr>
            <w:r w:rsidRPr="001D1A51">
              <w:rPr>
                <w:sz w:val="22"/>
                <w:szCs w:val="22"/>
                <w:lang w:val="hr-HR"/>
              </w:rPr>
              <w:t>Za provođenje jedinstvenih principa iz propisa o jedinstvenim principima za ocjenjivanje FFS</w:t>
            </w:r>
            <w:r w:rsidRPr="001D1A51">
              <w:rPr>
                <w:sz w:val="22"/>
                <w:szCs w:val="22"/>
                <w:lang w:val="sr-Cyrl-BA"/>
              </w:rPr>
              <w:t>,</w:t>
            </w:r>
            <w:r w:rsidRPr="001D1A51">
              <w:rPr>
                <w:sz w:val="22"/>
                <w:szCs w:val="22"/>
                <w:lang w:val="hr-HR"/>
              </w:rPr>
              <w:t xml:space="preserve"> pri donošenju odluke o registraciji uzimaju se u obzir i zaključci postupka razmatranja aktivne supstance od strane relevantnih tijela Evropske unije.</w:t>
            </w:r>
          </w:p>
          <w:p w:rsidR="006A1F41" w:rsidRPr="001D1A51" w:rsidRDefault="006A1F41"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 xml:space="preserve">U ovoj cjelokupnoj ocjeni potrebno je obratiti </w:t>
            </w:r>
            <w:r w:rsidRPr="001D1A51">
              <w:rPr>
                <w:color w:val="000000"/>
                <w:sz w:val="22"/>
                <w:szCs w:val="22"/>
                <w:lang w:val="hr-HR"/>
              </w:rPr>
              <w:lastRenderedPageBreak/>
              <w:t>posebnu pažnju na:</w:t>
            </w:r>
          </w:p>
          <w:p w:rsidR="006A1F41" w:rsidRPr="001D1A51" w:rsidRDefault="006A1F41"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 sigurnost korisnika i radnika i osigurati da uslovi upotrebe propisuju primjenu odgovarajućih ličnih zaštitnih sredstava,</w:t>
            </w:r>
          </w:p>
          <w:p w:rsidR="006A1F41" w:rsidRPr="001D1A51" w:rsidRDefault="006A1F41"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 zaštitu vodenih organizama i osigurati da uslovi za registraciju uključuju, tamo gdje je to prikladno, mjere za smanjenje rizika, kao npr. zaštitne zone.</w:t>
            </w:r>
          </w:p>
          <w:p w:rsidR="006A1F41" w:rsidRPr="001D1A51" w:rsidRDefault="006A1F41"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 zaštita ptica koje se hrane insektima i mora se osigurati da uslovi registracije uključuju, tamo gdje je to prikladno, mjere za smanjenje rizika.</w:t>
            </w:r>
          </w:p>
        </w:tc>
      </w:tr>
      <w:tr w:rsidR="006A1F41" w:rsidRPr="001D1A51" w:rsidTr="00E700BB">
        <w:trPr>
          <w:gridAfter w:val="1"/>
          <w:wAfter w:w="33" w:type="dxa"/>
          <w:trHeight w:val="58"/>
          <w:jc w:val="center"/>
        </w:trPr>
        <w:tc>
          <w:tcPr>
            <w:tcW w:w="681" w:type="dxa"/>
            <w:gridSpan w:val="2"/>
          </w:tcPr>
          <w:p w:rsidR="006A1F41" w:rsidRPr="001D1A51" w:rsidRDefault="006A1F41" w:rsidP="005A222E">
            <w:pPr>
              <w:pStyle w:val="CM4"/>
              <w:spacing w:before="0" w:after="0"/>
              <w:jc w:val="both"/>
              <w:rPr>
                <w:rFonts w:ascii="Times New Roman" w:hAnsi="Times New Roman"/>
                <w:color w:val="000000"/>
                <w:sz w:val="22"/>
                <w:szCs w:val="22"/>
                <w:lang w:val="hr-HR"/>
              </w:rPr>
            </w:pPr>
            <w:r w:rsidRPr="001D1A51">
              <w:rPr>
                <w:rFonts w:ascii="Times New Roman" w:hAnsi="Times New Roman"/>
                <w:color w:val="000000"/>
                <w:sz w:val="22"/>
                <w:szCs w:val="22"/>
                <w:lang w:val="hr-HR"/>
              </w:rPr>
              <w:lastRenderedPageBreak/>
              <w:t xml:space="preserve">276 </w:t>
            </w:r>
          </w:p>
          <w:p w:rsidR="006A1F41" w:rsidRPr="001D1A51" w:rsidRDefault="006A1F41" w:rsidP="005A222E">
            <w:pPr>
              <w:pStyle w:val="t-9-8-bez-uvl"/>
              <w:spacing w:before="0" w:beforeAutospacing="0" w:after="0" w:afterAutospacing="0"/>
              <w:jc w:val="both"/>
              <w:rPr>
                <w:color w:val="000000"/>
                <w:sz w:val="22"/>
                <w:szCs w:val="22"/>
                <w:lang w:val="hr-HR"/>
              </w:rPr>
            </w:pPr>
          </w:p>
        </w:tc>
        <w:tc>
          <w:tcPr>
            <w:tcW w:w="1596" w:type="dxa"/>
            <w:gridSpan w:val="2"/>
          </w:tcPr>
          <w:p w:rsidR="006A1F41" w:rsidRPr="001D1A51" w:rsidRDefault="006A1F41" w:rsidP="005A222E">
            <w:pPr>
              <w:pStyle w:val="CM4"/>
              <w:spacing w:before="0" w:after="0"/>
              <w:jc w:val="both"/>
              <w:rPr>
                <w:rFonts w:ascii="Times New Roman" w:hAnsi="Times New Roman"/>
                <w:sz w:val="22"/>
                <w:szCs w:val="22"/>
                <w:lang w:val="hr-HR"/>
              </w:rPr>
            </w:pPr>
            <w:r w:rsidRPr="001D1A51">
              <w:rPr>
                <w:rFonts w:ascii="Times New Roman" w:hAnsi="Times New Roman"/>
                <w:sz w:val="22"/>
                <w:szCs w:val="22"/>
                <w:lang w:val="hr-HR"/>
              </w:rPr>
              <w:t xml:space="preserve">Hlormekvat </w:t>
            </w:r>
          </w:p>
          <w:p w:rsidR="006A1F41" w:rsidRPr="001D1A51" w:rsidRDefault="006A1F41" w:rsidP="005A222E">
            <w:pPr>
              <w:pStyle w:val="CM4"/>
              <w:spacing w:before="0" w:after="0"/>
              <w:jc w:val="both"/>
              <w:rPr>
                <w:rFonts w:ascii="Times New Roman" w:hAnsi="Times New Roman"/>
                <w:color w:val="000000"/>
                <w:sz w:val="22"/>
                <w:szCs w:val="22"/>
                <w:lang w:val="hr-HR"/>
              </w:rPr>
            </w:pPr>
            <w:r w:rsidRPr="001D1A51">
              <w:rPr>
                <w:rFonts w:ascii="Times New Roman" w:hAnsi="Times New Roman"/>
                <w:color w:val="000000"/>
                <w:sz w:val="22"/>
                <w:szCs w:val="22"/>
                <w:lang w:val="hr-HR"/>
              </w:rPr>
              <w:t xml:space="preserve"> CAS br. 7003-89-6 (hlormekvat)</w:t>
            </w:r>
          </w:p>
          <w:p w:rsidR="006A1F41" w:rsidRPr="001D1A51" w:rsidRDefault="006A1F41" w:rsidP="005A222E">
            <w:pPr>
              <w:pStyle w:val="CM4"/>
              <w:spacing w:before="0" w:after="0"/>
              <w:jc w:val="both"/>
              <w:rPr>
                <w:rFonts w:ascii="Times New Roman" w:hAnsi="Times New Roman"/>
                <w:color w:val="000000"/>
                <w:sz w:val="22"/>
                <w:szCs w:val="22"/>
                <w:lang w:val="hr-HR"/>
              </w:rPr>
            </w:pPr>
            <w:r w:rsidRPr="001D1A51">
              <w:rPr>
                <w:rFonts w:ascii="Times New Roman" w:hAnsi="Times New Roman"/>
                <w:color w:val="000000"/>
                <w:sz w:val="22"/>
                <w:szCs w:val="22"/>
                <w:lang w:val="hr-HR"/>
              </w:rPr>
              <w:t xml:space="preserve"> CAS br. 999-81-5 (hlormekvat hlorid) </w:t>
            </w:r>
          </w:p>
          <w:p w:rsidR="006A1F41" w:rsidRPr="001D1A51" w:rsidRDefault="006A1F41" w:rsidP="005A222E">
            <w:pPr>
              <w:pStyle w:val="CM4"/>
              <w:spacing w:before="0" w:after="0"/>
              <w:jc w:val="both"/>
              <w:rPr>
                <w:rFonts w:ascii="Times New Roman" w:hAnsi="Times New Roman"/>
                <w:color w:val="000000"/>
                <w:sz w:val="22"/>
                <w:szCs w:val="22"/>
                <w:lang w:val="hr-HR"/>
              </w:rPr>
            </w:pPr>
            <w:r w:rsidRPr="001D1A51">
              <w:rPr>
                <w:rFonts w:ascii="Times New Roman" w:hAnsi="Times New Roman"/>
                <w:color w:val="000000"/>
                <w:sz w:val="22"/>
                <w:szCs w:val="22"/>
                <w:lang w:val="hr-HR"/>
              </w:rPr>
              <w:t xml:space="preserve">CIPAC br. 143 (hlormekvat) </w:t>
            </w:r>
          </w:p>
          <w:p w:rsidR="006A1F41" w:rsidRPr="001D1A51" w:rsidRDefault="006A1F41" w:rsidP="005A222E">
            <w:pPr>
              <w:pStyle w:val="CM4"/>
              <w:spacing w:before="0" w:after="0"/>
              <w:jc w:val="both"/>
              <w:rPr>
                <w:rFonts w:ascii="Times New Roman" w:hAnsi="Times New Roman"/>
                <w:color w:val="000000"/>
                <w:sz w:val="22"/>
                <w:szCs w:val="22"/>
                <w:lang w:val="hr-HR"/>
              </w:rPr>
            </w:pPr>
            <w:r w:rsidRPr="001D1A51">
              <w:rPr>
                <w:rFonts w:ascii="Times New Roman" w:hAnsi="Times New Roman"/>
                <w:color w:val="000000"/>
                <w:sz w:val="22"/>
                <w:szCs w:val="22"/>
                <w:lang w:val="hr-HR"/>
              </w:rPr>
              <w:t xml:space="preserve">CIPAC br. 143.302 (hlormekvat hlorid) </w:t>
            </w:r>
          </w:p>
          <w:p w:rsidR="006A1F41" w:rsidRPr="001D1A51" w:rsidRDefault="006A1F41" w:rsidP="005A222E">
            <w:pPr>
              <w:pStyle w:val="t-9-8-bez-uvl"/>
              <w:spacing w:before="0" w:beforeAutospacing="0" w:after="0" w:afterAutospacing="0"/>
              <w:jc w:val="both"/>
              <w:rPr>
                <w:color w:val="000000"/>
                <w:sz w:val="22"/>
                <w:szCs w:val="22"/>
                <w:lang w:val="hr-HR"/>
              </w:rPr>
            </w:pPr>
          </w:p>
        </w:tc>
        <w:tc>
          <w:tcPr>
            <w:tcW w:w="2694" w:type="dxa"/>
            <w:gridSpan w:val="2"/>
          </w:tcPr>
          <w:p w:rsidR="006A1F41" w:rsidRPr="001D1A51" w:rsidRDefault="006A1F41" w:rsidP="005A222E">
            <w:pPr>
              <w:autoSpaceDE w:val="0"/>
              <w:autoSpaceDN w:val="0"/>
              <w:adjustRightInd w:val="0"/>
              <w:jc w:val="both"/>
              <w:rPr>
                <w:rFonts w:ascii="Times New Roman" w:hAnsi="Times New Roman" w:cs="Times New Roman"/>
                <w:iCs/>
                <w:noProof/>
                <w:lang w:val="sr-Latn-RS"/>
              </w:rPr>
            </w:pPr>
            <w:r w:rsidRPr="001D1A51">
              <w:rPr>
                <w:rFonts w:ascii="Times New Roman" w:hAnsi="Times New Roman" w:cs="Times New Roman"/>
                <w:iCs/>
                <w:noProof/>
                <w:lang w:val="sr-Latn-RS"/>
              </w:rPr>
              <w:t>2-hloroetiltrimetilammonium</w:t>
            </w:r>
          </w:p>
          <w:p w:rsidR="006A1F41" w:rsidRPr="001D1A51" w:rsidRDefault="006A1F41" w:rsidP="005A222E">
            <w:pPr>
              <w:autoSpaceDE w:val="0"/>
              <w:autoSpaceDN w:val="0"/>
              <w:adjustRightInd w:val="0"/>
              <w:jc w:val="both"/>
              <w:rPr>
                <w:rFonts w:ascii="Times New Roman" w:hAnsi="Times New Roman" w:cs="Times New Roman"/>
                <w:iCs/>
                <w:noProof/>
                <w:lang w:val="sr-Latn-RS"/>
              </w:rPr>
            </w:pPr>
            <w:r w:rsidRPr="001D1A51">
              <w:rPr>
                <w:rFonts w:ascii="Times New Roman" w:hAnsi="Times New Roman" w:cs="Times New Roman"/>
                <w:iCs/>
                <w:noProof/>
                <w:lang w:val="sr-Latn-RS"/>
              </w:rPr>
              <w:t>(hlormekvat)</w:t>
            </w:r>
          </w:p>
          <w:p w:rsidR="006A1F41" w:rsidRPr="001D1A51" w:rsidRDefault="006A1F41" w:rsidP="005A222E">
            <w:pPr>
              <w:autoSpaceDE w:val="0"/>
              <w:autoSpaceDN w:val="0"/>
              <w:adjustRightInd w:val="0"/>
              <w:jc w:val="both"/>
              <w:rPr>
                <w:rFonts w:ascii="Times New Roman" w:hAnsi="Times New Roman" w:cs="Times New Roman"/>
                <w:iCs/>
                <w:noProof/>
                <w:lang w:val="sr-Latn-RS"/>
              </w:rPr>
            </w:pPr>
            <w:r w:rsidRPr="001D1A51">
              <w:rPr>
                <w:rFonts w:ascii="Times New Roman" w:hAnsi="Times New Roman" w:cs="Times New Roman"/>
                <w:iCs/>
                <w:noProof/>
                <w:lang w:val="sr-Latn-RS"/>
              </w:rPr>
              <w:t>2-hloroetiltrimetilamonium</w:t>
            </w:r>
          </w:p>
          <w:p w:rsidR="006A1F41" w:rsidRPr="001D1A51" w:rsidRDefault="006A1F41" w:rsidP="005A222E">
            <w:pPr>
              <w:autoSpaceDE w:val="0"/>
              <w:autoSpaceDN w:val="0"/>
              <w:adjustRightInd w:val="0"/>
              <w:jc w:val="both"/>
              <w:rPr>
                <w:rFonts w:ascii="Times New Roman" w:hAnsi="Times New Roman" w:cs="Times New Roman"/>
                <w:iCs/>
                <w:noProof/>
                <w:lang w:val="sr-Latn-RS"/>
              </w:rPr>
            </w:pPr>
            <w:r w:rsidRPr="001D1A51">
              <w:rPr>
                <w:rFonts w:ascii="Times New Roman" w:hAnsi="Times New Roman" w:cs="Times New Roman"/>
                <w:iCs/>
                <w:noProof/>
                <w:lang w:val="sr-Latn-RS"/>
              </w:rPr>
              <w:t>hlorid</w:t>
            </w:r>
          </w:p>
          <w:p w:rsidR="006A1F41" w:rsidRPr="001D1A51" w:rsidRDefault="006A1F41" w:rsidP="005A222E">
            <w:pPr>
              <w:autoSpaceDE w:val="0"/>
              <w:autoSpaceDN w:val="0"/>
              <w:adjustRightInd w:val="0"/>
              <w:jc w:val="both"/>
              <w:rPr>
                <w:rFonts w:ascii="Times New Roman" w:hAnsi="Times New Roman" w:cs="Times New Roman"/>
                <w:noProof/>
                <w:lang w:val="sr-Latn-RS"/>
              </w:rPr>
            </w:pPr>
            <w:r w:rsidRPr="001D1A51">
              <w:rPr>
                <w:rFonts w:ascii="Times New Roman" w:hAnsi="Times New Roman" w:cs="Times New Roman"/>
                <w:iCs/>
                <w:noProof/>
                <w:lang w:val="sr-Latn-RS"/>
              </w:rPr>
              <w:t>(hlormekvat hlorid)</w:t>
            </w:r>
          </w:p>
          <w:p w:rsidR="006A1F41" w:rsidRPr="001D1A51" w:rsidRDefault="006A1F41" w:rsidP="005A222E">
            <w:pPr>
              <w:pStyle w:val="t-9-8-bez-uvl"/>
              <w:spacing w:before="0" w:beforeAutospacing="0" w:after="0" w:afterAutospacing="0"/>
              <w:jc w:val="both"/>
              <w:rPr>
                <w:noProof/>
                <w:color w:val="000000"/>
                <w:sz w:val="22"/>
                <w:szCs w:val="22"/>
                <w:lang w:val="sr-Latn-RS"/>
              </w:rPr>
            </w:pPr>
          </w:p>
        </w:tc>
        <w:tc>
          <w:tcPr>
            <w:tcW w:w="1275" w:type="dxa"/>
            <w:gridSpan w:val="2"/>
          </w:tcPr>
          <w:p w:rsidR="006A1F41" w:rsidRPr="001D1A51" w:rsidRDefault="006A1F41" w:rsidP="005A222E">
            <w:pPr>
              <w:autoSpaceDE w:val="0"/>
              <w:autoSpaceDN w:val="0"/>
              <w:adjustRightInd w:val="0"/>
              <w:jc w:val="both"/>
              <w:rPr>
                <w:rFonts w:ascii="Times New Roman" w:eastAsia="EUAlbertina-Regu-Identity-H" w:hAnsi="Times New Roman" w:cs="Times New Roman"/>
              </w:rPr>
            </w:pPr>
          </w:p>
          <w:p w:rsidR="006A1F41" w:rsidRPr="001D1A51" w:rsidRDefault="006A1F41" w:rsidP="005A222E">
            <w:pPr>
              <w:autoSpaceDE w:val="0"/>
              <w:autoSpaceDN w:val="0"/>
              <w:adjustRightInd w:val="0"/>
              <w:jc w:val="both"/>
              <w:rPr>
                <w:rFonts w:ascii="Times New Roman" w:eastAsia="EUAlbertina-Regu-Identity-H" w:hAnsi="Times New Roman" w:cs="Times New Roman"/>
              </w:rPr>
            </w:pPr>
            <w:r w:rsidRPr="001D1A51">
              <w:rPr>
                <w:rFonts w:ascii="Times New Roman" w:eastAsia="EUAlbertina-Regu-Identity-H" w:hAnsi="Times New Roman" w:cs="Times New Roman"/>
              </w:rPr>
              <w:t>≥ 636 g/kg</w:t>
            </w:r>
          </w:p>
          <w:p w:rsidR="006A1F41" w:rsidRPr="001D1A51" w:rsidRDefault="006A1F41" w:rsidP="005A222E">
            <w:pPr>
              <w:autoSpaceDE w:val="0"/>
              <w:autoSpaceDN w:val="0"/>
              <w:adjustRightInd w:val="0"/>
              <w:jc w:val="both"/>
              <w:rPr>
                <w:rFonts w:ascii="Times New Roman" w:eastAsia="EUAlbertina-Regu-Identity-H" w:hAnsi="Times New Roman" w:cs="Times New Roman"/>
              </w:rPr>
            </w:pPr>
          </w:p>
          <w:p w:rsidR="006A1F41" w:rsidRPr="001D1A51" w:rsidRDefault="006A1F41" w:rsidP="005A222E">
            <w:pPr>
              <w:autoSpaceDE w:val="0"/>
              <w:autoSpaceDN w:val="0"/>
              <w:adjustRightInd w:val="0"/>
              <w:jc w:val="both"/>
              <w:rPr>
                <w:rFonts w:ascii="Times New Roman" w:eastAsia="EUAlbertina-Regu-Identity-H" w:hAnsi="Times New Roman" w:cs="Times New Roman"/>
              </w:rPr>
            </w:pPr>
            <w:r w:rsidRPr="001D1A51">
              <w:rPr>
                <w:rFonts w:ascii="Times New Roman" w:eastAsia="EUAlbertina-Regu-Identity-H" w:hAnsi="Times New Roman" w:cs="Times New Roman"/>
              </w:rPr>
              <w:t>Nečistoće:</w:t>
            </w:r>
          </w:p>
          <w:p w:rsidR="006A1F41" w:rsidRPr="001D1A51" w:rsidRDefault="006A1F41" w:rsidP="005A222E">
            <w:pPr>
              <w:autoSpaceDE w:val="0"/>
              <w:autoSpaceDN w:val="0"/>
              <w:adjustRightInd w:val="0"/>
              <w:jc w:val="both"/>
              <w:rPr>
                <w:rFonts w:ascii="Times New Roman" w:eastAsia="EUAlbertina-Regu-Identity-H" w:hAnsi="Times New Roman" w:cs="Times New Roman"/>
              </w:rPr>
            </w:pPr>
            <w:r w:rsidRPr="001D1A51">
              <w:rPr>
                <w:rFonts w:ascii="Times New Roman" w:eastAsia="EUAlbertina-Regu-Identity-H" w:hAnsi="Times New Roman" w:cs="Times New Roman"/>
              </w:rPr>
              <w:t>1,2-dihloroetan: najviše 0,1</w:t>
            </w:r>
          </w:p>
          <w:p w:rsidR="006A1F41" w:rsidRPr="001D1A51" w:rsidRDefault="006A1F41" w:rsidP="005A222E">
            <w:pPr>
              <w:autoSpaceDE w:val="0"/>
              <w:autoSpaceDN w:val="0"/>
              <w:adjustRightInd w:val="0"/>
              <w:jc w:val="both"/>
              <w:rPr>
                <w:rFonts w:ascii="Times New Roman" w:eastAsia="EUAlbertina-Regu-Identity-H" w:hAnsi="Times New Roman" w:cs="Times New Roman"/>
              </w:rPr>
            </w:pPr>
            <w:r w:rsidRPr="001D1A51">
              <w:rPr>
                <w:rFonts w:ascii="Times New Roman" w:eastAsia="EUAlbertina-Regu-Identity-H" w:hAnsi="Times New Roman" w:cs="Times New Roman"/>
              </w:rPr>
              <w:t>g/kg (na sadržaj suhog hloromekvat hlorida).</w:t>
            </w:r>
          </w:p>
          <w:p w:rsidR="006A1F41" w:rsidRPr="001D1A51" w:rsidRDefault="006A1F41" w:rsidP="005A222E">
            <w:pPr>
              <w:autoSpaceDE w:val="0"/>
              <w:autoSpaceDN w:val="0"/>
              <w:adjustRightInd w:val="0"/>
              <w:jc w:val="both"/>
              <w:rPr>
                <w:rFonts w:ascii="Times New Roman" w:eastAsia="EUAlbertina-Regu-Identity-H" w:hAnsi="Times New Roman" w:cs="Times New Roman"/>
              </w:rPr>
            </w:pPr>
          </w:p>
          <w:p w:rsidR="006A1F41" w:rsidRPr="001D1A51" w:rsidRDefault="006A1F41" w:rsidP="005A222E">
            <w:pPr>
              <w:autoSpaceDE w:val="0"/>
              <w:autoSpaceDN w:val="0"/>
              <w:adjustRightInd w:val="0"/>
              <w:jc w:val="both"/>
              <w:rPr>
                <w:rFonts w:ascii="Times New Roman" w:eastAsia="EUAlbertina-Regu-Identity-H" w:hAnsi="Times New Roman" w:cs="Times New Roman"/>
              </w:rPr>
            </w:pPr>
            <w:r w:rsidRPr="001D1A51">
              <w:rPr>
                <w:rFonts w:ascii="Times New Roman" w:eastAsia="EUAlbertina-Regu-Identity-H" w:hAnsi="Times New Roman" w:cs="Times New Roman"/>
              </w:rPr>
              <w:t>Hloroetan (vinilhlorid):</w:t>
            </w:r>
          </w:p>
          <w:p w:rsidR="006A1F41" w:rsidRPr="001D1A51" w:rsidRDefault="006A1F41" w:rsidP="005A222E">
            <w:pPr>
              <w:autoSpaceDE w:val="0"/>
              <w:autoSpaceDN w:val="0"/>
              <w:adjustRightInd w:val="0"/>
              <w:jc w:val="both"/>
              <w:rPr>
                <w:rFonts w:ascii="Times New Roman" w:eastAsia="EUAlbertina-Regu-Identity-H" w:hAnsi="Times New Roman" w:cs="Times New Roman"/>
              </w:rPr>
            </w:pPr>
            <w:r w:rsidRPr="001D1A51">
              <w:rPr>
                <w:rFonts w:ascii="Times New Roman" w:eastAsia="EUAlbertina-Regu-Identity-H" w:hAnsi="Times New Roman" w:cs="Times New Roman"/>
              </w:rPr>
              <w:t>najviše 0,0005 g/kg (na sadržaj suhog hloromekvat hlorida).</w:t>
            </w:r>
          </w:p>
          <w:p w:rsidR="006A1F41" w:rsidRPr="001D1A51" w:rsidRDefault="006A1F41" w:rsidP="005A222E">
            <w:pPr>
              <w:pStyle w:val="t-9-8-bez-uvl"/>
              <w:spacing w:before="0" w:beforeAutospacing="0" w:after="0" w:afterAutospacing="0"/>
              <w:jc w:val="both"/>
              <w:rPr>
                <w:color w:val="000000"/>
                <w:sz w:val="22"/>
                <w:szCs w:val="22"/>
                <w:lang w:val="hr-HR"/>
              </w:rPr>
            </w:pPr>
          </w:p>
        </w:tc>
        <w:tc>
          <w:tcPr>
            <w:tcW w:w="1276" w:type="dxa"/>
            <w:gridSpan w:val="2"/>
          </w:tcPr>
          <w:p w:rsidR="006A1F41" w:rsidRPr="001D1A51" w:rsidRDefault="006A1F41" w:rsidP="005A222E">
            <w:pPr>
              <w:autoSpaceDE w:val="0"/>
              <w:autoSpaceDN w:val="0"/>
              <w:adjustRightInd w:val="0"/>
              <w:jc w:val="both"/>
              <w:rPr>
                <w:rFonts w:ascii="Times New Roman" w:hAnsi="Times New Roman" w:cs="Times New Roman"/>
              </w:rPr>
            </w:pPr>
            <w:r w:rsidRPr="001D1A51">
              <w:rPr>
                <w:rFonts w:ascii="Times New Roman" w:hAnsi="Times New Roman" w:cs="Times New Roman"/>
              </w:rPr>
              <w:t>01.12.2009.</w:t>
            </w:r>
          </w:p>
          <w:p w:rsidR="006A1F41" w:rsidRPr="001D1A51" w:rsidRDefault="006A1F41" w:rsidP="005A222E">
            <w:pPr>
              <w:pStyle w:val="t-9-8-bez-uvl"/>
              <w:spacing w:before="0" w:beforeAutospacing="0" w:after="0" w:afterAutospacing="0"/>
              <w:jc w:val="both"/>
              <w:rPr>
                <w:color w:val="000000"/>
                <w:sz w:val="22"/>
                <w:szCs w:val="22"/>
                <w:lang w:val="hr-HR"/>
              </w:rPr>
            </w:pPr>
          </w:p>
        </w:tc>
        <w:tc>
          <w:tcPr>
            <w:tcW w:w="1679" w:type="dxa"/>
            <w:gridSpan w:val="2"/>
          </w:tcPr>
          <w:p w:rsidR="006A1F41" w:rsidRPr="001D1A51" w:rsidRDefault="006A1F41"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30.11.20</w:t>
            </w:r>
            <w:r w:rsidR="00E65994" w:rsidRPr="001D1A51">
              <w:rPr>
                <w:color w:val="000000"/>
                <w:sz w:val="22"/>
                <w:szCs w:val="22"/>
                <w:lang w:val="hr-HR"/>
              </w:rPr>
              <w:t>21</w:t>
            </w:r>
            <w:r w:rsidRPr="001D1A51">
              <w:rPr>
                <w:color w:val="000000"/>
                <w:sz w:val="22"/>
                <w:szCs w:val="22"/>
                <w:lang w:val="hr-HR"/>
              </w:rPr>
              <w:t>.</w:t>
            </w:r>
          </w:p>
        </w:tc>
        <w:tc>
          <w:tcPr>
            <w:tcW w:w="4820" w:type="dxa"/>
            <w:gridSpan w:val="2"/>
          </w:tcPr>
          <w:p w:rsidR="006A1F41" w:rsidRPr="001D1A51" w:rsidRDefault="006A1F41" w:rsidP="005A222E">
            <w:pPr>
              <w:pStyle w:val="CM4"/>
              <w:spacing w:before="0" w:after="0"/>
              <w:jc w:val="both"/>
              <w:rPr>
                <w:rFonts w:ascii="Times New Roman" w:hAnsi="Times New Roman"/>
                <w:color w:val="000000"/>
                <w:sz w:val="22"/>
                <w:szCs w:val="22"/>
                <w:lang w:val="hr-HR"/>
              </w:rPr>
            </w:pPr>
            <w:r w:rsidRPr="001D1A51">
              <w:rPr>
                <w:rFonts w:ascii="Times New Roman" w:hAnsi="Times New Roman"/>
                <w:color w:val="000000"/>
                <w:sz w:val="22"/>
                <w:szCs w:val="22"/>
                <w:lang w:val="hr-HR"/>
              </w:rPr>
              <w:t>DIO A</w:t>
            </w:r>
          </w:p>
          <w:p w:rsidR="006A1F41" w:rsidRPr="001D1A51" w:rsidRDefault="006A1F41"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Dopušten za upotrebu samo kao biljni regulator rasta na žitaricama i na jestivim biljkama.</w:t>
            </w:r>
          </w:p>
          <w:p w:rsidR="006A1F41" w:rsidRPr="001D1A51" w:rsidRDefault="006A1F41" w:rsidP="005A222E">
            <w:pPr>
              <w:pStyle w:val="CM4"/>
              <w:spacing w:before="0" w:after="0"/>
              <w:jc w:val="both"/>
              <w:rPr>
                <w:rFonts w:ascii="Times New Roman" w:hAnsi="Times New Roman"/>
                <w:color w:val="000000"/>
                <w:sz w:val="22"/>
                <w:szCs w:val="22"/>
                <w:lang w:val="hr-HR"/>
              </w:rPr>
            </w:pPr>
            <w:r w:rsidRPr="001D1A51">
              <w:rPr>
                <w:rFonts w:ascii="Times New Roman" w:hAnsi="Times New Roman"/>
                <w:color w:val="000000"/>
                <w:sz w:val="22"/>
                <w:szCs w:val="22"/>
                <w:lang w:val="hr-HR"/>
              </w:rPr>
              <w:t>DIO B</w:t>
            </w:r>
          </w:p>
          <w:p w:rsidR="006A1F41" w:rsidRPr="001D1A51" w:rsidRDefault="006A1F41"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 xml:space="preserve">Prilikom ocjene dokumentacije za registraciju FFS koja sadržavaju hlormekvat za druge upotrebe osim na raži i tritikaleu, </w:t>
            </w:r>
            <w:r w:rsidRPr="001D1A51">
              <w:rPr>
                <w:sz w:val="22"/>
                <w:szCs w:val="22"/>
                <w:lang w:val="hr-HR"/>
              </w:rPr>
              <w:t xml:space="preserve">posebno vezano uz izloženost potrošača, </w:t>
            </w:r>
            <w:r w:rsidRPr="001D1A51">
              <w:rPr>
                <w:color w:val="000000"/>
                <w:sz w:val="22"/>
                <w:szCs w:val="22"/>
                <w:lang w:val="hr-HR"/>
              </w:rPr>
              <w:t>potrebno je obratiti posebnu pažnju na uslove iz člana 23. stav 1. Zakona o fitofarmaceutskim sredstvima i osigurati, da su svi potrebni podaci i informacije dostavljeni prije odlučivanja o registraciji.</w:t>
            </w:r>
          </w:p>
          <w:p w:rsidR="006A1F41" w:rsidRPr="001D1A51" w:rsidRDefault="006A1F41" w:rsidP="005A222E">
            <w:pPr>
              <w:pStyle w:val="CM4"/>
              <w:spacing w:before="0" w:after="0"/>
              <w:jc w:val="both"/>
              <w:rPr>
                <w:rFonts w:ascii="Times New Roman" w:hAnsi="Times New Roman"/>
                <w:sz w:val="22"/>
                <w:szCs w:val="22"/>
                <w:lang w:val="hr-HR"/>
              </w:rPr>
            </w:pPr>
            <w:r w:rsidRPr="001D1A51">
              <w:rPr>
                <w:rFonts w:ascii="Times New Roman" w:hAnsi="Times New Roman"/>
                <w:sz w:val="22"/>
                <w:szCs w:val="22"/>
                <w:lang w:val="hr-HR"/>
              </w:rPr>
              <w:t>Za provođenje jedinstvenih principa iz propisa o jedinstvenim principima za ocjenjivanje FFS</w:t>
            </w:r>
            <w:r w:rsidRPr="001D1A51">
              <w:rPr>
                <w:rFonts w:ascii="Times New Roman" w:hAnsi="Times New Roman"/>
                <w:sz w:val="22"/>
                <w:szCs w:val="22"/>
                <w:lang w:val="sr-Cyrl-BA"/>
              </w:rPr>
              <w:t>,</w:t>
            </w:r>
            <w:r w:rsidRPr="001D1A51">
              <w:rPr>
                <w:rFonts w:ascii="Times New Roman" w:hAnsi="Times New Roman"/>
                <w:sz w:val="22"/>
                <w:szCs w:val="22"/>
                <w:lang w:val="hr-HR"/>
              </w:rPr>
              <w:t xml:space="preserve"> pri donošenju odluke o registraciji uzimaju se u obzir i zaključci postupka razmatranja aktivne supstance od strane relevantnih tijela Evropske unije.</w:t>
            </w:r>
          </w:p>
          <w:p w:rsidR="006A1F41" w:rsidRPr="001D1A51" w:rsidRDefault="006A1F41"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U ovoj cjelokupnoj ocjeni potrebno je obratiti posebnu pažnju na:</w:t>
            </w:r>
          </w:p>
          <w:p w:rsidR="006A1F41" w:rsidRPr="001D1A51" w:rsidRDefault="006A1F41" w:rsidP="005A222E">
            <w:pPr>
              <w:pStyle w:val="CM4"/>
              <w:spacing w:before="0" w:after="0"/>
              <w:jc w:val="both"/>
              <w:rPr>
                <w:rFonts w:ascii="Times New Roman" w:hAnsi="Times New Roman"/>
                <w:color w:val="000000"/>
                <w:sz w:val="22"/>
                <w:szCs w:val="22"/>
                <w:lang w:val="hr-HR"/>
              </w:rPr>
            </w:pPr>
            <w:r w:rsidRPr="001D1A51">
              <w:rPr>
                <w:rFonts w:ascii="Times New Roman" w:hAnsi="Times New Roman"/>
                <w:sz w:val="22"/>
                <w:szCs w:val="22"/>
                <w:lang w:val="hr-HR"/>
              </w:rPr>
              <w:t>– sigurnost korisnika i radnika i osigurati da uslovi upotrebe propisuju primjenu odgovarajućih ličnih zaštitnih sredstava,</w:t>
            </w:r>
            <w:r w:rsidRPr="001D1A51">
              <w:rPr>
                <w:rFonts w:ascii="Times New Roman" w:hAnsi="Times New Roman"/>
                <w:color w:val="000000"/>
                <w:sz w:val="22"/>
                <w:szCs w:val="22"/>
                <w:lang w:val="hr-HR"/>
              </w:rPr>
              <w:t xml:space="preserve"> </w:t>
            </w:r>
          </w:p>
          <w:p w:rsidR="006A1F41" w:rsidRPr="001D1A51" w:rsidRDefault="006A1F41" w:rsidP="005A222E">
            <w:pPr>
              <w:pStyle w:val="CM4"/>
              <w:spacing w:before="0" w:after="0"/>
              <w:jc w:val="both"/>
              <w:rPr>
                <w:rFonts w:ascii="Times New Roman" w:hAnsi="Times New Roman"/>
                <w:color w:val="000000"/>
                <w:sz w:val="22"/>
                <w:szCs w:val="22"/>
                <w:lang w:val="hr-HR"/>
              </w:rPr>
            </w:pPr>
            <w:r w:rsidRPr="001D1A51">
              <w:rPr>
                <w:rFonts w:ascii="Times New Roman" w:hAnsi="Times New Roman"/>
                <w:sz w:val="22"/>
                <w:szCs w:val="22"/>
                <w:lang w:val="hr-HR"/>
              </w:rPr>
              <w:t>–</w:t>
            </w:r>
            <w:r w:rsidRPr="001D1A51">
              <w:rPr>
                <w:rFonts w:ascii="Times New Roman" w:hAnsi="Times New Roman"/>
                <w:color w:val="000000"/>
                <w:sz w:val="22"/>
                <w:szCs w:val="22"/>
                <w:lang w:val="hr-HR"/>
              </w:rPr>
              <w:t>zaštitu ptica i sisara</w:t>
            </w:r>
          </w:p>
          <w:p w:rsidR="006A1F41" w:rsidRPr="001D1A51" w:rsidRDefault="006A1F41"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Uslovi za registraciju trebaju uključivati, tamo gdje je to prikladno, mjere za smanjenje rizika.</w:t>
            </w:r>
          </w:p>
        </w:tc>
      </w:tr>
      <w:tr w:rsidR="006A1F41" w:rsidRPr="001D1A51" w:rsidTr="00E700BB">
        <w:trPr>
          <w:gridAfter w:val="1"/>
          <w:wAfter w:w="33" w:type="dxa"/>
          <w:trHeight w:val="58"/>
          <w:jc w:val="center"/>
        </w:trPr>
        <w:tc>
          <w:tcPr>
            <w:tcW w:w="681" w:type="dxa"/>
            <w:gridSpan w:val="2"/>
          </w:tcPr>
          <w:p w:rsidR="006A1F41" w:rsidRPr="001D1A51" w:rsidRDefault="006A1F41"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278</w:t>
            </w:r>
          </w:p>
        </w:tc>
        <w:tc>
          <w:tcPr>
            <w:tcW w:w="1596" w:type="dxa"/>
            <w:gridSpan w:val="2"/>
          </w:tcPr>
          <w:p w:rsidR="006A1F41" w:rsidRPr="001D1A51" w:rsidRDefault="006A1F41" w:rsidP="005A222E">
            <w:pPr>
              <w:autoSpaceDE w:val="0"/>
              <w:autoSpaceDN w:val="0"/>
              <w:adjustRightInd w:val="0"/>
              <w:jc w:val="both"/>
              <w:rPr>
                <w:rFonts w:ascii="Times New Roman" w:hAnsi="Times New Roman" w:cs="Times New Roman"/>
              </w:rPr>
            </w:pPr>
            <w:r w:rsidRPr="001D1A51">
              <w:rPr>
                <w:rFonts w:ascii="Times New Roman" w:hAnsi="Times New Roman" w:cs="Times New Roman"/>
              </w:rPr>
              <w:t>Propakvizafop</w:t>
            </w:r>
          </w:p>
          <w:p w:rsidR="006A1F41" w:rsidRPr="001D1A51" w:rsidRDefault="006A1F41" w:rsidP="005A222E">
            <w:pPr>
              <w:autoSpaceDE w:val="0"/>
              <w:autoSpaceDN w:val="0"/>
              <w:adjustRightInd w:val="0"/>
              <w:jc w:val="both"/>
              <w:rPr>
                <w:rFonts w:ascii="Times New Roman" w:hAnsi="Times New Roman" w:cs="Times New Roman"/>
              </w:rPr>
            </w:pPr>
            <w:r w:rsidRPr="001D1A51">
              <w:rPr>
                <w:rFonts w:ascii="Times New Roman" w:hAnsi="Times New Roman" w:cs="Times New Roman"/>
              </w:rPr>
              <w:t xml:space="preserve">CAS br. </w:t>
            </w:r>
            <w:r w:rsidRPr="001D1A51">
              <w:rPr>
                <w:rFonts w:ascii="Times New Roman" w:hAnsi="Times New Roman" w:cs="Times New Roman"/>
              </w:rPr>
              <w:lastRenderedPageBreak/>
              <w:t>111479-05-1</w:t>
            </w:r>
          </w:p>
          <w:p w:rsidR="006A1F41" w:rsidRPr="001D1A51" w:rsidRDefault="006A1F41" w:rsidP="005A222E">
            <w:pPr>
              <w:autoSpaceDE w:val="0"/>
              <w:autoSpaceDN w:val="0"/>
              <w:adjustRightInd w:val="0"/>
              <w:jc w:val="both"/>
              <w:rPr>
                <w:rFonts w:ascii="Times New Roman" w:hAnsi="Times New Roman" w:cs="Times New Roman"/>
              </w:rPr>
            </w:pPr>
            <w:r w:rsidRPr="001D1A51">
              <w:rPr>
                <w:rFonts w:ascii="Times New Roman" w:hAnsi="Times New Roman" w:cs="Times New Roman"/>
              </w:rPr>
              <w:t>CIPAC br. 173</w:t>
            </w:r>
          </w:p>
          <w:p w:rsidR="006A1F41" w:rsidRPr="001D1A51" w:rsidRDefault="006A1F41" w:rsidP="005A222E">
            <w:pPr>
              <w:autoSpaceDE w:val="0"/>
              <w:autoSpaceDN w:val="0"/>
              <w:adjustRightInd w:val="0"/>
              <w:jc w:val="both"/>
              <w:rPr>
                <w:rFonts w:ascii="Times New Roman" w:hAnsi="Times New Roman" w:cs="Times New Roman"/>
              </w:rPr>
            </w:pPr>
          </w:p>
          <w:p w:rsidR="006A1F41" w:rsidRPr="001D1A51" w:rsidRDefault="006A1F41" w:rsidP="005A222E">
            <w:pPr>
              <w:autoSpaceDE w:val="0"/>
              <w:autoSpaceDN w:val="0"/>
              <w:adjustRightInd w:val="0"/>
              <w:jc w:val="both"/>
              <w:rPr>
                <w:rFonts w:ascii="Times New Roman" w:hAnsi="Times New Roman" w:cs="Times New Roman"/>
              </w:rPr>
            </w:pPr>
          </w:p>
          <w:p w:rsidR="006A1F41" w:rsidRPr="001D1A51" w:rsidRDefault="006A1F41" w:rsidP="005A222E">
            <w:pPr>
              <w:autoSpaceDE w:val="0"/>
              <w:autoSpaceDN w:val="0"/>
              <w:adjustRightInd w:val="0"/>
              <w:jc w:val="both"/>
              <w:rPr>
                <w:rFonts w:ascii="Times New Roman" w:hAnsi="Times New Roman" w:cs="Times New Roman"/>
              </w:rPr>
            </w:pPr>
          </w:p>
          <w:p w:rsidR="006A1F41" w:rsidRPr="001D1A51" w:rsidRDefault="006A1F41" w:rsidP="005A222E">
            <w:pPr>
              <w:autoSpaceDE w:val="0"/>
              <w:autoSpaceDN w:val="0"/>
              <w:adjustRightInd w:val="0"/>
              <w:jc w:val="both"/>
              <w:rPr>
                <w:rFonts w:ascii="Times New Roman" w:hAnsi="Times New Roman" w:cs="Times New Roman"/>
              </w:rPr>
            </w:pPr>
          </w:p>
          <w:p w:rsidR="006A1F41" w:rsidRPr="001D1A51" w:rsidRDefault="006A1F41" w:rsidP="005A222E">
            <w:pPr>
              <w:autoSpaceDE w:val="0"/>
              <w:autoSpaceDN w:val="0"/>
              <w:adjustRightInd w:val="0"/>
              <w:jc w:val="both"/>
              <w:rPr>
                <w:rFonts w:ascii="Times New Roman" w:hAnsi="Times New Roman" w:cs="Times New Roman"/>
              </w:rPr>
            </w:pPr>
          </w:p>
          <w:p w:rsidR="006A1F41" w:rsidRPr="001D1A51" w:rsidRDefault="006A1F41" w:rsidP="005A222E">
            <w:pPr>
              <w:autoSpaceDE w:val="0"/>
              <w:autoSpaceDN w:val="0"/>
              <w:adjustRightInd w:val="0"/>
              <w:jc w:val="both"/>
              <w:rPr>
                <w:rFonts w:ascii="Times New Roman" w:hAnsi="Times New Roman" w:cs="Times New Roman"/>
              </w:rPr>
            </w:pPr>
          </w:p>
          <w:p w:rsidR="006A1F41" w:rsidRPr="001D1A51" w:rsidRDefault="006A1F41" w:rsidP="005A222E">
            <w:pPr>
              <w:autoSpaceDE w:val="0"/>
              <w:autoSpaceDN w:val="0"/>
              <w:adjustRightInd w:val="0"/>
              <w:jc w:val="both"/>
              <w:rPr>
                <w:rFonts w:ascii="Times New Roman" w:hAnsi="Times New Roman" w:cs="Times New Roman"/>
              </w:rPr>
            </w:pPr>
          </w:p>
          <w:p w:rsidR="006A1F41" w:rsidRPr="001D1A51" w:rsidRDefault="006A1F41" w:rsidP="005A222E">
            <w:pPr>
              <w:autoSpaceDE w:val="0"/>
              <w:autoSpaceDN w:val="0"/>
              <w:adjustRightInd w:val="0"/>
              <w:jc w:val="both"/>
              <w:rPr>
                <w:rFonts w:ascii="Times New Roman" w:hAnsi="Times New Roman" w:cs="Times New Roman"/>
              </w:rPr>
            </w:pPr>
          </w:p>
          <w:p w:rsidR="006A1F41" w:rsidRPr="001D1A51" w:rsidRDefault="006A1F41" w:rsidP="005A222E">
            <w:pPr>
              <w:autoSpaceDE w:val="0"/>
              <w:autoSpaceDN w:val="0"/>
              <w:adjustRightInd w:val="0"/>
              <w:jc w:val="both"/>
              <w:rPr>
                <w:rFonts w:ascii="Times New Roman" w:hAnsi="Times New Roman" w:cs="Times New Roman"/>
              </w:rPr>
            </w:pPr>
          </w:p>
        </w:tc>
        <w:tc>
          <w:tcPr>
            <w:tcW w:w="2694" w:type="dxa"/>
            <w:gridSpan w:val="2"/>
          </w:tcPr>
          <w:p w:rsidR="006A1F41" w:rsidRPr="001D1A51" w:rsidRDefault="006A1F41" w:rsidP="005A222E">
            <w:pPr>
              <w:widowControl w:val="0"/>
              <w:autoSpaceDE w:val="0"/>
              <w:autoSpaceDN w:val="0"/>
              <w:adjustRightInd w:val="0"/>
              <w:jc w:val="both"/>
              <w:rPr>
                <w:rFonts w:ascii="Times New Roman" w:hAnsi="Times New Roman" w:cs="Times New Roman"/>
                <w:noProof/>
                <w:lang w:val="sr-Latn-RS"/>
              </w:rPr>
            </w:pPr>
            <w:r w:rsidRPr="001D1A51">
              <w:rPr>
                <w:rFonts w:ascii="Times New Roman" w:hAnsi="Times New Roman" w:cs="Times New Roman"/>
                <w:noProof/>
                <w:lang w:val="sr-Latn-RS"/>
              </w:rPr>
              <w:lastRenderedPageBreak/>
              <w:t>2-izopropilidenaminooksietil</w:t>
            </w:r>
          </w:p>
          <w:p w:rsidR="006A1F41" w:rsidRPr="001D1A51" w:rsidRDefault="006A1F41" w:rsidP="005A222E">
            <w:pPr>
              <w:widowControl w:val="0"/>
              <w:autoSpaceDE w:val="0"/>
              <w:autoSpaceDN w:val="0"/>
              <w:adjustRightInd w:val="0"/>
              <w:jc w:val="both"/>
              <w:rPr>
                <w:rFonts w:ascii="Times New Roman" w:hAnsi="Times New Roman" w:cs="Times New Roman"/>
                <w:noProof/>
                <w:lang w:val="sr-Latn-RS"/>
              </w:rPr>
            </w:pPr>
            <w:r w:rsidRPr="001D1A51">
              <w:rPr>
                <w:rFonts w:ascii="Times New Roman" w:hAnsi="Times New Roman" w:cs="Times New Roman"/>
                <w:noProof/>
                <w:lang w:val="sr-Latn-RS"/>
              </w:rPr>
              <w:lastRenderedPageBreak/>
              <w:t>(R)-2-[4-(6-</w:t>
            </w:r>
          </w:p>
          <w:p w:rsidR="006A1F41" w:rsidRPr="001D1A51" w:rsidRDefault="006A1F41" w:rsidP="005A222E">
            <w:pPr>
              <w:widowControl w:val="0"/>
              <w:autoSpaceDE w:val="0"/>
              <w:autoSpaceDN w:val="0"/>
              <w:adjustRightInd w:val="0"/>
              <w:jc w:val="both"/>
              <w:rPr>
                <w:rFonts w:ascii="Times New Roman" w:hAnsi="Times New Roman" w:cs="Times New Roman"/>
                <w:noProof/>
                <w:lang w:val="sr-Latn-RS"/>
              </w:rPr>
            </w:pPr>
            <w:r w:rsidRPr="001D1A51">
              <w:rPr>
                <w:rFonts w:ascii="Times New Roman" w:hAnsi="Times New Roman" w:cs="Times New Roman"/>
                <w:noProof/>
                <w:lang w:val="sr-Latn-RS"/>
              </w:rPr>
              <w:t>hloro-kvinoksalin-2-</w:t>
            </w:r>
          </w:p>
          <w:p w:rsidR="006A1F41" w:rsidRPr="001D1A51" w:rsidRDefault="006A1F41" w:rsidP="005A222E">
            <w:pPr>
              <w:widowControl w:val="0"/>
              <w:autoSpaceDE w:val="0"/>
              <w:autoSpaceDN w:val="0"/>
              <w:adjustRightInd w:val="0"/>
              <w:jc w:val="both"/>
              <w:rPr>
                <w:rFonts w:ascii="Times New Roman" w:hAnsi="Times New Roman" w:cs="Times New Roman"/>
                <w:noProof/>
                <w:lang w:val="sr-Latn-RS"/>
              </w:rPr>
            </w:pPr>
            <w:r w:rsidRPr="001D1A51">
              <w:rPr>
                <w:rFonts w:ascii="Times New Roman" w:hAnsi="Times New Roman" w:cs="Times New Roman"/>
                <w:noProof/>
                <w:lang w:val="sr-Latn-RS"/>
              </w:rPr>
              <w:t>iloksi)fenoksi]propionat</w:t>
            </w:r>
          </w:p>
          <w:p w:rsidR="006A1F41" w:rsidRPr="001D1A51" w:rsidRDefault="006A1F41" w:rsidP="005A222E">
            <w:pPr>
              <w:widowControl w:val="0"/>
              <w:autoSpaceDE w:val="0"/>
              <w:autoSpaceDN w:val="0"/>
              <w:adjustRightInd w:val="0"/>
              <w:jc w:val="both"/>
              <w:rPr>
                <w:rFonts w:ascii="Times New Roman" w:hAnsi="Times New Roman" w:cs="Times New Roman"/>
                <w:noProof/>
                <w:lang w:val="sr-Latn-RS"/>
              </w:rPr>
            </w:pPr>
          </w:p>
          <w:p w:rsidR="006A1F41" w:rsidRPr="001D1A51" w:rsidRDefault="006A1F41" w:rsidP="005A222E">
            <w:pPr>
              <w:widowControl w:val="0"/>
              <w:autoSpaceDE w:val="0"/>
              <w:autoSpaceDN w:val="0"/>
              <w:adjustRightInd w:val="0"/>
              <w:jc w:val="both"/>
              <w:rPr>
                <w:rFonts w:ascii="Times New Roman" w:hAnsi="Times New Roman" w:cs="Times New Roman"/>
                <w:noProof/>
                <w:lang w:val="sr-Latn-RS"/>
              </w:rPr>
            </w:pPr>
          </w:p>
          <w:p w:rsidR="006A1F41" w:rsidRPr="001D1A51" w:rsidRDefault="006A1F41" w:rsidP="005A222E">
            <w:pPr>
              <w:widowControl w:val="0"/>
              <w:autoSpaceDE w:val="0"/>
              <w:autoSpaceDN w:val="0"/>
              <w:adjustRightInd w:val="0"/>
              <w:jc w:val="both"/>
              <w:rPr>
                <w:rFonts w:ascii="Times New Roman" w:hAnsi="Times New Roman" w:cs="Times New Roman"/>
                <w:noProof/>
                <w:lang w:val="sr-Latn-RS"/>
              </w:rPr>
            </w:pPr>
          </w:p>
          <w:p w:rsidR="006A1F41" w:rsidRPr="001D1A51" w:rsidRDefault="006A1F41" w:rsidP="005A222E">
            <w:pPr>
              <w:widowControl w:val="0"/>
              <w:autoSpaceDE w:val="0"/>
              <w:autoSpaceDN w:val="0"/>
              <w:adjustRightInd w:val="0"/>
              <w:jc w:val="both"/>
              <w:rPr>
                <w:rFonts w:ascii="Times New Roman" w:hAnsi="Times New Roman" w:cs="Times New Roman"/>
                <w:noProof/>
                <w:lang w:val="sr-Latn-RS"/>
              </w:rPr>
            </w:pPr>
          </w:p>
          <w:p w:rsidR="006A1F41" w:rsidRPr="001D1A51" w:rsidRDefault="006A1F41" w:rsidP="005A222E">
            <w:pPr>
              <w:widowControl w:val="0"/>
              <w:autoSpaceDE w:val="0"/>
              <w:autoSpaceDN w:val="0"/>
              <w:adjustRightInd w:val="0"/>
              <w:jc w:val="both"/>
              <w:rPr>
                <w:rFonts w:ascii="Times New Roman" w:hAnsi="Times New Roman" w:cs="Times New Roman"/>
                <w:noProof/>
                <w:lang w:val="sr-Latn-RS"/>
              </w:rPr>
            </w:pPr>
          </w:p>
          <w:p w:rsidR="006A1F41" w:rsidRPr="001D1A51" w:rsidRDefault="006A1F41" w:rsidP="005A222E">
            <w:pPr>
              <w:widowControl w:val="0"/>
              <w:autoSpaceDE w:val="0"/>
              <w:autoSpaceDN w:val="0"/>
              <w:adjustRightInd w:val="0"/>
              <w:jc w:val="both"/>
              <w:rPr>
                <w:rFonts w:ascii="Times New Roman" w:hAnsi="Times New Roman" w:cs="Times New Roman"/>
                <w:noProof/>
                <w:lang w:val="sr-Latn-RS"/>
              </w:rPr>
            </w:pPr>
          </w:p>
          <w:p w:rsidR="006A1F41" w:rsidRPr="001D1A51" w:rsidRDefault="006A1F41" w:rsidP="005A222E">
            <w:pPr>
              <w:widowControl w:val="0"/>
              <w:autoSpaceDE w:val="0"/>
              <w:autoSpaceDN w:val="0"/>
              <w:adjustRightInd w:val="0"/>
              <w:jc w:val="both"/>
              <w:rPr>
                <w:rFonts w:ascii="Times New Roman" w:hAnsi="Times New Roman" w:cs="Times New Roman"/>
                <w:noProof/>
                <w:lang w:val="sr-Latn-RS"/>
              </w:rPr>
            </w:pPr>
          </w:p>
          <w:p w:rsidR="006A1F41" w:rsidRPr="001D1A51" w:rsidRDefault="006A1F41" w:rsidP="005A222E">
            <w:pPr>
              <w:widowControl w:val="0"/>
              <w:autoSpaceDE w:val="0"/>
              <w:autoSpaceDN w:val="0"/>
              <w:adjustRightInd w:val="0"/>
              <w:jc w:val="both"/>
              <w:rPr>
                <w:rFonts w:ascii="Times New Roman" w:hAnsi="Times New Roman" w:cs="Times New Roman"/>
                <w:noProof/>
                <w:lang w:val="sr-Latn-RS"/>
              </w:rPr>
            </w:pPr>
          </w:p>
          <w:p w:rsidR="006A1F41" w:rsidRPr="001D1A51" w:rsidRDefault="006A1F41" w:rsidP="005A222E">
            <w:pPr>
              <w:widowControl w:val="0"/>
              <w:autoSpaceDE w:val="0"/>
              <w:autoSpaceDN w:val="0"/>
              <w:adjustRightInd w:val="0"/>
              <w:jc w:val="both"/>
              <w:rPr>
                <w:rFonts w:ascii="Times New Roman" w:hAnsi="Times New Roman" w:cs="Times New Roman"/>
                <w:noProof/>
                <w:lang w:val="sr-Latn-RS"/>
              </w:rPr>
            </w:pPr>
          </w:p>
          <w:p w:rsidR="006A1F41" w:rsidRPr="001D1A51" w:rsidRDefault="006A1F41" w:rsidP="005A222E">
            <w:pPr>
              <w:widowControl w:val="0"/>
              <w:autoSpaceDE w:val="0"/>
              <w:autoSpaceDN w:val="0"/>
              <w:adjustRightInd w:val="0"/>
              <w:jc w:val="both"/>
              <w:rPr>
                <w:rFonts w:ascii="Times New Roman" w:hAnsi="Times New Roman" w:cs="Times New Roman"/>
                <w:noProof/>
                <w:lang w:val="sr-Latn-RS"/>
              </w:rPr>
            </w:pPr>
          </w:p>
          <w:p w:rsidR="006A1F41" w:rsidRPr="001D1A51" w:rsidRDefault="006A1F41" w:rsidP="005A222E">
            <w:pPr>
              <w:widowControl w:val="0"/>
              <w:autoSpaceDE w:val="0"/>
              <w:autoSpaceDN w:val="0"/>
              <w:adjustRightInd w:val="0"/>
              <w:jc w:val="both"/>
              <w:rPr>
                <w:rFonts w:ascii="Times New Roman" w:hAnsi="Times New Roman" w:cs="Times New Roman"/>
                <w:noProof/>
                <w:lang w:val="sr-Latn-RS"/>
              </w:rPr>
            </w:pPr>
          </w:p>
        </w:tc>
        <w:tc>
          <w:tcPr>
            <w:tcW w:w="1275" w:type="dxa"/>
            <w:gridSpan w:val="2"/>
          </w:tcPr>
          <w:p w:rsidR="006A1F41" w:rsidRPr="001D1A51" w:rsidRDefault="006A1F41" w:rsidP="005A222E">
            <w:pPr>
              <w:widowControl w:val="0"/>
              <w:autoSpaceDE w:val="0"/>
              <w:autoSpaceDN w:val="0"/>
              <w:adjustRightInd w:val="0"/>
              <w:jc w:val="both"/>
              <w:rPr>
                <w:rFonts w:ascii="Times New Roman" w:hAnsi="Times New Roman" w:cs="Times New Roman"/>
              </w:rPr>
            </w:pPr>
            <w:r w:rsidRPr="001D1A51">
              <w:rPr>
                <w:rFonts w:ascii="Times New Roman" w:hAnsi="Times New Roman" w:cs="Times New Roman"/>
              </w:rPr>
              <w:lastRenderedPageBreak/>
              <w:t>≥ 920 g/kg</w:t>
            </w:r>
          </w:p>
          <w:p w:rsidR="006A1F41" w:rsidRPr="001D1A51" w:rsidRDefault="006A1F41" w:rsidP="005A222E">
            <w:pPr>
              <w:widowControl w:val="0"/>
              <w:autoSpaceDE w:val="0"/>
              <w:autoSpaceDN w:val="0"/>
              <w:adjustRightInd w:val="0"/>
              <w:jc w:val="both"/>
              <w:rPr>
                <w:rFonts w:ascii="Times New Roman" w:hAnsi="Times New Roman" w:cs="Times New Roman"/>
              </w:rPr>
            </w:pPr>
            <w:r w:rsidRPr="001D1A51">
              <w:rPr>
                <w:rFonts w:ascii="Times New Roman" w:hAnsi="Times New Roman" w:cs="Times New Roman"/>
              </w:rPr>
              <w:t xml:space="preserve">Toluen, </w:t>
            </w:r>
            <w:r w:rsidRPr="001D1A51">
              <w:rPr>
                <w:rFonts w:ascii="Times New Roman" w:hAnsi="Times New Roman" w:cs="Times New Roman"/>
              </w:rPr>
              <w:lastRenderedPageBreak/>
              <w:t>najviši sadržaj</w:t>
            </w:r>
          </w:p>
          <w:p w:rsidR="006A1F41" w:rsidRPr="001D1A51" w:rsidRDefault="006A1F41" w:rsidP="005A222E">
            <w:pPr>
              <w:widowControl w:val="0"/>
              <w:autoSpaceDE w:val="0"/>
              <w:autoSpaceDN w:val="0"/>
              <w:adjustRightInd w:val="0"/>
              <w:jc w:val="both"/>
              <w:rPr>
                <w:rFonts w:ascii="Times New Roman" w:hAnsi="Times New Roman" w:cs="Times New Roman"/>
              </w:rPr>
            </w:pPr>
            <w:r w:rsidRPr="001D1A51">
              <w:rPr>
                <w:rFonts w:ascii="Times New Roman" w:hAnsi="Times New Roman" w:cs="Times New Roman"/>
              </w:rPr>
              <w:t>5 g/kg</w:t>
            </w:r>
          </w:p>
          <w:p w:rsidR="006A1F41" w:rsidRPr="001D1A51" w:rsidRDefault="006A1F41" w:rsidP="005A222E">
            <w:pPr>
              <w:widowControl w:val="0"/>
              <w:autoSpaceDE w:val="0"/>
              <w:autoSpaceDN w:val="0"/>
              <w:adjustRightInd w:val="0"/>
              <w:jc w:val="both"/>
              <w:rPr>
                <w:rFonts w:ascii="Times New Roman" w:hAnsi="Times New Roman" w:cs="Times New Roman"/>
              </w:rPr>
            </w:pPr>
          </w:p>
          <w:p w:rsidR="006A1F41" w:rsidRPr="001D1A51" w:rsidRDefault="006A1F41" w:rsidP="005A222E">
            <w:pPr>
              <w:widowControl w:val="0"/>
              <w:autoSpaceDE w:val="0"/>
              <w:autoSpaceDN w:val="0"/>
              <w:adjustRightInd w:val="0"/>
              <w:jc w:val="both"/>
              <w:rPr>
                <w:rFonts w:ascii="Times New Roman" w:hAnsi="Times New Roman" w:cs="Times New Roman"/>
              </w:rPr>
            </w:pPr>
          </w:p>
          <w:p w:rsidR="006A1F41" w:rsidRPr="001D1A51" w:rsidRDefault="006A1F41" w:rsidP="005A222E">
            <w:pPr>
              <w:widowControl w:val="0"/>
              <w:autoSpaceDE w:val="0"/>
              <w:autoSpaceDN w:val="0"/>
              <w:adjustRightInd w:val="0"/>
              <w:jc w:val="both"/>
              <w:rPr>
                <w:rFonts w:ascii="Times New Roman" w:hAnsi="Times New Roman" w:cs="Times New Roman"/>
              </w:rPr>
            </w:pPr>
          </w:p>
          <w:p w:rsidR="006A1F41" w:rsidRPr="001D1A51" w:rsidRDefault="006A1F41" w:rsidP="005A222E">
            <w:pPr>
              <w:widowControl w:val="0"/>
              <w:autoSpaceDE w:val="0"/>
              <w:autoSpaceDN w:val="0"/>
              <w:adjustRightInd w:val="0"/>
              <w:jc w:val="both"/>
              <w:rPr>
                <w:rFonts w:ascii="Times New Roman" w:hAnsi="Times New Roman" w:cs="Times New Roman"/>
              </w:rPr>
            </w:pPr>
          </w:p>
          <w:p w:rsidR="006A1F41" w:rsidRPr="001D1A51" w:rsidRDefault="006A1F41" w:rsidP="005A222E">
            <w:pPr>
              <w:widowControl w:val="0"/>
              <w:autoSpaceDE w:val="0"/>
              <w:autoSpaceDN w:val="0"/>
              <w:adjustRightInd w:val="0"/>
              <w:jc w:val="both"/>
              <w:rPr>
                <w:rFonts w:ascii="Times New Roman" w:hAnsi="Times New Roman" w:cs="Times New Roman"/>
              </w:rPr>
            </w:pPr>
          </w:p>
          <w:p w:rsidR="006A1F41" w:rsidRPr="001D1A51" w:rsidRDefault="006A1F41" w:rsidP="005A222E">
            <w:pPr>
              <w:widowControl w:val="0"/>
              <w:autoSpaceDE w:val="0"/>
              <w:autoSpaceDN w:val="0"/>
              <w:adjustRightInd w:val="0"/>
              <w:jc w:val="both"/>
              <w:rPr>
                <w:rFonts w:ascii="Times New Roman" w:hAnsi="Times New Roman" w:cs="Times New Roman"/>
              </w:rPr>
            </w:pPr>
          </w:p>
          <w:p w:rsidR="006A1F41" w:rsidRPr="001D1A51" w:rsidRDefault="006A1F41" w:rsidP="005A222E">
            <w:pPr>
              <w:widowControl w:val="0"/>
              <w:autoSpaceDE w:val="0"/>
              <w:autoSpaceDN w:val="0"/>
              <w:adjustRightInd w:val="0"/>
              <w:jc w:val="both"/>
              <w:rPr>
                <w:rFonts w:ascii="Times New Roman" w:hAnsi="Times New Roman" w:cs="Times New Roman"/>
              </w:rPr>
            </w:pPr>
          </w:p>
          <w:p w:rsidR="006A1F41" w:rsidRPr="001D1A51" w:rsidRDefault="006A1F41" w:rsidP="005A222E">
            <w:pPr>
              <w:widowControl w:val="0"/>
              <w:autoSpaceDE w:val="0"/>
              <w:autoSpaceDN w:val="0"/>
              <w:adjustRightInd w:val="0"/>
              <w:jc w:val="both"/>
              <w:rPr>
                <w:rFonts w:ascii="Times New Roman" w:hAnsi="Times New Roman" w:cs="Times New Roman"/>
              </w:rPr>
            </w:pPr>
          </w:p>
          <w:p w:rsidR="006A1F41" w:rsidRPr="001D1A51" w:rsidRDefault="006A1F41" w:rsidP="005A222E">
            <w:pPr>
              <w:widowControl w:val="0"/>
              <w:autoSpaceDE w:val="0"/>
              <w:autoSpaceDN w:val="0"/>
              <w:adjustRightInd w:val="0"/>
              <w:jc w:val="both"/>
              <w:rPr>
                <w:rFonts w:ascii="Times New Roman" w:hAnsi="Times New Roman" w:cs="Times New Roman"/>
              </w:rPr>
            </w:pPr>
          </w:p>
          <w:p w:rsidR="006A1F41" w:rsidRPr="001D1A51" w:rsidRDefault="006A1F41" w:rsidP="005A222E">
            <w:pPr>
              <w:widowControl w:val="0"/>
              <w:autoSpaceDE w:val="0"/>
              <w:autoSpaceDN w:val="0"/>
              <w:adjustRightInd w:val="0"/>
              <w:jc w:val="both"/>
              <w:rPr>
                <w:rFonts w:ascii="Times New Roman" w:hAnsi="Times New Roman" w:cs="Times New Roman"/>
              </w:rPr>
            </w:pPr>
          </w:p>
        </w:tc>
        <w:tc>
          <w:tcPr>
            <w:tcW w:w="1276" w:type="dxa"/>
            <w:gridSpan w:val="2"/>
          </w:tcPr>
          <w:p w:rsidR="006A1F41" w:rsidRPr="001D1A51" w:rsidRDefault="006A1F41"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lastRenderedPageBreak/>
              <w:t>01.12.2009.</w:t>
            </w:r>
          </w:p>
        </w:tc>
        <w:tc>
          <w:tcPr>
            <w:tcW w:w="1679" w:type="dxa"/>
            <w:gridSpan w:val="2"/>
          </w:tcPr>
          <w:p w:rsidR="006A1F41" w:rsidRPr="001D1A51" w:rsidRDefault="006A1F41"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30.11.20</w:t>
            </w:r>
            <w:r w:rsidR="00E65994" w:rsidRPr="001D1A51">
              <w:rPr>
                <w:color w:val="000000"/>
                <w:sz w:val="22"/>
                <w:szCs w:val="22"/>
                <w:lang w:val="hr-HR"/>
              </w:rPr>
              <w:t>21</w:t>
            </w:r>
            <w:r w:rsidRPr="001D1A51">
              <w:rPr>
                <w:color w:val="000000"/>
                <w:sz w:val="22"/>
                <w:szCs w:val="22"/>
                <w:lang w:val="hr-HR"/>
              </w:rPr>
              <w:t>.</w:t>
            </w:r>
          </w:p>
        </w:tc>
        <w:tc>
          <w:tcPr>
            <w:tcW w:w="4820" w:type="dxa"/>
            <w:gridSpan w:val="2"/>
          </w:tcPr>
          <w:p w:rsidR="006A1F41" w:rsidRPr="001D1A51" w:rsidRDefault="006A1F41"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DIO A</w:t>
            </w:r>
          </w:p>
          <w:p w:rsidR="006A1F41" w:rsidRPr="001D1A51" w:rsidRDefault="006A1F41"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Dopušten za upotrebu samo kao herbicid.</w:t>
            </w:r>
          </w:p>
          <w:p w:rsidR="006A1F41" w:rsidRPr="001D1A51" w:rsidRDefault="006A1F41"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lastRenderedPageBreak/>
              <w:t>DIO B</w:t>
            </w:r>
          </w:p>
          <w:p w:rsidR="006A1F41" w:rsidRPr="001D1A51" w:rsidRDefault="006A1F41" w:rsidP="005A222E">
            <w:pPr>
              <w:pStyle w:val="CM4"/>
              <w:spacing w:before="0" w:after="0"/>
              <w:jc w:val="both"/>
              <w:rPr>
                <w:rFonts w:ascii="Times New Roman" w:hAnsi="Times New Roman"/>
                <w:sz w:val="22"/>
                <w:szCs w:val="22"/>
                <w:lang w:val="hr-HR"/>
              </w:rPr>
            </w:pPr>
            <w:r w:rsidRPr="001D1A51">
              <w:rPr>
                <w:rFonts w:ascii="Times New Roman" w:hAnsi="Times New Roman"/>
                <w:sz w:val="22"/>
                <w:szCs w:val="22"/>
                <w:lang w:val="hr-HR"/>
              </w:rPr>
              <w:t>Za provođenje jedinstvenih principa iz propisa o jedinstvenim principima za ocjenjivanje FFS</w:t>
            </w:r>
            <w:r w:rsidRPr="001D1A51">
              <w:rPr>
                <w:rFonts w:ascii="Times New Roman" w:hAnsi="Times New Roman"/>
                <w:sz w:val="22"/>
                <w:szCs w:val="22"/>
                <w:lang w:val="sr-Cyrl-BA"/>
              </w:rPr>
              <w:t>,</w:t>
            </w:r>
            <w:r w:rsidRPr="001D1A51">
              <w:rPr>
                <w:rFonts w:ascii="Times New Roman" w:hAnsi="Times New Roman"/>
                <w:sz w:val="22"/>
                <w:szCs w:val="22"/>
                <w:lang w:val="hr-HR"/>
              </w:rPr>
              <w:t xml:space="preserve"> pri donošenju odluke o registraciji uzimaju se u obzir i zaključci postupka razmatranja aktivne supstance od strane relevantnih tijela Evropske unije.</w:t>
            </w:r>
          </w:p>
          <w:p w:rsidR="006A1F41" w:rsidRPr="001D1A51" w:rsidRDefault="006A1F41"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U ovoj cjelokupnoj ocjeni potrebno je obratiti posebnu pažnju na:</w:t>
            </w:r>
          </w:p>
          <w:p w:rsidR="006A1F41" w:rsidRPr="001D1A51" w:rsidRDefault="006A1F41" w:rsidP="005A222E">
            <w:pPr>
              <w:pStyle w:val="t-9-8-bez-uvl"/>
              <w:spacing w:before="0" w:beforeAutospacing="0" w:after="0" w:afterAutospacing="0"/>
              <w:jc w:val="both"/>
              <w:rPr>
                <w:color w:val="000000"/>
                <w:sz w:val="22"/>
                <w:szCs w:val="22"/>
                <w:lang w:val="hr-HR"/>
              </w:rPr>
            </w:pPr>
            <w:r w:rsidRPr="001D1A51">
              <w:rPr>
                <w:sz w:val="22"/>
                <w:szCs w:val="22"/>
                <w:lang w:val="hr-HR"/>
              </w:rPr>
              <w:t>- specifikacija komercijalno proizvedenog tehničkog materijala mora biti potvrđena i podržana odgovarajućim analitičkim podacima. Testni materijal koji se koristi u dokumentaciji o toksičnosti se treba uporediti i provjeriti sa specifikacijom,</w:t>
            </w:r>
          </w:p>
          <w:p w:rsidR="006A1F41" w:rsidRPr="001D1A51" w:rsidRDefault="006A1F41" w:rsidP="005A222E">
            <w:pPr>
              <w:pStyle w:val="t-9-8-bez-uvl"/>
              <w:spacing w:before="0" w:beforeAutospacing="0" w:after="0" w:afterAutospacing="0"/>
              <w:jc w:val="both"/>
              <w:rPr>
                <w:color w:val="000000"/>
                <w:sz w:val="22"/>
                <w:szCs w:val="22"/>
                <w:lang w:val="hr-HR"/>
              </w:rPr>
            </w:pPr>
            <w:r w:rsidRPr="001D1A51">
              <w:rPr>
                <w:sz w:val="22"/>
                <w:szCs w:val="22"/>
                <w:lang w:val="hr-HR"/>
              </w:rPr>
              <w:t>- sigurnost korisnika i osigurati da uslovi upotrebe propisuju primjenu odgovarajućih ličnih zaštitnih sredstava,</w:t>
            </w:r>
          </w:p>
          <w:p w:rsidR="006A1F41" w:rsidRPr="001D1A51" w:rsidRDefault="006A1F41" w:rsidP="005A222E">
            <w:pPr>
              <w:pStyle w:val="t-9-8-bez-uvl"/>
              <w:spacing w:before="0" w:beforeAutospacing="0" w:after="0" w:afterAutospacing="0"/>
              <w:jc w:val="both"/>
              <w:rPr>
                <w:sz w:val="22"/>
                <w:szCs w:val="22"/>
                <w:lang w:val="hr-HR"/>
              </w:rPr>
            </w:pPr>
            <w:r w:rsidRPr="001D1A51">
              <w:rPr>
                <w:sz w:val="22"/>
                <w:szCs w:val="22"/>
                <w:lang w:val="hr-HR"/>
              </w:rPr>
              <w:t>– zaštitu vodenih organizama i biljaka koje ne pripadaju ciljanoj grupi i osigurati da uslovi za registraciju uključuju, tamo gdje je to prikladno, mjere za smanjenje rizika, kao npr. zaštitne zone.</w:t>
            </w:r>
          </w:p>
          <w:p w:rsidR="006A1F41" w:rsidRPr="001D1A51" w:rsidRDefault="006A1F41" w:rsidP="005A222E">
            <w:pPr>
              <w:pStyle w:val="t-9-8-bez-uvl"/>
              <w:spacing w:before="0" w:beforeAutospacing="0" w:after="0" w:afterAutospacing="0"/>
              <w:jc w:val="both"/>
              <w:rPr>
                <w:color w:val="000000"/>
                <w:sz w:val="22"/>
                <w:szCs w:val="22"/>
                <w:lang w:val="hr-HR"/>
              </w:rPr>
            </w:pPr>
            <w:r w:rsidRPr="001D1A51">
              <w:rPr>
                <w:sz w:val="22"/>
                <w:szCs w:val="22"/>
                <w:lang w:val="hr-HR"/>
              </w:rPr>
              <w:t xml:space="preserve">– zaštitu  člankonožaca koje ne pripadaju ciljanoj grupi i osigurati da uslovi za registraciju uključuju, tamo gdje je to prikladno, mjere za smanjenje rizika. </w:t>
            </w:r>
          </w:p>
        </w:tc>
      </w:tr>
      <w:tr w:rsidR="00976F49" w:rsidRPr="001D1A51" w:rsidTr="00E700BB">
        <w:trPr>
          <w:gridAfter w:val="1"/>
          <w:wAfter w:w="33" w:type="dxa"/>
          <w:trHeight w:val="1528"/>
          <w:jc w:val="center"/>
        </w:trPr>
        <w:tc>
          <w:tcPr>
            <w:tcW w:w="681" w:type="dxa"/>
            <w:gridSpan w:val="2"/>
            <w:vMerge w:val="restart"/>
          </w:tcPr>
          <w:p w:rsidR="00976F49" w:rsidRPr="001D1A51" w:rsidRDefault="00976F49"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lastRenderedPageBreak/>
              <w:t>279</w:t>
            </w:r>
          </w:p>
        </w:tc>
        <w:tc>
          <w:tcPr>
            <w:tcW w:w="1596" w:type="dxa"/>
            <w:gridSpan w:val="2"/>
          </w:tcPr>
          <w:p w:rsidR="00976F49" w:rsidRPr="005020EC" w:rsidRDefault="00976F49" w:rsidP="005F4F70">
            <w:pPr>
              <w:spacing w:line="312" w:lineRule="atLeast"/>
              <w:textAlignment w:val="baseline"/>
              <w:rPr>
                <w:rFonts w:ascii="Times New Roman" w:eastAsia="Times New Roman" w:hAnsi="Times New Roman" w:cs="Times New Roman"/>
                <w:color w:val="000000" w:themeColor="text1"/>
                <w:lang w:eastAsia="bs-Latn-BA"/>
              </w:rPr>
            </w:pPr>
            <w:r w:rsidRPr="005020EC">
              <w:rPr>
                <w:rFonts w:ascii="Times New Roman" w:eastAsia="Times New Roman" w:hAnsi="Times New Roman" w:cs="Times New Roman"/>
                <w:color w:val="000000" w:themeColor="text1"/>
                <w:lang w:eastAsia="bs-Latn-BA"/>
              </w:rPr>
              <w:t xml:space="preserve">Kizalofop-P-tefuril CAS br. 119738-06-6 </w:t>
            </w:r>
          </w:p>
          <w:p w:rsidR="00976F49" w:rsidRPr="005020EC" w:rsidRDefault="00976F49" w:rsidP="000B1EEC">
            <w:pPr>
              <w:pStyle w:val="t-9-8-bez-uvl"/>
              <w:spacing w:before="0" w:beforeAutospacing="0" w:after="0" w:afterAutospacing="0"/>
              <w:rPr>
                <w:color w:val="000000"/>
                <w:sz w:val="22"/>
                <w:szCs w:val="22"/>
                <w:lang w:val="hr-HR"/>
              </w:rPr>
            </w:pPr>
            <w:r w:rsidRPr="005020EC">
              <w:rPr>
                <w:color w:val="000000" w:themeColor="text1"/>
                <w:sz w:val="22"/>
                <w:szCs w:val="22"/>
                <w:lang w:eastAsia="bs-Latn-BA"/>
              </w:rPr>
              <w:t>CIPAC br. 641.226</w:t>
            </w:r>
          </w:p>
        </w:tc>
        <w:tc>
          <w:tcPr>
            <w:tcW w:w="2694" w:type="dxa"/>
            <w:gridSpan w:val="2"/>
          </w:tcPr>
          <w:p w:rsidR="00976F49" w:rsidRPr="005020EC" w:rsidRDefault="00976F49" w:rsidP="005A222E">
            <w:pPr>
              <w:pStyle w:val="t-9-8-bez-uvl"/>
              <w:spacing w:before="0" w:beforeAutospacing="0" w:after="0" w:afterAutospacing="0"/>
              <w:jc w:val="both"/>
              <w:rPr>
                <w:noProof/>
                <w:color w:val="000000"/>
                <w:sz w:val="22"/>
                <w:szCs w:val="22"/>
                <w:lang w:val="sr-Latn-RS"/>
              </w:rPr>
            </w:pPr>
            <w:r w:rsidRPr="005020EC">
              <w:rPr>
                <w:color w:val="000000" w:themeColor="text1"/>
                <w:sz w:val="22"/>
                <w:szCs w:val="22"/>
                <w:lang w:eastAsia="bs-Latn-BA"/>
              </w:rPr>
              <w:t>(RS)-tetrahidrofurfuril- (R)-2-[4-(6-hlorkinoksalin-2-iloksi)fenoksi] propionat</w:t>
            </w:r>
          </w:p>
        </w:tc>
        <w:tc>
          <w:tcPr>
            <w:tcW w:w="1275" w:type="dxa"/>
            <w:gridSpan w:val="2"/>
          </w:tcPr>
          <w:p w:rsidR="00976F49" w:rsidRPr="005020EC" w:rsidRDefault="00976F49" w:rsidP="005A222E">
            <w:pPr>
              <w:pStyle w:val="t-9-8-bez-uvl"/>
              <w:spacing w:before="0" w:beforeAutospacing="0" w:after="0" w:afterAutospacing="0"/>
              <w:jc w:val="both"/>
              <w:rPr>
                <w:color w:val="000000"/>
                <w:sz w:val="22"/>
                <w:szCs w:val="22"/>
                <w:lang w:val="hr-HR"/>
              </w:rPr>
            </w:pPr>
            <w:r w:rsidRPr="005020EC">
              <w:rPr>
                <w:color w:val="000000" w:themeColor="text1"/>
                <w:sz w:val="22"/>
                <w:szCs w:val="22"/>
                <w:lang w:eastAsia="bs-Latn-BA"/>
              </w:rPr>
              <w:t>≥ 795 g/kg</w:t>
            </w:r>
          </w:p>
        </w:tc>
        <w:tc>
          <w:tcPr>
            <w:tcW w:w="1276" w:type="dxa"/>
            <w:gridSpan w:val="2"/>
          </w:tcPr>
          <w:p w:rsidR="00976F49" w:rsidRPr="005020EC" w:rsidRDefault="00976F49" w:rsidP="005A222E">
            <w:pPr>
              <w:pStyle w:val="t-9-8-bez-uvl"/>
              <w:spacing w:before="0" w:beforeAutospacing="0" w:after="0" w:afterAutospacing="0"/>
              <w:jc w:val="both"/>
              <w:rPr>
                <w:color w:val="000000"/>
                <w:sz w:val="22"/>
                <w:szCs w:val="22"/>
                <w:lang w:val="hr-HR"/>
              </w:rPr>
            </w:pPr>
            <w:r w:rsidRPr="005020EC">
              <w:rPr>
                <w:color w:val="000000" w:themeColor="text1"/>
                <w:sz w:val="22"/>
                <w:szCs w:val="22"/>
                <w:lang w:val="bs-Latn-BA" w:eastAsia="bs-Latn-BA"/>
              </w:rPr>
              <w:t>01.12.2009.</w:t>
            </w:r>
          </w:p>
        </w:tc>
        <w:tc>
          <w:tcPr>
            <w:tcW w:w="1679" w:type="dxa"/>
            <w:gridSpan w:val="2"/>
          </w:tcPr>
          <w:p w:rsidR="00976F49" w:rsidRPr="001D1A51" w:rsidRDefault="00976F49" w:rsidP="00D77052">
            <w:pPr>
              <w:pStyle w:val="t-9-8-bez-uvl"/>
              <w:spacing w:before="0" w:after="0"/>
              <w:jc w:val="both"/>
              <w:rPr>
                <w:color w:val="000000"/>
                <w:sz w:val="22"/>
                <w:szCs w:val="22"/>
                <w:lang w:val="hr-HR"/>
              </w:rPr>
            </w:pPr>
            <w:r w:rsidRPr="005020EC">
              <w:rPr>
                <w:color w:val="000000" w:themeColor="text1"/>
                <w:sz w:val="22"/>
                <w:szCs w:val="22"/>
                <w:lang w:val="bs-Latn-BA" w:eastAsia="bs-Latn-BA"/>
              </w:rPr>
              <w:t>30.11.2021.</w:t>
            </w:r>
          </w:p>
        </w:tc>
        <w:tc>
          <w:tcPr>
            <w:tcW w:w="4820" w:type="dxa"/>
            <w:gridSpan w:val="2"/>
            <w:vMerge w:val="restart"/>
          </w:tcPr>
          <w:p w:rsidR="00976F49" w:rsidRPr="001D1A51" w:rsidRDefault="00976F49" w:rsidP="000B1EEC">
            <w:pPr>
              <w:jc w:val="both"/>
              <w:textAlignment w:val="baseline"/>
              <w:rPr>
                <w:rFonts w:ascii="Times New Roman" w:eastAsia="Times New Roman" w:hAnsi="Times New Roman" w:cs="Times New Roman"/>
                <w:color w:val="000000" w:themeColor="text1"/>
                <w:lang w:val="sr-Latn-BA" w:eastAsia="bs-Latn-BA"/>
              </w:rPr>
            </w:pPr>
            <w:r w:rsidRPr="001D1A51">
              <w:rPr>
                <w:rFonts w:ascii="Times New Roman" w:eastAsia="Times New Roman" w:hAnsi="Times New Roman" w:cs="Times New Roman"/>
                <w:color w:val="000000" w:themeColor="text1"/>
                <w:lang w:val="sr-Latn-BA" w:eastAsia="bs-Latn-BA"/>
              </w:rPr>
              <w:t>DIO A</w:t>
            </w:r>
          </w:p>
          <w:p w:rsidR="00976F49" w:rsidRPr="001D1A51" w:rsidRDefault="00976F49" w:rsidP="000B1EEC">
            <w:pPr>
              <w:jc w:val="both"/>
              <w:textAlignment w:val="baseline"/>
              <w:rPr>
                <w:rFonts w:ascii="Times New Roman" w:eastAsia="Times New Roman" w:hAnsi="Times New Roman" w:cs="Times New Roman"/>
                <w:color w:val="000000" w:themeColor="text1"/>
                <w:lang w:val="sr-Latn-BA" w:eastAsia="bs-Latn-BA"/>
              </w:rPr>
            </w:pPr>
            <w:r w:rsidRPr="001D1A51">
              <w:rPr>
                <w:rFonts w:ascii="Times New Roman" w:eastAsia="Times New Roman" w:hAnsi="Times New Roman" w:cs="Times New Roman"/>
                <w:color w:val="000000" w:themeColor="text1"/>
                <w:lang w:val="sr-Latn-BA" w:eastAsia="bs-Latn-BA"/>
              </w:rPr>
              <w:t xml:space="preserve">Dopušten za upotrebu samo kao herbicid. </w:t>
            </w:r>
          </w:p>
          <w:p w:rsidR="00976F49" w:rsidRPr="001D1A51" w:rsidRDefault="00976F49" w:rsidP="000B1EEC">
            <w:pPr>
              <w:jc w:val="both"/>
              <w:textAlignment w:val="baseline"/>
              <w:rPr>
                <w:rFonts w:ascii="Times New Roman" w:eastAsia="Times New Roman" w:hAnsi="Times New Roman" w:cs="Times New Roman"/>
                <w:color w:val="000000" w:themeColor="text1"/>
                <w:lang w:val="sr-Latn-BA" w:eastAsia="bs-Latn-BA"/>
              </w:rPr>
            </w:pPr>
          </w:p>
          <w:p w:rsidR="00976F49" w:rsidRPr="001D1A51" w:rsidRDefault="00976F49" w:rsidP="000B1EEC">
            <w:pPr>
              <w:jc w:val="both"/>
              <w:textAlignment w:val="baseline"/>
              <w:rPr>
                <w:rFonts w:ascii="Times New Roman" w:eastAsia="Times New Roman" w:hAnsi="Times New Roman" w:cs="Times New Roman"/>
                <w:color w:val="000000" w:themeColor="text1"/>
                <w:lang w:val="sr-Latn-BA" w:eastAsia="bs-Latn-BA"/>
              </w:rPr>
            </w:pPr>
            <w:r w:rsidRPr="001D1A51">
              <w:rPr>
                <w:rFonts w:ascii="Times New Roman" w:eastAsia="Times New Roman" w:hAnsi="Times New Roman" w:cs="Times New Roman"/>
                <w:color w:val="000000" w:themeColor="text1"/>
                <w:lang w:val="sr-Latn-BA" w:eastAsia="bs-Latn-BA"/>
              </w:rPr>
              <w:t>DIO B</w:t>
            </w:r>
          </w:p>
          <w:p w:rsidR="00976F49" w:rsidRPr="001D1A51" w:rsidRDefault="00976F49" w:rsidP="000B1EEC">
            <w:pPr>
              <w:jc w:val="both"/>
              <w:textAlignment w:val="baseline"/>
              <w:rPr>
                <w:rFonts w:ascii="Times New Roman" w:eastAsia="Times New Roman" w:hAnsi="Times New Roman" w:cs="Times New Roman"/>
                <w:color w:val="000000" w:themeColor="text1"/>
                <w:lang w:val="sr-Latn-BA" w:eastAsia="bs-Latn-BA"/>
              </w:rPr>
            </w:pPr>
            <w:r w:rsidRPr="001D1A51">
              <w:rPr>
                <w:rFonts w:ascii="Times New Roman" w:eastAsia="Times New Roman" w:hAnsi="Times New Roman" w:cs="Times New Roman"/>
                <w:color w:val="000000" w:themeColor="text1"/>
                <w:lang w:eastAsia="bs-Latn-BA"/>
              </w:rPr>
              <w:t xml:space="preserve">Za provedbu jedinstvenih načela iz propisa o jedinstvenim načelima za ocjenjivanje FFS, pri donošenju odluke o registraciji uzimaju se u obzir i zaključci postupka razmatranja aktivne materije od strane relevantnih tijela Evropske unije. </w:t>
            </w:r>
            <w:r w:rsidRPr="001D1A51">
              <w:rPr>
                <w:rFonts w:ascii="Times New Roman" w:eastAsia="Times New Roman" w:hAnsi="Times New Roman" w:cs="Times New Roman"/>
                <w:color w:val="000000" w:themeColor="text1"/>
                <w:lang w:val="sr-Latn-BA" w:eastAsia="bs-Latn-BA"/>
              </w:rPr>
              <w:t>U toj cjelokupnoj ocjeni treba obratiti posebnu pažnju na :</w:t>
            </w:r>
          </w:p>
          <w:p w:rsidR="00976F49" w:rsidRPr="001D1A51" w:rsidRDefault="00976F49" w:rsidP="000B1EEC">
            <w:pPr>
              <w:jc w:val="both"/>
              <w:textAlignment w:val="baseline"/>
              <w:rPr>
                <w:rFonts w:ascii="Times New Roman" w:eastAsia="Times New Roman" w:hAnsi="Times New Roman" w:cs="Times New Roman"/>
                <w:color w:val="000000" w:themeColor="text1"/>
                <w:lang w:val="sr-Latn-BA" w:eastAsia="bs-Latn-BA"/>
              </w:rPr>
            </w:pPr>
            <w:r w:rsidRPr="001D1A51">
              <w:rPr>
                <w:rFonts w:ascii="Times New Roman" w:eastAsia="Times New Roman" w:hAnsi="Times New Roman" w:cs="Times New Roman"/>
                <w:color w:val="000000" w:themeColor="text1"/>
                <w:lang w:val="sr-Latn-BA" w:eastAsia="bs-Latn-BA"/>
              </w:rPr>
              <w:t xml:space="preserve">— specifikaciju tehničkog materijala proizvedenog </w:t>
            </w:r>
            <w:r w:rsidRPr="001D1A51">
              <w:rPr>
                <w:rFonts w:ascii="Times New Roman" w:eastAsia="Times New Roman" w:hAnsi="Times New Roman" w:cs="Times New Roman"/>
                <w:color w:val="000000" w:themeColor="text1"/>
                <w:lang w:val="sr-Latn-BA" w:eastAsia="bs-Latn-BA"/>
              </w:rPr>
              <w:lastRenderedPageBreak/>
              <w:t>za tržište, koja mora biti potvrđena i dokumentovana odgovarajućim analitič</w:t>
            </w:r>
            <w:r w:rsidRPr="001D1A51">
              <w:rPr>
                <w:rFonts w:ascii="Times New Roman" w:eastAsia="Times New Roman" w:hAnsi="Times New Roman" w:cs="Times New Roman"/>
                <w:color w:val="000000" w:themeColor="text1"/>
                <w:lang w:val="sr-Latn-BA" w:eastAsia="bs-Latn-BA"/>
              </w:rPr>
              <w:softHyphen/>
              <w:t xml:space="preserve">kim podacima. </w:t>
            </w:r>
          </w:p>
          <w:p w:rsidR="00976F49" w:rsidRPr="001D1A51" w:rsidRDefault="00976F49" w:rsidP="000B1EEC">
            <w:pPr>
              <w:jc w:val="both"/>
              <w:textAlignment w:val="baseline"/>
              <w:rPr>
                <w:rFonts w:ascii="Times New Roman" w:eastAsia="Times New Roman" w:hAnsi="Times New Roman" w:cs="Times New Roman"/>
                <w:color w:val="000000" w:themeColor="text1"/>
                <w:lang w:val="sr-Latn-BA" w:eastAsia="bs-Latn-BA"/>
              </w:rPr>
            </w:pPr>
            <w:r w:rsidRPr="001D1A51">
              <w:rPr>
                <w:rFonts w:ascii="Times New Roman" w:eastAsia="Times New Roman" w:hAnsi="Times New Roman" w:cs="Times New Roman"/>
                <w:color w:val="000000" w:themeColor="text1"/>
                <w:lang w:val="sr-Latn-BA" w:eastAsia="bs-Latn-BA"/>
              </w:rPr>
              <w:t xml:space="preserve">Eksperimentalni materijal koji je upotrijebljen u toksikološkoj dokumentaciji treba uporediti i provjeriti u odnosu na tu specifikaciju tehničkog materijala, </w:t>
            </w:r>
          </w:p>
          <w:p w:rsidR="00976F49" w:rsidRPr="001D1A51" w:rsidRDefault="00976F49" w:rsidP="000B1EEC">
            <w:pPr>
              <w:jc w:val="both"/>
              <w:textAlignment w:val="baseline"/>
              <w:rPr>
                <w:rFonts w:ascii="Times New Roman" w:eastAsia="Times New Roman" w:hAnsi="Times New Roman" w:cs="Times New Roman"/>
                <w:color w:val="000000" w:themeColor="text1"/>
                <w:lang w:val="sr-Latn-BA" w:eastAsia="bs-Latn-BA"/>
              </w:rPr>
            </w:pPr>
            <w:r w:rsidRPr="001D1A51">
              <w:rPr>
                <w:rFonts w:ascii="Times New Roman" w:eastAsia="Times New Roman" w:hAnsi="Times New Roman" w:cs="Times New Roman"/>
                <w:color w:val="000000" w:themeColor="text1"/>
                <w:lang w:val="sr-Latn-BA" w:eastAsia="bs-Latn-BA"/>
              </w:rPr>
              <w:t xml:space="preserve">— sigurnost korisnika sredstva i radnika te osigurati da je uslovima upotrebe propisana primjena odgovarajućih ličnih   </w:t>
            </w:r>
            <w:r w:rsidRPr="001D1A51">
              <w:rPr>
                <w:rFonts w:ascii="Times New Roman" w:eastAsia="Times New Roman" w:hAnsi="Times New Roman" w:cs="Times New Roman"/>
                <w:color w:val="000000" w:themeColor="text1"/>
                <w:lang w:val="sr-Latn-BA" w:eastAsia="bs-Latn-BA"/>
              </w:rPr>
              <w:softHyphen/>
              <w:t xml:space="preserve"> zaštitnih sredstava, </w:t>
            </w:r>
          </w:p>
          <w:p w:rsidR="00976F49" w:rsidRPr="001D1A51" w:rsidRDefault="00976F49" w:rsidP="000B1EEC">
            <w:pPr>
              <w:jc w:val="both"/>
              <w:textAlignment w:val="baseline"/>
              <w:rPr>
                <w:rFonts w:ascii="Times New Roman" w:eastAsia="Times New Roman" w:hAnsi="Times New Roman" w:cs="Times New Roman"/>
                <w:color w:val="000000" w:themeColor="text1"/>
                <w:lang w:val="sr-Latn-BA" w:eastAsia="bs-Latn-BA"/>
              </w:rPr>
            </w:pPr>
            <w:r w:rsidRPr="001D1A51">
              <w:rPr>
                <w:rFonts w:ascii="Times New Roman" w:eastAsia="Times New Roman" w:hAnsi="Times New Roman" w:cs="Times New Roman"/>
                <w:color w:val="000000" w:themeColor="text1"/>
                <w:lang w:val="sr-Latn-BA" w:eastAsia="bs-Latn-BA"/>
              </w:rPr>
              <w:t>— zaštitu bilja koje ne pripada ciljanoj grupi te osigurati da uslovi za odobrenje uključuju, prema potrebi, mjere za smanjenje rizika, kao npr. zaštitne zone. Uslovi za odobrenje prema potrebi uključuju mjere za smanjenje rizika.</w:t>
            </w:r>
          </w:p>
          <w:p w:rsidR="00976F49" w:rsidRPr="001D1A51" w:rsidRDefault="00976F49" w:rsidP="005F4F70">
            <w:pPr>
              <w:pStyle w:val="t-9-8-bez-uvl"/>
              <w:spacing w:before="0" w:beforeAutospacing="0" w:after="0" w:afterAutospacing="0"/>
              <w:jc w:val="both"/>
              <w:rPr>
                <w:color w:val="000000"/>
                <w:sz w:val="22"/>
                <w:szCs w:val="22"/>
                <w:lang w:val="hr-HR"/>
              </w:rPr>
            </w:pPr>
            <w:r w:rsidRPr="001D1A51">
              <w:rPr>
                <w:color w:val="000000" w:themeColor="text1"/>
                <w:sz w:val="22"/>
                <w:szCs w:val="22"/>
                <w:lang w:val="sr-Latn-BA" w:eastAsia="bs-Latn-BA"/>
              </w:rPr>
              <w:t>Podnositelj prijave mora dostaviti dodatne informacije o riziku za zglavkare koji ne pripadaju ciljanoj grupi.</w:t>
            </w:r>
          </w:p>
        </w:tc>
      </w:tr>
      <w:tr w:rsidR="005020EC" w:rsidRPr="001D1A51" w:rsidTr="00E700BB">
        <w:trPr>
          <w:gridAfter w:val="1"/>
          <w:wAfter w:w="33" w:type="dxa"/>
          <w:trHeight w:val="58"/>
          <w:jc w:val="center"/>
        </w:trPr>
        <w:tc>
          <w:tcPr>
            <w:tcW w:w="681" w:type="dxa"/>
            <w:gridSpan w:val="2"/>
            <w:vMerge/>
          </w:tcPr>
          <w:p w:rsidR="005020EC" w:rsidRPr="001D1A51" w:rsidRDefault="005020EC" w:rsidP="005A222E">
            <w:pPr>
              <w:pStyle w:val="t-9-8-bez-uvl"/>
              <w:spacing w:before="0" w:beforeAutospacing="0" w:after="0" w:afterAutospacing="0"/>
              <w:jc w:val="both"/>
              <w:rPr>
                <w:color w:val="000000"/>
                <w:sz w:val="22"/>
                <w:szCs w:val="22"/>
                <w:lang w:val="hr-HR"/>
                <w:rPrChange w:id="1" w:author="Nikola Malovic" w:date="2019-12-24T11:15:00Z">
                  <w:rPr>
                    <w:color w:val="000000"/>
                    <w:sz w:val="18"/>
                    <w:szCs w:val="18"/>
                    <w:lang w:val="hr-HR"/>
                  </w:rPr>
                </w:rPrChange>
              </w:rPr>
            </w:pPr>
          </w:p>
        </w:tc>
        <w:tc>
          <w:tcPr>
            <w:tcW w:w="1596" w:type="dxa"/>
            <w:gridSpan w:val="2"/>
          </w:tcPr>
          <w:p w:rsidR="005020EC" w:rsidRPr="001D1A51" w:rsidRDefault="005020EC" w:rsidP="000B1EEC">
            <w:pPr>
              <w:spacing w:line="312" w:lineRule="atLeast"/>
              <w:textAlignment w:val="baseline"/>
              <w:rPr>
                <w:color w:val="000000" w:themeColor="text1"/>
                <w:lang w:eastAsia="bs-Latn-BA"/>
              </w:rPr>
            </w:pPr>
            <w:r w:rsidRPr="001D1A51">
              <w:rPr>
                <w:rFonts w:ascii="Times New Roman" w:eastAsia="Times New Roman" w:hAnsi="Times New Roman" w:cs="Times New Roman"/>
                <w:color w:val="000000" w:themeColor="text1"/>
                <w:lang w:eastAsia="bs-Latn-BA"/>
              </w:rPr>
              <w:t>Kizalofop-P-etil CAS br. 100646-51-3 CIPAC br. 641.202</w:t>
            </w:r>
          </w:p>
        </w:tc>
        <w:tc>
          <w:tcPr>
            <w:tcW w:w="2694" w:type="dxa"/>
            <w:gridSpan w:val="2"/>
          </w:tcPr>
          <w:p w:rsidR="005020EC" w:rsidRPr="001D1A51" w:rsidRDefault="005020EC" w:rsidP="005A222E">
            <w:pPr>
              <w:pStyle w:val="t-9-8-bez-uvl"/>
              <w:spacing w:before="0" w:beforeAutospacing="0" w:after="0" w:afterAutospacing="0"/>
              <w:jc w:val="both"/>
              <w:rPr>
                <w:noProof/>
                <w:color w:val="000000"/>
                <w:sz w:val="22"/>
                <w:szCs w:val="22"/>
                <w:lang w:val="sr-Latn-RS"/>
              </w:rPr>
            </w:pPr>
            <w:r w:rsidRPr="001D1A51">
              <w:rPr>
                <w:color w:val="000000" w:themeColor="text1"/>
                <w:sz w:val="22"/>
                <w:szCs w:val="22"/>
                <w:lang w:val="bs-Latn-BA" w:eastAsia="bs-Latn-BA"/>
              </w:rPr>
              <w:t>etil (R)-2-[4-(6-hlorkinoksalin-2-iloksi)fenoksi]propionat</w:t>
            </w:r>
          </w:p>
        </w:tc>
        <w:tc>
          <w:tcPr>
            <w:tcW w:w="1275" w:type="dxa"/>
            <w:gridSpan w:val="2"/>
          </w:tcPr>
          <w:p w:rsidR="005020EC" w:rsidRPr="001D1A51" w:rsidRDefault="005020EC" w:rsidP="005A222E">
            <w:pPr>
              <w:pStyle w:val="t-9-8-bez-uvl"/>
              <w:spacing w:before="0" w:beforeAutospacing="0" w:after="0" w:afterAutospacing="0"/>
              <w:jc w:val="both"/>
              <w:rPr>
                <w:color w:val="000000"/>
                <w:sz w:val="22"/>
                <w:szCs w:val="22"/>
                <w:lang w:val="hr-HR"/>
              </w:rPr>
            </w:pPr>
            <w:r w:rsidRPr="001D1A51">
              <w:rPr>
                <w:color w:val="000000" w:themeColor="text1"/>
                <w:sz w:val="22"/>
                <w:szCs w:val="22"/>
                <w:lang w:eastAsia="bs-Latn-BA"/>
              </w:rPr>
              <w:t>≥ 950 g/kg</w:t>
            </w:r>
          </w:p>
        </w:tc>
        <w:tc>
          <w:tcPr>
            <w:tcW w:w="1276" w:type="dxa"/>
            <w:gridSpan w:val="2"/>
          </w:tcPr>
          <w:p w:rsidR="005020EC" w:rsidRPr="001D1A51" w:rsidRDefault="005020EC" w:rsidP="005A222E">
            <w:pPr>
              <w:pStyle w:val="t-9-8-bez-uvl"/>
              <w:spacing w:before="0" w:beforeAutospacing="0" w:after="0" w:afterAutospacing="0"/>
              <w:jc w:val="both"/>
              <w:rPr>
                <w:color w:val="000000"/>
                <w:sz w:val="22"/>
                <w:szCs w:val="22"/>
                <w:lang w:val="hr-HR"/>
              </w:rPr>
            </w:pPr>
            <w:r w:rsidRPr="001D1A51">
              <w:rPr>
                <w:color w:val="000000" w:themeColor="text1"/>
                <w:sz w:val="22"/>
                <w:szCs w:val="22"/>
                <w:lang w:val="bs-Latn-BA" w:eastAsia="bs-Latn-BA"/>
              </w:rPr>
              <w:t>01.12.2009.</w:t>
            </w:r>
          </w:p>
        </w:tc>
        <w:tc>
          <w:tcPr>
            <w:tcW w:w="1679" w:type="dxa"/>
            <w:gridSpan w:val="2"/>
          </w:tcPr>
          <w:p w:rsidR="005020EC" w:rsidRPr="001D1A51" w:rsidRDefault="005020EC" w:rsidP="005A222E">
            <w:pPr>
              <w:pStyle w:val="t-9-8-bez-uvl"/>
              <w:spacing w:before="0" w:beforeAutospacing="0" w:after="0" w:afterAutospacing="0"/>
              <w:jc w:val="both"/>
              <w:rPr>
                <w:color w:val="000000"/>
                <w:sz w:val="22"/>
                <w:szCs w:val="22"/>
                <w:lang w:val="hr-HR"/>
              </w:rPr>
            </w:pPr>
            <w:r w:rsidRPr="001D1A51">
              <w:rPr>
                <w:color w:val="000000" w:themeColor="text1"/>
                <w:sz w:val="22"/>
                <w:szCs w:val="22"/>
                <w:lang w:val="bs-Latn-BA" w:eastAsia="bs-Latn-BA"/>
              </w:rPr>
              <w:t>30.11.2021.</w:t>
            </w:r>
          </w:p>
        </w:tc>
        <w:tc>
          <w:tcPr>
            <w:tcW w:w="4820" w:type="dxa"/>
            <w:gridSpan w:val="2"/>
            <w:vMerge/>
          </w:tcPr>
          <w:p w:rsidR="005020EC" w:rsidRPr="001D1A51" w:rsidRDefault="005020EC" w:rsidP="005A222E">
            <w:pPr>
              <w:pStyle w:val="t-9-8-bez-uvl"/>
              <w:spacing w:before="0" w:beforeAutospacing="0" w:after="0" w:afterAutospacing="0"/>
              <w:jc w:val="both"/>
              <w:rPr>
                <w:color w:val="000000"/>
                <w:sz w:val="22"/>
                <w:szCs w:val="22"/>
                <w:lang w:val="hr-HR"/>
              </w:rPr>
            </w:pPr>
          </w:p>
        </w:tc>
      </w:tr>
      <w:tr w:rsidR="005020EC" w:rsidRPr="001D1A51" w:rsidTr="00E700BB">
        <w:trPr>
          <w:gridAfter w:val="1"/>
          <w:wAfter w:w="33" w:type="dxa"/>
          <w:trHeight w:val="58"/>
          <w:jc w:val="center"/>
        </w:trPr>
        <w:tc>
          <w:tcPr>
            <w:tcW w:w="681" w:type="dxa"/>
            <w:gridSpan w:val="2"/>
          </w:tcPr>
          <w:p w:rsidR="005020EC" w:rsidRPr="001D1A51" w:rsidRDefault="005020EC"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lastRenderedPageBreak/>
              <w:t>281</w:t>
            </w:r>
          </w:p>
        </w:tc>
        <w:tc>
          <w:tcPr>
            <w:tcW w:w="1596" w:type="dxa"/>
            <w:gridSpan w:val="2"/>
          </w:tcPr>
          <w:p w:rsidR="005020EC" w:rsidRPr="001D1A51" w:rsidRDefault="005020EC"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Zeta-cipermetrin</w:t>
            </w:r>
          </w:p>
          <w:p w:rsidR="005020EC" w:rsidRPr="001D1A51" w:rsidRDefault="005020EC"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CAS br. 52315-07-8</w:t>
            </w:r>
          </w:p>
          <w:p w:rsidR="005020EC" w:rsidRPr="001D1A51" w:rsidRDefault="005020EC"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CIPAC br. 733</w:t>
            </w:r>
          </w:p>
          <w:p w:rsidR="005020EC" w:rsidRPr="001D1A51" w:rsidRDefault="005020EC" w:rsidP="005A222E">
            <w:pPr>
              <w:pStyle w:val="t-9-8-bez-uvl"/>
              <w:spacing w:before="0" w:beforeAutospacing="0" w:after="0" w:afterAutospacing="0"/>
              <w:jc w:val="both"/>
              <w:rPr>
                <w:color w:val="000000"/>
                <w:sz w:val="22"/>
                <w:szCs w:val="22"/>
                <w:lang w:val="hr-HR"/>
              </w:rPr>
            </w:pPr>
          </w:p>
          <w:p w:rsidR="005020EC" w:rsidRPr="001D1A51" w:rsidRDefault="005020EC" w:rsidP="005A222E">
            <w:pPr>
              <w:pStyle w:val="t-9-8-bez-uvl"/>
              <w:spacing w:before="0" w:beforeAutospacing="0" w:after="0" w:afterAutospacing="0"/>
              <w:jc w:val="both"/>
              <w:rPr>
                <w:color w:val="000000"/>
                <w:sz w:val="22"/>
                <w:szCs w:val="22"/>
                <w:lang w:val="hr-HR"/>
              </w:rPr>
            </w:pPr>
          </w:p>
          <w:p w:rsidR="005020EC" w:rsidRPr="001D1A51" w:rsidRDefault="005020EC" w:rsidP="005A222E">
            <w:pPr>
              <w:pStyle w:val="t-9-8-bez-uvl"/>
              <w:spacing w:before="0" w:beforeAutospacing="0" w:after="0" w:afterAutospacing="0"/>
              <w:jc w:val="both"/>
              <w:rPr>
                <w:color w:val="000000"/>
                <w:sz w:val="22"/>
                <w:szCs w:val="22"/>
                <w:lang w:val="hr-HR"/>
              </w:rPr>
            </w:pPr>
          </w:p>
        </w:tc>
        <w:tc>
          <w:tcPr>
            <w:tcW w:w="2694" w:type="dxa"/>
            <w:gridSpan w:val="2"/>
          </w:tcPr>
          <w:p w:rsidR="005020EC" w:rsidRPr="001D1A51" w:rsidRDefault="005020EC" w:rsidP="005A222E">
            <w:pPr>
              <w:pStyle w:val="t-9-8-bez-uvl"/>
              <w:spacing w:before="0" w:beforeAutospacing="0" w:after="0" w:afterAutospacing="0"/>
              <w:jc w:val="both"/>
              <w:rPr>
                <w:noProof/>
                <w:color w:val="000000"/>
                <w:sz w:val="22"/>
                <w:szCs w:val="22"/>
                <w:lang w:val="sr-Latn-RS"/>
              </w:rPr>
            </w:pPr>
            <w:r w:rsidRPr="001D1A51">
              <w:rPr>
                <w:noProof/>
                <w:color w:val="000000"/>
                <w:sz w:val="22"/>
                <w:szCs w:val="22"/>
                <w:lang w:val="sr-Latn-RS"/>
              </w:rPr>
              <w:t xml:space="preserve">Smjesa stereoizomera </w:t>
            </w:r>
          </w:p>
          <w:p w:rsidR="005020EC" w:rsidRPr="001D1A51" w:rsidRDefault="005020EC" w:rsidP="005A222E">
            <w:pPr>
              <w:pStyle w:val="t-9-8-bez-uvl"/>
              <w:spacing w:before="0" w:beforeAutospacing="0" w:after="0" w:afterAutospacing="0"/>
              <w:jc w:val="both"/>
              <w:rPr>
                <w:noProof/>
                <w:color w:val="000000"/>
                <w:sz w:val="22"/>
                <w:szCs w:val="22"/>
                <w:lang w:val="sr-Latn-RS"/>
              </w:rPr>
            </w:pPr>
            <w:r w:rsidRPr="001D1A51">
              <w:rPr>
                <w:noProof/>
                <w:color w:val="000000"/>
                <w:sz w:val="22"/>
                <w:szCs w:val="22"/>
                <w:lang w:val="sr-Latn-RS"/>
              </w:rPr>
              <w:t>(S)-α-ciano-3-</w:t>
            </w:r>
          </w:p>
          <w:p w:rsidR="005020EC" w:rsidRPr="001D1A51" w:rsidRDefault="005020EC" w:rsidP="005A222E">
            <w:pPr>
              <w:pStyle w:val="t-9-8-bez-uvl"/>
              <w:spacing w:before="0" w:beforeAutospacing="0" w:after="0" w:afterAutospacing="0"/>
              <w:jc w:val="both"/>
              <w:rPr>
                <w:noProof/>
                <w:color w:val="000000"/>
                <w:sz w:val="22"/>
                <w:szCs w:val="22"/>
                <w:lang w:val="sr-Latn-RS"/>
              </w:rPr>
            </w:pPr>
            <w:r w:rsidRPr="001D1A51">
              <w:rPr>
                <w:noProof/>
                <w:color w:val="000000"/>
                <w:sz w:val="22"/>
                <w:szCs w:val="22"/>
                <w:lang w:val="sr-Latn-RS"/>
              </w:rPr>
              <w:t>fenoksibenzil</w:t>
            </w:r>
          </w:p>
          <w:p w:rsidR="005020EC" w:rsidRPr="001D1A51" w:rsidRDefault="005020EC" w:rsidP="005A222E">
            <w:pPr>
              <w:pStyle w:val="t-9-8-bez-uvl"/>
              <w:spacing w:before="0" w:beforeAutospacing="0" w:after="0" w:afterAutospacing="0"/>
              <w:jc w:val="both"/>
              <w:rPr>
                <w:noProof/>
                <w:color w:val="000000"/>
                <w:sz w:val="22"/>
                <w:szCs w:val="22"/>
                <w:lang w:val="sr-Latn-RS"/>
              </w:rPr>
            </w:pPr>
            <w:r w:rsidRPr="001D1A51">
              <w:rPr>
                <w:noProof/>
                <w:color w:val="000000"/>
                <w:sz w:val="22"/>
                <w:szCs w:val="22"/>
                <w:lang w:val="sr-Latn-RS"/>
              </w:rPr>
              <w:t>(1RS,3RS;1RS,3SR)-3-</w:t>
            </w:r>
          </w:p>
          <w:p w:rsidR="005020EC" w:rsidRPr="001D1A51" w:rsidRDefault="005020EC" w:rsidP="005A222E">
            <w:pPr>
              <w:pStyle w:val="t-9-8-bez-uvl"/>
              <w:spacing w:before="0" w:beforeAutospacing="0" w:after="0" w:afterAutospacing="0"/>
              <w:jc w:val="both"/>
              <w:rPr>
                <w:noProof/>
                <w:color w:val="000000"/>
                <w:sz w:val="22"/>
                <w:szCs w:val="22"/>
                <w:lang w:val="sr-Latn-RS"/>
              </w:rPr>
            </w:pPr>
            <w:r w:rsidRPr="001D1A51">
              <w:rPr>
                <w:noProof/>
                <w:color w:val="000000"/>
                <w:sz w:val="22"/>
                <w:szCs w:val="22"/>
                <w:lang w:val="sr-Latn-RS"/>
              </w:rPr>
              <w:t>(2,2-dihlorovinil)-2,2</w:t>
            </w:r>
          </w:p>
          <w:p w:rsidR="005020EC" w:rsidRPr="001D1A51" w:rsidRDefault="005020EC" w:rsidP="005A222E">
            <w:pPr>
              <w:pStyle w:val="t-9-8-bez-uvl"/>
              <w:spacing w:before="0" w:beforeAutospacing="0" w:after="0" w:afterAutospacing="0"/>
              <w:jc w:val="both"/>
              <w:rPr>
                <w:noProof/>
                <w:color w:val="000000"/>
                <w:sz w:val="22"/>
                <w:szCs w:val="22"/>
                <w:lang w:val="sr-Latn-RS"/>
              </w:rPr>
            </w:pPr>
            <w:r w:rsidRPr="001D1A51">
              <w:rPr>
                <w:noProof/>
                <w:color w:val="000000"/>
                <w:sz w:val="22"/>
                <w:szCs w:val="22"/>
                <w:lang w:val="sr-Latn-RS"/>
              </w:rPr>
              <w:t>dimetilciklopropanekarboksilat,</w:t>
            </w:r>
          </w:p>
          <w:p w:rsidR="005020EC" w:rsidRPr="001D1A51" w:rsidRDefault="005020EC" w:rsidP="005A222E">
            <w:pPr>
              <w:pStyle w:val="t-9-8-bez-uvl"/>
              <w:spacing w:before="0" w:beforeAutospacing="0" w:after="0" w:afterAutospacing="0"/>
              <w:jc w:val="both"/>
              <w:rPr>
                <w:noProof/>
                <w:color w:val="000000"/>
                <w:sz w:val="22"/>
                <w:szCs w:val="22"/>
                <w:lang w:val="sr-Latn-RS"/>
              </w:rPr>
            </w:pPr>
            <w:r w:rsidRPr="001D1A51">
              <w:rPr>
                <w:noProof/>
                <w:color w:val="000000"/>
                <w:sz w:val="22"/>
                <w:szCs w:val="22"/>
                <w:lang w:val="sr-Latn-RS"/>
              </w:rPr>
              <w:t>pri čemu je omjer izomernih parova</w:t>
            </w:r>
          </w:p>
          <w:p w:rsidR="005020EC" w:rsidRPr="001D1A51" w:rsidRDefault="005020EC" w:rsidP="005A222E">
            <w:pPr>
              <w:pStyle w:val="t-9-8-bez-uvl"/>
              <w:spacing w:before="0" w:beforeAutospacing="0" w:after="0" w:afterAutospacing="0"/>
              <w:jc w:val="both"/>
              <w:rPr>
                <w:noProof/>
                <w:color w:val="000000"/>
                <w:sz w:val="22"/>
                <w:szCs w:val="22"/>
                <w:lang w:val="sr-Latn-RS"/>
              </w:rPr>
            </w:pPr>
            <w:r w:rsidRPr="001D1A51">
              <w:rPr>
                <w:noProof/>
                <w:color w:val="000000"/>
                <w:sz w:val="22"/>
                <w:szCs w:val="22"/>
                <w:lang w:val="sr-Latn-RS"/>
              </w:rPr>
              <w:t xml:space="preserve">(S);(1RS,3RS) </w:t>
            </w:r>
          </w:p>
          <w:p w:rsidR="005020EC" w:rsidRPr="001D1A51" w:rsidRDefault="005020EC" w:rsidP="005A222E">
            <w:pPr>
              <w:pStyle w:val="t-9-8-bez-uvl"/>
              <w:spacing w:before="0" w:beforeAutospacing="0" w:after="0" w:afterAutospacing="0"/>
              <w:jc w:val="both"/>
              <w:rPr>
                <w:noProof/>
                <w:color w:val="000000"/>
                <w:sz w:val="22"/>
                <w:szCs w:val="22"/>
                <w:lang w:val="sr-Latn-RS"/>
              </w:rPr>
            </w:pPr>
            <w:r w:rsidRPr="001D1A51">
              <w:rPr>
                <w:noProof/>
                <w:color w:val="000000"/>
                <w:sz w:val="22"/>
                <w:szCs w:val="22"/>
                <w:lang w:val="sr-Latn-RS"/>
              </w:rPr>
              <w:t>i  (S);(1RS,3SR) u odnosu 45-55 do 55-45</w:t>
            </w:r>
          </w:p>
          <w:p w:rsidR="005020EC" w:rsidRPr="001D1A51" w:rsidRDefault="005020EC" w:rsidP="005A222E">
            <w:pPr>
              <w:pStyle w:val="t-9-8-bez-uvl"/>
              <w:spacing w:before="0" w:beforeAutospacing="0" w:after="0" w:afterAutospacing="0"/>
              <w:jc w:val="both"/>
              <w:rPr>
                <w:noProof/>
                <w:color w:val="000000"/>
                <w:sz w:val="22"/>
                <w:szCs w:val="22"/>
                <w:lang w:val="sr-Latn-RS"/>
              </w:rPr>
            </w:pPr>
          </w:p>
        </w:tc>
        <w:tc>
          <w:tcPr>
            <w:tcW w:w="1275" w:type="dxa"/>
            <w:gridSpan w:val="2"/>
          </w:tcPr>
          <w:p w:rsidR="005020EC" w:rsidRPr="001D1A51" w:rsidRDefault="005020EC"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 850 g/kg</w:t>
            </w:r>
          </w:p>
          <w:p w:rsidR="005020EC" w:rsidRPr="001D1A51" w:rsidRDefault="005020EC" w:rsidP="005A222E">
            <w:pPr>
              <w:pStyle w:val="t-9-8-bez-uvl"/>
              <w:spacing w:before="0" w:beforeAutospacing="0" w:after="0" w:afterAutospacing="0"/>
              <w:jc w:val="both"/>
              <w:rPr>
                <w:color w:val="000000"/>
                <w:sz w:val="22"/>
                <w:szCs w:val="22"/>
                <w:lang w:val="hr-HR"/>
              </w:rPr>
            </w:pPr>
            <w:r w:rsidRPr="001D1A51">
              <w:rPr>
                <w:sz w:val="22"/>
                <w:szCs w:val="22"/>
                <w:lang w:val="hr-HR"/>
              </w:rPr>
              <w:t>Nečistoće</w:t>
            </w:r>
            <w:r w:rsidRPr="001D1A51">
              <w:rPr>
                <w:color w:val="000000"/>
                <w:sz w:val="22"/>
                <w:szCs w:val="22"/>
                <w:lang w:val="hr-HR"/>
              </w:rPr>
              <w:t>:</w:t>
            </w:r>
          </w:p>
          <w:p w:rsidR="005020EC" w:rsidRPr="001D1A51" w:rsidRDefault="005020EC"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toluen: najviše 2 g/kg</w:t>
            </w:r>
          </w:p>
          <w:p w:rsidR="005020EC" w:rsidRPr="001D1A51" w:rsidRDefault="005020EC"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tars: najviše 12,5 g/kg</w:t>
            </w:r>
          </w:p>
        </w:tc>
        <w:tc>
          <w:tcPr>
            <w:tcW w:w="1276" w:type="dxa"/>
            <w:gridSpan w:val="2"/>
          </w:tcPr>
          <w:p w:rsidR="005020EC" w:rsidRPr="001D1A51" w:rsidRDefault="005020EC"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01.12.2009.</w:t>
            </w:r>
          </w:p>
        </w:tc>
        <w:tc>
          <w:tcPr>
            <w:tcW w:w="1679" w:type="dxa"/>
            <w:gridSpan w:val="2"/>
          </w:tcPr>
          <w:p w:rsidR="005020EC" w:rsidRPr="001D1A51" w:rsidRDefault="005020EC"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30.11.2021.</w:t>
            </w:r>
          </w:p>
        </w:tc>
        <w:tc>
          <w:tcPr>
            <w:tcW w:w="4820" w:type="dxa"/>
            <w:gridSpan w:val="2"/>
          </w:tcPr>
          <w:p w:rsidR="005020EC" w:rsidRPr="001D1A51" w:rsidRDefault="005020EC"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DIO A</w:t>
            </w:r>
          </w:p>
          <w:p w:rsidR="005020EC" w:rsidRPr="001D1A51" w:rsidRDefault="005020EC"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Dopušten za upotrebu samo kao  insekticid.</w:t>
            </w:r>
          </w:p>
          <w:p w:rsidR="005020EC" w:rsidRPr="001D1A51" w:rsidRDefault="005020EC"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DIO B</w:t>
            </w:r>
          </w:p>
          <w:p w:rsidR="005020EC" w:rsidRPr="001D1A51" w:rsidRDefault="005020EC"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Prilikom ocjene dokumentacije za registraciju FFS koja sadržavaju zeta-cipermetrin za druge upotrebe osim na žitaricama, naročito u pogledu izloženosti potrošača mPBAldehidu, mogućem produktu razgradnje tokom prerade,</w:t>
            </w:r>
            <w:r w:rsidRPr="001D1A51">
              <w:rPr>
                <w:sz w:val="22"/>
                <w:szCs w:val="22"/>
                <w:lang w:val="hr-HR"/>
              </w:rPr>
              <w:t xml:space="preserve"> </w:t>
            </w:r>
            <w:r w:rsidRPr="001D1A51">
              <w:rPr>
                <w:color w:val="000000"/>
                <w:sz w:val="22"/>
                <w:szCs w:val="22"/>
                <w:lang w:val="hr-HR"/>
              </w:rPr>
              <w:t>potrebno je obratiti posebnu pažnju na uslove iz člana 23. stav 1. Zakona o fitofarmaceutskim sredstvima i osigurati, da su svi potrebni podaci i informacije dostavljeni prije odlučivanja o registraciji.</w:t>
            </w:r>
          </w:p>
          <w:p w:rsidR="005020EC" w:rsidRPr="001D1A51" w:rsidRDefault="005020EC" w:rsidP="005A222E">
            <w:pPr>
              <w:pStyle w:val="CM4"/>
              <w:spacing w:before="0" w:after="0"/>
              <w:jc w:val="both"/>
              <w:rPr>
                <w:rFonts w:ascii="Times New Roman" w:hAnsi="Times New Roman"/>
                <w:sz w:val="22"/>
                <w:szCs w:val="22"/>
                <w:lang w:val="hr-HR"/>
              </w:rPr>
            </w:pPr>
            <w:r w:rsidRPr="001D1A51">
              <w:rPr>
                <w:rFonts w:ascii="Times New Roman" w:hAnsi="Times New Roman"/>
                <w:sz w:val="22"/>
                <w:szCs w:val="22"/>
                <w:lang w:val="hr-HR"/>
              </w:rPr>
              <w:t>Za provođenje jedinstvenih principa iz propisa o jedinstvenim principima za ocjenjivanje FFS</w:t>
            </w:r>
            <w:r w:rsidRPr="001D1A51">
              <w:rPr>
                <w:rFonts w:ascii="Times New Roman" w:hAnsi="Times New Roman"/>
                <w:sz w:val="22"/>
                <w:szCs w:val="22"/>
                <w:lang w:val="sr-Cyrl-BA"/>
              </w:rPr>
              <w:t>,</w:t>
            </w:r>
            <w:r w:rsidRPr="001D1A51">
              <w:rPr>
                <w:rFonts w:ascii="Times New Roman" w:hAnsi="Times New Roman"/>
                <w:sz w:val="22"/>
                <w:szCs w:val="22"/>
                <w:lang w:val="hr-HR"/>
              </w:rPr>
              <w:t xml:space="preserve"> pri donošenju odluke o registraciji uzimaju se u obzir i zaključci postupka razmatranja aktivne supstance od strane relevantnih tijela Evropske unije.</w:t>
            </w:r>
          </w:p>
          <w:p w:rsidR="005020EC" w:rsidRPr="001D1A51" w:rsidRDefault="005020EC"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U ovoj cjelokupnoj ocjeni potrebno je obratiti posebnu pažnju na:</w:t>
            </w:r>
          </w:p>
          <w:p w:rsidR="005020EC" w:rsidRPr="001D1A51" w:rsidRDefault="005020EC" w:rsidP="005A222E">
            <w:pPr>
              <w:pStyle w:val="t-9-8-bez-uvl"/>
              <w:spacing w:before="0" w:beforeAutospacing="0" w:after="0" w:afterAutospacing="0"/>
              <w:jc w:val="both"/>
              <w:rPr>
                <w:color w:val="000000"/>
                <w:sz w:val="22"/>
                <w:szCs w:val="22"/>
                <w:lang w:val="hr-HR"/>
              </w:rPr>
            </w:pPr>
            <w:r w:rsidRPr="001D1A51">
              <w:rPr>
                <w:sz w:val="22"/>
                <w:szCs w:val="22"/>
                <w:lang w:val="hr-HR"/>
              </w:rPr>
              <w:lastRenderedPageBreak/>
              <w:t>- sigurnost korisnika i osigurati da uslovi upotrebe, tamo gdje je to prikladno, propisuju primjenu odgovarajućih ličnih zaštitnih sredstava,</w:t>
            </w:r>
          </w:p>
          <w:p w:rsidR="005020EC" w:rsidRPr="001D1A51" w:rsidRDefault="005020EC" w:rsidP="005A222E">
            <w:pPr>
              <w:pStyle w:val="t-9-8-bez-uvl"/>
              <w:spacing w:before="0" w:beforeAutospacing="0" w:after="0" w:afterAutospacing="0"/>
              <w:jc w:val="both"/>
              <w:rPr>
                <w:color w:val="000000"/>
                <w:sz w:val="22"/>
                <w:szCs w:val="22"/>
                <w:lang w:val="hr-HR"/>
              </w:rPr>
            </w:pPr>
            <w:r w:rsidRPr="001D1A51">
              <w:rPr>
                <w:sz w:val="22"/>
                <w:szCs w:val="22"/>
                <w:lang w:val="hr-HR"/>
              </w:rPr>
              <w:t>–zaštitu ptica, vodenih organizama, pčela, člankonožaca koji ne pripadaju ciljanoj grupi i makroorganizama tala koji ne pripadaju ciljanoj grupi</w:t>
            </w:r>
            <w:r w:rsidRPr="001D1A51">
              <w:rPr>
                <w:color w:val="000000"/>
                <w:sz w:val="22"/>
                <w:szCs w:val="22"/>
                <w:lang w:val="hr-HR"/>
              </w:rPr>
              <w:t>.</w:t>
            </w:r>
          </w:p>
          <w:p w:rsidR="005020EC" w:rsidRPr="001D1A51" w:rsidRDefault="005020EC"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Uslovi za registraciju trebaju uključivati, tamo gdje je to prikladno, mjere za smanjenje rizika.</w:t>
            </w:r>
          </w:p>
        </w:tc>
      </w:tr>
      <w:tr w:rsidR="005020EC" w:rsidRPr="001D1A51" w:rsidTr="00E700BB">
        <w:trPr>
          <w:gridAfter w:val="1"/>
          <w:wAfter w:w="33" w:type="dxa"/>
          <w:trHeight w:val="58"/>
          <w:jc w:val="center"/>
        </w:trPr>
        <w:tc>
          <w:tcPr>
            <w:tcW w:w="681" w:type="dxa"/>
            <w:gridSpan w:val="2"/>
          </w:tcPr>
          <w:p w:rsidR="005020EC" w:rsidRPr="001D1A51" w:rsidRDefault="005020EC"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lastRenderedPageBreak/>
              <w:t>284</w:t>
            </w:r>
          </w:p>
        </w:tc>
        <w:tc>
          <w:tcPr>
            <w:tcW w:w="1596" w:type="dxa"/>
            <w:gridSpan w:val="2"/>
          </w:tcPr>
          <w:p w:rsidR="005020EC" w:rsidRPr="001D1A51" w:rsidRDefault="005020EC"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Dimetahlor</w:t>
            </w:r>
          </w:p>
          <w:p w:rsidR="005020EC" w:rsidRPr="001D1A51" w:rsidRDefault="005020EC"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CAS br. 50563-36-5</w:t>
            </w:r>
          </w:p>
          <w:p w:rsidR="005020EC" w:rsidRPr="001D1A51" w:rsidRDefault="005020EC"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CIPAC br. 688</w:t>
            </w:r>
          </w:p>
          <w:p w:rsidR="005020EC" w:rsidRPr="001D1A51" w:rsidRDefault="005020EC" w:rsidP="005A222E">
            <w:pPr>
              <w:pStyle w:val="t-9-8-bez-uvl"/>
              <w:spacing w:before="0" w:beforeAutospacing="0" w:after="0" w:afterAutospacing="0"/>
              <w:jc w:val="both"/>
              <w:rPr>
                <w:color w:val="000000"/>
                <w:sz w:val="22"/>
                <w:szCs w:val="22"/>
                <w:lang w:val="hr-HR"/>
              </w:rPr>
            </w:pPr>
          </w:p>
          <w:p w:rsidR="005020EC" w:rsidRPr="001D1A51" w:rsidRDefault="005020EC" w:rsidP="005A222E">
            <w:pPr>
              <w:pStyle w:val="t-9-8-bez-uvl"/>
              <w:spacing w:before="0" w:beforeAutospacing="0" w:after="0" w:afterAutospacing="0"/>
              <w:jc w:val="both"/>
              <w:rPr>
                <w:color w:val="000000"/>
                <w:sz w:val="22"/>
                <w:szCs w:val="22"/>
                <w:lang w:val="hr-HR"/>
              </w:rPr>
            </w:pPr>
          </w:p>
        </w:tc>
        <w:tc>
          <w:tcPr>
            <w:tcW w:w="2694" w:type="dxa"/>
            <w:gridSpan w:val="2"/>
          </w:tcPr>
          <w:p w:rsidR="005020EC" w:rsidRPr="001D1A51" w:rsidRDefault="005020EC" w:rsidP="005A222E">
            <w:pPr>
              <w:pStyle w:val="t-9-8-bez-uvl"/>
              <w:spacing w:before="0" w:beforeAutospacing="0" w:after="0" w:afterAutospacing="0"/>
              <w:jc w:val="both"/>
              <w:rPr>
                <w:noProof/>
                <w:color w:val="000000"/>
                <w:sz w:val="22"/>
                <w:szCs w:val="22"/>
                <w:lang w:val="sr-Latn-RS"/>
              </w:rPr>
            </w:pPr>
            <w:r w:rsidRPr="001D1A51">
              <w:rPr>
                <w:noProof/>
                <w:color w:val="000000"/>
                <w:sz w:val="22"/>
                <w:szCs w:val="22"/>
                <w:lang w:val="sr-Latn-RS"/>
              </w:rPr>
              <w:t>2-hloro-N-(2-</w:t>
            </w:r>
          </w:p>
          <w:p w:rsidR="005020EC" w:rsidRPr="001D1A51" w:rsidRDefault="005020EC" w:rsidP="005A222E">
            <w:pPr>
              <w:pStyle w:val="t-9-8-bez-uvl"/>
              <w:spacing w:before="0" w:beforeAutospacing="0" w:after="0" w:afterAutospacing="0"/>
              <w:jc w:val="both"/>
              <w:rPr>
                <w:noProof/>
                <w:color w:val="000000"/>
                <w:sz w:val="22"/>
                <w:szCs w:val="22"/>
                <w:lang w:val="sr-Latn-RS"/>
              </w:rPr>
            </w:pPr>
            <w:r w:rsidRPr="001D1A51">
              <w:rPr>
                <w:noProof/>
                <w:color w:val="000000"/>
                <w:sz w:val="22"/>
                <w:szCs w:val="22"/>
                <w:lang w:val="sr-Latn-RS"/>
              </w:rPr>
              <w:t>metoksietil)acet-</w:t>
            </w:r>
          </w:p>
          <w:p w:rsidR="005020EC" w:rsidRPr="001D1A51" w:rsidRDefault="005020EC" w:rsidP="005A222E">
            <w:pPr>
              <w:pStyle w:val="t-9-8-bez-uvl"/>
              <w:spacing w:before="0" w:beforeAutospacing="0" w:after="0" w:afterAutospacing="0"/>
              <w:jc w:val="both"/>
              <w:rPr>
                <w:noProof/>
                <w:color w:val="000000"/>
                <w:sz w:val="22"/>
                <w:szCs w:val="22"/>
                <w:lang w:val="sr-Latn-RS"/>
              </w:rPr>
            </w:pPr>
            <w:r w:rsidRPr="001D1A51">
              <w:rPr>
                <w:noProof/>
                <w:color w:val="000000"/>
                <w:sz w:val="22"/>
                <w:szCs w:val="22"/>
                <w:lang w:val="sr-Latn-RS"/>
              </w:rPr>
              <w:t>2′,6′-ksilidid</w:t>
            </w:r>
          </w:p>
        </w:tc>
        <w:tc>
          <w:tcPr>
            <w:tcW w:w="1275" w:type="dxa"/>
            <w:gridSpan w:val="2"/>
          </w:tcPr>
          <w:p w:rsidR="005020EC" w:rsidRPr="001D1A51" w:rsidRDefault="005020EC"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 950 g/kg</w:t>
            </w:r>
          </w:p>
          <w:p w:rsidR="005020EC" w:rsidRPr="001D1A51" w:rsidRDefault="005020EC"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Nečistoće    2,6-</w:t>
            </w:r>
          </w:p>
          <w:p w:rsidR="005020EC" w:rsidRPr="001D1A51" w:rsidRDefault="005020EC"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Dimethylaniline:</w:t>
            </w:r>
          </w:p>
          <w:p w:rsidR="005020EC" w:rsidRPr="001D1A51" w:rsidRDefault="005020EC"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Najviše: 0,5 g/kg</w:t>
            </w:r>
          </w:p>
        </w:tc>
        <w:tc>
          <w:tcPr>
            <w:tcW w:w="1276" w:type="dxa"/>
            <w:gridSpan w:val="2"/>
          </w:tcPr>
          <w:p w:rsidR="005020EC" w:rsidRPr="001D1A51" w:rsidRDefault="005020EC"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01.01.2010.</w:t>
            </w:r>
          </w:p>
        </w:tc>
        <w:tc>
          <w:tcPr>
            <w:tcW w:w="1679" w:type="dxa"/>
            <w:gridSpan w:val="2"/>
          </w:tcPr>
          <w:p w:rsidR="005020EC" w:rsidRPr="001D1A51" w:rsidRDefault="005020EC"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31.12.2021.</w:t>
            </w:r>
          </w:p>
        </w:tc>
        <w:tc>
          <w:tcPr>
            <w:tcW w:w="4820" w:type="dxa"/>
            <w:gridSpan w:val="2"/>
          </w:tcPr>
          <w:p w:rsidR="005020EC" w:rsidRPr="001D1A51" w:rsidRDefault="005020EC"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DIO A</w:t>
            </w:r>
          </w:p>
          <w:p w:rsidR="005020EC" w:rsidRPr="001D1A51" w:rsidRDefault="005020EC"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Dopušten za upotrebu samo kao herbicid u primjeni svake treće godine na istoj površini u količini od najviše 1,0 kg/ha.</w:t>
            </w:r>
          </w:p>
          <w:p w:rsidR="005020EC" w:rsidRPr="001D1A51" w:rsidRDefault="005020EC"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DIO B</w:t>
            </w:r>
          </w:p>
          <w:p w:rsidR="005020EC" w:rsidRPr="001D1A51" w:rsidRDefault="005020EC" w:rsidP="005A222E">
            <w:pPr>
              <w:pStyle w:val="t-9-8-bez-uvl"/>
              <w:spacing w:before="0" w:beforeAutospacing="0" w:after="0" w:afterAutospacing="0"/>
              <w:jc w:val="both"/>
              <w:rPr>
                <w:sz w:val="22"/>
                <w:szCs w:val="22"/>
                <w:lang w:val="hr-HR"/>
              </w:rPr>
            </w:pPr>
            <w:r w:rsidRPr="001D1A51">
              <w:rPr>
                <w:sz w:val="22"/>
                <w:szCs w:val="22"/>
                <w:lang w:val="hr-HR"/>
              </w:rPr>
              <w:t>Za provođenje jedinstvenih principa iz propisa o jedinstvenim principima za ocjenjivanje FFS</w:t>
            </w:r>
            <w:r w:rsidRPr="001D1A51">
              <w:rPr>
                <w:sz w:val="22"/>
                <w:szCs w:val="22"/>
                <w:lang w:val="sr-Cyrl-BA"/>
              </w:rPr>
              <w:t>,</w:t>
            </w:r>
            <w:r w:rsidRPr="001D1A51">
              <w:rPr>
                <w:sz w:val="22"/>
                <w:szCs w:val="22"/>
                <w:lang w:val="hr-HR"/>
              </w:rPr>
              <w:t xml:space="preserve"> pri donošenju odluke o registraciji uzimaju se u obzir i zaključci postupka razmatranja aktivne supstance od strane relevantnih tijela Evropske unije.</w:t>
            </w:r>
          </w:p>
          <w:p w:rsidR="005020EC" w:rsidRPr="001D1A51" w:rsidRDefault="005020EC"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U ovoj cjelokupnoj ocjeni potrebno je obratiti posebnu pažnju na:</w:t>
            </w:r>
          </w:p>
          <w:p w:rsidR="005020EC" w:rsidRPr="001D1A51" w:rsidRDefault="005020EC" w:rsidP="005A222E">
            <w:pPr>
              <w:pStyle w:val="t-9-8-bez-uvl"/>
              <w:spacing w:before="0" w:beforeAutospacing="0" w:after="0" w:afterAutospacing="0"/>
              <w:jc w:val="both"/>
              <w:rPr>
                <w:color w:val="000000"/>
                <w:sz w:val="22"/>
                <w:szCs w:val="22"/>
                <w:lang w:val="hr-HR"/>
              </w:rPr>
            </w:pPr>
            <w:r w:rsidRPr="001D1A51">
              <w:rPr>
                <w:sz w:val="22"/>
                <w:szCs w:val="22"/>
                <w:lang w:val="hr-HR"/>
              </w:rPr>
              <w:t>- sigurnost korisnika i osigurati da uslovi upotrebe propisuju primjenu odgovarajućih ličnih zaštitnih sredstava,</w:t>
            </w:r>
          </w:p>
          <w:p w:rsidR="005020EC" w:rsidRPr="001D1A51" w:rsidRDefault="005020EC" w:rsidP="005A222E">
            <w:pPr>
              <w:pStyle w:val="t-9-8-bez-uvl"/>
              <w:spacing w:before="0" w:beforeAutospacing="0" w:after="0" w:afterAutospacing="0"/>
              <w:jc w:val="both"/>
              <w:rPr>
                <w:sz w:val="22"/>
                <w:szCs w:val="22"/>
                <w:lang w:val="hr-HR"/>
              </w:rPr>
            </w:pPr>
            <w:r w:rsidRPr="001D1A51">
              <w:rPr>
                <w:sz w:val="22"/>
                <w:szCs w:val="22"/>
                <w:lang w:val="hr-HR"/>
              </w:rPr>
              <w:t>– zaštitu vodenih organizama i biljaka koje ne pripadaju ciljanoj grupi</w:t>
            </w:r>
            <w:r w:rsidRPr="001D1A51">
              <w:rPr>
                <w:color w:val="000000"/>
                <w:sz w:val="22"/>
                <w:szCs w:val="22"/>
                <w:lang w:val="hr-HR"/>
              </w:rPr>
              <w:t>;</w:t>
            </w:r>
            <w:r w:rsidRPr="001D1A51">
              <w:rPr>
                <w:sz w:val="22"/>
                <w:szCs w:val="22"/>
                <w:lang w:val="hr-HR"/>
              </w:rPr>
              <w:t xml:space="preserve"> i u vezi s ovim identificiranim rizicima  primijeniti, tamo gdje je to prikladno, mjere za smanjenje rizika, kao npr. zaštitne zone,</w:t>
            </w:r>
          </w:p>
          <w:p w:rsidR="005020EC" w:rsidRPr="001D1A51" w:rsidRDefault="005020EC" w:rsidP="005A222E">
            <w:pPr>
              <w:pStyle w:val="t-9-8-bez-uvl"/>
              <w:spacing w:before="0" w:beforeAutospacing="0" w:after="0" w:afterAutospacing="0"/>
              <w:jc w:val="both"/>
              <w:rPr>
                <w:sz w:val="22"/>
                <w:szCs w:val="22"/>
                <w:lang w:val="hr-HR"/>
              </w:rPr>
            </w:pPr>
            <w:r w:rsidRPr="001D1A51">
              <w:rPr>
                <w:color w:val="000000"/>
                <w:sz w:val="22"/>
                <w:szCs w:val="22"/>
                <w:lang w:val="hr-HR"/>
              </w:rPr>
              <w:t xml:space="preserve"> </w:t>
            </w:r>
            <w:r w:rsidRPr="001D1A51">
              <w:rPr>
                <w:sz w:val="22"/>
                <w:szCs w:val="22"/>
                <w:lang w:val="hr-HR"/>
              </w:rPr>
              <w:t>– zaštitu podzemnih voda, kada se aktivna materija primjenjuje u područjima s osjetljivim (lahkim) zemljištem i/ili nepovoljnim klimatskim uslovima,</w:t>
            </w:r>
          </w:p>
          <w:p w:rsidR="005020EC" w:rsidRPr="001D1A51" w:rsidRDefault="005020EC"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 xml:space="preserve">Uslovi za registraciju trebaju uključivati,  tamo gdje je to prikladno, mjere za smanjenje rizika i treba se započeti program sistematskog praćenja ostataka u okolišu (monitoringa) u osjetljivim područjima da bi se potvrdilo moguće onečišćenje podzemnih </w:t>
            </w:r>
            <w:r w:rsidRPr="001D1A51">
              <w:rPr>
                <w:color w:val="000000"/>
                <w:sz w:val="22"/>
                <w:szCs w:val="22"/>
                <w:lang w:val="hr-HR"/>
              </w:rPr>
              <w:lastRenderedPageBreak/>
              <w:t>voda metabolitima CGA 50266, CGA 354742, CGA 102935 i SYN 528702, tamo gdje je to prikladno.</w:t>
            </w:r>
          </w:p>
        </w:tc>
      </w:tr>
      <w:tr w:rsidR="005020EC" w:rsidRPr="001D1A51" w:rsidTr="00E700BB">
        <w:trPr>
          <w:gridAfter w:val="1"/>
          <w:wAfter w:w="33" w:type="dxa"/>
          <w:trHeight w:val="58"/>
          <w:jc w:val="center"/>
        </w:trPr>
        <w:tc>
          <w:tcPr>
            <w:tcW w:w="681" w:type="dxa"/>
            <w:gridSpan w:val="2"/>
          </w:tcPr>
          <w:p w:rsidR="005020EC" w:rsidRPr="001D1A51" w:rsidRDefault="005020EC"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lastRenderedPageBreak/>
              <w:t>285</w:t>
            </w:r>
          </w:p>
        </w:tc>
        <w:tc>
          <w:tcPr>
            <w:tcW w:w="1596" w:type="dxa"/>
            <w:gridSpan w:val="2"/>
          </w:tcPr>
          <w:p w:rsidR="005020EC" w:rsidRPr="001D1A51" w:rsidRDefault="005020EC"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Etofenproks</w:t>
            </w:r>
          </w:p>
          <w:p w:rsidR="005020EC" w:rsidRPr="001D1A51" w:rsidRDefault="005020EC"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CAS br. 80844-07-1</w:t>
            </w:r>
          </w:p>
          <w:p w:rsidR="005020EC" w:rsidRPr="001D1A51" w:rsidRDefault="005020EC"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CIPAC br. 471</w:t>
            </w:r>
          </w:p>
          <w:p w:rsidR="005020EC" w:rsidRPr="001D1A51" w:rsidRDefault="005020EC" w:rsidP="005A222E">
            <w:pPr>
              <w:pStyle w:val="t-9-8-bez-uvl"/>
              <w:spacing w:before="0" w:beforeAutospacing="0" w:after="0" w:afterAutospacing="0"/>
              <w:jc w:val="both"/>
              <w:rPr>
                <w:color w:val="000000"/>
                <w:sz w:val="22"/>
                <w:szCs w:val="22"/>
                <w:lang w:val="hr-HR"/>
              </w:rPr>
            </w:pPr>
          </w:p>
          <w:p w:rsidR="005020EC" w:rsidRPr="001D1A51" w:rsidRDefault="005020EC" w:rsidP="005A222E">
            <w:pPr>
              <w:pStyle w:val="t-9-8-bez-uvl"/>
              <w:spacing w:before="0" w:beforeAutospacing="0" w:after="0" w:afterAutospacing="0"/>
              <w:jc w:val="both"/>
              <w:rPr>
                <w:color w:val="000000"/>
                <w:sz w:val="22"/>
                <w:szCs w:val="22"/>
                <w:lang w:val="hr-HR"/>
              </w:rPr>
            </w:pPr>
          </w:p>
        </w:tc>
        <w:tc>
          <w:tcPr>
            <w:tcW w:w="2694" w:type="dxa"/>
            <w:gridSpan w:val="2"/>
          </w:tcPr>
          <w:p w:rsidR="005020EC" w:rsidRPr="001D1A51" w:rsidRDefault="005020EC" w:rsidP="005A222E">
            <w:pPr>
              <w:pStyle w:val="t-9-8-bez-uvl"/>
              <w:spacing w:before="0" w:beforeAutospacing="0" w:after="0" w:afterAutospacing="0"/>
              <w:jc w:val="both"/>
              <w:rPr>
                <w:noProof/>
                <w:color w:val="000000"/>
                <w:sz w:val="22"/>
                <w:szCs w:val="22"/>
                <w:lang w:val="sr-Latn-RS"/>
              </w:rPr>
            </w:pPr>
            <w:r w:rsidRPr="001D1A51">
              <w:rPr>
                <w:noProof/>
                <w:color w:val="000000"/>
                <w:sz w:val="22"/>
                <w:szCs w:val="22"/>
                <w:lang w:val="sr-Latn-RS"/>
              </w:rPr>
              <w:t>2-(4-etoksifenil)-2-</w:t>
            </w:r>
          </w:p>
          <w:p w:rsidR="005020EC" w:rsidRPr="001D1A51" w:rsidRDefault="005020EC" w:rsidP="005A222E">
            <w:pPr>
              <w:pStyle w:val="t-9-8-bez-uvl"/>
              <w:spacing w:before="0" w:beforeAutospacing="0" w:after="0" w:afterAutospacing="0"/>
              <w:jc w:val="both"/>
              <w:rPr>
                <w:noProof/>
                <w:color w:val="000000"/>
                <w:sz w:val="22"/>
                <w:szCs w:val="22"/>
                <w:lang w:val="sr-Latn-RS"/>
              </w:rPr>
            </w:pPr>
            <w:r w:rsidRPr="001D1A51">
              <w:rPr>
                <w:noProof/>
                <w:color w:val="000000"/>
                <w:sz w:val="22"/>
                <w:szCs w:val="22"/>
                <w:lang w:val="sr-Latn-RS"/>
              </w:rPr>
              <w:t>metilpropil 3-</w:t>
            </w:r>
          </w:p>
          <w:p w:rsidR="005020EC" w:rsidRPr="001D1A51" w:rsidRDefault="005020EC" w:rsidP="005A222E">
            <w:pPr>
              <w:pStyle w:val="t-9-8-bez-uvl"/>
              <w:spacing w:before="0" w:beforeAutospacing="0" w:after="0" w:afterAutospacing="0"/>
              <w:jc w:val="both"/>
              <w:rPr>
                <w:noProof/>
                <w:color w:val="000000"/>
                <w:sz w:val="22"/>
                <w:szCs w:val="22"/>
                <w:lang w:val="sr-Latn-RS"/>
              </w:rPr>
            </w:pPr>
            <w:r w:rsidRPr="001D1A51">
              <w:rPr>
                <w:noProof/>
                <w:color w:val="000000"/>
                <w:sz w:val="22"/>
                <w:szCs w:val="22"/>
                <w:lang w:val="sr-Latn-RS"/>
              </w:rPr>
              <w:t>pfenoksibenzil</w:t>
            </w:r>
          </w:p>
          <w:p w:rsidR="005020EC" w:rsidRPr="001D1A51" w:rsidRDefault="005020EC" w:rsidP="005A222E">
            <w:pPr>
              <w:pStyle w:val="t-9-8-bez-uvl"/>
              <w:spacing w:before="0" w:beforeAutospacing="0" w:after="0" w:afterAutospacing="0"/>
              <w:jc w:val="both"/>
              <w:rPr>
                <w:noProof/>
                <w:color w:val="000000"/>
                <w:sz w:val="22"/>
                <w:szCs w:val="22"/>
                <w:lang w:val="sr-Latn-RS"/>
              </w:rPr>
            </w:pPr>
            <w:r w:rsidRPr="001D1A51">
              <w:rPr>
                <w:noProof/>
                <w:color w:val="000000"/>
                <w:sz w:val="22"/>
                <w:szCs w:val="22"/>
                <w:lang w:val="sr-Latn-RS"/>
              </w:rPr>
              <w:t>eter</w:t>
            </w:r>
          </w:p>
        </w:tc>
        <w:tc>
          <w:tcPr>
            <w:tcW w:w="1275" w:type="dxa"/>
            <w:gridSpan w:val="2"/>
          </w:tcPr>
          <w:p w:rsidR="005020EC" w:rsidRPr="001D1A51" w:rsidRDefault="005020EC"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 980 g/kg</w:t>
            </w:r>
          </w:p>
        </w:tc>
        <w:tc>
          <w:tcPr>
            <w:tcW w:w="1276" w:type="dxa"/>
            <w:gridSpan w:val="2"/>
          </w:tcPr>
          <w:p w:rsidR="005020EC" w:rsidRPr="001D1A51" w:rsidRDefault="005020EC"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01.01.2010.</w:t>
            </w:r>
          </w:p>
        </w:tc>
        <w:tc>
          <w:tcPr>
            <w:tcW w:w="1679" w:type="dxa"/>
            <w:gridSpan w:val="2"/>
          </w:tcPr>
          <w:p w:rsidR="005020EC" w:rsidRPr="001D1A51" w:rsidRDefault="005020EC"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31.12.2021.</w:t>
            </w:r>
          </w:p>
        </w:tc>
        <w:tc>
          <w:tcPr>
            <w:tcW w:w="4820" w:type="dxa"/>
            <w:gridSpan w:val="2"/>
          </w:tcPr>
          <w:p w:rsidR="005020EC" w:rsidRPr="001D1A51" w:rsidRDefault="005020EC"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DIO  A</w:t>
            </w:r>
          </w:p>
          <w:p w:rsidR="005020EC" w:rsidRPr="001D1A51" w:rsidRDefault="005020EC"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Dopušten za upotrebu samo kao insekticid.</w:t>
            </w:r>
          </w:p>
          <w:p w:rsidR="005020EC" w:rsidRPr="001D1A51" w:rsidRDefault="005020EC"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DIO  B</w:t>
            </w:r>
          </w:p>
          <w:p w:rsidR="005020EC" w:rsidRPr="001D1A51" w:rsidRDefault="005020EC" w:rsidP="005A222E">
            <w:pPr>
              <w:pStyle w:val="t-9-8-bez-uvl"/>
              <w:spacing w:before="0" w:beforeAutospacing="0" w:after="0" w:afterAutospacing="0"/>
              <w:jc w:val="both"/>
              <w:rPr>
                <w:sz w:val="22"/>
                <w:szCs w:val="22"/>
                <w:lang w:val="hr-HR"/>
              </w:rPr>
            </w:pPr>
            <w:r w:rsidRPr="001D1A51">
              <w:rPr>
                <w:sz w:val="22"/>
                <w:szCs w:val="22"/>
                <w:lang w:val="hr-HR"/>
              </w:rPr>
              <w:t>Za provođenje jedinstvenih principa iz propisa o jedinstvenim principima za ocjenjivanje FFS</w:t>
            </w:r>
            <w:r w:rsidRPr="001D1A51">
              <w:rPr>
                <w:sz w:val="22"/>
                <w:szCs w:val="22"/>
                <w:lang w:val="sr-Cyrl-BA"/>
              </w:rPr>
              <w:t>,</w:t>
            </w:r>
            <w:r w:rsidRPr="001D1A51">
              <w:rPr>
                <w:sz w:val="22"/>
                <w:szCs w:val="22"/>
                <w:lang w:val="hr-HR"/>
              </w:rPr>
              <w:t xml:space="preserve"> pri donošenju odluke o registraciji uzimaju se u obzir i zaključci postupka razmatranja aktivne supstance od strane relevantnih tijela Evropske unije.</w:t>
            </w:r>
          </w:p>
          <w:p w:rsidR="005020EC" w:rsidRPr="001D1A51" w:rsidRDefault="005020EC"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U ovoj cjelokupnoj ocjeni potrebno je obratiti posebnu pažnju na:</w:t>
            </w:r>
          </w:p>
          <w:p w:rsidR="005020EC" w:rsidRPr="001D1A51" w:rsidRDefault="005020EC" w:rsidP="005A222E">
            <w:pPr>
              <w:pStyle w:val="t-9-8-bez-uvl"/>
              <w:spacing w:before="0" w:beforeAutospacing="0" w:after="0" w:afterAutospacing="0"/>
              <w:jc w:val="both"/>
              <w:rPr>
                <w:color w:val="000000"/>
                <w:sz w:val="22"/>
                <w:szCs w:val="22"/>
                <w:lang w:val="hr-HR"/>
              </w:rPr>
            </w:pPr>
            <w:r w:rsidRPr="001D1A51">
              <w:rPr>
                <w:sz w:val="22"/>
                <w:szCs w:val="22"/>
                <w:lang w:val="hr-HR"/>
              </w:rPr>
              <w:t xml:space="preserve"> – sigurnost korisnika i radnika i osigurati da uslovi upotrebe propisuju primjenu odgovarajućih ličnih zaštitnih sredstava,</w:t>
            </w:r>
          </w:p>
          <w:p w:rsidR="005020EC" w:rsidRPr="001D1A51" w:rsidRDefault="005020EC" w:rsidP="005A222E">
            <w:pPr>
              <w:pStyle w:val="t-98bezuvl"/>
              <w:spacing w:before="0" w:beforeAutospacing="0" w:after="0" w:afterAutospacing="0"/>
              <w:jc w:val="both"/>
              <w:rPr>
                <w:sz w:val="22"/>
                <w:szCs w:val="22"/>
                <w:lang w:val="hr-HR"/>
              </w:rPr>
            </w:pPr>
            <w:r w:rsidRPr="001D1A51">
              <w:rPr>
                <w:sz w:val="22"/>
                <w:szCs w:val="22"/>
                <w:lang w:val="hr-HR"/>
              </w:rPr>
              <w:t xml:space="preserve">– zaštitu vodenih organizama i u vezi s ovim identificiranim rizicima  primijeniti, tamo gdje je to prikladno, mjere za smanjenje rizika, kao npr. zaštitne zone, </w:t>
            </w:r>
          </w:p>
          <w:p w:rsidR="005020EC" w:rsidRPr="001D1A51" w:rsidRDefault="005020EC" w:rsidP="005A222E">
            <w:pPr>
              <w:pStyle w:val="t-9-8-bez-uvl"/>
              <w:spacing w:before="0" w:beforeAutospacing="0" w:after="0" w:afterAutospacing="0"/>
              <w:jc w:val="both"/>
              <w:rPr>
                <w:sz w:val="22"/>
                <w:szCs w:val="22"/>
                <w:lang w:val="hr-HR"/>
              </w:rPr>
            </w:pPr>
            <w:r w:rsidRPr="001D1A51">
              <w:rPr>
                <w:color w:val="000000"/>
                <w:sz w:val="22"/>
                <w:szCs w:val="22"/>
                <w:lang w:val="hr-HR"/>
              </w:rPr>
              <w:t xml:space="preserve"> </w:t>
            </w:r>
            <w:r w:rsidRPr="001D1A51">
              <w:rPr>
                <w:sz w:val="22"/>
                <w:szCs w:val="22"/>
                <w:lang w:val="hr-HR"/>
              </w:rPr>
              <w:t>– zaštitu pčela i člankonožaca koji ne pripadaju ciljanoj grupi</w:t>
            </w:r>
            <w:r w:rsidRPr="001D1A51">
              <w:rPr>
                <w:color w:val="000000"/>
                <w:sz w:val="22"/>
                <w:szCs w:val="22"/>
                <w:lang w:val="hr-HR"/>
              </w:rPr>
              <w:t xml:space="preserve">; </w:t>
            </w:r>
            <w:r w:rsidRPr="001D1A51">
              <w:rPr>
                <w:sz w:val="22"/>
                <w:szCs w:val="22"/>
                <w:lang w:val="hr-HR"/>
              </w:rPr>
              <w:t xml:space="preserve">u vezi s ovim identificiranim rizicima  primijeniti, tamo gdje je to prikladno, mjere za smanjenje rizika, kao npr. zaštitne zone, </w:t>
            </w:r>
          </w:p>
        </w:tc>
      </w:tr>
      <w:tr w:rsidR="005020EC" w:rsidRPr="001D1A51" w:rsidTr="00E700BB">
        <w:trPr>
          <w:gridAfter w:val="1"/>
          <w:wAfter w:w="33" w:type="dxa"/>
          <w:trHeight w:val="58"/>
          <w:jc w:val="center"/>
        </w:trPr>
        <w:tc>
          <w:tcPr>
            <w:tcW w:w="681" w:type="dxa"/>
            <w:gridSpan w:val="2"/>
          </w:tcPr>
          <w:p w:rsidR="005020EC" w:rsidRPr="001D1A51" w:rsidRDefault="005020EC"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287</w:t>
            </w:r>
          </w:p>
        </w:tc>
        <w:tc>
          <w:tcPr>
            <w:tcW w:w="1596" w:type="dxa"/>
            <w:gridSpan w:val="2"/>
          </w:tcPr>
          <w:p w:rsidR="005020EC" w:rsidRPr="001D1A51" w:rsidRDefault="005020EC"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Penkonazol</w:t>
            </w:r>
          </w:p>
          <w:p w:rsidR="005020EC" w:rsidRPr="001D1A51" w:rsidRDefault="005020EC"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CAS br. 66246-88-6</w:t>
            </w:r>
          </w:p>
          <w:p w:rsidR="005020EC" w:rsidRPr="001D1A51" w:rsidRDefault="005020EC"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CIPAC br. 446</w:t>
            </w:r>
          </w:p>
          <w:p w:rsidR="005020EC" w:rsidRPr="001D1A51" w:rsidRDefault="005020EC" w:rsidP="005A222E">
            <w:pPr>
              <w:pStyle w:val="t-9-8-bez-uvl"/>
              <w:spacing w:before="0" w:beforeAutospacing="0" w:after="0" w:afterAutospacing="0"/>
              <w:jc w:val="both"/>
              <w:rPr>
                <w:color w:val="000000"/>
                <w:sz w:val="22"/>
                <w:szCs w:val="22"/>
                <w:lang w:val="hr-HR"/>
              </w:rPr>
            </w:pPr>
          </w:p>
          <w:p w:rsidR="005020EC" w:rsidRPr="001D1A51" w:rsidRDefault="005020EC" w:rsidP="005A222E">
            <w:pPr>
              <w:pStyle w:val="t-9-8-bez-uvl"/>
              <w:spacing w:before="0" w:beforeAutospacing="0" w:after="0" w:afterAutospacing="0"/>
              <w:jc w:val="both"/>
              <w:rPr>
                <w:color w:val="000000"/>
                <w:sz w:val="22"/>
                <w:szCs w:val="22"/>
                <w:lang w:val="hr-HR"/>
              </w:rPr>
            </w:pPr>
          </w:p>
        </w:tc>
        <w:tc>
          <w:tcPr>
            <w:tcW w:w="2694" w:type="dxa"/>
            <w:gridSpan w:val="2"/>
          </w:tcPr>
          <w:p w:rsidR="005020EC" w:rsidRPr="001D1A51" w:rsidRDefault="005020EC" w:rsidP="005A222E">
            <w:pPr>
              <w:pStyle w:val="t-9-8-bez-uvl"/>
              <w:spacing w:before="0" w:beforeAutospacing="0" w:after="0" w:afterAutospacing="0"/>
              <w:jc w:val="both"/>
              <w:rPr>
                <w:noProof/>
                <w:color w:val="000000"/>
                <w:sz w:val="22"/>
                <w:szCs w:val="22"/>
                <w:lang w:val="sr-Latn-RS"/>
              </w:rPr>
            </w:pPr>
            <w:r w:rsidRPr="001D1A51">
              <w:rPr>
                <w:noProof/>
                <w:color w:val="000000"/>
                <w:sz w:val="22"/>
                <w:szCs w:val="22"/>
                <w:lang w:val="sr-Latn-RS"/>
              </w:rPr>
              <w:t>(RS)</w:t>
            </w:r>
          </w:p>
          <w:p w:rsidR="005020EC" w:rsidRPr="001D1A51" w:rsidRDefault="005020EC" w:rsidP="005A222E">
            <w:pPr>
              <w:pStyle w:val="t-9-8-bez-uvl"/>
              <w:spacing w:before="0" w:beforeAutospacing="0" w:after="0" w:afterAutospacing="0"/>
              <w:jc w:val="both"/>
              <w:rPr>
                <w:noProof/>
                <w:color w:val="000000"/>
                <w:sz w:val="22"/>
                <w:szCs w:val="22"/>
                <w:lang w:val="sr-Latn-RS"/>
              </w:rPr>
            </w:pPr>
            <w:r w:rsidRPr="001D1A51">
              <w:rPr>
                <w:noProof/>
                <w:color w:val="000000"/>
                <w:sz w:val="22"/>
                <w:szCs w:val="22"/>
                <w:lang w:val="sr-Latn-RS"/>
              </w:rPr>
              <w:t>1-[2(2,4dihlorofenil)-</w:t>
            </w:r>
          </w:p>
          <w:p w:rsidR="005020EC" w:rsidRPr="001D1A51" w:rsidRDefault="005020EC" w:rsidP="005A222E">
            <w:pPr>
              <w:pStyle w:val="t-9-8-bez-uvl"/>
              <w:spacing w:before="0" w:beforeAutospacing="0" w:after="0" w:afterAutospacing="0"/>
              <w:jc w:val="both"/>
              <w:rPr>
                <w:noProof/>
                <w:color w:val="000000"/>
                <w:sz w:val="22"/>
                <w:szCs w:val="22"/>
                <w:lang w:val="sr-Latn-RS"/>
              </w:rPr>
            </w:pPr>
            <w:r w:rsidRPr="001D1A51">
              <w:rPr>
                <w:noProof/>
                <w:color w:val="000000"/>
                <w:sz w:val="22"/>
                <w:szCs w:val="22"/>
                <w:lang w:val="sr-Latn-RS"/>
              </w:rPr>
              <w:t>pentil]-1H-[1,2,4]</w:t>
            </w:r>
          </w:p>
          <w:p w:rsidR="005020EC" w:rsidRPr="001D1A51" w:rsidRDefault="005020EC" w:rsidP="005A222E">
            <w:pPr>
              <w:pStyle w:val="t-9-8-bez-uvl"/>
              <w:spacing w:before="0" w:beforeAutospacing="0" w:after="0" w:afterAutospacing="0"/>
              <w:jc w:val="both"/>
              <w:rPr>
                <w:noProof/>
                <w:color w:val="000000"/>
                <w:sz w:val="22"/>
                <w:szCs w:val="22"/>
                <w:lang w:val="sr-Latn-RS"/>
              </w:rPr>
            </w:pPr>
            <w:r w:rsidRPr="001D1A51">
              <w:rPr>
                <w:noProof/>
                <w:color w:val="000000"/>
                <w:sz w:val="22"/>
                <w:szCs w:val="22"/>
                <w:lang w:val="sr-Latn-RS"/>
              </w:rPr>
              <w:t>triazol</w:t>
            </w:r>
          </w:p>
        </w:tc>
        <w:tc>
          <w:tcPr>
            <w:tcW w:w="1275" w:type="dxa"/>
            <w:gridSpan w:val="2"/>
          </w:tcPr>
          <w:p w:rsidR="005020EC" w:rsidRPr="001D1A51" w:rsidRDefault="005020EC"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 950 g/kg</w:t>
            </w:r>
          </w:p>
        </w:tc>
        <w:tc>
          <w:tcPr>
            <w:tcW w:w="1276" w:type="dxa"/>
            <w:gridSpan w:val="2"/>
          </w:tcPr>
          <w:p w:rsidR="005020EC" w:rsidRPr="001D1A51" w:rsidRDefault="005020EC"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01.01.2010.</w:t>
            </w:r>
          </w:p>
        </w:tc>
        <w:tc>
          <w:tcPr>
            <w:tcW w:w="1679" w:type="dxa"/>
            <w:gridSpan w:val="2"/>
          </w:tcPr>
          <w:p w:rsidR="005020EC" w:rsidRPr="001D1A51" w:rsidRDefault="005020EC"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31.12.2021.</w:t>
            </w:r>
          </w:p>
        </w:tc>
        <w:tc>
          <w:tcPr>
            <w:tcW w:w="4820" w:type="dxa"/>
            <w:gridSpan w:val="2"/>
          </w:tcPr>
          <w:p w:rsidR="005020EC" w:rsidRPr="001D1A51" w:rsidRDefault="005020EC"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DIO A</w:t>
            </w:r>
          </w:p>
          <w:p w:rsidR="005020EC" w:rsidRPr="001D1A51" w:rsidRDefault="005020EC"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Dopušten za upotrebu samo kao fungicid.</w:t>
            </w:r>
          </w:p>
          <w:p w:rsidR="005020EC" w:rsidRPr="001D1A51" w:rsidRDefault="005020EC"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DIO B</w:t>
            </w:r>
          </w:p>
          <w:p w:rsidR="005020EC" w:rsidRPr="001D1A51" w:rsidRDefault="005020EC" w:rsidP="005A222E">
            <w:pPr>
              <w:pStyle w:val="t-9-8-bez-uvl"/>
              <w:spacing w:before="0" w:beforeAutospacing="0" w:after="0" w:afterAutospacing="0"/>
              <w:jc w:val="both"/>
              <w:rPr>
                <w:sz w:val="22"/>
                <w:szCs w:val="22"/>
                <w:lang w:val="hr-HR"/>
              </w:rPr>
            </w:pPr>
            <w:r w:rsidRPr="001D1A51">
              <w:rPr>
                <w:sz w:val="22"/>
                <w:szCs w:val="22"/>
                <w:lang w:val="hr-HR"/>
              </w:rPr>
              <w:t>Za provođenje jedinstvenih principa iz propisa o jedinstvenim principima za ocjenjivanje FFS</w:t>
            </w:r>
            <w:r w:rsidRPr="001D1A51">
              <w:rPr>
                <w:sz w:val="22"/>
                <w:szCs w:val="22"/>
                <w:lang w:val="sr-Cyrl-BA"/>
              </w:rPr>
              <w:t>,</w:t>
            </w:r>
            <w:r w:rsidRPr="001D1A51">
              <w:rPr>
                <w:sz w:val="22"/>
                <w:szCs w:val="22"/>
                <w:lang w:val="hr-HR"/>
              </w:rPr>
              <w:t xml:space="preserve"> pri donošenju odluke o registraciji uzimaju se u obzir i zaključci postupka razmatranja aktivne supstance od strane relevantnih tijela Evropske unije.</w:t>
            </w:r>
          </w:p>
          <w:p w:rsidR="005020EC" w:rsidRPr="001D1A51" w:rsidRDefault="005020EC"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U ovoj cjelokupnoj ocjeni potrebno je obratiti posebnu pažnju na:</w:t>
            </w:r>
          </w:p>
          <w:p w:rsidR="005020EC" w:rsidRPr="001D1A51" w:rsidRDefault="005020EC" w:rsidP="005A222E">
            <w:pPr>
              <w:pStyle w:val="t-98bezuvl"/>
              <w:spacing w:before="0" w:beforeAutospacing="0" w:after="0" w:afterAutospacing="0"/>
              <w:jc w:val="both"/>
              <w:rPr>
                <w:sz w:val="22"/>
                <w:szCs w:val="22"/>
                <w:lang w:val="hr-HR"/>
              </w:rPr>
            </w:pPr>
            <w:r w:rsidRPr="001D1A51">
              <w:rPr>
                <w:sz w:val="22"/>
                <w:szCs w:val="22"/>
                <w:lang w:val="hr-HR"/>
              </w:rPr>
              <w:t>– zaštitu podzemnih voda, kada se aktivna materija primjenjuje u područjima sa  osjetljivim (lahkim) zemljištem i/ili nepovoljnim klimatskim uslovima,</w:t>
            </w:r>
          </w:p>
          <w:p w:rsidR="005020EC" w:rsidRPr="001D1A51" w:rsidRDefault="005020EC"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lastRenderedPageBreak/>
              <w:t>Uslovi za registraciju trebaju uključivati, tamo gdje je to prikladno, mjere za smanjenje rizika.</w:t>
            </w:r>
          </w:p>
        </w:tc>
      </w:tr>
      <w:tr w:rsidR="005020EC" w:rsidRPr="001D1A51" w:rsidTr="00E700BB">
        <w:trPr>
          <w:gridAfter w:val="1"/>
          <w:wAfter w:w="33" w:type="dxa"/>
          <w:trHeight w:val="58"/>
          <w:jc w:val="center"/>
        </w:trPr>
        <w:tc>
          <w:tcPr>
            <w:tcW w:w="681" w:type="dxa"/>
            <w:gridSpan w:val="2"/>
          </w:tcPr>
          <w:p w:rsidR="005020EC" w:rsidRPr="001D1A51" w:rsidRDefault="005020EC"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lastRenderedPageBreak/>
              <w:t>288</w:t>
            </w:r>
          </w:p>
        </w:tc>
        <w:tc>
          <w:tcPr>
            <w:tcW w:w="1596" w:type="dxa"/>
            <w:gridSpan w:val="2"/>
          </w:tcPr>
          <w:p w:rsidR="005020EC" w:rsidRPr="001D1A51" w:rsidRDefault="005020EC"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Trialat</w:t>
            </w:r>
          </w:p>
          <w:p w:rsidR="005020EC" w:rsidRPr="001D1A51" w:rsidRDefault="005020EC"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CAS br 2303-17-5</w:t>
            </w:r>
          </w:p>
          <w:p w:rsidR="005020EC" w:rsidRPr="001D1A51" w:rsidRDefault="005020EC"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CIPAC br 97</w:t>
            </w:r>
          </w:p>
          <w:p w:rsidR="005020EC" w:rsidRPr="001D1A51" w:rsidRDefault="005020EC" w:rsidP="005A222E">
            <w:pPr>
              <w:pStyle w:val="t-9-8-bez-uvl"/>
              <w:spacing w:before="0" w:beforeAutospacing="0" w:after="0" w:afterAutospacing="0"/>
              <w:jc w:val="both"/>
              <w:rPr>
                <w:color w:val="000000"/>
                <w:sz w:val="22"/>
                <w:szCs w:val="22"/>
                <w:lang w:val="hr-HR"/>
              </w:rPr>
            </w:pPr>
          </w:p>
          <w:p w:rsidR="005020EC" w:rsidRPr="001D1A51" w:rsidRDefault="005020EC" w:rsidP="005A222E">
            <w:pPr>
              <w:pStyle w:val="t-9-8-bez-uvl"/>
              <w:spacing w:before="0" w:beforeAutospacing="0" w:after="0" w:afterAutospacing="0"/>
              <w:jc w:val="both"/>
              <w:rPr>
                <w:color w:val="000000"/>
                <w:sz w:val="22"/>
                <w:szCs w:val="22"/>
                <w:lang w:val="hr-HR"/>
              </w:rPr>
            </w:pPr>
          </w:p>
        </w:tc>
        <w:tc>
          <w:tcPr>
            <w:tcW w:w="2694" w:type="dxa"/>
            <w:gridSpan w:val="2"/>
          </w:tcPr>
          <w:p w:rsidR="005020EC" w:rsidRPr="001D1A51" w:rsidRDefault="005020EC" w:rsidP="005A222E">
            <w:pPr>
              <w:pStyle w:val="t-9-8-bez-uvl"/>
              <w:spacing w:before="0" w:beforeAutospacing="0" w:after="0" w:afterAutospacing="0"/>
              <w:jc w:val="both"/>
              <w:rPr>
                <w:noProof/>
                <w:color w:val="000000"/>
                <w:sz w:val="22"/>
                <w:szCs w:val="22"/>
                <w:lang w:val="sr-Latn-RS"/>
              </w:rPr>
            </w:pPr>
            <w:r w:rsidRPr="001D1A51">
              <w:rPr>
                <w:noProof/>
                <w:color w:val="000000"/>
                <w:sz w:val="22"/>
                <w:szCs w:val="22"/>
                <w:lang w:val="sr-Latn-RS"/>
              </w:rPr>
              <w:t>S-2,3,3-trikloroallil</w:t>
            </w:r>
          </w:p>
          <w:p w:rsidR="005020EC" w:rsidRPr="001D1A51" w:rsidRDefault="005020EC" w:rsidP="005A222E">
            <w:pPr>
              <w:pStyle w:val="t-9-8-bez-uvl"/>
              <w:spacing w:before="0" w:beforeAutospacing="0" w:after="0" w:afterAutospacing="0"/>
              <w:jc w:val="both"/>
              <w:rPr>
                <w:noProof/>
                <w:color w:val="000000"/>
                <w:sz w:val="22"/>
                <w:szCs w:val="22"/>
                <w:lang w:val="sr-Latn-RS"/>
              </w:rPr>
            </w:pPr>
            <w:r w:rsidRPr="001D1A51">
              <w:rPr>
                <w:noProof/>
                <w:color w:val="000000"/>
                <w:sz w:val="22"/>
                <w:szCs w:val="22"/>
                <w:lang w:val="sr-Latn-RS"/>
              </w:rPr>
              <w:t>di-izopropil</w:t>
            </w:r>
          </w:p>
          <w:p w:rsidR="005020EC" w:rsidRPr="001D1A51" w:rsidRDefault="005020EC" w:rsidP="005A222E">
            <w:pPr>
              <w:pStyle w:val="t-9-8-bez-uvl"/>
              <w:spacing w:before="0" w:beforeAutospacing="0" w:after="0" w:afterAutospacing="0"/>
              <w:jc w:val="both"/>
              <w:rPr>
                <w:noProof/>
                <w:color w:val="000000"/>
                <w:sz w:val="22"/>
                <w:szCs w:val="22"/>
                <w:lang w:val="sr-Latn-RS"/>
              </w:rPr>
            </w:pPr>
            <w:r w:rsidRPr="001D1A51">
              <w:rPr>
                <w:noProof/>
                <w:color w:val="000000"/>
                <w:sz w:val="22"/>
                <w:szCs w:val="22"/>
                <w:lang w:val="sr-Latn-RS"/>
              </w:rPr>
              <w:t>(tiokarbamat)</w:t>
            </w:r>
          </w:p>
        </w:tc>
        <w:tc>
          <w:tcPr>
            <w:tcW w:w="1275" w:type="dxa"/>
            <w:gridSpan w:val="2"/>
          </w:tcPr>
          <w:p w:rsidR="005020EC" w:rsidRPr="001D1A51" w:rsidRDefault="005020EC"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 940 g/kg</w:t>
            </w:r>
          </w:p>
          <w:p w:rsidR="005020EC" w:rsidRPr="001D1A51" w:rsidRDefault="005020EC"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NDIPA (Nitrosodiisopropylamine)</w:t>
            </w:r>
          </w:p>
          <w:p w:rsidR="005020EC" w:rsidRPr="001D1A51" w:rsidRDefault="005020EC"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max. 0,02 mg/kg</w:t>
            </w:r>
          </w:p>
        </w:tc>
        <w:tc>
          <w:tcPr>
            <w:tcW w:w="1276" w:type="dxa"/>
            <w:gridSpan w:val="2"/>
          </w:tcPr>
          <w:p w:rsidR="005020EC" w:rsidRPr="001D1A51" w:rsidRDefault="005020EC"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01.01.2010.</w:t>
            </w:r>
          </w:p>
        </w:tc>
        <w:tc>
          <w:tcPr>
            <w:tcW w:w="1679" w:type="dxa"/>
            <w:gridSpan w:val="2"/>
          </w:tcPr>
          <w:p w:rsidR="005020EC" w:rsidRPr="001D1A51" w:rsidRDefault="005020EC"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31.12.2021.</w:t>
            </w:r>
          </w:p>
        </w:tc>
        <w:tc>
          <w:tcPr>
            <w:tcW w:w="4820" w:type="dxa"/>
            <w:gridSpan w:val="2"/>
          </w:tcPr>
          <w:p w:rsidR="005020EC" w:rsidRPr="001D1A51" w:rsidRDefault="005020EC"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DIO A</w:t>
            </w:r>
          </w:p>
          <w:p w:rsidR="005020EC" w:rsidRPr="001D1A51" w:rsidRDefault="005020EC"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Dopušten za upotrebu samo kao herbicid.</w:t>
            </w:r>
          </w:p>
          <w:p w:rsidR="005020EC" w:rsidRPr="001D1A51" w:rsidRDefault="005020EC"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DIO B</w:t>
            </w:r>
          </w:p>
          <w:p w:rsidR="005020EC" w:rsidRPr="001D1A51" w:rsidRDefault="005020EC" w:rsidP="005A222E">
            <w:pPr>
              <w:pStyle w:val="t-9-8-bez-uvl"/>
              <w:spacing w:before="0" w:beforeAutospacing="0" w:after="0" w:afterAutospacing="0"/>
              <w:jc w:val="both"/>
              <w:rPr>
                <w:sz w:val="22"/>
                <w:szCs w:val="22"/>
                <w:lang w:val="hr-HR"/>
              </w:rPr>
            </w:pPr>
            <w:r w:rsidRPr="001D1A51">
              <w:rPr>
                <w:sz w:val="22"/>
                <w:szCs w:val="22"/>
                <w:lang w:val="hr-HR"/>
              </w:rPr>
              <w:t>Za provođenje jedinstvenih principa iz propisa o jedinstvenim principima za ocjenjivanje FFS</w:t>
            </w:r>
            <w:r w:rsidRPr="001D1A51">
              <w:rPr>
                <w:sz w:val="22"/>
                <w:szCs w:val="22"/>
                <w:lang w:val="sr-Cyrl-BA"/>
              </w:rPr>
              <w:t>,</w:t>
            </w:r>
            <w:r w:rsidRPr="001D1A51">
              <w:rPr>
                <w:sz w:val="22"/>
                <w:szCs w:val="22"/>
                <w:lang w:val="hr-HR"/>
              </w:rPr>
              <w:t xml:space="preserve"> pri donošenju odluke o registraciji uzimaju se u obzir i zaključci postupka razmatranja aktivne supstance od strane relevantnih tijela Evropske unije.</w:t>
            </w:r>
          </w:p>
          <w:p w:rsidR="005020EC" w:rsidRPr="001D1A51" w:rsidRDefault="005020EC"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U ovoj cjelokupnoj ocjeni potrebno je obratiti posebnu pažnju na:</w:t>
            </w:r>
          </w:p>
          <w:p w:rsidR="005020EC" w:rsidRPr="001D1A51" w:rsidRDefault="005020EC" w:rsidP="005A222E">
            <w:pPr>
              <w:pStyle w:val="t-9-8-bez-uvl"/>
              <w:spacing w:before="0" w:beforeAutospacing="0" w:after="0" w:afterAutospacing="0"/>
              <w:jc w:val="both"/>
              <w:rPr>
                <w:color w:val="000000"/>
                <w:sz w:val="22"/>
                <w:szCs w:val="22"/>
                <w:lang w:val="hr-HR"/>
              </w:rPr>
            </w:pPr>
            <w:r w:rsidRPr="001D1A51">
              <w:rPr>
                <w:sz w:val="22"/>
                <w:szCs w:val="22"/>
                <w:lang w:val="hr-HR"/>
              </w:rPr>
              <w:t>- sigurnost korisnika i osigurati da uslovi upotrebe propisuju primjenu odgovarajućih ličnih zaštitnih sredstava,</w:t>
            </w:r>
          </w:p>
          <w:p w:rsidR="005020EC" w:rsidRPr="001D1A51" w:rsidRDefault="005020EC" w:rsidP="005A222E">
            <w:pPr>
              <w:pStyle w:val="t-9-8-bez-uvl"/>
              <w:spacing w:before="0" w:beforeAutospacing="0" w:after="0" w:afterAutospacing="0"/>
              <w:jc w:val="both"/>
              <w:rPr>
                <w:color w:val="000000"/>
                <w:sz w:val="22"/>
                <w:szCs w:val="22"/>
                <w:lang w:val="hr-HR"/>
              </w:rPr>
            </w:pPr>
            <w:r w:rsidRPr="001D1A51">
              <w:rPr>
                <w:sz w:val="22"/>
                <w:szCs w:val="22"/>
                <w:lang w:val="hr-HR"/>
              </w:rPr>
              <w:t>- izloženost potrošača putem hrane ostacima tralata u tretiranim usjevima, usjevima koji slijede u plodoredu i u proizvodima životinjskog porijekla,</w:t>
            </w:r>
          </w:p>
          <w:p w:rsidR="005020EC" w:rsidRPr="001D1A51" w:rsidRDefault="005020EC" w:rsidP="005A222E">
            <w:pPr>
              <w:pStyle w:val="t-9-8-bez-uvl"/>
              <w:spacing w:before="0" w:beforeAutospacing="0" w:after="0" w:afterAutospacing="0"/>
              <w:jc w:val="both"/>
              <w:rPr>
                <w:sz w:val="22"/>
                <w:szCs w:val="22"/>
                <w:lang w:val="hr-HR"/>
              </w:rPr>
            </w:pPr>
            <w:r w:rsidRPr="001D1A51">
              <w:rPr>
                <w:sz w:val="22"/>
                <w:szCs w:val="22"/>
                <w:lang w:val="hr-HR"/>
              </w:rPr>
              <w:t xml:space="preserve">- zaštitu vodenih organizama i biljaka koje ne pripadaju ciljanoj grupi i osigurati da uslovi registracije uključuju, tamo gdje je to prikladno, mjere za smanjenje rizika, kao npr. zaštitne zone, </w:t>
            </w:r>
          </w:p>
          <w:p w:rsidR="005020EC" w:rsidRPr="001D1A51" w:rsidRDefault="005020EC" w:rsidP="005A222E">
            <w:pPr>
              <w:pStyle w:val="t-98bezuvl"/>
              <w:spacing w:before="0" w:beforeAutospacing="0" w:after="0" w:afterAutospacing="0"/>
              <w:jc w:val="both"/>
              <w:rPr>
                <w:sz w:val="22"/>
                <w:szCs w:val="22"/>
                <w:lang w:val="hr-HR"/>
              </w:rPr>
            </w:pPr>
            <w:r w:rsidRPr="001D1A51">
              <w:rPr>
                <w:sz w:val="22"/>
                <w:szCs w:val="22"/>
                <w:lang w:val="hr-HR"/>
              </w:rPr>
              <w:t>- potencijalno onečišćenje podzemnih voda s razgradnjom proizvoda TCPSA kada se aktivna materija primjenjuje u područjima s osjetljivim (lahkim) zemljištem i/ili nepovoljnim klimatskim uslovima.</w:t>
            </w:r>
          </w:p>
          <w:p w:rsidR="005020EC" w:rsidRPr="001D1A51" w:rsidRDefault="005020EC"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Uslovi za registraciju trebaju uključivati, tamo gdje je to prikladno, mjere za smanjenje rizika.</w:t>
            </w:r>
          </w:p>
        </w:tc>
      </w:tr>
      <w:tr w:rsidR="005020EC" w:rsidRPr="001D1A51" w:rsidTr="00E700BB">
        <w:trPr>
          <w:gridAfter w:val="1"/>
          <w:wAfter w:w="33" w:type="dxa"/>
          <w:trHeight w:val="58"/>
          <w:jc w:val="center"/>
        </w:trPr>
        <w:tc>
          <w:tcPr>
            <w:tcW w:w="681" w:type="dxa"/>
            <w:gridSpan w:val="2"/>
          </w:tcPr>
          <w:p w:rsidR="005020EC" w:rsidRPr="001D1A51" w:rsidRDefault="005020EC"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289</w:t>
            </w:r>
          </w:p>
        </w:tc>
        <w:tc>
          <w:tcPr>
            <w:tcW w:w="1596" w:type="dxa"/>
            <w:gridSpan w:val="2"/>
          </w:tcPr>
          <w:p w:rsidR="005020EC" w:rsidRPr="001D1A51" w:rsidRDefault="005020EC"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Triflusulfuron</w:t>
            </w:r>
          </w:p>
          <w:p w:rsidR="005020EC" w:rsidRPr="001D1A51" w:rsidRDefault="005020EC"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CAS br. 126535-15-7</w:t>
            </w:r>
          </w:p>
          <w:p w:rsidR="005020EC" w:rsidRPr="001D1A51" w:rsidRDefault="005020EC"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CIPAC br. 731</w:t>
            </w:r>
          </w:p>
          <w:p w:rsidR="005020EC" w:rsidRPr="001D1A51" w:rsidRDefault="005020EC" w:rsidP="005A222E">
            <w:pPr>
              <w:pStyle w:val="t-9-8-bez-uvl"/>
              <w:spacing w:before="0" w:beforeAutospacing="0" w:after="0" w:afterAutospacing="0"/>
              <w:jc w:val="both"/>
              <w:rPr>
                <w:color w:val="000000"/>
                <w:sz w:val="22"/>
                <w:szCs w:val="22"/>
                <w:lang w:val="hr-HR"/>
              </w:rPr>
            </w:pPr>
          </w:p>
          <w:p w:rsidR="005020EC" w:rsidRPr="001D1A51" w:rsidRDefault="005020EC" w:rsidP="005A222E">
            <w:pPr>
              <w:pStyle w:val="t-9-8-bez-uvl"/>
              <w:spacing w:before="0" w:beforeAutospacing="0" w:after="0" w:afterAutospacing="0"/>
              <w:jc w:val="both"/>
              <w:rPr>
                <w:color w:val="000000"/>
                <w:sz w:val="22"/>
                <w:szCs w:val="22"/>
                <w:lang w:val="hr-HR"/>
              </w:rPr>
            </w:pPr>
          </w:p>
        </w:tc>
        <w:tc>
          <w:tcPr>
            <w:tcW w:w="2694" w:type="dxa"/>
            <w:gridSpan w:val="2"/>
          </w:tcPr>
          <w:p w:rsidR="005020EC" w:rsidRPr="001D1A51" w:rsidRDefault="005020EC" w:rsidP="005A222E">
            <w:pPr>
              <w:pStyle w:val="t-9-8-bez-uvl"/>
              <w:spacing w:before="0" w:beforeAutospacing="0" w:after="0" w:afterAutospacing="0"/>
              <w:jc w:val="both"/>
              <w:rPr>
                <w:noProof/>
                <w:color w:val="000000"/>
                <w:sz w:val="22"/>
                <w:szCs w:val="22"/>
                <w:lang w:val="sr-Latn-RS"/>
              </w:rPr>
            </w:pPr>
            <w:r w:rsidRPr="001D1A51">
              <w:rPr>
                <w:noProof/>
                <w:color w:val="000000"/>
                <w:sz w:val="22"/>
                <w:szCs w:val="22"/>
                <w:lang w:val="sr-Latn-RS"/>
              </w:rPr>
              <w:t>2-[4-dimetilamino-6-</w:t>
            </w:r>
          </w:p>
          <w:p w:rsidR="005020EC" w:rsidRPr="001D1A51" w:rsidRDefault="005020EC" w:rsidP="005A222E">
            <w:pPr>
              <w:pStyle w:val="t-9-8-bez-uvl"/>
              <w:spacing w:before="0" w:beforeAutospacing="0" w:after="0" w:afterAutospacing="0"/>
              <w:jc w:val="both"/>
              <w:rPr>
                <w:noProof/>
                <w:color w:val="000000"/>
                <w:sz w:val="22"/>
                <w:szCs w:val="22"/>
                <w:lang w:val="sr-Latn-RS"/>
              </w:rPr>
            </w:pPr>
            <w:r w:rsidRPr="001D1A51">
              <w:rPr>
                <w:noProof/>
                <w:color w:val="000000"/>
                <w:sz w:val="22"/>
                <w:szCs w:val="22"/>
                <w:lang w:val="sr-Latn-RS"/>
              </w:rPr>
              <w:t>(2,2,2-trifluoroetoksi)-</w:t>
            </w:r>
          </w:p>
          <w:p w:rsidR="005020EC" w:rsidRPr="001D1A51" w:rsidRDefault="005020EC" w:rsidP="005A222E">
            <w:pPr>
              <w:pStyle w:val="t-9-8-bez-uvl"/>
              <w:spacing w:before="0" w:beforeAutospacing="0" w:after="0" w:afterAutospacing="0"/>
              <w:jc w:val="both"/>
              <w:rPr>
                <w:noProof/>
                <w:color w:val="000000"/>
                <w:sz w:val="22"/>
                <w:szCs w:val="22"/>
                <w:lang w:val="sr-Latn-RS"/>
              </w:rPr>
            </w:pPr>
            <w:r w:rsidRPr="001D1A51">
              <w:rPr>
                <w:noProof/>
                <w:color w:val="000000"/>
                <w:sz w:val="22"/>
                <w:szCs w:val="22"/>
                <w:lang w:val="sr-Latn-RS"/>
              </w:rPr>
              <w:t>1,3,5-triazin-2-</w:t>
            </w:r>
          </w:p>
          <w:p w:rsidR="005020EC" w:rsidRPr="001D1A51" w:rsidRDefault="005020EC" w:rsidP="005A222E">
            <w:pPr>
              <w:pStyle w:val="t-9-8-bez-uvl"/>
              <w:spacing w:before="0" w:beforeAutospacing="0" w:after="0" w:afterAutospacing="0"/>
              <w:jc w:val="both"/>
              <w:rPr>
                <w:noProof/>
                <w:color w:val="000000"/>
                <w:sz w:val="22"/>
                <w:szCs w:val="22"/>
                <w:lang w:val="sr-Latn-RS"/>
              </w:rPr>
            </w:pPr>
            <w:r w:rsidRPr="001D1A51">
              <w:rPr>
                <w:noProof/>
                <w:color w:val="000000"/>
                <w:sz w:val="22"/>
                <w:szCs w:val="22"/>
                <w:lang w:val="sr-Latn-RS"/>
              </w:rPr>
              <w:t>ilkarbamoilsulfamoil]-mtoluik</w:t>
            </w:r>
          </w:p>
          <w:p w:rsidR="005020EC" w:rsidRPr="001D1A51" w:rsidRDefault="005020EC" w:rsidP="005A222E">
            <w:pPr>
              <w:pStyle w:val="t-9-8-bez-uvl"/>
              <w:spacing w:before="0" w:beforeAutospacing="0" w:after="0" w:afterAutospacing="0"/>
              <w:jc w:val="both"/>
              <w:rPr>
                <w:noProof/>
                <w:color w:val="000000"/>
                <w:sz w:val="22"/>
                <w:szCs w:val="22"/>
                <w:lang w:val="sr-Latn-RS"/>
              </w:rPr>
            </w:pPr>
            <w:r w:rsidRPr="001D1A51">
              <w:rPr>
                <w:noProof/>
                <w:color w:val="000000"/>
                <w:sz w:val="22"/>
                <w:szCs w:val="22"/>
                <w:lang w:val="sr-Latn-RS"/>
              </w:rPr>
              <w:t>acid</w:t>
            </w:r>
          </w:p>
        </w:tc>
        <w:tc>
          <w:tcPr>
            <w:tcW w:w="1275" w:type="dxa"/>
            <w:gridSpan w:val="2"/>
          </w:tcPr>
          <w:p w:rsidR="005020EC" w:rsidRPr="001D1A51" w:rsidRDefault="005020EC"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 960 g/kg</w:t>
            </w:r>
          </w:p>
          <w:p w:rsidR="005020EC" w:rsidRPr="001D1A51" w:rsidRDefault="005020EC" w:rsidP="005A222E">
            <w:pPr>
              <w:pStyle w:val="t-9-8-bez-uvl"/>
              <w:spacing w:before="0" w:beforeAutospacing="0" w:after="0" w:afterAutospacing="0"/>
              <w:jc w:val="both"/>
              <w:rPr>
                <w:color w:val="000000"/>
                <w:sz w:val="22"/>
                <w:szCs w:val="22"/>
                <w:lang w:val="hr-HR"/>
              </w:rPr>
            </w:pPr>
          </w:p>
        </w:tc>
        <w:tc>
          <w:tcPr>
            <w:tcW w:w="1276" w:type="dxa"/>
            <w:gridSpan w:val="2"/>
          </w:tcPr>
          <w:p w:rsidR="005020EC" w:rsidRPr="001D1A51" w:rsidRDefault="005020EC"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01.01.2010.</w:t>
            </w:r>
          </w:p>
        </w:tc>
        <w:tc>
          <w:tcPr>
            <w:tcW w:w="1679" w:type="dxa"/>
            <w:gridSpan w:val="2"/>
          </w:tcPr>
          <w:p w:rsidR="005020EC" w:rsidRPr="001D1A51" w:rsidRDefault="005020EC"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31.12.2020.</w:t>
            </w:r>
          </w:p>
        </w:tc>
        <w:tc>
          <w:tcPr>
            <w:tcW w:w="4820" w:type="dxa"/>
            <w:gridSpan w:val="2"/>
          </w:tcPr>
          <w:p w:rsidR="005020EC" w:rsidRPr="001D1A51" w:rsidRDefault="005020EC"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DIO A</w:t>
            </w:r>
          </w:p>
          <w:p w:rsidR="005020EC" w:rsidRPr="001D1A51" w:rsidRDefault="005020EC"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Dopušten za upotrebu samo kao herbicid.  DIO B</w:t>
            </w:r>
          </w:p>
          <w:p w:rsidR="005020EC" w:rsidRPr="001D1A51" w:rsidRDefault="005020EC" w:rsidP="005A222E">
            <w:pPr>
              <w:pStyle w:val="t-9-8-bez-uvl"/>
              <w:spacing w:before="0" w:beforeAutospacing="0" w:after="0" w:afterAutospacing="0"/>
              <w:jc w:val="both"/>
              <w:rPr>
                <w:sz w:val="22"/>
                <w:szCs w:val="22"/>
                <w:lang w:val="hr-HR"/>
              </w:rPr>
            </w:pPr>
            <w:r w:rsidRPr="001D1A51">
              <w:rPr>
                <w:sz w:val="22"/>
                <w:szCs w:val="22"/>
                <w:lang w:val="hr-HR"/>
              </w:rPr>
              <w:t>Za provođenje jedinstvenih principa iz propisa o jedinstvenim principima za ocjenjivanje FFS</w:t>
            </w:r>
            <w:r w:rsidRPr="001D1A51">
              <w:rPr>
                <w:sz w:val="22"/>
                <w:szCs w:val="22"/>
                <w:lang w:val="sr-Cyrl-BA"/>
              </w:rPr>
              <w:t>,</w:t>
            </w:r>
            <w:r w:rsidRPr="001D1A51">
              <w:rPr>
                <w:sz w:val="22"/>
                <w:szCs w:val="22"/>
                <w:lang w:val="hr-HR"/>
              </w:rPr>
              <w:t xml:space="preserve"> pri donošenju odluke o registraciji uzimaju se u obzir i zaključci postupka razmatranja aktivne supstance od strane relevantnih tijela Evropske unije.</w:t>
            </w:r>
          </w:p>
          <w:p w:rsidR="005020EC" w:rsidRPr="001D1A51" w:rsidRDefault="005020EC"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 xml:space="preserve">U ovoj cjelokupnoj ocjeni potrebno je obratiti </w:t>
            </w:r>
            <w:r w:rsidRPr="001D1A51">
              <w:rPr>
                <w:color w:val="000000"/>
                <w:sz w:val="22"/>
                <w:szCs w:val="22"/>
                <w:lang w:val="hr-HR"/>
              </w:rPr>
              <w:lastRenderedPageBreak/>
              <w:t>posebnu pažnju na:</w:t>
            </w:r>
          </w:p>
          <w:p w:rsidR="005020EC" w:rsidRPr="001D1A51" w:rsidRDefault="005020EC" w:rsidP="005A222E">
            <w:pPr>
              <w:pStyle w:val="t-9-8-bez-uvl"/>
              <w:spacing w:before="0" w:beforeAutospacing="0" w:after="0" w:afterAutospacing="0"/>
              <w:jc w:val="both"/>
              <w:rPr>
                <w:color w:val="000000"/>
                <w:sz w:val="22"/>
                <w:szCs w:val="22"/>
                <w:lang w:val="hr-HR"/>
              </w:rPr>
            </w:pPr>
            <w:r w:rsidRPr="001D1A51">
              <w:rPr>
                <w:sz w:val="22"/>
                <w:szCs w:val="22"/>
                <w:lang w:val="hr-HR"/>
              </w:rPr>
              <w:t>- izloženost potrošača putem hrane ostacima</w:t>
            </w:r>
            <w:r w:rsidRPr="001D1A51">
              <w:rPr>
                <w:color w:val="000000"/>
                <w:sz w:val="22"/>
                <w:szCs w:val="22"/>
                <w:lang w:val="hr-HR"/>
              </w:rPr>
              <w:t xml:space="preserve"> metabolita IN-M7222 i IN-E7710 u usjevima koji slijede u plodoredu i u proizvodima životinjskog porijekla, </w:t>
            </w:r>
          </w:p>
          <w:p w:rsidR="005020EC" w:rsidRPr="001D1A51" w:rsidRDefault="005020EC" w:rsidP="005A222E">
            <w:pPr>
              <w:pStyle w:val="t-9-8-bez-uvl"/>
              <w:spacing w:before="0" w:beforeAutospacing="0" w:after="0" w:afterAutospacing="0"/>
              <w:jc w:val="both"/>
              <w:rPr>
                <w:color w:val="000000"/>
                <w:sz w:val="22"/>
                <w:szCs w:val="22"/>
                <w:lang w:val="hr-HR"/>
              </w:rPr>
            </w:pPr>
            <w:r w:rsidRPr="001D1A51">
              <w:rPr>
                <w:sz w:val="22"/>
                <w:szCs w:val="22"/>
                <w:lang w:val="hr-HR"/>
              </w:rPr>
              <w:t xml:space="preserve">- zaštitu vodenih organizama i vodenog bilja od rizika koji proizilazi iz upotrebe triflusulfurona i njegovog metabolita </w:t>
            </w:r>
            <w:r w:rsidRPr="001D1A51">
              <w:rPr>
                <w:color w:val="000000"/>
                <w:sz w:val="22"/>
                <w:szCs w:val="22"/>
                <w:lang w:val="hr-HR"/>
              </w:rPr>
              <w:t xml:space="preserve"> IN-66036, </w:t>
            </w:r>
            <w:r w:rsidRPr="001D1A51">
              <w:rPr>
                <w:sz w:val="22"/>
                <w:szCs w:val="22"/>
                <w:lang w:val="hr-HR"/>
              </w:rPr>
              <w:t xml:space="preserve">osigurati da uslovi registracije uključuju, tamo gdje je to prikladno, mjere za smanjenje rizika, kao npr. zaštitne zone, </w:t>
            </w:r>
          </w:p>
          <w:p w:rsidR="005020EC" w:rsidRPr="001D1A51" w:rsidRDefault="005020EC" w:rsidP="005A222E">
            <w:pPr>
              <w:pStyle w:val="t-98bezuvl"/>
              <w:spacing w:before="0" w:beforeAutospacing="0" w:after="0" w:afterAutospacing="0"/>
              <w:jc w:val="both"/>
              <w:rPr>
                <w:sz w:val="22"/>
                <w:szCs w:val="22"/>
                <w:lang w:val="hr-HR"/>
              </w:rPr>
            </w:pPr>
            <w:r w:rsidRPr="001D1A51">
              <w:rPr>
                <w:sz w:val="22"/>
                <w:szCs w:val="22"/>
                <w:lang w:val="hr-HR"/>
              </w:rPr>
              <w:t xml:space="preserve">- potencijalno onečišćenje podzemnih voda s razgradnjom produkata  </w:t>
            </w:r>
            <w:r w:rsidRPr="001D1A51">
              <w:rPr>
                <w:color w:val="000000"/>
                <w:sz w:val="22"/>
                <w:szCs w:val="22"/>
                <w:lang w:val="hr-HR"/>
              </w:rPr>
              <w:t xml:space="preserve">IN-M7222 i IN-W6725 </w:t>
            </w:r>
            <w:r w:rsidRPr="001D1A51">
              <w:rPr>
                <w:sz w:val="22"/>
                <w:szCs w:val="22"/>
                <w:lang w:val="hr-HR"/>
              </w:rPr>
              <w:t>kada se aktivna materija primjenjuje u područjima s osjetljivim (lahkim) zemljištem i/ili nepovoljnim klimatskim uslovima.</w:t>
            </w:r>
          </w:p>
          <w:p w:rsidR="005020EC" w:rsidRPr="001D1A51" w:rsidRDefault="005020EC"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Uslovi za registraciju trebaju uključivati, tamo gdje je to prikladno, mjere za smanjenje rizika.</w:t>
            </w:r>
          </w:p>
        </w:tc>
      </w:tr>
      <w:tr w:rsidR="005020EC" w:rsidRPr="001D1A51" w:rsidTr="00E700BB">
        <w:trPr>
          <w:gridAfter w:val="1"/>
          <w:wAfter w:w="33" w:type="dxa"/>
          <w:trHeight w:val="58"/>
          <w:jc w:val="center"/>
        </w:trPr>
        <w:tc>
          <w:tcPr>
            <w:tcW w:w="681" w:type="dxa"/>
            <w:gridSpan w:val="2"/>
          </w:tcPr>
          <w:p w:rsidR="005020EC" w:rsidRPr="001D1A51" w:rsidRDefault="005020EC" w:rsidP="005A222E">
            <w:pPr>
              <w:pStyle w:val="CM41"/>
              <w:jc w:val="both"/>
              <w:rPr>
                <w:rFonts w:ascii="Times New Roman" w:hAnsi="Times New Roman"/>
                <w:color w:val="000000"/>
                <w:sz w:val="22"/>
                <w:szCs w:val="22"/>
              </w:rPr>
            </w:pPr>
            <w:r w:rsidRPr="001D1A51">
              <w:rPr>
                <w:rFonts w:ascii="Times New Roman" w:hAnsi="Times New Roman"/>
                <w:color w:val="000000"/>
                <w:sz w:val="22"/>
                <w:szCs w:val="22"/>
              </w:rPr>
              <w:lastRenderedPageBreak/>
              <w:t xml:space="preserve">292 </w:t>
            </w:r>
          </w:p>
        </w:tc>
        <w:tc>
          <w:tcPr>
            <w:tcW w:w="1596" w:type="dxa"/>
            <w:gridSpan w:val="2"/>
          </w:tcPr>
          <w:p w:rsidR="005020EC" w:rsidRPr="001D1A51" w:rsidRDefault="005020EC" w:rsidP="005A222E">
            <w:pPr>
              <w:pStyle w:val="CM41"/>
              <w:jc w:val="both"/>
              <w:rPr>
                <w:rFonts w:ascii="Times New Roman" w:hAnsi="Times New Roman"/>
                <w:color w:val="000000"/>
                <w:sz w:val="22"/>
                <w:szCs w:val="22"/>
              </w:rPr>
            </w:pPr>
            <w:r w:rsidRPr="001D1A51">
              <w:rPr>
                <w:rFonts w:ascii="Times New Roman" w:hAnsi="Times New Roman"/>
                <w:color w:val="000000"/>
                <w:sz w:val="22"/>
                <w:szCs w:val="22"/>
              </w:rPr>
              <w:t>Sumpor</w:t>
            </w:r>
          </w:p>
          <w:p w:rsidR="005020EC" w:rsidRPr="001D1A51" w:rsidRDefault="005020EC" w:rsidP="005A222E">
            <w:pPr>
              <w:pStyle w:val="CM41"/>
              <w:jc w:val="both"/>
              <w:rPr>
                <w:rFonts w:ascii="Times New Roman" w:hAnsi="Times New Roman"/>
                <w:color w:val="000000"/>
                <w:sz w:val="22"/>
                <w:szCs w:val="22"/>
              </w:rPr>
            </w:pPr>
            <w:r w:rsidRPr="001D1A51">
              <w:rPr>
                <w:rFonts w:ascii="Times New Roman" w:hAnsi="Times New Roman"/>
                <w:color w:val="000000"/>
                <w:sz w:val="22"/>
                <w:szCs w:val="22"/>
              </w:rPr>
              <w:t xml:space="preserve">CAS br. 7704-34-9 CIPAC br. 18 </w:t>
            </w:r>
          </w:p>
          <w:p w:rsidR="005020EC" w:rsidRPr="001D1A51" w:rsidRDefault="005020EC" w:rsidP="005A222E">
            <w:pPr>
              <w:jc w:val="both"/>
              <w:rPr>
                <w:rFonts w:ascii="Times New Roman" w:hAnsi="Times New Roman" w:cs="Times New Roman"/>
              </w:rPr>
            </w:pPr>
          </w:p>
          <w:p w:rsidR="005020EC" w:rsidRPr="001D1A51" w:rsidRDefault="005020EC" w:rsidP="005A222E">
            <w:pPr>
              <w:jc w:val="both"/>
              <w:rPr>
                <w:rFonts w:ascii="Times New Roman" w:hAnsi="Times New Roman" w:cs="Times New Roman"/>
              </w:rPr>
            </w:pPr>
          </w:p>
        </w:tc>
        <w:tc>
          <w:tcPr>
            <w:tcW w:w="2694" w:type="dxa"/>
            <w:gridSpan w:val="2"/>
          </w:tcPr>
          <w:p w:rsidR="005020EC" w:rsidRPr="001D1A51" w:rsidRDefault="005020EC" w:rsidP="005A222E">
            <w:pPr>
              <w:pStyle w:val="CM41"/>
              <w:jc w:val="both"/>
              <w:rPr>
                <w:rFonts w:ascii="Times New Roman" w:hAnsi="Times New Roman"/>
                <w:color w:val="000000"/>
                <w:sz w:val="22"/>
                <w:szCs w:val="22"/>
              </w:rPr>
            </w:pPr>
            <w:r w:rsidRPr="001D1A51">
              <w:rPr>
                <w:rFonts w:ascii="Times New Roman" w:hAnsi="Times New Roman"/>
                <w:color w:val="000000"/>
                <w:sz w:val="22"/>
                <w:szCs w:val="22"/>
              </w:rPr>
              <w:t xml:space="preserve">sumpor </w:t>
            </w:r>
          </w:p>
        </w:tc>
        <w:tc>
          <w:tcPr>
            <w:tcW w:w="1275" w:type="dxa"/>
            <w:gridSpan w:val="2"/>
          </w:tcPr>
          <w:p w:rsidR="005020EC" w:rsidRPr="001D1A51" w:rsidRDefault="005020EC" w:rsidP="005A222E">
            <w:pPr>
              <w:pStyle w:val="CM41"/>
              <w:jc w:val="both"/>
              <w:rPr>
                <w:rFonts w:ascii="Times New Roman" w:hAnsi="Times New Roman"/>
                <w:color w:val="000000"/>
                <w:sz w:val="22"/>
                <w:szCs w:val="22"/>
              </w:rPr>
            </w:pPr>
            <w:r w:rsidRPr="001D1A51">
              <w:rPr>
                <w:rFonts w:ascii="Times New Roman" w:hAnsi="Times New Roman"/>
                <w:color w:val="000000"/>
                <w:sz w:val="22"/>
                <w:szCs w:val="22"/>
              </w:rPr>
              <w:t xml:space="preserve">≥ 990 g/kg </w:t>
            </w:r>
          </w:p>
        </w:tc>
        <w:tc>
          <w:tcPr>
            <w:tcW w:w="1276" w:type="dxa"/>
            <w:gridSpan w:val="2"/>
          </w:tcPr>
          <w:p w:rsidR="005020EC" w:rsidRPr="001D1A51" w:rsidRDefault="005020EC" w:rsidP="005A222E">
            <w:pPr>
              <w:pStyle w:val="CM41"/>
              <w:jc w:val="both"/>
              <w:rPr>
                <w:rFonts w:ascii="Times New Roman" w:hAnsi="Times New Roman"/>
                <w:color w:val="000000"/>
                <w:sz w:val="22"/>
                <w:szCs w:val="22"/>
              </w:rPr>
            </w:pPr>
            <w:r w:rsidRPr="001D1A51">
              <w:rPr>
                <w:rFonts w:ascii="Times New Roman" w:hAnsi="Times New Roman"/>
                <w:color w:val="000000"/>
                <w:sz w:val="22"/>
                <w:szCs w:val="22"/>
              </w:rPr>
              <w:t xml:space="preserve">01.01.2010. </w:t>
            </w:r>
          </w:p>
        </w:tc>
        <w:tc>
          <w:tcPr>
            <w:tcW w:w="1679" w:type="dxa"/>
            <w:gridSpan w:val="2"/>
          </w:tcPr>
          <w:p w:rsidR="005020EC" w:rsidRPr="001D1A51" w:rsidRDefault="005020EC" w:rsidP="005A222E">
            <w:pPr>
              <w:pStyle w:val="CM41"/>
              <w:jc w:val="both"/>
              <w:rPr>
                <w:rFonts w:ascii="Times New Roman" w:hAnsi="Times New Roman"/>
                <w:color w:val="000000"/>
                <w:sz w:val="22"/>
                <w:szCs w:val="22"/>
              </w:rPr>
            </w:pPr>
            <w:r w:rsidRPr="001D1A51">
              <w:rPr>
                <w:rFonts w:ascii="Times New Roman" w:hAnsi="Times New Roman"/>
                <w:color w:val="000000"/>
                <w:sz w:val="22"/>
                <w:szCs w:val="22"/>
              </w:rPr>
              <w:t xml:space="preserve">31.12.2020. </w:t>
            </w:r>
          </w:p>
        </w:tc>
        <w:tc>
          <w:tcPr>
            <w:tcW w:w="4820" w:type="dxa"/>
            <w:gridSpan w:val="2"/>
          </w:tcPr>
          <w:p w:rsidR="005020EC" w:rsidRPr="001D1A51" w:rsidRDefault="005020EC" w:rsidP="005A222E">
            <w:pPr>
              <w:jc w:val="both"/>
              <w:rPr>
                <w:rFonts w:ascii="Times New Roman" w:hAnsi="Times New Roman" w:cs="Times New Roman"/>
                <w:color w:val="000000"/>
              </w:rPr>
            </w:pPr>
            <w:r w:rsidRPr="001D1A51">
              <w:rPr>
                <w:rFonts w:ascii="Times New Roman" w:hAnsi="Times New Roman" w:cs="Times New Roman"/>
                <w:color w:val="000000"/>
              </w:rPr>
              <w:t xml:space="preserve"> DIO A</w:t>
            </w:r>
          </w:p>
          <w:p w:rsidR="005020EC" w:rsidRPr="001D1A51" w:rsidRDefault="005020EC" w:rsidP="005A222E">
            <w:pPr>
              <w:jc w:val="both"/>
              <w:rPr>
                <w:rFonts w:ascii="Times New Roman" w:hAnsi="Times New Roman" w:cs="Times New Roman"/>
                <w:color w:val="000000"/>
              </w:rPr>
            </w:pPr>
            <w:r w:rsidRPr="001D1A51">
              <w:rPr>
                <w:rFonts w:ascii="Times New Roman" w:hAnsi="Times New Roman" w:cs="Times New Roman"/>
                <w:color w:val="000000"/>
              </w:rPr>
              <w:t xml:space="preserve"> Dopušten za upotrebu samo kao fungicid i akaricid.</w:t>
            </w:r>
          </w:p>
          <w:p w:rsidR="005020EC" w:rsidRPr="001D1A51" w:rsidRDefault="005020EC" w:rsidP="005A222E">
            <w:pPr>
              <w:jc w:val="both"/>
              <w:rPr>
                <w:rFonts w:ascii="Times New Roman" w:hAnsi="Times New Roman" w:cs="Times New Roman"/>
                <w:color w:val="000000"/>
              </w:rPr>
            </w:pPr>
            <w:r w:rsidRPr="001D1A51">
              <w:rPr>
                <w:rFonts w:ascii="Times New Roman" w:hAnsi="Times New Roman" w:cs="Times New Roman"/>
                <w:color w:val="000000"/>
              </w:rPr>
              <w:t xml:space="preserve"> DIO B </w:t>
            </w:r>
          </w:p>
          <w:p w:rsidR="005020EC" w:rsidRPr="001D1A51" w:rsidRDefault="005020EC" w:rsidP="005A222E">
            <w:pPr>
              <w:pStyle w:val="t-9-8-bez-uvl"/>
              <w:spacing w:before="0" w:beforeAutospacing="0" w:after="0" w:afterAutospacing="0"/>
              <w:jc w:val="both"/>
              <w:rPr>
                <w:sz w:val="22"/>
                <w:szCs w:val="22"/>
                <w:lang w:val="hr-HR"/>
              </w:rPr>
            </w:pPr>
            <w:r w:rsidRPr="001D1A51">
              <w:rPr>
                <w:sz w:val="22"/>
                <w:szCs w:val="22"/>
                <w:lang w:val="hr-HR"/>
              </w:rPr>
              <w:t>Za provođenje jedinstvenih principa iz propisa o jedinstvenim principima za ocjenjivanje FFS</w:t>
            </w:r>
            <w:r w:rsidRPr="001D1A51">
              <w:rPr>
                <w:sz w:val="22"/>
                <w:szCs w:val="22"/>
                <w:lang w:val="sr-Cyrl-BA"/>
              </w:rPr>
              <w:t>,</w:t>
            </w:r>
            <w:r w:rsidRPr="001D1A51">
              <w:rPr>
                <w:sz w:val="22"/>
                <w:szCs w:val="22"/>
                <w:lang w:val="hr-HR"/>
              </w:rPr>
              <w:t xml:space="preserve"> pri donošenju odluke o registraciji uzimaju se u obzir i zaključci postupka razmatranja aktivne supstance od strane relevantnih tijela Evropske unije. </w:t>
            </w:r>
          </w:p>
          <w:p w:rsidR="005020EC" w:rsidRPr="001D1A51" w:rsidRDefault="005020EC"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U ovoj cjelokupnoj ocjeni potrebno je obratiti posebnu pažnju na:</w:t>
            </w:r>
          </w:p>
          <w:p w:rsidR="005020EC" w:rsidRPr="001D1A51" w:rsidRDefault="005020EC" w:rsidP="005A222E">
            <w:pPr>
              <w:jc w:val="both"/>
              <w:rPr>
                <w:rFonts w:ascii="Times New Roman" w:hAnsi="Times New Roman" w:cs="Times New Roman"/>
                <w:color w:val="000000"/>
              </w:rPr>
            </w:pPr>
            <w:r w:rsidRPr="001D1A51">
              <w:rPr>
                <w:rFonts w:ascii="Times New Roman" w:hAnsi="Times New Roman" w:cs="Times New Roman"/>
              </w:rPr>
              <w:t xml:space="preserve">- </w:t>
            </w:r>
            <w:r w:rsidRPr="001D1A51">
              <w:rPr>
                <w:rFonts w:ascii="Times New Roman" w:hAnsi="Times New Roman" w:cs="Times New Roman"/>
                <w:color w:val="000000"/>
              </w:rPr>
              <w:t>zaštitu ptica, sisara, vodenih organizama i člankonožaca koji ne pripadaju ciljanoj grupi. Uslovi za registraciju trebaju uključivati, tamo gdje je to prikladno, mjere za smanjenje rizika.</w:t>
            </w:r>
          </w:p>
        </w:tc>
      </w:tr>
      <w:tr w:rsidR="005020EC" w:rsidRPr="001D1A51" w:rsidTr="00E700BB">
        <w:trPr>
          <w:gridAfter w:val="1"/>
          <w:wAfter w:w="33" w:type="dxa"/>
          <w:trHeight w:val="58"/>
          <w:jc w:val="center"/>
        </w:trPr>
        <w:tc>
          <w:tcPr>
            <w:tcW w:w="681" w:type="dxa"/>
            <w:gridSpan w:val="2"/>
          </w:tcPr>
          <w:p w:rsidR="005020EC" w:rsidRPr="001D1A51" w:rsidRDefault="005020EC" w:rsidP="005A222E">
            <w:pPr>
              <w:spacing w:line="12" w:lineRule="atLeast"/>
              <w:jc w:val="both"/>
              <w:rPr>
                <w:rFonts w:ascii="Times New Roman" w:hAnsi="Times New Roman" w:cs="Times New Roman"/>
                <w:spacing w:val="-3"/>
              </w:rPr>
            </w:pPr>
            <w:r w:rsidRPr="001D1A51">
              <w:rPr>
                <w:rFonts w:ascii="Times New Roman" w:hAnsi="Times New Roman" w:cs="Times New Roman"/>
                <w:spacing w:val="-3"/>
              </w:rPr>
              <w:t>293</w:t>
            </w:r>
          </w:p>
        </w:tc>
        <w:tc>
          <w:tcPr>
            <w:tcW w:w="1596" w:type="dxa"/>
            <w:gridSpan w:val="2"/>
          </w:tcPr>
          <w:p w:rsidR="005020EC" w:rsidRPr="001D1A51" w:rsidRDefault="005020EC" w:rsidP="005A222E">
            <w:pPr>
              <w:spacing w:line="12" w:lineRule="atLeast"/>
              <w:jc w:val="both"/>
              <w:rPr>
                <w:rFonts w:ascii="Times New Roman" w:hAnsi="Times New Roman" w:cs="Times New Roman"/>
                <w:spacing w:val="-3"/>
              </w:rPr>
            </w:pPr>
            <w:r w:rsidRPr="001D1A51">
              <w:rPr>
                <w:rFonts w:ascii="Times New Roman" w:hAnsi="Times New Roman" w:cs="Times New Roman"/>
                <w:spacing w:val="-3"/>
              </w:rPr>
              <w:t>Tetrakonazol</w:t>
            </w:r>
          </w:p>
          <w:p w:rsidR="005020EC" w:rsidRPr="001D1A51" w:rsidRDefault="005020EC" w:rsidP="005A222E">
            <w:pPr>
              <w:spacing w:line="12" w:lineRule="atLeast"/>
              <w:jc w:val="both"/>
              <w:rPr>
                <w:rFonts w:ascii="Times New Roman" w:hAnsi="Times New Roman" w:cs="Times New Roman"/>
                <w:spacing w:val="-3"/>
              </w:rPr>
            </w:pPr>
            <w:r w:rsidRPr="001D1A51">
              <w:rPr>
                <w:rFonts w:ascii="Times New Roman" w:hAnsi="Times New Roman" w:cs="Times New Roman"/>
                <w:spacing w:val="-3"/>
              </w:rPr>
              <w:t xml:space="preserve">CAS st 112281-77-3 </w:t>
            </w:r>
          </w:p>
          <w:p w:rsidR="005020EC" w:rsidRPr="001D1A51" w:rsidRDefault="005020EC" w:rsidP="005A222E">
            <w:pPr>
              <w:spacing w:line="12" w:lineRule="atLeast"/>
              <w:jc w:val="both"/>
              <w:rPr>
                <w:rFonts w:ascii="Times New Roman" w:hAnsi="Times New Roman" w:cs="Times New Roman"/>
                <w:spacing w:val="-3"/>
              </w:rPr>
            </w:pPr>
            <w:r w:rsidRPr="001D1A51">
              <w:rPr>
                <w:rFonts w:ascii="Times New Roman" w:hAnsi="Times New Roman" w:cs="Times New Roman"/>
                <w:spacing w:val="-3"/>
              </w:rPr>
              <w:t>CIPAC st 726</w:t>
            </w:r>
          </w:p>
          <w:p w:rsidR="005020EC" w:rsidRPr="001D1A51" w:rsidRDefault="005020EC" w:rsidP="005A222E">
            <w:pPr>
              <w:spacing w:line="12" w:lineRule="atLeast"/>
              <w:jc w:val="both"/>
              <w:rPr>
                <w:rFonts w:ascii="Times New Roman" w:hAnsi="Times New Roman" w:cs="Times New Roman"/>
                <w:spacing w:val="-3"/>
              </w:rPr>
            </w:pPr>
          </w:p>
          <w:p w:rsidR="005020EC" w:rsidRPr="001D1A51" w:rsidRDefault="005020EC" w:rsidP="005A222E">
            <w:pPr>
              <w:spacing w:line="12" w:lineRule="atLeast"/>
              <w:jc w:val="both"/>
              <w:rPr>
                <w:rFonts w:ascii="Times New Roman" w:hAnsi="Times New Roman" w:cs="Times New Roman"/>
                <w:spacing w:val="-3"/>
              </w:rPr>
            </w:pPr>
          </w:p>
        </w:tc>
        <w:tc>
          <w:tcPr>
            <w:tcW w:w="2694" w:type="dxa"/>
            <w:gridSpan w:val="2"/>
          </w:tcPr>
          <w:p w:rsidR="005020EC" w:rsidRPr="001D1A51" w:rsidRDefault="005020EC" w:rsidP="005A222E">
            <w:pPr>
              <w:autoSpaceDE w:val="0"/>
              <w:autoSpaceDN w:val="0"/>
              <w:adjustRightInd w:val="0"/>
              <w:jc w:val="both"/>
              <w:rPr>
                <w:rFonts w:ascii="Times New Roman" w:hAnsi="Times New Roman" w:cs="Times New Roman"/>
                <w:noProof/>
                <w:spacing w:val="-3"/>
                <w:lang w:val="sr-Latn-RS"/>
              </w:rPr>
            </w:pPr>
            <w:r w:rsidRPr="001D1A51">
              <w:rPr>
                <w:rFonts w:ascii="Times New Roman" w:hAnsi="Times New Roman" w:cs="Times New Roman"/>
                <w:noProof/>
                <w:spacing w:val="-3"/>
                <w:lang w:val="sr-Latn-RS"/>
              </w:rPr>
              <w:t>(RS)-2-(2,4-dihlorofenil)-3- (1H-1.2,4-triazol-1-il)-propil- 1.1,2,2-tetrafluoroetil eter</w:t>
            </w:r>
          </w:p>
        </w:tc>
        <w:tc>
          <w:tcPr>
            <w:tcW w:w="1275" w:type="dxa"/>
            <w:gridSpan w:val="2"/>
          </w:tcPr>
          <w:p w:rsidR="005020EC" w:rsidRPr="001D1A51" w:rsidRDefault="005020EC" w:rsidP="005A222E">
            <w:pPr>
              <w:autoSpaceDE w:val="0"/>
              <w:autoSpaceDN w:val="0"/>
              <w:adjustRightInd w:val="0"/>
              <w:jc w:val="both"/>
              <w:rPr>
                <w:rFonts w:ascii="Times New Roman" w:hAnsi="Times New Roman" w:cs="Times New Roman"/>
                <w:spacing w:val="-3"/>
              </w:rPr>
            </w:pPr>
            <w:r w:rsidRPr="001D1A51">
              <w:rPr>
                <w:rFonts w:ascii="Times New Roman" w:hAnsi="Times New Roman" w:cs="Times New Roman"/>
                <w:spacing w:val="-3"/>
              </w:rPr>
              <w:t xml:space="preserve">≥ 950 g/kg (racemična smjesa) Nečistoće </w:t>
            </w:r>
          </w:p>
          <w:p w:rsidR="005020EC" w:rsidRPr="001D1A51" w:rsidRDefault="005020EC" w:rsidP="005A222E">
            <w:pPr>
              <w:autoSpaceDE w:val="0"/>
              <w:autoSpaceDN w:val="0"/>
              <w:adjustRightInd w:val="0"/>
              <w:jc w:val="both"/>
              <w:rPr>
                <w:rFonts w:ascii="Times New Roman" w:hAnsi="Times New Roman" w:cs="Times New Roman"/>
                <w:spacing w:val="-3"/>
              </w:rPr>
            </w:pPr>
            <w:r w:rsidRPr="001D1A51">
              <w:rPr>
                <w:rFonts w:ascii="Times New Roman" w:hAnsi="Times New Roman" w:cs="Times New Roman"/>
                <w:spacing w:val="-3"/>
              </w:rPr>
              <w:t xml:space="preserve">toluen: najviše 13 </w:t>
            </w:r>
            <w:r w:rsidRPr="001D1A51">
              <w:rPr>
                <w:rFonts w:ascii="Times New Roman" w:hAnsi="Times New Roman" w:cs="Times New Roman"/>
                <w:spacing w:val="-3"/>
              </w:rPr>
              <w:lastRenderedPageBreak/>
              <w:t>g/kg</w:t>
            </w:r>
          </w:p>
        </w:tc>
        <w:tc>
          <w:tcPr>
            <w:tcW w:w="1276" w:type="dxa"/>
            <w:gridSpan w:val="2"/>
          </w:tcPr>
          <w:p w:rsidR="005020EC" w:rsidRPr="001D1A51" w:rsidRDefault="005020EC" w:rsidP="005A222E">
            <w:pPr>
              <w:autoSpaceDE w:val="0"/>
              <w:autoSpaceDN w:val="0"/>
              <w:adjustRightInd w:val="0"/>
              <w:jc w:val="both"/>
              <w:rPr>
                <w:rFonts w:ascii="Times New Roman" w:hAnsi="Times New Roman" w:cs="Times New Roman"/>
                <w:spacing w:val="-3"/>
              </w:rPr>
            </w:pPr>
            <w:r w:rsidRPr="001D1A51">
              <w:rPr>
                <w:rFonts w:ascii="Times New Roman" w:hAnsi="Times New Roman" w:cs="Times New Roman"/>
                <w:spacing w:val="-3"/>
              </w:rPr>
              <w:lastRenderedPageBreak/>
              <w:t>01.01.2010.</w:t>
            </w:r>
          </w:p>
        </w:tc>
        <w:tc>
          <w:tcPr>
            <w:tcW w:w="1679" w:type="dxa"/>
            <w:gridSpan w:val="2"/>
          </w:tcPr>
          <w:p w:rsidR="005020EC" w:rsidRPr="001D1A51" w:rsidRDefault="005020EC" w:rsidP="005A222E">
            <w:pPr>
              <w:autoSpaceDE w:val="0"/>
              <w:autoSpaceDN w:val="0"/>
              <w:adjustRightInd w:val="0"/>
              <w:jc w:val="both"/>
              <w:rPr>
                <w:rFonts w:ascii="Times New Roman" w:hAnsi="Times New Roman" w:cs="Times New Roman"/>
                <w:spacing w:val="-3"/>
              </w:rPr>
            </w:pPr>
            <w:r w:rsidRPr="001D1A51">
              <w:rPr>
                <w:rFonts w:ascii="Times New Roman" w:hAnsi="Times New Roman" w:cs="Times New Roman"/>
                <w:spacing w:val="-3"/>
              </w:rPr>
              <w:t>31.12.2021.</w:t>
            </w:r>
          </w:p>
        </w:tc>
        <w:tc>
          <w:tcPr>
            <w:tcW w:w="4820" w:type="dxa"/>
            <w:gridSpan w:val="2"/>
          </w:tcPr>
          <w:p w:rsidR="005020EC" w:rsidRPr="001D1A51" w:rsidRDefault="005020EC" w:rsidP="005A222E">
            <w:pPr>
              <w:jc w:val="both"/>
              <w:rPr>
                <w:rFonts w:ascii="Times New Roman" w:hAnsi="Times New Roman" w:cs="Times New Roman"/>
                <w:color w:val="000000"/>
              </w:rPr>
            </w:pPr>
            <w:r w:rsidRPr="001D1A51">
              <w:rPr>
                <w:rFonts w:ascii="Times New Roman" w:hAnsi="Times New Roman" w:cs="Times New Roman"/>
                <w:color w:val="000000"/>
              </w:rPr>
              <w:t>DIO A</w:t>
            </w:r>
          </w:p>
          <w:p w:rsidR="005020EC" w:rsidRPr="001D1A51" w:rsidRDefault="005020EC"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Dopušten za upotrebu samo kao fungicid.</w:t>
            </w:r>
          </w:p>
          <w:p w:rsidR="005020EC" w:rsidRPr="001D1A51" w:rsidRDefault="005020EC" w:rsidP="005A222E">
            <w:pPr>
              <w:jc w:val="both"/>
              <w:rPr>
                <w:rFonts w:ascii="Times New Roman" w:hAnsi="Times New Roman" w:cs="Times New Roman"/>
                <w:color w:val="000000"/>
              </w:rPr>
            </w:pPr>
            <w:r w:rsidRPr="001D1A51">
              <w:rPr>
                <w:rFonts w:ascii="Times New Roman" w:hAnsi="Times New Roman" w:cs="Times New Roman"/>
                <w:color w:val="000000"/>
              </w:rPr>
              <w:t>DIO B</w:t>
            </w:r>
            <w:r w:rsidRPr="001D1A51">
              <w:rPr>
                <w:rFonts w:ascii="Times New Roman" w:hAnsi="Times New Roman" w:cs="Times New Roman"/>
                <w:spacing w:val="-3"/>
              </w:rPr>
              <w:t xml:space="preserve"> </w:t>
            </w:r>
          </w:p>
          <w:p w:rsidR="005020EC" w:rsidRPr="001D1A51" w:rsidRDefault="005020EC" w:rsidP="005A222E">
            <w:pPr>
              <w:pStyle w:val="t-9-8-bez-uvl"/>
              <w:spacing w:before="0" w:beforeAutospacing="0" w:after="0" w:afterAutospacing="0"/>
              <w:jc w:val="both"/>
              <w:rPr>
                <w:color w:val="000000"/>
                <w:sz w:val="22"/>
                <w:szCs w:val="22"/>
                <w:lang w:val="hr-HR"/>
              </w:rPr>
            </w:pPr>
            <w:r w:rsidRPr="001D1A51">
              <w:rPr>
                <w:sz w:val="22"/>
                <w:szCs w:val="22"/>
                <w:lang w:val="hr-HR"/>
              </w:rPr>
              <w:t>Za provođenje jedinstvenih principa iz propisa o jedinstvenim principima za ocjenjivanje FFS</w:t>
            </w:r>
            <w:r w:rsidRPr="001D1A51">
              <w:rPr>
                <w:sz w:val="22"/>
                <w:szCs w:val="22"/>
                <w:lang w:val="sr-Cyrl-BA"/>
              </w:rPr>
              <w:t>,</w:t>
            </w:r>
            <w:r w:rsidRPr="001D1A51">
              <w:rPr>
                <w:sz w:val="22"/>
                <w:szCs w:val="22"/>
                <w:lang w:val="hr-HR"/>
              </w:rPr>
              <w:t xml:space="preserve"> pri donošenju odluke o registraciji uzimaju se u obzir i </w:t>
            </w:r>
            <w:r w:rsidRPr="001D1A51">
              <w:rPr>
                <w:sz w:val="22"/>
                <w:szCs w:val="22"/>
                <w:lang w:val="hr-HR"/>
              </w:rPr>
              <w:lastRenderedPageBreak/>
              <w:t>zaključci postupka razmatranja aktivne supstance od strane relevantnih tijela Evropske unije.</w:t>
            </w:r>
            <w:r w:rsidRPr="001D1A51">
              <w:rPr>
                <w:color w:val="000000"/>
                <w:sz w:val="22"/>
                <w:szCs w:val="22"/>
                <w:lang w:val="hr-HR"/>
              </w:rPr>
              <w:t xml:space="preserve"> </w:t>
            </w:r>
          </w:p>
          <w:p w:rsidR="005020EC" w:rsidRPr="001D1A51" w:rsidRDefault="005020EC"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U ovoj cjelokupnoj ocjeni potrebno je obratiti posebnu pažnju na:</w:t>
            </w:r>
          </w:p>
          <w:p w:rsidR="005020EC" w:rsidRPr="001D1A51" w:rsidRDefault="005020EC" w:rsidP="005A222E">
            <w:pPr>
              <w:autoSpaceDE w:val="0"/>
              <w:autoSpaceDN w:val="0"/>
              <w:adjustRightInd w:val="0"/>
              <w:ind w:left="45"/>
              <w:jc w:val="both"/>
              <w:rPr>
                <w:rFonts w:ascii="Times New Roman" w:hAnsi="Times New Roman" w:cs="Times New Roman"/>
                <w:spacing w:val="-3"/>
              </w:rPr>
            </w:pPr>
            <w:r w:rsidRPr="001D1A51">
              <w:rPr>
                <w:rFonts w:ascii="Times New Roman" w:hAnsi="Times New Roman" w:cs="Times New Roman"/>
              </w:rPr>
              <w:t xml:space="preserve">- </w:t>
            </w:r>
            <w:r w:rsidRPr="001D1A51">
              <w:rPr>
                <w:rFonts w:ascii="Times New Roman" w:hAnsi="Times New Roman" w:cs="Times New Roman"/>
                <w:color w:val="000000"/>
              </w:rPr>
              <w:t>zaštitu vodenih organizama i biljaka koje ne pripadaju ciljanoj grupi</w:t>
            </w:r>
            <w:r w:rsidRPr="001D1A51">
              <w:rPr>
                <w:rFonts w:ascii="Times New Roman" w:hAnsi="Times New Roman" w:cs="Times New Roman"/>
                <w:spacing w:val="-3"/>
              </w:rPr>
              <w:t xml:space="preserve"> </w:t>
            </w:r>
            <w:r w:rsidRPr="001D1A51">
              <w:rPr>
                <w:rFonts w:ascii="Times New Roman" w:hAnsi="Times New Roman" w:cs="Times New Roman"/>
              </w:rPr>
              <w:t>i u vezi s ovim identificiranim rizicima primijeniti, tamo gdje je to prikladno, mjere za smanjenje rizika, kao npr. zaštitne zone</w:t>
            </w:r>
            <w:r w:rsidRPr="001D1A51">
              <w:rPr>
                <w:rFonts w:ascii="Times New Roman" w:hAnsi="Times New Roman" w:cs="Times New Roman"/>
                <w:spacing w:val="-3"/>
              </w:rPr>
              <w:t xml:space="preserve">, </w:t>
            </w:r>
          </w:p>
          <w:p w:rsidR="005020EC" w:rsidRPr="001D1A51" w:rsidRDefault="005020EC" w:rsidP="005A222E">
            <w:pPr>
              <w:pStyle w:val="t-98bezuvl"/>
              <w:spacing w:before="120" w:beforeAutospacing="0" w:after="0" w:afterAutospacing="0"/>
              <w:jc w:val="both"/>
              <w:rPr>
                <w:sz w:val="22"/>
                <w:szCs w:val="22"/>
                <w:lang w:val="hr-HR"/>
              </w:rPr>
            </w:pPr>
            <w:r w:rsidRPr="001D1A51">
              <w:rPr>
                <w:sz w:val="22"/>
                <w:szCs w:val="22"/>
                <w:lang w:val="hr-HR"/>
              </w:rPr>
              <w:t>– zaštitu podzemnih voda, kada se aktivna materija primjenjuje u područjima s osjetljivim (lahkim) zemljištem i/ili nepovoljnim klimatskim uslovima,</w:t>
            </w:r>
          </w:p>
        </w:tc>
      </w:tr>
      <w:tr w:rsidR="005020EC" w:rsidRPr="001D1A51" w:rsidTr="00E700BB">
        <w:trPr>
          <w:gridAfter w:val="1"/>
          <w:wAfter w:w="33" w:type="dxa"/>
          <w:trHeight w:val="58"/>
          <w:jc w:val="center"/>
        </w:trPr>
        <w:tc>
          <w:tcPr>
            <w:tcW w:w="681" w:type="dxa"/>
            <w:gridSpan w:val="2"/>
          </w:tcPr>
          <w:p w:rsidR="005020EC" w:rsidRPr="001D1A51" w:rsidRDefault="005020EC" w:rsidP="005A222E">
            <w:pPr>
              <w:spacing w:line="12" w:lineRule="atLeast"/>
              <w:jc w:val="both"/>
              <w:rPr>
                <w:rFonts w:ascii="Times New Roman" w:hAnsi="Times New Roman" w:cs="Times New Roman"/>
                <w:spacing w:val="-3"/>
              </w:rPr>
            </w:pPr>
            <w:r w:rsidRPr="001D1A51">
              <w:rPr>
                <w:rFonts w:ascii="Times New Roman" w:hAnsi="Times New Roman" w:cs="Times New Roman"/>
                <w:spacing w:val="-3"/>
              </w:rPr>
              <w:lastRenderedPageBreak/>
              <w:t>294</w:t>
            </w:r>
          </w:p>
        </w:tc>
        <w:tc>
          <w:tcPr>
            <w:tcW w:w="1596" w:type="dxa"/>
            <w:gridSpan w:val="2"/>
          </w:tcPr>
          <w:p w:rsidR="005020EC" w:rsidRPr="001D1A51" w:rsidRDefault="005020EC" w:rsidP="005A222E">
            <w:pPr>
              <w:jc w:val="both"/>
              <w:rPr>
                <w:rFonts w:ascii="Times New Roman" w:hAnsi="Times New Roman" w:cs="Times New Roman"/>
                <w:spacing w:val="-3"/>
              </w:rPr>
            </w:pPr>
            <w:r w:rsidRPr="001D1A51">
              <w:rPr>
                <w:rFonts w:ascii="Times New Roman" w:hAnsi="Times New Roman" w:cs="Times New Roman"/>
                <w:spacing w:val="-3"/>
              </w:rPr>
              <w:t>Parafinska ulja</w:t>
            </w:r>
          </w:p>
          <w:p w:rsidR="005020EC" w:rsidRPr="001D1A51" w:rsidRDefault="005020EC" w:rsidP="005A222E">
            <w:pPr>
              <w:jc w:val="both"/>
              <w:rPr>
                <w:rFonts w:ascii="Times New Roman" w:hAnsi="Times New Roman" w:cs="Times New Roman"/>
                <w:spacing w:val="-3"/>
              </w:rPr>
            </w:pPr>
            <w:r w:rsidRPr="001D1A51">
              <w:rPr>
                <w:rFonts w:ascii="Times New Roman" w:hAnsi="Times New Roman" w:cs="Times New Roman"/>
                <w:spacing w:val="-3"/>
              </w:rPr>
              <w:t xml:space="preserve">CAS br. 64742-46-7 </w:t>
            </w:r>
          </w:p>
          <w:p w:rsidR="005020EC" w:rsidRPr="001D1A51" w:rsidRDefault="005020EC" w:rsidP="005A222E">
            <w:pPr>
              <w:jc w:val="both"/>
              <w:rPr>
                <w:rFonts w:ascii="Times New Roman" w:hAnsi="Times New Roman" w:cs="Times New Roman"/>
                <w:spacing w:val="-3"/>
              </w:rPr>
            </w:pPr>
            <w:r w:rsidRPr="001D1A51">
              <w:rPr>
                <w:rFonts w:ascii="Times New Roman" w:hAnsi="Times New Roman" w:cs="Times New Roman"/>
                <w:spacing w:val="-3"/>
              </w:rPr>
              <w:t xml:space="preserve">CAS br. 72623-86-0 </w:t>
            </w:r>
          </w:p>
          <w:p w:rsidR="005020EC" w:rsidRPr="001D1A51" w:rsidRDefault="005020EC" w:rsidP="005A222E">
            <w:pPr>
              <w:jc w:val="both"/>
              <w:rPr>
                <w:rFonts w:ascii="Times New Roman" w:hAnsi="Times New Roman" w:cs="Times New Roman"/>
                <w:spacing w:val="-3"/>
              </w:rPr>
            </w:pPr>
            <w:r w:rsidRPr="001D1A51">
              <w:rPr>
                <w:rFonts w:ascii="Times New Roman" w:hAnsi="Times New Roman" w:cs="Times New Roman"/>
                <w:spacing w:val="-3"/>
              </w:rPr>
              <w:t xml:space="preserve">CAS br. 97862-82-3 </w:t>
            </w:r>
          </w:p>
          <w:p w:rsidR="005020EC" w:rsidRPr="001D1A51" w:rsidRDefault="005020EC" w:rsidP="005A222E">
            <w:pPr>
              <w:jc w:val="both"/>
              <w:rPr>
                <w:rFonts w:ascii="Times New Roman" w:hAnsi="Times New Roman" w:cs="Times New Roman"/>
                <w:spacing w:val="-3"/>
              </w:rPr>
            </w:pPr>
            <w:r w:rsidRPr="001D1A51">
              <w:rPr>
                <w:rFonts w:ascii="Times New Roman" w:hAnsi="Times New Roman" w:cs="Times New Roman"/>
                <w:spacing w:val="-3"/>
              </w:rPr>
              <w:t>CIPAC br. Nije određen</w:t>
            </w:r>
          </w:p>
          <w:p w:rsidR="005020EC" w:rsidRPr="001D1A51" w:rsidRDefault="005020EC" w:rsidP="005A222E">
            <w:pPr>
              <w:jc w:val="both"/>
              <w:rPr>
                <w:rFonts w:ascii="Times New Roman" w:hAnsi="Times New Roman" w:cs="Times New Roman"/>
                <w:spacing w:val="-3"/>
              </w:rPr>
            </w:pPr>
          </w:p>
          <w:p w:rsidR="005020EC" w:rsidRPr="001D1A51" w:rsidRDefault="005020EC" w:rsidP="005A222E">
            <w:pPr>
              <w:spacing w:line="12" w:lineRule="atLeast"/>
              <w:jc w:val="both"/>
              <w:rPr>
                <w:rFonts w:ascii="Times New Roman" w:hAnsi="Times New Roman" w:cs="Times New Roman"/>
                <w:spacing w:val="-3"/>
              </w:rPr>
            </w:pPr>
          </w:p>
        </w:tc>
        <w:tc>
          <w:tcPr>
            <w:tcW w:w="2694" w:type="dxa"/>
            <w:gridSpan w:val="2"/>
          </w:tcPr>
          <w:p w:rsidR="005020EC" w:rsidRPr="001D1A51" w:rsidRDefault="005020EC" w:rsidP="005A222E">
            <w:pPr>
              <w:autoSpaceDE w:val="0"/>
              <w:autoSpaceDN w:val="0"/>
              <w:adjustRightInd w:val="0"/>
              <w:jc w:val="both"/>
              <w:rPr>
                <w:rFonts w:ascii="Times New Roman" w:hAnsi="Times New Roman" w:cs="Times New Roman"/>
                <w:noProof/>
                <w:spacing w:val="-3"/>
                <w:lang w:val="sr-Latn-RS"/>
              </w:rPr>
            </w:pPr>
            <w:r w:rsidRPr="001D1A51">
              <w:rPr>
                <w:rFonts w:ascii="Times New Roman" w:hAnsi="Times New Roman" w:cs="Times New Roman"/>
                <w:noProof/>
                <w:spacing w:val="-3"/>
                <w:lang w:val="sr-Latn-RS"/>
              </w:rPr>
              <w:t>parafin ulje</w:t>
            </w:r>
          </w:p>
        </w:tc>
        <w:tc>
          <w:tcPr>
            <w:tcW w:w="1275" w:type="dxa"/>
            <w:gridSpan w:val="2"/>
          </w:tcPr>
          <w:p w:rsidR="005020EC" w:rsidRPr="001D1A51" w:rsidRDefault="005020EC" w:rsidP="005A222E">
            <w:pPr>
              <w:autoSpaceDE w:val="0"/>
              <w:autoSpaceDN w:val="0"/>
              <w:adjustRightInd w:val="0"/>
              <w:jc w:val="both"/>
              <w:rPr>
                <w:rFonts w:ascii="Times New Roman" w:hAnsi="Times New Roman" w:cs="Times New Roman"/>
                <w:spacing w:val="-3"/>
              </w:rPr>
            </w:pPr>
            <w:r w:rsidRPr="001D1A51">
              <w:rPr>
                <w:rFonts w:ascii="Times New Roman" w:hAnsi="Times New Roman" w:cs="Times New Roman"/>
                <w:spacing w:val="-3"/>
              </w:rPr>
              <w:t>Evropska farmakopeja  6.0</w:t>
            </w:r>
          </w:p>
        </w:tc>
        <w:tc>
          <w:tcPr>
            <w:tcW w:w="1276" w:type="dxa"/>
            <w:gridSpan w:val="2"/>
          </w:tcPr>
          <w:p w:rsidR="005020EC" w:rsidRPr="001D1A51" w:rsidRDefault="005020EC" w:rsidP="005A222E">
            <w:pPr>
              <w:autoSpaceDE w:val="0"/>
              <w:autoSpaceDN w:val="0"/>
              <w:adjustRightInd w:val="0"/>
              <w:jc w:val="both"/>
              <w:rPr>
                <w:rFonts w:ascii="Times New Roman" w:hAnsi="Times New Roman" w:cs="Times New Roman"/>
                <w:spacing w:val="-3"/>
              </w:rPr>
            </w:pPr>
            <w:r w:rsidRPr="001D1A51">
              <w:rPr>
                <w:rFonts w:ascii="Times New Roman" w:hAnsi="Times New Roman" w:cs="Times New Roman"/>
                <w:spacing w:val="-3"/>
              </w:rPr>
              <w:t>01.01. 2010.</w:t>
            </w:r>
          </w:p>
        </w:tc>
        <w:tc>
          <w:tcPr>
            <w:tcW w:w="1679" w:type="dxa"/>
            <w:gridSpan w:val="2"/>
          </w:tcPr>
          <w:p w:rsidR="005020EC" w:rsidRPr="001D1A51" w:rsidRDefault="005020EC" w:rsidP="005F4F70">
            <w:pPr>
              <w:autoSpaceDE w:val="0"/>
              <w:autoSpaceDN w:val="0"/>
              <w:adjustRightInd w:val="0"/>
              <w:jc w:val="both"/>
              <w:rPr>
                <w:rFonts w:ascii="Times New Roman" w:hAnsi="Times New Roman" w:cs="Times New Roman"/>
                <w:spacing w:val="-3"/>
              </w:rPr>
            </w:pPr>
            <w:r w:rsidRPr="001D1A51">
              <w:rPr>
                <w:rFonts w:ascii="Times New Roman" w:hAnsi="Times New Roman" w:cs="Times New Roman"/>
                <w:spacing w:val="-3"/>
              </w:rPr>
              <w:t>31.12.2020.</w:t>
            </w:r>
          </w:p>
        </w:tc>
        <w:tc>
          <w:tcPr>
            <w:tcW w:w="4820" w:type="dxa"/>
            <w:gridSpan w:val="2"/>
          </w:tcPr>
          <w:p w:rsidR="005020EC" w:rsidRPr="001D1A51" w:rsidRDefault="005020EC" w:rsidP="005A222E">
            <w:pPr>
              <w:jc w:val="both"/>
              <w:rPr>
                <w:rFonts w:ascii="Times New Roman" w:hAnsi="Times New Roman" w:cs="Times New Roman"/>
                <w:color w:val="000000"/>
              </w:rPr>
            </w:pPr>
            <w:r w:rsidRPr="001D1A51">
              <w:rPr>
                <w:rFonts w:ascii="Times New Roman" w:hAnsi="Times New Roman" w:cs="Times New Roman"/>
                <w:color w:val="000000"/>
              </w:rPr>
              <w:t>DIO A</w:t>
            </w:r>
          </w:p>
          <w:p w:rsidR="005020EC" w:rsidRPr="001D1A51" w:rsidRDefault="005020EC" w:rsidP="005A222E">
            <w:pPr>
              <w:autoSpaceDE w:val="0"/>
              <w:autoSpaceDN w:val="0"/>
              <w:adjustRightInd w:val="0"/>
              <w:jc w:val="both"/>
              <w:rPr>
                <w:rFonts w:ascii="Times New Roman" w:hAnsi="Times New Roman" w:cs="Times New Roman"/>
                <w:spacing w:val="-3"/>
              </w:rPr>
            </w:pPr>
            <w:r w:rsidRPr="001D1A51">
              <w:rPr>
                <w:rFonts w:ascii="Times New Roman" w:hAnsi="Times New Roman" w:cs="Times New Roman"/>
                <w:color w:val="000000"/>
              </w:rPr>
              <w:t xml:space="preserve">Dopušten za upotrebu samo kao </w:t>
            </w:r>
            <w:r w:rsidRPr="001D1A51">
              <w:rPr>
                <w:rFonts w:ascii="Times New Roman" w:hAnsi="Times New Roman" w:cs="Times New Roman"/>
                <w:spacing w:val="-3"/>
              </w:rPr>
              <w:t xml:space="preserve">insekticid ili akaricid. </w:t>
            </w:r>
          </w:p>
          <w:p w:rsidR="005020EC" w:rsidRPr="001D1A51" w:rsidRDefault="005020EC" w:rsidP="005A222E">
            <w:pPr>
              <w:autoSpaceDE w:val="0"/>
              <w:autoSpaceDN w:val="0"/>
              <w:adjustRightInd w:val="0"/>
              <w:jc w:val="both"/>
              <w:rPr>
                <w:rFonts w:ascii="Times New Roman" w:hAnsi="Times New Roman" w:cs="Times New Roman"/>
                <w:spacing w:val="-3"/>
              </w:rPr>
            </w:pPr>
          </w:p>
          <w:p w:rsidR="005020EC" w:rsidRPr="001D1A51" w:rsidRDefault="005020EC" w:rsidP="005A222E">
            <w:pPr>
              <w:jc w:val="both"/>
              <w:rPr>
                <w:rFonts w:ascii="Times New Roman" w:hAnsi="Times New Roman" w:cs="Times New Roman"/>
                <w:color w:val="000000"/>
              </w:rPr>
            </w:pPr>
            <w:r w:rsidRPr="001D1A51">
              <w:rPr>
                <w:rFonts w:ascii="Times New Roman" w:hAnsi="Times New Roman" w:cs="Times New Roman"/>
                <w:color w:val="000000"/>
              </w:rPr>
              <w:t xml:space="preserve">DIO B </w:t>
            </w:r>
          </w:p>
          <w:p w:rsidR="005020EC" w:rsidRPr="001D1A51" w:rsidRDefault="005020EC" w:rsidP="005A222E">
            <w:pPr>
              <w:pStyle w:val="t-9-8-bez-uvl"/>
              <w:spacing w:before="0" w:beforeAutospacing="0" w:after="0" w:afterAutospacing="0"/>
              <w:jc w:val="both"/>
              <w:rPr>
                <w:color w:val="000000"/>
                <w:sz w:val="22"/>
                <w:szCs w:val="22"/>
                <w:lang w:val="hr-HR"/>
              </w:rPr>
            </w:pPr>
            <w:r w:rsidRPr="001D1A51">
              <w:rPr>
                <w:sz w:val="22"/>
                <w:szCs w:val="22"/>
                <w:lang w:val="hr-HR"/>
              </w:rPr>
              <w:t>Za provođenje jedinstvenih principa iz propisa o jedinstvenim principima za ocjenjivanje FFS</w:t>
            </w:r>
            <w:r w:rsidRPr="001D1A51">
              <w:rPr>
                <w:sz w:val="22"/>
                <w:szCs w:val="22"/>
                <w:lang w:val="sr-Cyrl-BA"/>
              </w:rPr>
              <w:t>,</w:t>
            </w:r>
            <w:r w:rsidRPr="001D1A51">
              <w:rPr>
                <w:sz w:val="22"/>
                <w:szCs w:val="22"/>
                <w:lang w:val="hr-HR"/>
              </w:rPr>
              <w:t xml:space="preserve"> pri donošenju odluke o registraciji uzimaju se u obzir i zaključci postupka razmatranja aktivne supstance od strane relevantnih tijela Evropske unije.</w:t>
            </w:r>
            <w:r w:rsidRPr="001D1A51">
              <w:rPr>
                <w:color w:val="000000"/>
                <w:sz w:val="22"/>
                <w:szCs w:val="22"/>
                <w:lang w:val="hr-HR"/>
              </w:rPr>
              <w:t xml:space="preserve"> </w:t>
            </w:r>
          </w:p>
        </w:tc>
      </w:tr>
      <w:tr w:rsidR="005020EC" w:rsidRPr="001D1A51" w:rsidTr="00E700BB">
        <w:trPr>
          <w:gridAfter w:val="1"/>
          <w:wAfter w:w="33" w:type="dxa"/>
          <w:trHeight w:val="58"/>
          <w:jc w:val="center"/>
        </w:trPr>
        <w:tc>
          <w:tcPr>
            <w:tcW w:w="681" w:type="dxa"/>
            <w:gridSpan w:val="2"/>
          </w:tcPr>
          <w:p w:rsidR="005020EC" w:rsidRPr="001D1A51" w:rsidRDefault="005020EC" w:rsidP="005A222E">
            <w:pPr>
              <w:spacing w:line="12" w:lineRule="atLeast"/>
              <w:jc w:val="both"/>
              <w:rPr>
                <w:rFonts w:ascii="Times New Roman" w:hAnsi="Times New Roman" w:cs="Times New Roman"/>
                <w:spacing w:val="-3"/>
              </w:rPr>
            </w:pPr>
            <w:r w:rsidRPr="001D1A51">
              <w:rPr>
                <w:rFonts w:ascii="Times New Roman" w:hAnsi="Times New Roman" w:cs="Times New Roman"/>
                <w:spacing w:val="-3"/>
              </w:rPr>
              <w:t>295</w:t>
            </w:r>
          </w:p>
        </w:tc>
        <w:tc>
          <w:tcPr>
            <w:tcW w:w="1596" w:type="dxa"/>
            <w:gridSpan w:val="2"/>
          </w:tcPr>
          <w:p w:rsidR="005020EC" w:rsidRPr="001D1A51" w:rsidRDefault="005020EC" w:rsidP="005A222E">
            <w:pPr>
              <w:jc w:val="both"/>
              <w:rPr>
                <w:rFonts w:ascii="Times New Roman" w:hAnsi="Times New Roman" w:cs="Times New Roman"/>
                <w:spacing w:val="-3"/>
              </w:rPr>
            </w:pPr>
            <w:r w:rsidRPr="001D1A51">
              <w:rPr>
                <w:rFonts w:ascii="Times New Roman" w:hAnsi="Times New Roman" w:cs="Times New Roman"/>
                <w:spacing w:val="-3"/>
              </w:rPr>
              <w:t xml:space="preserve">Parafinsko ulje </w:t>
            </w:r>
          </w:p>
          <w:p w:rsidR="005020EC" w:rsidRPr="001D1A51" w:rsidRDefault="005020EC" w:rsidP="005A222E">
            <w:pPr>
              <w:jc w:val="both"/>
              <w:rPr>
                <w:rFonts w:ascii="Times New Roman" w:hAnsi="Times New Roman" w:cs="Times New Roman"/>
                <w:spacing w:val="-3"/>
              </w:rPr>
            </w:pPr>
            <w:r w:rsidRPr="001D1A51">
              <w:rPr>
                <w:rFonts w:ascii="Times New Roman" w:hAnsi="Times New Roman" w:cs="Times New Roman"/>
                <w:spacing w:val="-3"/>
              </w:rPr>
              <w:t xml:space="preserve">CAS br. 8042-47-5 </w:t>
            </w:r>
          </w:p>
          <w:p w:rsidR="005020EC" w:rsidRPr="001D1A51" w:rsidRDefault="005020EC" w:rsidP="005A222E">
            <w:pPr>
              <w:jc w:val="both"/>
              <w:rPr>
                <w:rFonts w:ascii="Times New Roman" w:hAnsi="Times New Roman" w:cs="Times New Roman"/>
                <w:spacing w:val="-3"/>
              </w:rPr>
            </w:pPr>
            <w:r w:rsidRPr="001D1A51">
              <w:rPr>
                <w:rFonts w:ascii="Times New Roman" w:hAnsi="Times New Roman" w:cs="Times New Roman"/>
                <w:spacing w:val="-3"/>
              </w:rPr>
              <w:t>CIPAC br. nije određen</w:t>
            </w:r>
          </w:p>
          <w:p w:rsidR="005020EC" w:rsidRPr="001D1A51" w:rsidRDefault="005020EC" w:rsidP="005A222E">
            <w:pPr>
              <w:jc w:val="both"/>
              <w:rPr>
                <w:rFonts w:ascii="Times New Roman" w:hAnsi="Times New Roman" w:cs="Times New Roman"/>
                <w:spacing w:val="-3"/>
              </w:rPr>
            </w:pPr>
          </w:p>
          <w:p w:rsidR="005020EC" w:rsidRPr="001D1A51" w:rsidRDefault="005020EC" w:rsidP="005A222E">
            <w:pPr>
              <w:spacing w:line="12" w:lineRule="atLeast"/>
              <w:jc w:val="both"/>
              <w:rPr>
                <w:rFonts w:ascii="Times New Roman" w:hAnsi="Times New Roman" w:cs="Times New Roman"/>
                <w:spacing w:val="-3"/>
              </w:rPr>
            </w:pPr>
          </w:p>
        </w:tc>
        <w:tc>
          <w:tcPr>
            <w:tcW w:w="2694" w:type="dxa"/>
            <w:gridSpan w:val="2"/>
          </w:tcPr>
          <w:p w:rsidR="005020EC" w:rsidRPr="001D1A51" w:rsidRDefault="005020EC" w:rsidP="005A222E">
            <w:pPr>
              <w:autoSpaceDE w:val="0"/>
              <w:autoSpaceDN w:val="0"/>
              <w:adjustRightInd w:val="0"/>
              <w:jc w:val="both"/>
              <w:rPr>
                <w:rFonts w:ascii="Times New Roman" w:hAnsi="Times New Roman" w:cs="Times New Roman"/>
                <w:noProof/>
                <w:spacing w:val="-3"/>
                <w:lang w:val="sr-Latn-RS"/>
              </w:rPr>
            </w:pPr>
            <w:r w:rsidRPr="001D1A51">
              <w:rPr>
                <w:rFonts w:ascii="Times New Roman" w:hAnsi="Times New Roman" w:cs="Times New Roman"/>
                <w:noProof/>
                <w:spacing w:val="-3"/>
                <w:lang w:val="sr-Latn-RS"/>
              </w:rPr>
              <w:t>Parafin ulje</w:t>
            </w:r>
          </w:p>
        </w:tc>
        <w:tc>
          <w:tcPr>
            <w:tcW w:w="1275" w:type="dxa"/>
            <w:gridSpan w:val="2"/>
          </w:tcPr>
          <w:p w:rsidR="005020EC" w:rsidRPr="001D1A51" w:rsidRDefault="005020EC" w:rsidP="005A222E">
            <w:pPr>
              <w:autoSpaceDE w:val="0"/>
              <w:autoSpaceDN w:val="0"/>
              <w:adjustRightInd w:val="0"/>
              <w:jc w:val="both"/>
              <w:rPr>
                <w:rFonts w:ascii="Times New Roman" w:hAnsi="Times New Roman" w:cs="Times New Roman"/>
                <w:spacing w:val="-3"/>
              </w:rPr>
            </w:pPr>
            <w:r w:rsidRPr="001D1A51">
              <w:rPr>
                <w:rFonts w:ascii="Times New Roman" w:hAnsi="Times New Roman" w:cs="Times New Roman"/>
                <w:spacing w:val="-3"/>
              </w:rPr>
              <w:t>Evropska farmakopeja  6.0</w:t>
            </w:r>
          </w:p>
        </w:tc>
        <w:tc>
          <w:tcPr>
            <w:tcW w:w="1276" w:type="dxa"/>
            <w:gridSpan w:val="2"/>
          </w:tcPr>
          <w:p w:rsidR="005020EC" w:rsidRPr="001D1A51" w:rsidRDefault="005020EC" w:rsidP="005A222E">
            <w:pPr>
              <w:autoSpaceDE w:val="0"/>
              <w:autoSpaceDN w:val="0"/>
              <w:adjustRightInd w:val="0"/>
              <w:jc w:val="both"/>
              <w:rPr>
                <w:rFonts w:ascii="Times New Roman" w:hAnsi="Times New Roman" w:cs="Times New Roman"/>
                <w:spacing w:val="-3"/>
              </w:rPr>
            </w:pPr>
            <w:r w:rsidRPr="001D1A51">
              <w:rPr>
                <w:rFonts w:ascii="Times New Roman" w:hAnsi="Times New Roman" w:cs="Times New Roman"/>
                <w:spacing w:val="-3"/>
              </w:rPr>
              <w:t>01. 01.2010.</w:t>
            </w:r>
          </w:p>
        </w:tc>
        <w:tc>
          <w:tcPr>
            <w:tcW w:w="1679" w:type="dxa"/>
            <w:gridSpan w:val="2"/>
          </w:tcPr>
          <w:p w:rsidR="005020EC" w:rsidRPr="001D1A51" w:rsidRDefault="005020EC" w:rsidP="005A222E">
            <w:pPr>
              <w:autoSpaceDE w:val="0"/>
              <w:autoSpaceDN w:val="0"/>
              <w:adjustRightInd w:val="0"/>
              <w:jc w:val="both"/>
              <w:rPr>
                <w:rFonts w:ascii="Times New Roman" w:hAnsi="Times New Roman" w:cs="Times New Roman"/>
                <w:spacing w:val="-3"/>
              </w:rPr>
            </w:pPr>
            <w:r w:rsidRPr="001D1A51">
              <w:rPr>
                <w:rFonts w:ascii="Times New Roman" w:hAnsi="Times New Roman" w:cs="Times New Roman"/>
                <w:spacing w:val="-3"/>
              </w:rPr>
              <w:t>31.12.2020.</w:t>
            </w:r>
          </w:p>
        </w:tc>
        <w:tc>
          <w:tcPr>
            <w:tcW w:w="4820" w:type="dxa"/>
            <w:gridSpan w:val="2"/>
          </w:tcPr>
          <w:p w:rsidR="005020EC" w:rsidRPr="001D1A51" w:rsidRDefault="005020EC" w:rsidP="005A222E">
            <w:pPr>
              <w:jc w:val="both"/>
              <w:rPr>
                <w:rFonts w:ascii="Times New Roman" w:hAnsi="Times New Roman" w:cs="Times New Roman"/>
                <w:color w:val="000000"/>
              </w:rPr>
            </w:pPr>
            <w:r w:rsidRPr="001D1A51">
              <w:rPr>
                <w:rFonts w:ascii="Times New Roman" w:hAnsi="Times New Roman" w:cs="Times New Roman"/>
                <w:color w:val="000000"/>
              </w:rPr>
              <w:t>DIO A</w:t>
            </w:r>
          </w:p>
          <w:p w:rsidR="005020EC" w:rsidRPr="001D1A51" w:rsidRDefault="005020EC" w:rsidP="005A222E">
            <w:pPr>
              <w:autoSpaceDE w:val="0"/>
              <w:autoSpaceDN w:val="0"/>
              <w:adjustRightInd w:val="0"/>
              <w:jc w:val="both"/>
              <w:rPr>
                <w:rFonts w:ascii="Times New Roman" w:hAnsi="Times New Roman" w:cs="Times New Roman"/>
                <w:spacing w:val="-3"/>
              </w:rPr>
            </w:pPr>
            <w:r w:rsidRPr="001D1A51">
              <w:rPr>
                <w:rFonts w:ascii="Times New Roman" w:hAnsi="Times New Roman" w:cs="Times New Roman"/>
                <w:color w:val="000000"/>
              </w:rPr>
              <w:t xml:space="preserve">Dopušten za upotrebu samo kao </w:t>
            </w:r>
            <w:r w:rsidRPr="001D1A51">
              <w:rPr>
                <w:rFonts w:ascii="Times New Roman" w:hAnsi="Times New Roman" w:cs="Times New Roman"/>
                <w:spacing w:val="-3"/>
              </w:rPr>
              <w:t xml:space="preserve">insekticid ili akaricid. </w:t>
            </w:r>
          </w:p>
          <w:p w:rsidR="005020EC" w:rsidRPr="001D1A51" w:rsidRDefault="005020EC" w:rsidP="005A222E">
            <w:pPr>
              <w:autoSpaceDE w:val="0"/>
              <w:autoSpaceDN w:val="0"/>
              <w:adjustRightInd w:val="0"/>
              <w:jc w:val="both"/>
              <w:rPr>
                <w:rFonts w:ascii="Times New Roman" w:hAnsi="Times New Roman" w:cs="Times New Roman"/>
                <w:spacing w:val="-3"/>
              </w:rPr>
            </w:pPr>
          </w:p>
          <w:p w:rsidR="005020EC" w:rsidRPr="001D1A51" w:rsidRDefault="005020EC" w:rsidP="005A222E">
            <w:pPr>
              <w:jc w:val="both"/>
              <w:rPr>
                <w:rFonts w:ascii="Times New Roman" w:hAnsi="Times New Roman" w:cs="Times New Roman"/>
                <w:color w:val="000000"/>
              </w:rPr>
            </w:pPr>
            <w:r w:rsidRPr="001D1A51">
              <w:rPr>
                <w:rFonts w:ascii="Times New Roman" w:hAnsi="Times New Roman" w:cs="Times New Roman"/>
                <w:color w:val="000000"/>
              </w:rPr>
              <w:t xml:space="preserve">DIO B </w:t>
            </w:r>
          </w:p>
          <w:p w:rsidR="005020EC" w:rsidRPr="001D1A51" w:rsidRDefault="005020EC" w:rsidP="005A222E">
            <w:pPr>
              <w:pStyle w:val="t-9-8-bez-uvl"/>
              <w:spacing w:before="0" w:beforeAutospacing="0" w:after="0" w:afterAutospacing="0"/>
              <w:jc w:val="both"/>
              <w:rPr>
                <w:color w:val="000000"/>
                <w:sz w:val="22"/>
                <w:szCs w:val="22"/>
                <w:lang w:val="hr-HR"/>
              </w:rPr>
            </w:pPr>
            <w:r w:rsidRPr="001D1A51">
              <w:rPr>
                <w:sz w:val="22"/>
                <w:szCs w:val="22"/>
                <w:lang w:val="hr-HR"/>
              </w:rPr>
              <w:t>Za provođenje jedinstvenih principa iz propisa o jedinstvenim principima za ocjenjivanje FFS</w:t>
            </w:r>
            <w:r w:rsidRPr="001D1A51">
              <w:rPr>
                <w:sz w:val="22"/>
                <w:szCs w:val="22"/>
                <w:lang w:val="sr-Cyrl-BA"/>
              </w:rPr>
              <w:t>,</w:t>
            </w:r>
            <w:r w:rsidRPr="001D1A51">
              <w:rPr>
                <w:sz w:val="22"/>
                <w:szCs w:val="22"/>
                <w:lang w:val="hr-HR"/>
              </w:rPr>
              <w:t xml:space="preserve"> pri donošenju odluke o registraciji uzimaju se u obzir i zaključci postupka razmatranja aktivne supstance od strane relevantnih tijela Evropske unije.</w:t>
            </w:r>
            <w:r w:rsidRPr="001D1A51">
              <w:rPr>
                <w:color w:val="000000"/>
                <w:sz w:val="22"/>
                <w:szCs w:val="22"/>
                <w:lang w:val="hr-HR"/>
              </w:rPr>
              <w:t xml:space="preserve"> </w:t>
            </w:r>
          </w:p>
        </w:tc>
      </w:tr>
      <w:tr w:rsidR="005020EC" w:rsidRPr="001D1A51" w:rsidTr="00E700BB">
        <w:trPr>
          <w:gridAfter w:val="1"/>
          <w:wAfter w:w="33" w:type="dxa"/>
          <w:trHeight w:val="58"/>
          <w:jc w:val="center"/>
        </w:trPr>
        <w:tc>
          <w:tcPr>
            <w:tcW w:w="681" w:type="dxa"/>
            <w:gridSpan w:val="2"/>
          </w:tcPr>
          <w:p w:rsidR="005020EC" w:rsidRPr="001D1A51" w:rsidRDefault="005020EC" w:rsidP="005A222E">
            <w:pPr>
              <w:spacing w:line="12" w:lineRule="atLeast"/>
              <w:jc w:val="both"/>
              <w:rPr>
                <w:rFonts w:ascii="Times New Roman" w:hAnsi="Times New Roman" w:cs="Times New Roman"/>
                <w:spacing w:val="-3"/>
              </w:rPr>
            </w:pPr>
            <w:r w:rsidRPr="001D1A51">
              <w:rPr>
                <w:rFonts w:ascii="Times New Roman" w:hAnsi="Times New Roman" w:cs="Times New Roman"/>
                <w:spacing w:val="-3"/>
              </w:rPr>
              <w:t>296</w:t>
            </w:r>
          </w:p>
        </w:tc>
        <w:tc>
          <w:tcPr>
            <w:tcW w:w="1596" w:type="dxa"/>
            <w:gridSpan w:val="2"/>
          </w:tcPr>
          <w:p w:rsidR="005020EC" w:rsidRPr="001D1A51" w:rsidRDefault="005020EC" w:rsidP="005A222E">
            <w:pPr>
              <w:jc w:val="both"/>
              <w:rPr>
                <w:rFonts w:ascii="Times New Roman" w:hAnsi="Times New Roman" w:cs="Times New Roman"/>
                <w:spacing w:val="-3"/>
              </w:rPr>
            </w:pPr>
            <w:r w:rsidRPr="001D1A51">
              <w:rPr>
                <w:rFonts w:ascii="Times New Roman" w:hAnsi="Times New Roman" w:cs="Times New Roman"/>
                <w:spacing w:val="-3"/>
              </w:rPr>
              <w:t xml:space="preserve">Ciflufenamid </w:t>
            </w:r>
          </w:p>
          <w:p w:rsidR="005020EC" w:rsidRPr="001D1A51" w:rsidRDefault="005020EC" w:rsidP="005A222E">
            <w:pPr>
              <w:jc w:val="both"/>
              <w:rPr>
                <w:rFonts w:ascii="Times New Roman" w:hAnsi="Times New Roman" w:cs="Times New Roman"/>
                <w:spacing w:val="-3"/>
              </w:rPr>
            </w:pPr>
            <w:r w:rsidRPr="001D1A51">
              <w:rPr>
                <w:rFonts w:ascii="Times New Roman" w:hAnsi="Times New Roman" w:cs="Times New Roman"/>
                <w:spacing w:val="-3"/>
              </w:rPr>
              <w:t xml:space="preserve">CAS br: 180409-60-3 </w:t>
            </w:r>
          </w:p>
          <w:p w:rsidR="005020EC" w:rsidRPr="001D1A51" w:rsidRDefault="005020EC" w:rsidP="005A222E">
            <w:pPr>
              <w:jc w:val="both"/>
              <w:rPr>
                <w:rFonts w:ascii="Times New Roman" w:hAnsi="Times New Roman" w:cs="Times New Roman"/>
                <w:spacing w:val="-3"/>
              </w:rPr>
            </w:pPr>
            <w:r w:rsidRPr="001D1A51">
              <w:rPr>
                <w:rFonts w:ascii="Times New Roman" w:hAnsi="Times New Roman" w:cs="Times New Roman"/>
                <w:spacing w:val="-3"/>
              </w:rPr>
              <w:t>CIPAC br: 759</w:t>
            </w:r>
          </w:p>
          <w:p w:rsidR="005020EC" w:rsidRPr="001D1A51" w:rsidRDefault="005020EC" w:rsidP="005A222E">
            <w:pPr>
              <w:jc w:val="both"/>
              <w:rPr>
                <w:rFonts w:ascii="Times New Roman" w:hAnsi="Times New Roman" w:cs="Times New Roman"/>
                <w:spacing w:val="-3"/>
              </w:rPr>
            </w:pPr>
          </w:p>
          <w:p w:rsidR="005020EC" w:rsidRPr="001D1A51" w:rsidRDefault="005020EC" w:rsidP="005A222E">
            <w:pPr>
              <w:spacing w:line="12" w:lineRule="atLeast"/>
              <w:jc w:val="both"/>
              <w:rPr>
                <w:rFonts w:ascii="Times New Roman" w:hAnsi="Times New Roman" w:cs="Times New Roman"/>
                <w:spacing w:val="-3"/>
              </w:rPr>
            </w:pPr>
          </w:p>
        </w:tc>
        <w:tc>
          <w:tcPr>
            <w:tcW w:w="2694" w:type="dxa"/>
            <w:gridSpan w:val="2"/>
          </w:tcPr>
          <w:p w:rsidR="005020EC" w:rsidRPr="001D1A51" w:rsidRDefault="005020EC" w:rsidP="005A222E">
            <w:pPr>
              <w:autoSpaceDE w:val="0"/>
              <w:autoSpaceDN w:val="0"/>
              <w:adjustRightInd w:val="0"/>
              <w:jc w:val="both"/>
              <w:rPr>
                <w:rFonts w:ascii="Times New Roman" w:hAnsi="Times New Roman" w:cs="Times New Roman"/>
                <w:noProof/>
                <w:spacing w:val="-3"/>
                <w:lang w:val="sr-Latn-RS"/>
              </w:rPr>
            </w:pPr>
            <w:r w:rsidRPr="001D1A51">
              <w:rPr>
                <w:rFonts w:ascii="Times New Roman" w:hAnsi="Times New Roman" w:cs="Times New Roman"/>
                <w:noProof/>
                <w:spacing w:val="-3"/>
                <w:lang w:val="sr-Latn-RS"/>
              </w:rPr>
              <w:lastRenderedPageBreak/>
              <w:t>(Z)-N-[α-(ciklopropilmetoksiimino) – 2,3-difluoro-6-(trifluorometil)benzil]- 2-</w:t>
            </w:r>
            <w:r w:rsidRPr="001D1A51">
              <w:rPr>
                <w:rFonts w:ascii="Times New Roman" w:hAnsi="Times New Roman" w:cs="Times New Roman"/>
                <w:noProof/>
                <w:spacing w:val="-3"/>
                <w:lang w:val="sr-Latn-RS"/>
              </w:rPr>
              <w:lastRenderedPageBreak/>
              <w:t>fenilacetamid</w:t>
            </w:r>
          </w:p>
        </w:tc>
        <w:tc>
          <w:tcPr>
            <w:tcW w:w="1275" w:type="dxa"/>
            <w:gridSpan w:val="2"/>
          </w:tcPr>
          <w:p w:rsidR="005020EC" w:rsidRPr="001D1A51" w:rsidRDefault="005020EC" w:rsidP="005A222E">
            <w:pPr>
              <w:autoSpaceDE w:val="0"/>
              <w:autoSpaceDN w:val="0"/>
              <w:adjustRightInd w:val="0"/>
              <w:jc w:val="both"/>
              <w:rPr>
                <w:rFonts w:ascii="Times New Roman" w:hAnsi="Times New Roman" w:cs="Times New Roman"/>
                <w:spacing w:val="-3"/>
              </w:rPr>
            </w:pPr>
            <w:r w:rsidRPr="001D1A51">
              <w:rPr>
                <w:rFonts w:ascii="Times New Roman" w:hAnsi="Times New Roman" w:cs="Times New Roman"/>
                <w:spacing w:val="-3"/>
              </w:rPr>
              <w:lastRenderedPageBreak/>
              <w:t>&gt; 980 g/kg</w:t>
            </w:r>
          </w:p>
        </w:tc>
        <w:tc>
          <w:tcPr>
            <w:tcW w:w="1276" w:type="dxa"/>
            <w:gridSpan w:val="2"/>
          </w:tcPr>
          <w:p w:rsidR="005020EC" w:rsidRPr="001D1A51" w:rsidRDefault="005020EC" w:rsidP="005A222E">
            <w:pPr>
              <w:autoSpaceDE w:val="0"/>
              <w:autoSpaceDN w:val="0"/>
              <w:adjustRightInd w:val="0"/>
              <w:jc w:val="both"/>
              <w:rPr>
                <w:rFonts w:ascii="Times New Roman" w:hAnsi="Times New Roman" w:cs="Times New Roman"/>
                <w:spacing w:val="-3"/>
              </w:rPr>
            </w:pPr>
            <w:r w:rsidRPr="001D1A51">
              <w:rPr>
                <w:rFonts w:ascii="Times New Roman" w:hAnsi="Times New Roman" w:cs="Times New Roman"/>
                <w:spacing w:val="-3"/>
              </w:rPr>
              <w:t>01.04.2010.</w:t>
            </w:r>
          </w:p>
        </w:tc>
        <w:tc>
          <w:tcPr>
            <w:tcW w:w="1679" w:type="dxa"/>
            <w:gridSpan w:val="2"/>
          </w:tcPr>
          <w:p w:rsidR="005020EC" w:rsidRPr="001D1A51" w:rsidRDefault="005020EC" w:rsidP="005A222E">
            <w:pPr>
              <w:autoSpaceDE w:val="0"/>
              <w:autoSpaceDN w:val="0"/>
              <w:adjustRightInd w:val="0"/>
              <w:jc w:val="both"/>
              <w:rPr>
                <w:rFonts w:ascii="Times New Roman" w:hAnsi="Times New Roman" w:cs="Times New Roman"/>
                <w:spacing w:val="-3"/>
              </w:rPr>
            </w:pPr>
            <w:r w:rsidRPr="001D1A51">
              <w:rPr>
                <w:rFonts w:ascii="Times New Roman" w:hAnsi="Times New Roman" w:cs="Times New Roman"/>
                <w:spacing w:val="-3"/>
              </w:rPr>
              <w:t>31.03.2023.</w:t>
            </w:r>
          </w:p>
        </w:tc>
        <w:tc>
          <w:tcPr>
            <w:tcW w:w="4820" w:type="dxa"/>
            <w:gridSpan w:val="2"/>
          </w:tcPr>
          <w:p w:rsidR="005020EC" w:rsidRPr="001D1A51" w:rsidRDefault="005020EC" w:rsidP="005A222E">
            <w:pPr>
              <w:jc w:val="both"/>
              <w:rPr>
                <w:rFonts w:ascii="Times New Roman" w:hAnsi="Times New Roman" w:cs="Times New Roman"/>
                <w:color w:val="000000"/>
              </w:rPr>
            </w:pPr>
            <w:r w:rsidRPr="001D1A51">
              <w:rPr>
                <w:rFonts w:ascii="Times New Roman" w:hAnsi="Times New Roman" w:cs="Times New Roman"/>
                <w:color w:val="000000"/>
              </w:rPr>
              <w:t>DIO A</w:t>
            </w:r>
          </w:p>
          <w:p w:rsidR="005020EC" w:rsidRPr="001D1A51" w:rsidRDefault="005020EC" w:rsidP="005A222E">
            <w:pPr>
              <w:autoSpaceDE w:val="0"/>
              <w:autoSpaceDN w:val="0"/>
              <w:adjustRightInd w:val="0"/>
              <w:jc w:val="both"/>
              <w:rPr>
                <w:rFonts w:ascii="Times New Roman" w:hAnsi="Times New Roman" w:cs="Times New Roman"/>
                <w:spacing w:val="-3"/>
              </w:rPr>
            </w:pPr>
            <w:r w:rsidRPr="001D1A51">
              <w:rPr>
                <w:rFonts w:ascii="Times New Roman" w:hAnsi="Times New Roman" w:cs="Times New Roman"/>
                <w:color w:val="000000"/>
              </w:rPr>
              <w:t xml:space="preserve">Dopušten za upotrebu samo kao </w:t>
            </w:r>
            <w:r w:rsidRPr="001D1A51">
              <w:rPr>
                <w:rFonts w:ascii="Times New Roman" w:hAnsi="Times New Roman" w:cs="Times New Roman"/>
                <w:spacing w:val="-3"/>
              </w:rPr>
              <w:t xml:space="preserve">fungicid. </w:t>
            </w:r>
          </w:p>
          <w:p w:rsidR="005020EC" w:rsidRPr="001D1A51" w:rsidRDefault="005020EC" w:rsidP="005A222E">
            <w:pPr>
              <w:autoSpaceDE w:val="0"/>
              <w:autoSpaceDN w:val="0"/>
              <w:adjustRightInd w:val="0"/>
              <w:jc w:val="both"/>
              <w:rPr>
                <w:rFonts w:ascii="Times New Roman" w:hAnsi="Times New Roman" w:cs="Times New Roman"/>
                <w:spacing w:val="-3"/>
              </w:rPr>
            </w:pPr>
          </w:p>
          <w:p w:rsidR="005020EC" w:rsidRPr="001D1A51" w:rsidRDefault="005020EC" w:rsidP="005A222E">
            <w:pPr>
              <w:jc w:val="both"/>
              <w:rPr>
                <w:rFonts w:ascii="Times New Roman" w:hAnsi="Times New Roman" w:cs="Times New Roman"/>
                <w:color w:val="000000"/>
              </w:rPr>
            </w:pPr>
            <w:r w:rsidRPr="001D1A51">
              <w:rPr>
                <w:rFonts w:ascii="Times New Roman" w:hAnsi="Times New Roman" w:cs="Times New Roman"/>
                <w:color w:val="000000"/>
              </w:rPr>
              <w:t xml:space="preserve">DIO B </w:t>
            </w:r>
          </w:p>
          <w:p w:rsidR="005020EC" w:rsidRPr="001D1A51" w:rsidRDefault="005020EC" w:rsidP="005A222E">
            <w:pPr>
              <w:pStyle w:val="t-9-8-bez-uvl"/>
              <w:spacing w:before="0" w:beforeAutospacing="0" w:after="0" w:afterAutospacing="0"/>
              <w:jc w:val="both"/>
              <w:rPr>
                <w:color w:val="000000"/>
                <w:sz w:val="22"/>
                <w:szCs w:val="22"/>
                <w:lang w:val="hr-HR"/>
              </w:rPr>
            </w:pPr>
            <w:r w:rsidRPr="001D1A51">
              <w:rPr>
                <w:sz w:val="22"/>
                <w:szCs w:val="22"/>
                <w:lang w:val="hr-HR"/>
              </w:rPr>
              <w:lastRenderedPageBreak/>
              <w:t>Za provođenje jedinstvenih principa iz propisa o jedinstvenim principima za ocjenjivanje FFS</w:t>
            </w:r>
            <w:r w:rsidRPr="001D1A51">
              <w:rPr>
                <w:sz w:val="22"/>
                <w:szCs w:val="22"/>
                <w:lang w:val="sr-Cyrl-BA"/>
              </w:rPr>
              <w:t>,</w:t>
            </w:r>
            <w:r w:rsidRPr="001D1A51">
              <w:rPr>
                <w:sz w:val="22"/>
                <w:szCs w:val="22"/>
                <w:lang w:val="hr-HR"/>
              </w:rPr>
              <w:t xml:space="preserve"> pri donošenju odluke o registraciji uzimaju se u obzir i zaključci postupka razmatranja aktivne supstance od strane relevantnih tijela Evropske unije.</w:t>
            </w:r>
            <w:r w:rsidRPr="001D1A51">
              <w:rPr>
                <w:color w:val="000000"/>
                <w:sz w:val="22"/>
                <w:szCs w:val="22"/>
                <w:lang w:val="hr-HR"/>
              </w:rPr>
              <w:t xml:space="preserve"> </w:t>
            </w:r>
          </w:p>
          <w:p w:rsidR="005020EC" w:rsidRPr="001D1A51" w:rsidRDefault="005020EC" w:rsidP="005A222E">
            <w:pPr>
              <w:pStyle w:val="t-98bezuvl"/>
              <w:spacing w:before="0" w:beforeAutospacing="0" w:after="0" w:afterAutospacing="0"/>
              <w:jc w:val="both"/>
              <w:rPr>
                <w:sz w:val="22"/>
                <w:szCs w:val="22"/>
                <w:lang w:val="hr-HR"/>
              </w:rPr>
            </w:pPr>
            <w:r w:rsidRPr="001D1A51">
              <w:rPr>
                <w:color w:val="000000"/>
                <w:sz w:val="22"/>
                <w:szCs w:val="22"/>
                <w:lang w:val="hr-HR"/>
              </w:rPr>
              <w:t xml:space="preserve">U ovoj cjelokupnoj ocjeni potrebno je obratiti posebnu pažnju na zaštitu podzemnih voda </w:t>
            </w:r>
            <w:r w:rsidRPr="001D1A51">
              <w:rPr>
                <w:spacing w:val="-3"/>
                <w:sz w:val="22"/>
                <w:szCs w:val="22"/>
                <w:lang w:val="hr-HR"/>
              </w:rPr>
              <w:t xml:space="preserve"> </w:t>
            </w:r>
            <w:r w:rsidRPr="001D1A51">
              <w:rPr>
                <w:sz w:val="22"/>
                <w:szCs w:val="22"/>
                <w:lang w:val="hr-HR"/>
              </w:rPr>
              <w:t>kada se aktivna materija primjenjuje u područjima s osjetljivim (lahkim) zemljištem i/ili nepovoljnim klimatskim uslovima.</w:t>
            </w:r>
          </w:p>
          <w:p w:rsidR="005020EC" w:rsidRPr="001D1A51" w:rsidRDefault="005020EC" w:rsidP="005A222E">
            <w:pPr>
              <w:pStyle w:val="t-9-8-bez-uvl"/>
              <w:spacing w:before="0" w:beforeAutospacing="0" w:after="0" w:afterAutospacing="0"/>
              <w:jc w:val="both"/>
              <w:rPr>
                <w:color w:val="000000"/>
                <w:sz w:val="22"/>
                <w:szCs w:val="22"/>
                <w:lang w:val="hr-HR"/>
              </w:rPr>
            </w:pPr>
            <w:r w:rsidRPr="001D1A51">
              <w:rPr>
                <w:sz w:val="22"/>
                <w:szCs w:val="22"/>
                <w:lang w:val="hr-HR"/>
              </w:rPr>
              <w:t>Uslovi za registraciju trebaju uključivati, tamo gdje je to prikladno, mjere za smanjenje rizika.</w:t>
            </w:r>
          </w:p>
        </w:tc>
      </w:tr>
      <w:tr w:rsidR="005020EC" w:rsidRPr="001D1A51" w:rsidTr="00E700BB">
        <w:trPr>
          <w:gridAfter w:val="1"/>
          <w:wAfter w:w="33" w:type="dxa"/>
          <w:trHeight w:val="58"/>
          <w:jc w:val="center"/>
        </w:trPr>
        <w:tc>
          <w:tcPr>
            <w:tcW w:w="681" w:type="dxa"/>
            <w:gridSpan w:val="2"/>
          </w:tcPr>
          <w:p w:rsidR="005020EC" w:rsidRPr="001D1A51" w:rsidRDefault="005020EC" w:rsidP="005A222E">
            <w:pPr>
              <w:spacing w:line="12" w:lineRule="atLeast"/>
              <w:jc w:val="both"/>
              <w:rPr>
                <w:rFonts w:ascii="Times New Roman" w:hAnsi="Times New Roman" w:cs="Times New Roman"/>
                <w:spacing w:val="-3"/>
              </w:rPr>
            </w:pPr>
            <w:r w:rsidRPr="001D1A51">
              <w:rPr>
                <w:rFonts w:ascii="Times New Roman" w:hAnsi="Times New Roman" w:cs="Times New Roman"/>
                <w:spacing w:val="-3"/>
              </w:rPr>
              <w:lastRenderedPageBreak/>
              <w:t>297</w:t>
            </w:r>
          </w:p>
        </w:tc>
        <w:tc>
          <w:tcPr>
            <w:tcW w:w="1596" w:type="dxa"/>
            <w:gridSpan w:val="2"/>
          </w:tcPr>
          <w:p w:rsidR="005020EC" w:rsidRPr="001D1A51" w:rsidRDefault="005020EC" w:rsidP="005A222E">
            <w:pPr>
              <w:jc w:val="both"/>
              <w:rPr>
                <w:rFonts w:ascii="Times New Roman" w:hAnsi="Times New Roman" w:cs="Times New Roman"/>
                <w:spacing w:val="-3"/>
              </w:rPr>
            </w:pPr>
            <w:r w:rsidRPr="001D1A51">
              <w:rPr>
                <w:rFonts w:ascii="Times New Roman" w:hAnsi="Times New Roman" w:cs="Times New Roman"/>
                <w:spacing w:val="-3"/>
              </w:rPr>
              <w:t>Fluopikolid</w:t>
            </w:r>
          </w:p>
          <w:p w:rsidR="005020EC" w:rsidRPr="001D1A51" w:rsidRDefault="005020EC" w:rsidP="005A222E">
            <w:pPr>
              <w:jc w:val="both"/>
              <w:rPr>
                <w:rFonts w:ascii="Times New Roman" w:hAnsi="Times New Roman" w:cs="Times New Roman"/>
                <w:spacing w:val="-3"/>
              </w:rPr>
            </w:pPr>
            <w:r w:rsidRPr="001D1A51">
              <w:rPr>
                <w:rFonts w:ascii="Times New Roman" w:hAnsi="Times New Roman" w:cs="Times New Roman"/>
                <w:spacing w:val="-3"/>
              </w:rPr>
              <w:t>CAS br: 239110-15-7</w:t>
            </w:r>
          </w:p>
          <w:p w:rsidR="005020EC" w:rsidRPr="001D1A51" w:rsidRDefault="005020EC" w:rsidP="005A222E">
            <w:pPr>
              <w:jc w:val="both"/>
              <w:rPr>
                <w:rFonts w:ascii="Times New Roman" w:hAnsi="Times New Roman" w:cs="Times New Roman"/>
                <w:spacing w:val="-3"/>
              </w:rPr>
            </w:pPr>
            <w:r w:rsidRPr="001D1A51">
              <w:rPr>
                <w:rFonts w:ascii="Times New Roman" w:hAnsi="Times New Roman" w:cs="Times New Roman"/>
                <w:spacing w:val="-3"/>
              </w:rPr>
              <w:t>CIPAC br: 787</w:t>
            </w:r>
          </w:p>
          <w:p w:rsidR="005020EC" w:rsidRPr="001D1A51" w:rsidRDefault="005020EC" w:rsidP="005A222E">
            <w:pPr>
              <w:jc w:val="both"/>
              <w:rPr>
                <w:rFonts w:ascii="Times New Roman" w:hAnsi="Times New Roman" w:cs="Times New Roman"/>
                <w:spacing w:val="-3"/>
              </w:rPr>
            </w:pPr>
          </w:p>
          <w:p w:rsidR="005020EC" w:rsidRPr="001D1A51" w:rsidRDefault="005020EC" w:rsidP="005A222E">
            <w:pPr>
              <w:jc w:val="both"/>
              <w:rPr>
                <w:rFonts w:ascii="Times New Roman" w:hAnsi="Times New Roman" w:cs="Times New Roman"/>
                <w:spacing w:val="-3"/>
              </w:rPr>
            </w:pPr>
          </w:p>
        </w:tc>
        <w:tc>
          <w:tcPr>
            <w:tcW w:w="2694" w:type="dxa"/>
            <w:gridSpan w:val="2"/>
          </w:tcPr>
          <w:p w:rsidR="005020EC" w:rsidRPr="001D1A51" w:rsidRDefault="005020EC" w:rsidP="005A222E">
            <w:pPr>
              <w:autoSpaceDE w:val="0"/>
              <w:autoSpaceDN w:val="0"/>
              <w:adjustRightInd w:val="0"/>
              <w:jc w:val="both"/>
              <w:rPr>
                <w:rFonts w:ascii="Times New Roman" w:hAnsi="Times New Roman" w:cs="Times New Roman"/>
                <w:noProof/>
                <w:spacing w:val="-3"/>
                <w:lang w:val="sr-Latn-RS"/>
              </w:rPr>
            </w:pPr>
            <w:r w:rsidRPr="001D1A51">
              <w:rPr>
                <w:rFonts w:ascii="Times New Roman" w:hAnsi="Times New Roman" w:cs="Times New Roman"/>
                <w:iCs/>
                <w:noProof/>
                <w:color w:val="000000"/>
                <w:lang w:val="sr-Latn-RS"/>
              </w:rPr>
              <w:t>2,6-dihloro-N-[3-hloro-5-(trifluorometil)- 2-piridilmetil]benzamid</w:t>
            </w:r>
          </w:p>
        </w:tc>
        <w:tc>
          <w:tcPr>
            <w:tcW w:w="1275" w:type="dxa"/>
            <w:gridSpan w:val="2"/>
          </w:tcPr>
          <w:p w:rsidR="005020EC" w:rsidRPr="001D1A51" w:rsidRDefault="005020EC" w:rsidP="005A222E">
            <w:pPr>
              <w:autoSpaceDE w:val="0"/>
              <w:autoSpaceDN w:val="0"/>
              <w:adjustRightInd w:val="0"/>
              <w:jc w:val="both"/>
              <w:rPr>
                <w:rFonts w:ascii="Times New Roman" w:hAnsi="Times New Roman" w:cs="Times New Roman"/>
                <w:spacing w:val="-3"/>
              </w:rPr>
            </w:pPr>
            <w:r w:rsidRPr="001D1A51">
              <w:rPr>
                <w:rFonts w:ascii="Times New Roman" w:hAnsi="Times New Roman" w:cs="Times New Roman"/>
                <w:spacing w:val="-3"/>
              </w:rPr>
              <w:t>≥ 970 g/kg</w:t>
            </w:r>
          </w:p>
          <w:p w:rsidR="005020EC" w:rsidRPr="001D1A51" w:rsidRDefault="005020EC" w:rsidP="005A222E">
            <w:pPr>
              <w:autoSpaceDE w:val="0"/>
              <w:autoSpaceDN w:val="0"/>
              <w:adjustRightInd w:val="0"/>
              <w:jc w:val="both"/>
              <w:rPr>
                <w:rFonts w:ascii="Times New Roman" w:hAnsi="Times New Roman" w:cs="Times New Roman"/>
                <w:spacing w:val="-3"/>
              </w:rPr>
            </w:pPr>
          </w:p>
          <w:p w:rsidR="005020EC" w:rsidRPr="001D1A51" w:rsidRDefault="005020EC" w:rsidP="005A222E">
            <w:pPr>
              <w:autoSpaceDE w:val="0"/>
              <w:autoSpaceDN w:val="0"/>
              <w:adjustRightInd w:val="0"/>
              <w:jc w:val="both"/>
              <w:rPr>
                <w:rFonts w:ascii="Times New Roman" w:hAnsi="Times New Roman" w:cs="Times New Roman"/>
                <w:spacing w:val="-3"/>
              </w:rPr>
            </w:pPr>
            <w:r w:rsidRPr="001D1A51">
              <w:rPr>
                <w:rFonts w:ascii="Times New Roman" w:hAnsi="Times New Roman" w:cs="Times New Roman"/>
                <w:spacing w:val="-3"/>
              </w:rPr>
              <w:t xml:space="preserve">Nečistoće </w:t>
            </w:r>
          </w:p>
          <w:p w:rsidR="005020EC" w:rsidRPr="001D1A51" w:rsidRDefault="005020EC" w:rsidP="005A222E">
            <w:pPr>
              <w:autoSpaceDE w:val="0"/>
              <w:autoSpaceDN w:val="0"/>
              <w:adjustRightInd w:val="0"/>
              <w:jc w:val="both"/>
              <w:rPr>
                <w:rFonts w:ascii="Times New Roman" w:hAnsi="Times New Roman" w:cs="Times New Roman"/>
                <w:spacing w:val="-3"/>
              </w:rPr>
            </w:pPr>
            <w:r w:rsidRPr="001D1A51">
              <w:rPr>
                <w:rFonts w:ascii="Times New Roman" w:hAnsi="Times New Roman" w:cs="Times New Roman"/>
                <w:spacing w:val="-3"/>
              </w:rPr>
              <w:t xml:space="preserve">toluen: najviše </w:t>
            </w:r>
          </w:p>
          <w:p w:rsidR="005020EC" w:rsidRPr="001D1A51" w:rsidRDefault="005020EC" w:rsidP="005A222E">
            <w:pPr>
              <w:autoSpaceDE w:val="0"/>
              <w:autoSpaceDN w:val="0"/>
              <w:adjustRightInd w:val="0"/>
              <w:jc w:val="both"/>
              <w:rPr>
                <w:rFonts w:ascii="Times New Roman" w:hAnsi="Times New Roman" w:cs="Times New Roman"/>
                <w:spacing w:val="-3"/>
              </w:rPr>
            </w:pPr>
            <w:r w:rsidRPr="001D1A51">
              <w:rPr>
                <w:rFonts w:ascii="Times New Roman" w:hAnsi="Times New Roman" w:cs="Times New Roman"/>
                <w:spacing w:val="-3"/>
              </w:rPr>
              <w:t>3 g/kg u tehnničkom materijalu</w:t>
            </w:r>
          </w:p>
        </w:tc>
        <w:tc>
          <w:tcPr>
            <w:tcW w:w="1276" w:type="dxa"/>
            <w:gridSpan w:val="2"/>
          </w:tcPr>
          <w:p w:rsidR="005020EC" w:rsidRPr="001D1A51" w:rsidRDefault="005020EC" w:rsidP="005A222E">
            <w:pPr>
              <w:autoSpaceDE w:val="0"/>
              <w:autoSpaceDN w:val="0"/>
              <w:adjustRightInd w:val="0"/>
              <w:jc w:val="both"/>
              <w:rPr>
                <w:rFonts w:ascii="Times New Roman" w:hAnsi="Times New Roman" w:cs="Times New Roman"/>
                <w:spacing w:val="-3"/>
              </w:rPr>
            </w:pPr>
            <w:r w:rsidRPr="001D1A51">
              <w:rPr>
                <w:rFonts w:ascii="Times New Roman" w:hAnsi="Times New Roman" w:cs="Times New Roman"/>
                <w:spacing w:val="-3"/>
              </w:rPr>
              <w:t>01.06.2010.</w:t>
            </w:r>
          </w:p>
        </w:tc>
        <w:tc>
          <w:tcPr>
            <w:tcW w:w="1679" w:type="dxa"/>
            <w:gridSpan w:val="2"/>
          </w:tcPr>
          <w:p w:rsidR="005020EC" w:rsidRPr="001D1A51" w:rsidRDefault="005020EC" w:rsidP="005A222E">
            <w:pPr>
              <w:autoSpaceDE w:val="0"/>
              <w:autoSpaceDN w:val="0"/>
              <w:adjustRightInd w:val="0"/>
              <w:jc w:val="both"/>
              <w:rPr>
                <w:rFonts w:ascii="Times New Roman" w:hAnsi="Times New Roman" w:cs="Times New Roman"/>
                <w:spacing w:val="-3"/>
              </w:rPr>
            </w:pPr>
            <w:r w:rsidRPr="001D1A51">
              <w:rPr>
                <w:rFonts w:ascii="Times New Roman" w:hAnsi="Times New Roman" w:cs="Times New Roman"/>
                <w:spacing w:val="-3"/>
              </w:rPr>
              <w:t>31.05.2023.</w:t>
            </w:r>
          </w:p>
        </w:tc>
        <w:tc>
          <w:tcPr>
            <w:tcW w:w="4820" w:type="dxa"/>
            <w:gridSpan w:val="2"/>
          </w:tcPr>
          <w:p w:rsidR="005020EC" w:rsidRPr="001D1A51" w:rsidRDefault="005020EC" w:rsidP="005A222E">
            <w:pPr>
              <w:jc w:val="both"/>
              <w:rPr>
                <w:rFonts w:ascii="Times New Roman" w:hAnsi="Times New Roman" w:cs="Times New Roman"/>
                <w:color w:val="000000"/>
              </w:rPr>
            </w:pPr>
            <w:r w:rsidRPr="001D1A51">
              <w:rPr>
                <w:rFonts w:ascii="Times New Roman" w:hAnsi="Times New Roman" w:cs="Times New Roman"/>
                <w:color w:val="000000"/>
              </w:rPr>
              <w:t>DIO A</w:t>
            </w:r>
          </w:p>
          <w:p w:rsidR="005020EC" w:rsidRPr="001D1A51" w:rsidRDefault="005020EC" w:rsidP="005A222E">
            <w:pPr>
              <w:autoSpaceDE w:val="0"/>
              <w:autoSpaceDN w:val="0"/>
              <w:adjustRightInd w:val="0"/>
              <w:jc w:val="both"/>
              <w:rPr>
                <w:rFonts w:ascii="Times New Roman" w:hAnsi="Times New Roman" w:cs="Times New Roman"/>
                <w:spacing w:val="-3"/>
              </w:rPr>
            </w:pPr>
            <w:r w:rsidRPr="001D1A51">
              <w:rPr>
                <w:rFonts w:ascii="Times New Roman" w:hAnsi="Times New Roman" w:cs="Times New Roman"/>
                <w:color w:val="000000"/>
              </w:rPr>
              <w:t xml:space="preserve">Dopušten za upotrebu samo kao </w:t>
            </w:r>
            <w:r w:rsidRPr="001D1A51">
              <w:rPr>
                <w:rFonts w:ascii="Times New Roman" w:hAnsi="Times New Roman" w:cs="Times New Roman"/>
                <w:spacing w:val="-3"/>
              </w:rPr>
              <w:t xml:space="preserve">fungicid. </w:t>
            </w:r>
          </w:p>
          <w:p w:rsidR="005020EC" w:rsidRPr="001D1A51" w:rsidRDefault="005020EC" w:rsidP="005A222E">
            <w:pPr>
              <w:jc w:val="both"/>
              <w:rPr>
                <w:rFonts w:ascii="Times New Roman" w:hAnsi="Times New Roman" w:cs="Times New Roman"/>
                <w:color w:val="000000"/>
              </w:rPr>
            </w:pPr>
          </w:p>
          <w:p w:rsidR="005020EC" w:rsidRPr="001D1A51" w:rsidRDefault="005020EC" w:rsidP="005A222E">
            <w:pPr>
              <w:jc w:val="both"/>
              <w:rPr>
                <w:rFonts w:ascii="Times New Roman" w:hAnsi="Times New Roman" w:cs="Times New Roman"/>
                <w:color w:val="000000"/>
              </w:rPr>
            </w:pPr>
            <w:r w:rsidRPr="001D1A51">
              <w:rPr>
                <w:rFonts w:ascii="Times New Roman" w:hAnsi="Times New Roman" w:cs="Times New Roman"/>
                <w:color w:val="000000"/>
              </w:rPr>
              <w:t>DIO B</w:t>
            </w:r>
          </w:p>
          <w:p w:rsidR="005020EC" w:rsidRPr="001D1A51" w:rsidRDefault="005020EC" w:rsidP="005A222E">
            <w:pPr>
              <w:jc w:val="both"/>
              <w:rPr>
                <w:rFonts w:ascii="Times New Roman" w:hAnsi="Times New Roman" w:cs="Times New Roman"/>
                <w:color w:val="000000"/>
              </w:rPr>
            </w:pPr>
            <w:r w:rsidRPr="001D1A51">
              <w:rPr>
                <w:rFonts w:ascii="Times New Roman" w:hAnsi="Times New Roman" w:cs="Times New Roman"/>
              </w:rPr>
              <w:t xml:space="preserve">Za provođenje jedinstvenih principa iz propisa o jedinstvenim principima za ocjenjivanje FFS </w:t>
            </w:r>
            <w:r w:rsidRPr="001D1A51">
              <w:rPr>
                <w:rFonts w:ascii="Times New Roman" w:hAnsi="Times New Roman" w:cs="Times New Roman"/>
                <w:lang w:val="sr-Cyrl-BA"/>
              </w:rPr>
              <w:t>,</w:t>
            </w:r>
            <w:r w:rsidRPr="001D1A51">
              <w:rPr>
                <w:rFonts w:ascii="Times New Roman" w:hAnsi="Times New Roman" w:cs="Times New Roman"/>
              </w:rPr>
              <w:t xml:space="preserve"> pri donošenju odluke o registraciji uzimaju se u obzir i zaključci postupka razmatranja aktivne supstance od strane relevantnih tijela Evropske unije</w:t>
            </w:r>
            <w:r w:rsidRPr="001D1A51">
              <w:rPr>
                <w:rFonts w:ascii="Times New Roman" w:hAnsi="Times New Roman" w:cs="Times New Roman"/>
                <w:color w:val="000000"/>
              </w:rPr>
              <w:t>.</w:t>
            </w:r>
          </w:p>
          <w:p w:rsidR="005020EC" w:rsidRPr="001D1A51" w:rsidRDefault="005020EC" w:rsidP="005A222E">
            <w:pPr>
              <w:jc w:val="both"/>
              <w:rPr>
                <w:rFonts w:ascii="Times New Roman" w:hAnsi="Times New Roman" w:cs="Times New Roman"/>
                <w:color w:val="000000"/>
              </w:rPr>
            </w:pPr>
            <w:r w:rsidRPr="001D1A51">
              <w:rPr>
                <w:rFonts w:ascii="Times New Roman" w:hAnsi="Times New Roman" w:cs="Times New Roman"/>
                <w:color w:val="000000"/>
              </w:rPr>
              <w:t>U ovoj cjelokupnoj ocjeni potrebno je obratiti posebnu pažnju na:</w:t>
            </w:r>
          </w:p>
          <w:p w:rsidR="005020EC" w:rsidRPr="001D1A51" w:rsidRDefault="005020EC" w:rsidP="005A222E">
            <w:pPr>
              <w:jc w:val="both"/>
              <w:rPr>
                <w:rFonts w:ascii="Times New Roman" w:hAnsi="Times New Roman" w:cs="Times New Roman"/>
                <w:color w:val="000000"/>
              </w:rPr>
            </w:pPr>
            <w:r w:rsidRPr="001D1A51">
              <w:rPr>
                <w:rFonts w:ascii="Times New Roman" w:hAnsi="Times New Roman" w:cs="Times New Roman"/>
                <w:color w:val="000000"/>
              </w:rPr>
              <w:t>- zaštitu vodenih organizama;</w:t>
            </w:r>
          </w:p>
          <w:p w:rsidR="005020EC" w:rsidRPr="001D1A51" w:rsidRDefault="005020EC" w:rsidP="005A222E">
            <w:pPr>
              <w:jc w:val="both"/>
              <w:rPr>
                <w:rFonts w:ascii="Times New Roman" w:hAnsi="Times New Roman" w:cs="Times New Roman"/>
                <w:color w:val="000000"/>
              </w:rPr>
            </w:pPr>
            <w:r w:rsidRPr="001D1A51">
              <w:rPr>
                <w:rFonts w:ascii="Times New Roman" w:hAnsi="Times New Roman" w:cs="Times New Roman"/>
                <w:color w:val="000000"/>
              </w:rPr>
              <w:t>- zaštitu podzemnih voda, kada se aktivna meterija primjenjuje na područjima s osjetljivim (lakim zemljištem) i/ili nepovoljnim klimatskim uslovima;</w:t>
            </w:r>
          </w:p>
          <w:p w:rsidR="005020EC" w:rsidRPr="001D1A51" w:rsidRDefault="005020EC" w:rsidP="005A222E">
            <w:pPr>
              <w:jc w:val="both"/>
              <w:rPr>
                <w:rFonts w:ascii="Times New Roman" w:hAnsi="Times New Roman" w:cs="Times New Roman"/>
                <w:color w:val="000000"/>
              </w:rPr>
            </w:pPr>
            <w:r w:rsidRPr="001D1A51">
              <w:rPr>
                <w:rFonts w:ascii="Times New Roman" w:hAnsi="Times New Roman" w:cs="Times New Roman"/>
                <w:color w:val="000000"/>
              </w:rPr>
              <w:t>- obratiti posebnu pažnju na sigurnost korisnika;</w:t>
            </w:r>
          </w:p>
          <w:p w:rsidR="005020EC" w:rsidRPr="001D1A51" w:rsidRDefault="005020EC" w:rsidP="005A222E">
            <w:pPr>
              <w:jc w:val="both"/>
              <w:rPr>
                <w:rFonts w:ascii="Times New Roman" w:hAnsi="Times New Roman" w:cs="Times New Roman"/>
                <w:color w:val="000000"/>
              </w:rPr>
            </w:pPr>
            <w:r w:rsidRPr="001D1A51">
              <w:rPr>
                <w:rFonts w:ascii="Times New Roman" w:hAnsi="Times New Roman" w:cs="Times New Roman"/>
                <w:color w:val="000000"/>
              </w:rPr>
              <w:t>- mogućnost prijenosa aktivne materije na duge razdaljine zrakom.</w:t>
            </w:r>
          </w:p>
          <w:p w:rsidR="005020EC" w:rsidRPr="001D1A51" w:rsidRDefault="005020EC" w:rsidP="005A222E">
            <w:pPr>
              <w:jc w:val="both"/>
              <w:rPr>
                <w:rFonts w:ascii="Times New Roman" w:hAnsi="Times New Roman" w:cs="Times New Roman"/>
                <w:color w:val="000000"/>
              </w:rPr>
            </w:pPr>
            <w:r w:rsidRPr="001D1A51">
              <w:rPr>
                <w:rFonts w:ascii="Times New Roman" w:hAnsi="Times New Roman" w:cs="Times New Roman"/>
                <w:color w:val="000000"/>
              </w:rPr>
              <w:t xml:space="preserve">Uslove za registraciju trebaju uključivati, tamo gdje je to prikladno, mjere za samnjenje rizika i treba se započeti program sustavnog praćenja potencijalne akumulacije i izloženosti osjetljivih područja. </w:t>
            </w:r>
          </w:p>
        </w:tc>
      </w:tr>
      <w:tr w:rsidR="005020EC" w:rsidRPr="001D1A51" w:rsidTr="00E700BB">
        <w:trPr>
          <w:gridAfter w:val="1"/>
          <w:wAfter w:w="33" w:type="dxa"/>
          <w:trHeight w:val="58"/>
          <w:jc w:val="center"/>
        </w:trPr>
        <w:tc>
          <w:tcPr>
            <w:tcW w:w="681" w:type="dxa"/>
            <w:gridSpan w:val="2"/>
          </w:tcPr>
          <w:p w:rsidR="005020EC" w:rsidRPr="001D1A51" w:rsidRDefault="005020EC" w:rsidP="005A222E">
            <w:pPr>
              <w:spacing w:line="12" w:lineRule="atLeast"/>
              <w:jc w:val="both"/>
              <w:rPr>
                <w:rFonts w:ascii="Times New Roman" w:hAnsi="Times New Roman" w:cs="Times New Roman"/>
                <w:spacing w:val="-3"/>
              </w:rPr>
            </w:pPr>
            <w:r w:rsidRPr="001D1A51">
              <w:rPr>
                <w:rFonts w:ascii="Times New Roman" w:hAnsi="Times New Roman" w:cs="Times New Roman"/>
                <w:spacing w:val="-3"/>
              </w:rPr>
              <w:t>298</w:t>
            </w:r>
          </w:p>
        </w:tc>
        <w:tc>
          <w:tcPr>
            <w:tcW w:w="1596" w:type="dxa"/>
            <w:gridSpan w:val="2"/>
          </w:tcPr>
          <w:p w:rsidR="005020EC" w:rsidRPr="001D1A51" w:rsidRDefault="005020EC" w:rsidP="005A222E">
            <w:pPr>
              <w:pStyle w:val="CM4"/>
              <w:spacing w:after="0"/>
              <w:jc w:val="both"/>
              <w:rPr>
                <w:rFonts w:ascii="Times New Roman" w:hAnsi="Times New Roman"/>
                <w:color w:val="000000"/>
                <w:sz w:val="22"/>
                <w:szCs w:val="22"/>
              </w:rPr>
            </w:pPr>
            <w:r w:rsidRPr="001D1A51">
              <w:rPr>
                <w:rFonts w:ascii="Times New Roman" w:hAnsi="Times New Roman"/>
                <w:color w:val="000000"/>
                <w:sz w:val="22"/>
                <w:szCs w:val="22"/>
              </w:rPr>
              <w:t xml:space="preserve">Heptamaloksiloglukan </w:t>
            </w:r>
          </w:p>
          <w:p w:rsidR="005020EC" w:rsidRPr="001D1A51" w:rsidRDefault="005020EC" w:rsidP="005A222E">
            <w:pPr>
              <w:pStyle w:val="CM4"/>
              <w:spacing w:after="0"/>
              <w:jc w:val="both"/>
              <w:rPr>
                <w:rFonts w:ascii="Times New Roman" w:hAnsi="Times New Roman"/>
                <w:color w:val="000000"/>
                <w:sz w:val="22"/>
                <w:szCs w:val="22"/>
              </w:rPr>
            </w:pPr>
            <w:r w:rsidRPr="001D1A51">
              <w:rPr>
                <w:rFonts w:ascii="Times New Roman" w:hAnsi="Times New Roman"/>
                <w:color w:val="000000"/>
                <w:sz w:val="22"/>
                <w:szCs w:val="22"/>
              </w:rPr>
              <w:t xml:space="preserve">CAS br: </w:t>
            </w:r>
            <w:r w:rsidRPr="001D1A51">
              <w:rPr>
                <w:rFonts w:ascii="Times New Roman" w:hAnsi="Times New Roman"/>
                <w:color w:val="000000"/>
                <w:sz w:val="22"/>
                <w:szCs w:val="22"/>
              </w:rPr>
              <w:lastRenderedPageBreak/>
              <w:t xml:space="preserve">870721-81-6 CIPAC br: </w:t>
            </w:r>
          </w:p>
          <w:p w:rsidR="005020EC" w:rsidRPr="001D1A51" w:rsidRDefault="005020EC" w:rsidP="005A222E">
            <w:pPr>
              <w:pStyle w:val="CM4"/>
              <w:spacing w:after="0"/>
              <w:jc w:val="both"/>
              <w:rPr>
                <w:rFonts w:ascii="Times New Roman" w:hAnsi="Times New Roman"/>
                <w:color w:val="000000"/>
                <w:sz w:val="22"/>
                <w:szCs w:val="22"/>
              </w:rPr>
            </w:pPr>
            <w:r w:rsidRPr="001D1A51">
              <w:rPr>
                <w:rFonts w:ascii="Times New Roman" w:hAnsi="Times New Roman"/>
                <w:color w:val="000000"/>
                <w:sz w:val="22"/>
                <w:szCs w:val="22"/>
              </w:rPr>
              <w:t>Nije dostupan</w:t>
            </w:r>
          </w:p>
          <w:p w:rsidR="005020EC" w:rsidRPr="001D1A51" w:rsidRDefault="005020EC" w:rsidP="005A222E">
            <w:pPr>
              <w:jc w:val="both"/>
              <w:rPr>
                <w:rFonts w:ascii="Times New Roman" w:hAnsi="Times New Roman" w:cs="Times New Roman"/>
              </w:rPr>
            </w:pPr>
          </w:p>
          <w:p w:rsidR="005020EC" w:rsidRPr="001D1A51" w:rsidRDefault="005020EC" w:rsidP="005A222E">
            <w:pPr>
              <w:jc w:val="both"/>
              <w:rPr>
                <w:rFonts w:ascii="Times New Roman" w:hAnsi="Times New Roman" w:cs="Times New Roman"/>
                <w:spacing w:val="-3"/>
              </w:rPr>
            </w:pPr>
          </w:p>
        </w:tc>
        <w:tc>
          <w:tcPr>
            <w:tcW w:w="2694" w:type="dxa"/>
            <w:gridSpan w:val="2"/>
          </w:tcPr>
          <w:p w:rsidR="005020EC" w:rsidRPr="001D1A51" w:rsidRDefault="005020EC" w:rsidP="005A222E">
            <w:pPr>
              <w:pStyle w:val="CM4"/>
              <w:spacing w:after="0"/>
              <w:jc w:val="both"/>
              <w:rPr>
                <w:rFonts w:ascii="Times New Roman" w:hAnsi="Times New Roman"/>
                <w:noProof/>
                <w:color w:val="000000"/>
                <w:sz w:val="22"/>
                <w:szCs w:val="22"/>
                <w:lang w:val="sr-Latn-RS"/>
              </w:rPr>
            </w:pPr>
            <w:r w:rsidRPr="001D1A51">
              <w:rPr>
                <w:rFonts w:ascii="Times New Roman" w:hAnsi="Times New Roman"/>
                <w:noProof/>
                <w:color w:val="000000"/>
                <w:sz w:val="22"/>
                <w:szCs w:val="22"/>
                <w:lang w:val="sr-Latn-RS"/>
              </w:rPr>
              <w:lastRenderedPageBreak/>
              <w:t>Puno ime prema IUPAC:</w:t>
            </w:r>
          </w:p>
          <w:p w:rsidR="005020EC" w:rsidRPr="001D1A51" w:rsidRDefault="005020EC" w:rsidP="005A222E">
            <w:pPr>
              <w:pStyle w:val="CM4"/>
              <w:spacing w:after="0"/>
              <w:jc w:val="both"/>
              <w:rPr>
                <w:rFonts w:ascii="Times New Roman" w:hAnsi="Times New Roman"/>
                <w:noProof/>
                <w:color w:val="000000"/>
                <w:sz w:val="22"/>
                <w:szCs w:val="22"/>
                <w:lang w:val="sr-Latn-RS"/>
              </w:rPr>
            </w:pPr>
            <w:r w:rsidRPr="001D1A51">
              <w:rPr>
                <w:rFonts w:ascii="Times New Roman" w:hAnsi="Times New Roman"/>
                <w:noProof/>
                <w:color w:val="000000"/>
                <w:sz w:val="22"/>
                <w:szCs w:val="22"/>
                <w:lang w:val="sr-Latn-RS"/>
              </w:rPr>
              <w:t xml:space="preserve">KSil p: ksilopiranosil </w:t>
            </w:r>
          </w:p>
          <w:p w:rsidR="005020EC" w:rsidRPr="001D1A51" w:rsidRDefault="005020EC" w:rsidP="005A222E">
            <w:pPr>
              <w:pStyle w:val="CM4"/>
              <w:spacing w:after="0"/>
              <w:jc w:val="both"/>
              <w:rPr>
                <w:rFonts w:ascii="Times New Roman" w:hAnsi="Times New Roman"/>
                <w:noProof/>
                <w:color w:val="000000"/>
                <w:sz w:val="22"/>
                <w:szCs w:val="22"/>
                <w:lang w:val="sr-Latn-RS"/>
              </w:rPr>
            </w:pPr>
            <w:r w:rsidRPr="001D1A51">
              <w:rPr>
                <w:rFonts w:ascii="Times New Roman" w:hAnsi="Times New Roman"/>
                <w:noProof/>
                <w:color w:val="000000"/>
                <w:sz w:val="22"/>
                <w:szCs w:val="22"/>
                <w:lang w:val="sr-Latn-RS"/>
              </w:rPr>
              <w:t xml:space="preserve">Glc p: glukopiranosil </w:t>
            </w:r>
          </w:p>
          <w:p w:rsidR="005020EC" w:rsidRPr="001D1A51" w:rsidRDefault="005020EC" w:rsidP="005A222E">
            <w:pPr>
              <w:pStyle w:val="CM4"/>
              <w:spacing w:after="0"/>
              <w:jc w:val="both"/>
              <w:rPr>
                <w:rFonts w:ascii="Times New Roman" w:hAnsi="Times New Roman"/>
                <w:noProof/>
                <w:color w:val="000000"/>
                <w:sz w:val="22"/>
                <w:szCs w:val="22"/>
                <w:lang w:val="sr-Latn-RS"/>
              </w:rPr>
            </w:pPr>
            <w:r w:rsidRPr="001D1A51">
              <w:rPr>
                <w:rFonts w:ascii="Times New Roman" w:hAnsi="Times New Roman"/>
                <w:noProof/>
                <w:color w:val="000000"/>
                <w:sz w:val="22"/>
                <w:szCs w:val="22"/>
                <w:lang w:val="sr-Latn-RS"/>
              </w:rPr>
              <w:lastRenderedPageBreak/>
              <w:t xml:space="preserve">Fuc p: fukopiranosil </w:t>
            </w:r>
          </w:p>
          <w:p w:rsidR="005020EC" w:rsidRPr="001D1A51" w:rsidRDefault="005020EC" w:rsidP="005A222E">
            <w:pPr>
              <w:pStyle w:val="CM4"/>
              <w:spacing w:after="0"/>
              <w:jc w:val="both"/>
              <w:rPr>
                <w:rFonts w:ascii="Times New Roman" w:hAnsi="Times New Roman"/>
                <w:noProof/>
                <w:color w:val="000000"/>
                <w:sz w:val="22"/>
                <w:szCs w:val="22"/>
                <w:lang w:val="sr-Latn-RS"/>
              </w:rPr>
            </w:pPr>
            <w:r w:rsidRPr="001D1A51">
              <w:rPr>
                <w:rFonts w:ascii="Times New Roman" w:hAnsi="Times New Roman"/>
                <w:noProof/>
                <w:color w:val="000000"/>
                <w:sz w:val="22"/>
                <w:szCs w:val="22"/>
                <w:lang w:val="sr-Latn-RS"/>
              </w:rPr>
              <w:t xml:space="preserve">Gal p: galaktopiranosil </w:t>
            </w:r>
          </w:p>
          <w:p w:rsidR="005020EC" w:rsidRPr="001D1A51" w:rsidRDefault="005020EC" w:rsidP="005A222E">
            <w:pPr>
              <w:pStyle w:val="CM4"/>
              <w:spacing w:after="0"/>
              <w:jc w:val="both"/>
              <w:rPr>
                <w:rFonts w:ascii="Times New Roman" w:hAnsi="Times New Roman"/>
                <w:noProof/>
                <w:color w:val="000000"/>
                <w:sz w:val="22"/>
                <w:szCs w:val="22"/>
                <w:lang w:val="sr-Latn-RS"/>
              </w:rPr>
            </w:pPr>
            <w:r w:rsidRPr="001D1A51">
              <w:rPr>
                <w:rFonts w:ascii="Times New Roman" w:hAnsi="Times New Roman"/>
                <w:noProof/>
                <w:color w:val="000000"/>
                <w:sz w:val="22"/>
                <w:szCs w:val="22"/>
                <w:lang w:val="sr-Latn-RS"/>
              </w:rPr>
              <w:t xml:space="preserve">Glc-ol: glucitol </w:t>
            </w:r>
          </w:p>
          <w:p w:rsidR="005020EC" w:rsidRPr="001D1A51" w:rsidRDefault="005020EC" w:rsidP="005A222E">
            <w:pPr>
              <w:autoSpaceDE w:val="0"/>
              <w:autoSpaceDN w:val="0"/>
              <w:adjustRightInd w:val="0"/>
              <w:jc w:val="both"/>
              <w:rPr>
                <w:rFonts w:ascii="Times New Roman" w:hAnsi="Times New Roman" w:cs="Times New Roman"/>
                <w:i/>
                <w:iCs/>
                <w:noProof/>
                <w:color w:val="000000"/>
                <w:lang w:val="sr-Latn-RS"/>
              </w:rPr>
            </w:pPr>
          </w:p>
        </w:tc>
        <w:tc>
          <w:tcPr>
            <w:tcW w:w="1275" w:type="dxa"/>
            <w:gridSpan w:val="2"/>
          </w:tcPr>
          <w:p w:rsidR="005020EC" w:rsidRPr="001D1A51" w:rsidRDefault="005020EC" w:rsidP="005A222E">
            <w:pPr>
              <w:autoSpaceDE w:val="0"/>
              <w:autoSpaceDN w:val="0"/>
              <w:adjustRightInd w:val="0"/>
              <w:jc w:val="both"/>
              <w:rPr>
                <w:rFonts w:ascii="Times New Roman" w:hAnsi="Times New Roman" w:cs="Times New Roman"/>
                <w:spacing w:val="-3"/>
              </w:rPr>
            </w:pPr>
            <w:r w:rsidRPr="001D1A51">
              <w:rPr>
                <w:rFonts w:ascii="Times New Roman" w:hAnsi="Times New Roman" w:cs="Times New Roman"/>
                <w:spacing w:val="-3"/>
              </w:rPr>
              <w:lastRenderedPageBreak/>
              <w:t>≥ 780 g/kg</w:t>
            </w:r>
          </w:p>
          <w:p w:rsidR="005020EC" w:rsidRPr="001D1A51" w:rsidRDefault="005020EC" w:rsidP="005A222E">
            <w:pPr>
              <w:autoSpaceDE w:val="0"/>
              <w:autoSpaceDN w:val="0"/>
              <w:adjustRightInd w:val="0"/>
              <w:jc w:val="both"/>
              <w:rPr>
                <w:rFonts w:ascii="Times New Roman" w:hAnsi="Times New Roman" w:cs="Times New Roman"/>
                <w:spacing w:val="-3"/>
              </w:rPr>
            </w:pPr>
          </w:p>
          <w:p w:rsidR="005020EC" w:rsidRPr="001D1A51" w:rsidRDefault="005020EC" w:rsidP="005A222E">
            <w:pPr>
              <w:autoSpaceDE w:val="0"/>
              <w:autoSpaceDN w:val="0"/>
              <w:adjustRightInd w:val="0"/>
              <w:jc w:val="both"/>
              <w:rPr>
                <w:rFonts w:ascii="Times New Roman" w:hAnsi="Times New Roman" w:cs="Times New Roman"/>
                <w:spacing w:val="-3"/>
              </w:rPr>
            </w:pPr>
            <w:r w:rsidRPr="001D1A51">
              <w:rPr>
                <w:rFonts w:ascii="Times New Roman" w:hAnsi="Times New Roman" w:cs="Times New Roman"/>
                <w:spacing w:val="-3"/>
              </w:rPr>
              <w:t xml:space="preserve">Nečistoće </w:t>
            </w:r>
          </w:p>
          <w:p w:rsidR="005020EC" w:rsidRPr="001D1A51" w:rsidRDefault="005020EC" w:rsidP="005A222E">
            <w:pPr>
              <w:autoSpaceDE w:val="0"/>
              <w:autoSpaceDN w:val="0"/>
              <w:adjustRightInd w:val="0"/>
              <w:jc w:val="both"/>
              <w:rPr>
                <w:rFonts w:ascii="Times New Roman" w:hAnsi="Times New Roman" w:cs="Times New Roman"/>
                <w:spacing w:val="-3"/>
              </w:rPr>
            </w:pPr>
            <w:r w:rsidRPr="001D1A51">
              <w:rPr>
                <w:rFonts w:ascii="Times New Roman" w:hAnsi="Times New Roman" w:cs="Times New Roman"/>
                <w:spacing w:val="-3"/>
              </w:rPr>
              <w:lastRenderedPageBreak/>
              <w:t xml:space="preserve">Patulina: najviše </w:t>
            </w:r>
          </w:p>
          <w:p w:rsidR="005020EC" w:rsidRPr="001D1A51" w:rsidRDefault="005020EC" w:rsidP="005A222E">
            <w:pPr>
              <w:autoSpaceDE w:val="0"/>
              <w:autoSpaceDN w:val="0"/>
              <w:adjustRightInd w:val="0"/>
              <w:jc w:val="both"/>
              <w:rPr>
                <w:rFonts w:ascii="Times New Roman" w:hAnsi="Times New Roman" w:cs="Times New Roman"/>
                <w:spacing w:val="-3"/>
              </w:rPr>
            </w:pPr>
            <w:r w:rsidRPr="001D1A51">
              <w:rPr>
                <w:rFonts w:ascii="Times New Roman" w:hAnsi="Times New Roman" w:cs="Times New Roman"/>
                <w:spacing w:val="-3"/>
              </w:rPr>
              <w:t>50 μg /kg u tehničkom materijalu</w:t>
            </w:r>
          </w:p>
        </w:tc>
        <w:tc>
          <w:tcPr>
            <w:tcW w:w="1276" w:type="dxa"/>
            <w:gridSpan w:val="2"/>
          </w:tcPr>
          <w:p w:rsidR="005020EC" w:rsidRPr="001D1A51" w:rsidRDefault="005020EC" w:rsidP="005A222E">
            <w:pPr>
              <w:autoSpaceDE w:val="0"/>
              <w:autoSpaceDN w:val="0"/>
              <w:adjustRightInd w:val="0"/>
              <w:jc w:val="both"/>
              <w:rPr>
                <w:rFonts w:ascii="Times New Roman" w:hAnsi="Times New Roman" w:cs="Times New Roman"/>
                <w:spacing w:val="-3"/>
              </w:rPr>
            </w:pPr>
            <w:r w:rsidRPr="001D1A51">
              <w:rPr>
                <w:rFonts w:ascii="Times New Roman" w:hAnsi="Times New Roman" w:cs="Times New Roman"/>
                <w:spacing w:val="-3"/>
              </w:rPr>
              <w:lastRenderedPageBreak/>
              <w:t>01.06.2010.</w:t>
            </w:r>
          </w:p>
        </w:tc>
        <w:tc>
          <w:tcPr>
            <w:tcW w:w="1679" w:type="dxa"/>
            <w:gridSpan w:val="2"/>
          </w:tcPr>
          <w:p w:rsidR="005020EC" w:rsidRPr="001D1A51" w:rsidRDefault="005020EC" w:rsidP="005A222E">
            <w:pPr>
              <w:autoSpaceDE w:val="0"/>
              <w:autoSpaceDN w:val="0"/>
              <w:adjustRightInd w:val="0"/>
              <w:jc w:val="both"/>
              <w:rPr>
                <w:rFonts w:ascii="Times New Roman" w:hAnsi="Times New Roman" w:cs="Times New Roman"/>
                <w:spacing w:val="-3"/>
              </w:rPr>
            </w:pPr>
            <w:r w:rsidRPr="001D1A51">
              <w:rPr>
                <w:rFonts w:ascii="Times New Roman" w:hAnsi="Times New Roman" w:cs="Times New Roman"/>
                <w:spacing w:val="-3"/>
              </w:rPr>
              <w:t>31.05.2021.</w:t>
            </w:r>
          </w:p>
        </w:tc>
        <w:tc>
          <w:tcPr>
            <w:tcW w:w="4820" w:type="dxa"/>
            <w:gridSpan w:val="2"/>
          </w:tcPr>
          <w:p w:rsidR="005020EC" w:rsidRPr="001D1A51" w:rsidRDefault="005020EC" w:rsidP="005A222E">
            <w:pPr>
              <w:jc w:val="both"/>
              <w:rPr>
                <w:rFonts w:ascii="Times New Roman" w:hAnsi="Times New Roman" w:cs="Times New Roman"/>
                <w:color w:val="000000"/>
              </w:rPr>
            </w:pPr>
            <w:r w:rsidRPr="001D1A51">
              <w:rPr>
                <w:rFonts w:ascii="Times New Roman" w:hAnsi="Times New Roman" w:cs="Times New Roman"/>
                <w:color w:val="000000"/>
              </w:rPr>
              <w:t>DIO A</w:t>
            </w:r>
          </w:p>
          <w:p w:rsidR="005020EC" w:rsidRPr="001D1A51" w:rsidRDefault="005020EC" w:rsidP="005A222E">
            <w:pPr>
              <w:autoSpaceDE w:val="0"/>
              <w:autoSpaceDN w:val="0"/>
              <w:adjustRightInd w:val="0"/>
              <w:jc w:val="both"/>
              <w:rPr>
                <w:rFonts w:ascii="Times New Roman" w:hAnsi="Times New Roman" w:cs="Times New Roman"/>
                <w:spacing w:val="-3"/>
              </w:rPr>
            </w:pPr>
            <w:r w:rsidRPr="001D1A51">
              <w:rPr>
                <w:rFonts w:ascii="Times New Roman" w:hAnsi="Times New Roman" w:cs="Times New Roman"/>
                <w:color w:val="000000"/>
              </w:rPr>
              <w:t xml:space="preserve">Dopušten za upotrebu samo kao </w:t>
            </w:r>
            <w:r w:rsidRPr="001D1A51">
              <w:rPr>
                <w:rFonts w:ascii="Times New Roman" w:hAnsi="Times New Roman" w:cs="Times New Roman"/>
                <w:spacing w:val="-3"/>
              </w:rPr>
              <w:t xml:space="preserve">regulator rasta. </w:t>
            </w:r>
          </w:p>
          <w:p w:rsidR="005020EC" w:rsidRPr="001D1A51" w:rsidRDefault="005020EC" w:rsidP="005A222E">
            <w:pPr>
              <w:jc w:val="both"/>
              <w:rPr>
                <w:rFonts w:ascii="Times New Roman" w:hAnsi="Times New Roman" w:cs="Times New Roman"/>
                <w:color w:val="000000"/>
              </w:rPr>
            </w:pPr>
          </w:p>
          <w:p w:rsidR="005020EC" w:rsidRPr="001D1A51" w:rsidRDefault="005020EC" w:rsidP="005A222E">
            <w:pPr>
              <w:jc w:val="both"/>
              <w:rPr>
                <w:rFonts w:ascii="Times New Roman" w:hAnsi="Times New Roman" w:cs="Times New Roman"/>
                <w:color w:val="000000"/>
              </w:rPr>
            </w:pPr>
            <w:r w:rsidRPr="001D1A51">
              <w:rPr>
                <w:rFonts w:ascii="Times New Roman" w:hAnsi="Times New Roman" w:cs="Times New Roman"/>
                <w:color w:val="000000"/>
              </w:rPr>
              <w:lastRenderedPageBreak/>
              <w:t>DIO B</w:t>
            </w:r>
          </w:p>
          <w:p w:rsidR="005020EC" w:rsidRPr="001D1A51" w:rsidRDefault="005020EC" w:rsidP="005A222E">
            <w:pPr>
              <w:jc w:val="both"/>
              <w:rPr>
                <w:rFonts w:ascii="Times New Roman" w:hAnsi="Times New Roman" w:cs="Times New Roman"/>
                <w:color w:val="000000"/>
              </w:rPr>
            </w:pPr>
            <w:r w:rsidRPr="001D1A51">
              <w:rPr>
                <w:rFonts w:ascii="Times New Roman" w:hAnsi="Times New Roman" w:cs="Times New Roman"/>
              </w:rPr>
              <w:t xml:space="preserve">Za provođenje jedinstvenih principa iz propisa o jedinstvenim principima za ocjenjivanje FFS </w:t>
            </w:r>
            <w:r w:rsidRPr="001D1A51">
              <w:rPr>
                <w:rFonts w:ascii="Times New Roman" w:hAnsi="Times New Roman" w:cs="Times New Roman"/>
                <w:lang w:val="sr-Cyrl-BA"/>
              </w:rPr>
              <w:t>,</w:t>
            </w:r>
            <w:r w:rsidRPr="001D1A51">
              <w:rPr>
                <w:rFonts w:ascii="Times New Roman" w:hAnsi="Times New Roman" w:cs="Times New Roman"/>
              </w:rPr>
              <w:t xml:space="preserve"> pri donošenju odluke o registraciji uzimaju se u obzir i zaključci postupka razmatranja aktivne supstance od strane relevantnih tijela Evropske unije</w:t>
            </w:r>
            <w:r w:rsidRPr="001D1A51">
              <w:rPr>
                <w:rFonts w:ascii="Times New Roman" w:hAnsi="Times New Roman" w:cs="Times New Roman"/>
                <w:color w:val="000000"/>
              </w:rPr>
              <w:t>.</w:t>
            </w:r>
          </w:p>
        </w:tc>
      </w:tr>
      <w:tr w:rsidR="005020EC" w:rsidRPr="001D1A51" w:rsidTr="00E700BB">
        <w:trPr>
          <w:gridAfter w:val="1"/>
          <w:wAfter w:w="33" w:type="dxa"/>
          <w:trHeight w:val="58"/>
          <w:jc w:val="center"/>
        </w:trPr>
        <w:tc>
          <w:tcPr>
            <w:tcW w:w="681" w:type="dxa"/>
            <w:gridSpan w:val="2"/>
          </w:tcPr>
          <w:p w:rsidR="005020EC" w:rsidRPr="001D1A51" w:rsidRDefault="005020EC" w:rsidP="005A222E">
            <w:pPr>
              <w:spacing w:line="12" w:lineRule="atLeast"/>
              <w:jc w:val="both"/>
              <w:rPr>
                <w:rFonts w:ascii="Times New Roman" w:hAnsi="Times New Roman" w:cs="Times New Roman"/>
                <w:spacing w:val="-3"/>
              </w:rPr>
            </w:pPr>
            <w:r w:rsidRPr="001D1A51">
              <w:rPr>
                <w:rFonts w:ascii="Times New Roman" w:hAnsi="Times New Roman" w:cs="Times New Roman"/>
              </w:rPr>
              <w:lastRenderedPageBreak/>
              <w:t>299</w:t>
            </w:r>
          </w:p>
        </w:tc>
        <w:tc>
          <w:tcPr>
            <w:tcW w:w="1596" w:type="dxa"/>
            <w:gridSpan w:val="2"/>
          </w:tcPr>
          <w:p w:rsidR="005020EC" w:rsidRPr="001D1A51" w:rsidRDefault="005020EC" w:rsidP="005A222E">
            <w:pPr>
              <w:autoSpaceDE w:val="0"/>
              <w:autoSpaceDN w:val="0"/>
              <w:adjustRightInd w:val="0"/>
              <w:jc w:val="both"/>
              <w:rPr>
                <w:rFonts w:ascii="Times New Roman" w:hAnsi="Times New Roman" w:cs="Times New Roman"/>
              </w:rPr>
            </w:pPr>
            <w:r w:rsidRPr="001D1A51">
              <w:rPr>
                <w:rFonts w:ascii="Times New Roman" w:hAnsi="Times New Roman" w:cs="Times New Roman"/>
              </w:rPr>
              <w:t>2-fenilfenol</w:t>
            </w:r>
          </w:p>
          <w:p w:rsidR="005020EC" w:rsidRPr="001D1A51" w:rsidRDefault="005020EC" w:rsidP="005A222E">
            <w:pPr>
              <w:autoSpaceDE w:val="0"/>
              <w:autoSpaceDN w:val="0"/>
              <w:adjustRightInd w:val="0"/>
              <w:jc w:val="both"/>
              <w:rPr>
                <w:rFonts w:ascii="Times New Roman" w:hAnsi="Times New Roman" w:cs="Times New Roman"/>
              </w:rPr>
            </w:pPr>
            <w:r w:rsidRPr="001D1A51">
              <w:rPr>
                <w:rFonts w:ascii="Times New Roman" w:hAnsi="Times New Roman" w:cs="Times New Roman"/>
              </w:rPr>
              <w:t>(uključujući njegove</w:t>
            </w:r>
          </w:p>
          <w:p w:rsidR="005020EC" w:rsidRPr="001D1A51" w:rsidRDefault="005020EC" w:rsidP="005A222E">
            <w:pPr>
              <w:autoSpaceDE w:val="0"/>
              <w:autoSpaceDN w:val="0"/>
              <w:adjustRightInd w:val="0"/>
              <w:jc w:val="both"/>
              <w:rPr>
                <w:rFonts w:ascii="Times New Roman" w:hAnsi="Times New Roman" w:cs="Times New Roman"/>
              </w:rPr>
            </w:pPr>
            <w:r w:rsidRPr="001D1A51">
              <w:rPr>
                <w:rFonts w:ascii="Times New Roman" w:hAnsi="Times New Roman" w:cs="Times New Roman"/>
              </w:rPr>
              <w:t>soli kao što</w:t>
            </w:r>
          </w:p>
          <w:p w:rsidR="005020EC" w:rsidRPr="001D1A51" w:rsidRDefault="005020EC" w:rsidP="005A222E">
            <w:pPr>
              <w:autoSpaceDE w:val="0"/>
              <w:autoSpaceDN w:val="0"/>
              <w:adjustRightInd w:val="0"/>
              <w:jc w:val="both"/>
              <w:rPr>
                <w:rFonts w:ascii="Times New Roman" w:hAnsi="Times New Roman" w:cs="Times New Roman"/>
              </w:rPr>
            </w:pPr>
            <w:r w:rsidRPr="001D1A51">
              <w:rPr>
                <w:rFonts w:ascii="Times New Roman" w:hAnsi="Times New Roman" w:cs="Times New Roman"/>
              </w:rPr>
              <w:t>je natrijeva so)</w:t>
            </w:r>
          </w:p>
          <w:p w:rsidR="005020EC" w:rsidRPr="001D1A51" w:rsidRDefault="005020EC" w:rsidP="005A222E">
            <w:pPr>
              <w:autoSpaceDE w:val="0"/>
              <w:autoSpaceDN w:val="0"/>
              <w:adjustRightInd w:val="0"/>
              <w:jc w:val="both"/>
              <w:rPr>
                <w:rFonts w:ascii="Times New Roman" w:hAnsi="Times New Roman" w:cs="Times New Roman"/>
              </w:rPr>
            </w:pPr>
          </w:p>
          <w:p w:rsidR="005020EC" w:rsidRPr="001D1A51" w:rsidRDefault="005020EC" w:rsidP="005A222E">
            <w:pPr>
              <w:autoSpaceDE w:val="0"/>
              <w:autoSpaceDN w:val="0"/>
              <w:adjustRightInd w:val="0"/>
              <w:jc w:val="both"/>
              <w:rPr>
                <w:rFonts w:ascii="Times New Roman" w:hAnsi="Times New Roman" w:cs="Times New Roman"/>
              </w:rPr>
            </w:pPr>
            <w:r w:rsidRPr="001D1A51">
              <w:rPr>
                <w:rFonts w:ascii="Times New Roman" w:hAnsi="Times New Roman" w:cs="Times New Roman"/>
              </w:rPr>
              <w:t>CAS br. 90-43-7</w:t>
            </w:r>
          </w:p>
          <w:p w:rsidR="005020EC" w:rsidRPr="001D1A51" w:rsidRDefault="005020EC" w:rsidP="005A222E">
            <w:pPr>
              <w:autoSpaceDE w:val="0"/>
              <w:autoSpaceDN w:val="0"/>
              <w:adjustRightInd w:val="0"/>
              <w:jc w:val="both"/>
              <w:rPr>
                <w:rFonts w:ascii="Times New Roman" w:hAnsi="Times New Roman" w:cs="Times New Roman"/>
              </w:rPr>
            </w:pPr>
            <w:r w:rsidRPr="001D1A51">
              <w:rPr>
                <w:rFonts w:ascii="Times New Roman" w:hAnsi="Times New Roman" w:cs="Times New Roman"/>
              </w:rPr>
              <w:t>CIPAC br. 246</w:t>
            </w:r>
          </w:p>
          <w:p w:rsidR="005020EC" w:rsidRPr="001D1A51" w:rsidRDefault="005020EC" w:rsidP="005A222E">
            <w:pPr>
              <w:jc w:val="both"/>
              <w:rPr>
                <w:rFonts w:ascii="Times New Roman" w:hAnsi="Times New Roman" w:cs="Times New Roman"/>
                <w:spacing w:val="-3"/>
              </w:rPr>
            </w:pPr>
          </w:p>
        </w:tc>
        <w:tc>
          <w:tcPr>
            <w:tcW w:w="2694" w:type="dxa"/>
            <w:gridSpan w:val="2"/>
          </w:tcPr>
          <w:p w:rsidR="005020EC" w:rsidRPr="001D1A51" w:rsidRDefault="005020EC" w:rsidP="005A222E">
            <w:pPr>
              <w:autoSpaceDE w:val="0"/>
              <w:autoSpaceDN w:val="0"/>
              <w:adjustRightInd w:val="0"/>
              <w:jc w:val="both"/>
              <w:rPr>
                <w:rFonts w:ascii="Times New Roman" w:hAnsi="Times New Roman" w:cs="Times New Roman"/>
                <w:spacing w:val="-3"/>
              </w:rPr>
            </w:pPr>
            <w:r w:rsidRPr="001D1A51">
              <w:rPr>
                <w:rFonts w:ascii="Times New Roman" w:hAnsi="Times New Roman" w:cs="Times New Roman"/>
              </w:rPr>
              <w:t>bifenil-2-ol</w:t>
            </w:r>
          </w:p>
        </w:tc>
        <w:tc>
          <w:tcPr>
            <w:tcW w:w="1275" w:type="dxa"/>
            <w:gridSpan w:val="2"/>
          </w:tcPr>
          <w:p w:rsidR="005020EC" w:rsidRPr="001D1A51" w:rsidRDefault="005020EC" w:rsidP="005A222E">
            <w:pPr>
              <w:autoSpaceDE w:val="0"/>
              <w:autoSpaceDN w:val="0"/>
              <w:adjustRightInd w:val="0"/>
              <w:jc w:val="both"/>
              <w:rPr>
                <w:rFonts w:ascii="Times New Roman" w:hAnsi="Times New Roman" w:cs="Times New Roman"/>
                <w:spacing w:val="-3"/>
              </w:rPr>
            </w:pPr>
            <w:r w:rsidRPr="001D1A51">
              <w:rPr>
                <w:rFonts w:ascii="Times New Roman" w:hAnsi="Times New Roman" w:cs="Times New Roman"/>
              </w:rPr>
              <w:t>≥ 998 g/kg</w:t>
            </w:r>
          </w:p>
        </w:tc>
        <w:tc>
          <w:tcPr>
            <w:tcW w:w="1276" w:type="dxa"/>
            <w:gridSpan w:val="2"/>
          </w:tcPr>
          <w:p w:rsidR="005020EC" w:rsidRPr="001D1A51" w:rsidRDefault="005020EC" w:rsidP="005A222E">
            <w:pPr>
              <w:autoSpaceDE w:val="0"/>
              <w:autoSpaceDN w:val="0"/>
              <w:adjustRightInd w:val="0"/>
              <w:jc w:val="both"/>
              <w:rPr>
                <w:rFonts w:ascii="Times New Roman" w:hAnsi="Times New Roman" w:cs="Times New Roman"/>
                <w:spacing w:val="-3"/>
              </w:rPr>
            </w:pPr>
            <w:r w:rsidRPr="001D1A51">
              <w:rPr>
                <w:rFonts w:ascii="Times New Roman" w:hAnsi="Times New Roman" w:cs="Times New Roman"/>
              </w:rPr>
              <w:t>01.01.2010.</w:t>
            </w:r>
          </w:p>
        </w:tc>
        <w:tc>
          <w:tcPr>
            <w:tcW w:w="1679" w:type="dxa"/>
            <w:gridSpan w:val="2"/>
          </w:tcPr>
          <w:p w:rsidR="005020EC" w:rsidRPr="001D1A51" w:rsidRDefault="005020EC" w:rsidP="005A222E">
            <w:pPr>
              <w:autoSpaceDE w:val="0"/>
              <w:autoSpaceDN w:val="0"/>
              <w:adjustRightInd w:val="0"/>
              <w:jc w:val="both"/>
              <w:rPr>
                <w:rFonts w:ascii="Times New Roman" w:hAnsi="Times New Roman" w:cs="Times New Roman"/>
                <w:spacing w:val="-3"/>
              </w:rPr>
            </w:pPr>
            <w:r w:rsidRPr="001D1A51">
              <w:rPr>
                <w:rFonts w:ascii="Times New Roman" w:hAnsi="Times New Roman" w:cs="Times New Roman"/>
              </w:rPr>
              <w:t>31.12.2021.</w:t>
            </w:r>
          </w:p>
        </w:tc>
        <w:tc>
          <w:tcPr>
            <w:tcW w:w="4820" w:type="dxa"/>
            <w:gridSpan w:val="2"/>
          </w:tcPr>
          <w:p w:rsidR="005020EC" w:rsidRPr="001D1A51" w:rsidRDefault="005020EC" w:rsidP="005A222E">
            <w:pPr>
              <w:autoSpaceDE w:val="0"/>
              <w:autoSpaceDN w:val="0"/>
              <w:adjustRightInd w:val="0"/>
              <w:jc w:val="both"/>
              <w:rPr>
                <w:rFonts w:ascii="Times New Roman" w:hAnsi="Times New Roman" w:cs="Times New Roman"/>
              </w:rPr>
            </w:pPr>
            <w:r w:rsidRPr="001D1A51">
              <w:rPr>
                <w:rFonts w:ascii="Times New Roman" w:hAnsi="Times New Roman" w:cs="Times New Roman"/>
              </w:rPr>
              <w:t>DIO A</w:t>
            </w:r>
          </w:p>
          <w:p w:rsidR="005020EC" w:rsidRPr="001D1A51" w:rsidRDefault="005020EC" w:rsidP="005A222E">
            <w:pPr>
              <w:autoSpaceDE w:val="0"/>
              <w:autoSpaceDN w:val="0"/>
              <w:adjustRightInd w:val="0"/>
              <w:jc w:val="both"/>
              <w:rPr>
                <w:rFonts w:ascii="Times New Roman" w:hAnsi="Times New Roman" w:cs="Times New Roman"/>
              </w:rPr>
            </w:pPr>
          </w:p>
          <w:p w:rsidR="005020EC" w:rsidRPr="001D1A51" w:rsidRDefault="005020EC" w:rsidP="005A222E">
            <w:pPr>
              <w:autoSpaceDE w:val="0"/>
              <w:autoSpaceDN w:val="0"/>
              <w:adjustRightInd w:val="0"/>
              <w:jc w:val="both"/>
              <w:rPr>
                <w:rFonts w:ascii="Times New Roman" w:hAnsi="Times New Roman" w:cs="Times New Roman"/>
              </w:rPr>
            </w:pPr>
            <w:r w:rsidRPr="001D1A51">
              <w:rPr>
                <w:rFonts w:ascii="Times New Roman" w:hAnsi="Times New Roman" w:cs="Times New Roman"/>
              </w:rPr>
              <w:t xml:space="preserve">Dopušten za upotrebu samo kao fungicid za tretiranje plodova nakon berbe potapanjem u otopini fungicida u skladištima, za unutrašnju primjenu. </w:t>
            </w:r>
          </w:p>
          <w:p w:rsidR="005020EC" w:rsidRPr="001D1A51" w:rsidRDefault="005020EC" w:rsidP="005A222E">
            <w:pPr>
              <w:autoSpaceDE w:val="0"/>
              <w:autoSpaceDN w:val="0"/>
              <w:adjustRightInd w:val="0"/>
              <w:jc w:val="both"/>
              <w:rPr>
                <w:rFonts w:ascii="Times New Roman" w:hAnsi="Times New Roman" w:cs="Times New Roman"/>
              </w:rPr>
            </w:pPr>
          </w:p>
          <w:p w:rsidR="005020EC" w:rsidRPr="001D1A51" w:rsidRDefault="005020EC" w:rsidP="005A222E">
            <w:pPr>
              <w:autoSpaceDE w:val="0"/>
              <w:autoSpaceDN w:val="0"/>
              <w:adjustRightInd w:val="0"/>
              <w:jc w:val="both"/>
              <w:rPr>
                <w:rFonts w:ascii="Times New Roman" w:hAnsi="Times New Roman" w:cs="Times New Roman"/>
              </w:rPr>
            </w:pPr>
            <w:r w:rsidRPr="001D1A51">
              <w:rPr>
                <w:rFonts w:ascii="Times New Roman" w:hAnsi="Times New Roman" w:cs="Times New Roman"/>
              </w:rPr>
              <w:t>DIO B</w:t>
            </w:r>
          </w:p>
          <w:p w:rsidR="005020EC" w:rsidRPr="001D1A51" w:rsidRDefault="005020EC" w:rsidP="005A222E">
            <w:pPr>
              <w:autoSpaceDE w:val="0"/>
              <w:autoSpaceDN w:val="0"/>
              <w:adjustRightInd w:val="0"/>
              <w:jc w:val="both"/>
              <w:rPr>
                <w:rFonts w:ascii="Times New Roman" w:hAnsi="Times New Roman" w:cs="Times New Roman"/>
              </w:rPr>
            </w:pPr>
          </w:p>
          <w:p w:rsidR="005020EC" w:rsidRPr="001D1A51" w:rsidRDefault="005020EC" w:rsidP="005A222E">
            <w:pPr>
              <w:autoSpaceDE w:val="0"/>
              <w:autoSpaceDN w:val="0"/>
              <w:adjustRightInd w:val="0"/>
              <w:jc w:val="both"/>
              <w:rPr>
                <w:rFonts w:ascii="Times New Roman" w:hAnsi="Times New Roman" w:cs="Times New Roman"/>
              </w:rPr>
            </w:pPr>
            <w:r w:rsidRPr="001D1A51">
              <w:rPr>
                <w:rFonts w:ascii="Times New Roman" w:hAnsi="Times New Roman" w:cs="Times New Roman"/>
              </w:rPr>
              <w:t>Za provođenje jedinstvenih načela iz propisa o jedinstvenim načelima za ocjenjivanje FFS</w:t>
            </w:r>
            <w:r w:rsidRPr="001D1A51">
              <w:rPr>
                <w:rFonts w:ascii="Times New Roman" w:hAnsi="Times New Roman" w:cs="Times New Roman"/>
                <w:lang w:val="sr-Cyrl-BA"/>
              </w:rPr>
              <w:t>,</w:t>
            </w:r>
            <w:r w:rsidRPr="001D1A51">
              <w:rPr>
                <w:rFonts w:ascii="Times New Roman" w:hAnsi="Times New Roman" w:cs="Times New Roman"/>
              </w:rPr>
              <w:t xml:space="preserve"> pri donošenju odluke o registraciji uzimaju se u obzir i zaključci postupka razmatranja aktivne supstance od strane relevantnih tijela Evropske unije.</w:t>
            </w:r>
          </w:p>
          <w:p w:rsidR="005020EC" w:rsidRPr="001D1A51" w:rsidRDefault="005020EC" w:rsidP="005A222E">
            <w:pPr>
              <w:autoSpaceDE w:val="0"/>
              <w:autoSpaceDN w:val="0"/>
              <w:adjustRightInd w:val="0"/>
              <w:jc w:val="both"/>
              <w:rPr>
                <w:rFonts w:ascii="Times New Roman" w:hAnsi="Times New Roman" w:cs="Times New Roman"/>
              </w:rPr>
            </w:pPr>
          </w:p>
          <w:p w:rsidR="005020EC" w:rsidRPr="001D1A51" w:rsidRDefault="005020EC" w:rsidP="005A222E">
            <w:pPr>
              <w:autoSpaceDE w:val="0"/>
              <w:autoSpaceDN w:val="0"/>
              <w:adjustRightInd w:val="0"/>
              <w:jc w:val="both"/>
              <w:rPr>
                <w:rFonts w:ascii="Times New Roman" w:hAnsi="Times New Roman" w:cs="Times New Roman"/>
              </w:rPr>
            </w:pPr>
            <w:r w:rsidRPr="001D1A51">
              <w:rPr>
                <w:rFonts w:ascii="Times New Roman" w:hAnsi="Times New Roman" w:cs="Times New Roman"/>
              </w:rPr>
              <w:t>U ovoj cjelokupnoj ocjeni potrebno je obratiti posebnu</w:t>
            </w:r>
          </w:p>
          <w:p w:rsidR="005020EC" w:rsidRPr="001D1A51" w:rsidRDefault="005020EC" w:rsidP="005A222E">
            <w:pPr>
              <w:autoSpaceDE w:val="0"/>
              <w:autoSpaceDN w:val="0"/>
              <w:adjustRightInd w:val="0"/>
              <w:jc w:val="both"/>
              <w:rPr>
                <w:rFonts w:ascii="Times New Roman" w:hAnsi="Times New Roman" w:cs="Times New Roman"/>
              </w:rPr>
            </w:pPr>
            <w:r w:rsidRPr="001D1A51">
              <w:rPr>
                <w:rFonts w:ascii="Times New Roman" w:hAnsi="Times New Roman" w:cs="Times New Roman"/>
              </w:rPr>
              <w:t>pažnju na:</w:t>
            </w:r>
          </w:p>
          <w:p w:rsidR="005020EC" w:rsidRPr="001D1A51" w:rsidRDefault="005020EC" w:rsidP="005A222E">
            <w:pPr>
              <w:autoSpaceDE w:val="0"/>
              <w:autoSpaceDN w:val="0"/>
              <w:adjustRightInd w:val="0"/>
              <w:jc w:val="both"/>
              <w:rPr>
                <w:rFonts w:ascii="Times New Roman" w:hAnsi="Times New Roman" w:cs="Times New Roman"/>
              </w:rPr>
            </w:pPr>
            <w:r w:rsidRPr="001D1A51">
              <w:rPr>
                <w:rFonts w:ascii="Times New Roman" w:hAnsi="Times New Roman" w:cs="Times New Roman"/>
              </w:rPr>
              <w:t>– zaštitu korisnika i radnika te osigurati da uslovi upotrebe propisuju primjenu odgovarajućih ličnih zaštitnih sredstava,</w:t>
            </w:r>
          </w:p>
          <w:p w:rsidR="005020EC" w:rsidRPr="001D1A51" w:rsidRDefault="005020EC" w:rsidP="005A222E">
            <w:pPr>
              <w:autoSpaceDE w:val="0"/>
              <w:autoSpaceDN w:val="0"/>
              <w:adjustRightInd w:val="0"/>
              <w:jc w:val="both"/>
              <w:rPr>
                <w:rFonts w:ascii="Times New Roman" w:hAnsi="Times New Roman" w:cs="Times New Roman"/>
              </w:rPr>
            </w:pPr>
            <w:r w:rsidRPr="001D1A51">
              <w:rPr>
                <w:rFonts w:ascii="Times New Roman" w:hAnsi="Times New Roman" w:cs="Times New Roman"/>
              </w:rPr>
              <w:t>– uspostavljanje odgovarajuće prakse upravljanja otpadom radi postupanja s ostacima preostalim nakon primjene, uključujući vodu za čišćenje sistema natapanja i ostalih sistema za primjenu. Ako je dopušteno ispuštanje otpadnih voda u kanalizaciju, potrebno je osigurati provođenje lokalne procjene rizika.</w:t>
            </w:r>
          </w:p>
          <w:p w:rsidR="005020EC" w:rsidRPr="001D1A51" w:rsidRDefault="005020EC" w:rsidP="005A222E">
            <w:pPr>
              <w:autoSpaceDE w:val="0"/>
              <w:autoSpaceDN w:val="0"/>
              <w:adjustRightInd w:val="0"/>
              <w:jc w:val="both"/>
              <w:rPr>
                <w:rFonts w:ascii="Times New Roman" w:hAnsi="Times New Roman" w:cs="Times New Roman"/>
                <w:color w:val="000000"/>
              </w:rPr>
            </w:pPr>
          </w:p>
        </w:tc>
      </w:tr>
      <w:tr w:rsidR="005020EC" w:rsidRPr="001D1A51" w:rsidTr="00E700BB">
        <w:trPr>
          <w:gridAfter w:val="1"/>
          <w:wAfter w:w="33" w:type="dxa"/>
          <w:trHeight w:val="58"/>
          <w:jc w:val="center"/>
        </w:trPr>
        <w:tc>
          <w:tcPr>
            <w:tcW w:w="681" w:type="dxa"/>
            <w:gridSpan w:val="2"/>
          </w:tcPr>
          <w:p w:rsidR="005020EC" w:rsidRPr="001D1A51" w:rsidRDefault="005020EC" w:rsidP="005A222E">
            <w:pPr>
              <w:spacing w:line="12" w:lineRule="atLeast"/>
              <w:jc w:val="both"/>
              <w:rPr>
                <w:rFonts w:ascii="Times New Roman" w:hAnsi="Times New Roman" w:cs="Times New Roman"/>
              </w:rPr>
            </w:pPr>
            <w:r w:rsidRPr="001D1A51">
              <w:rPr>
                <w:rFonts w:ascii="Times New Roman" w:hAnsi="Times New Roman" w:cs="Times New Roman"/>
              </w:rPr>
              <w:t>300</w:t>
            </w:r>
          </w:p>
        </w:tc>
        <w:tc>
          <w:tcPr>
            <w:tcW w:w="1596" w:type="dxa"/>
            <w:gridSpan w:val="2"/>
          </w:tcPr>
          <w:p w:rsidR="005020EC" w:rsidRPr="001D1A51" w:rsidRDefault="005020EC" w:rsidP="005A222E">
            <w:pPr>
              <w:pStyle w:val="CM4"/>
              <w:spacing w:after="0"/>
              <w:jc w:val="both"/>
              <w:rPr>
                <w:rFonts w:ascii="Times New Roman" w:hAnsi="Times New Roman"/>
                <w:color w:val="000000"/>
                <w:sz w:val="22"/>
                <w:szCs w:val="22"/>
              </w:rPr>
            </w:pPr>
            <w:r w:rsidRPr="001D1A51">
              <w:rPr>
                <w:rFonts w:ascii="Times New Roman" w:hAnsi="Times New Roman"/>
                <w:color w:val="000000"/>
                <w:sz w:val="22"/>
                <w:szCs w:val="22"/>
              </w:rPr>
              <w:t>Malation</w:t>
            </w:r>
          </w:p>
          <w:p w:rsidR="005020EC" w:rsidRPr="001D1A51" w:rsidRDefault="005020EC" w:rsidP="005A222E">
            <w:pPr>
              <w:pStyle w:val="CM4"/>
              <w:spacing w:after="0"/>
              <w:jc w:val="both"/>
              <w:rPr>
                <w:rFonts w:ascii="Times New Roman" w:hAnsi="Times New Roman"/>
                <w:color w:val="000000"/>
                <w:sz w:val="22"/>
                <w:szCs w:val="22"/>
              </w:rPr>
            </w:pPr>
            <w:r w:rsidRPr="001D1A51">
              <w:rPr>
                <w:rFonts w:ascii="Times New Roman" w:hAnsi="Times New Roman"/>
                <w:color w:val="000000"/>
                <w:sz w:val="22"/>
                <w:szCs w:val="22"/>
              </w:rPr>
              <w:t>CAS br: 121-</w:t>
            </w:r>
            <w:r w:rsidRPr="001D1A51">
              <w:rPr>
                <w:rFonts w:ascii="Times New Roman" w:hAnsi="Times New Roman"/>
                <w:color w:val="000000"/>
                <w:sz w:val="22"/>
                <w:szCs w:val="22"/>
              </w:rPr>
              <w:lastRenderedPageBreak/>
              <w:t>75-5</w:t>
            </w:r>
          </w:p>
          <w:p w:rsidR="005020EC" w:rsidRPr="001D1A51" w:rsidRDefault="005020EC" w:rsidP="005A222E">
            <w:pPr>
              <w:pStyle w:val="CM4"/>
              <w:spacing w:after="0"/>
              <w:jc w:val="both"/>
              <w:rPr>
                <w:rFonts w:ascii="Times New Roman" w:hAnsi="Times New Roman"/>
                <w:color w:val="000000"/>
                <w:sz w:val="22"/>
                <w:szCs w:val="22"/>
              </w:rPr>
            </w:pPr>
            <w:r w:rsidRPr="001D1A51">
              <w:rPr>
                <w:rFonts w:ascii="Times New Roman" w:hAnsi="Times New Roman"/>
                <w:color w:val="000000"/>
                <w:sz w:val="22"/>
                <w:szCs w:val="22"/>
              </w:rPr>
              <w:t>CIPAC br: 12</w:t>
            </w:r>
          </w:p>
          <w:p w:rsidR="005020EC" w:rsidRPr="001D1A51" w:rsidRDefault="005020EC" w:rsidP="005A222E">
            <w:pPr>
              <w:pStyle w:val="CM4"/>
              <w:spacing w:after="0"/>
              <w:jc w:val="both"/>
              <w:rPr>
                <w:rFonts w:ascii="Times New Roman" w:hAnsi="Times New Roman"/>
                <w:color w:val="000000"/>
                <w:sz w:val="22"/>
                <w:szCs w:val="22"/>
              </w:rPr>
            </w:pPr>
          </w:p>
        </w:tc>
        <w:tc>
          <w:tcPr>
            <w:tcW w:w="2694" w:type="dxa"/>
            <w:gridSpan w:val="2"/>
          </w:tcPr>
          <w:p w:rsidR="005020EC" w:rsidRPr="001D1A51" w:rsidRDefault="005020EC" w:rsidP="005A222E">
            <w:pPr>
              <w:pStyle w:val="CM4"/>
              <w:spacing w:after="0"/>
              <w:jc w:val="both"/>
              <w:rPr>
                <w:rFonts w:ascii="Times New Roman" w:hAnsi="Times New Roman"/>
                <w:iCs/>
                <w:color w:val="000000"/>
                <w:sz w:val="22"/>
                <w:szCs w:val="22"/>
              </w:rPr>
            </w:pPr>
            <w:r w:rsidRPr="001D1A51">
              <w:rPr>
                <w:rFonts w:ascii="Times New Roman" w:hAnsi="Times New Roman"/>
                <w:iCs/>
                <w:color w:val="000000"/>
                <w:sz w:val="22"/>
                <w:szCs w:val="22"/>
              </w:rPr>
              <w:lastRenderedPageBreak/>
              <w:t xml:space="preserve">dietil (dimetoksifofinotio-iltio) sukcinata ili S-1,2-bis </w:t>
            </w:r>
            <w:r w:rsidRPr="001D1A51">
              <w:rPr>
                <w:rFonts w:ascii="Times New Roman" w:hAnsi="Times New Roman"/>
                <w:iCs/>
                <w:color w:val="000000"/>
                <w:sz w:val="22"/>
                <w:szCs w:val="22"/>
              </w:rPr>
              <w:lastRenderedPageBreak/>
              <w:t xml:space="preserve">(etoksikarbonil)etil O,O-dimetil fosforoditioat </w:t>
            </w:r>
          </w:p>
          <w:p w:rsidR="005020EC" w:rsidRPr="001D1A51" w:rsidRDefault="005020EC" w:rsidP="005A222E">
            <w:pPr>
              <w:pStyle w:val="CM4"/>
              <w:spacing w:after="0"/>
              <w:jc w:val="both"/>
              <w:rPr>
                <w:rFonts w:ascii="Times New Roman" w:hAnsi="Times New Roman"/>
                <w:i/>
                <w:iCs/>
                <w:color w:val="000000"/>
                <w:sz w:val="22"/>
                <w:szCs w:val="22"/>
              </w:rPr>
            </w:pPr>
            <w:r w:rsidRPr="001D1A51">
              <w:rPr>
                <w:rFonts w:ascii="Times New Roman" w:hAnsi="Times New Roman"/>
                <w:iCs/>
                <w:color w:val="000000"/>
                <w:sz w:val="22"/>
                <w:szCs w:val="22"/>
              </w:rPr>
              <w:t>racemat</w:t>
            </w:r>
            <w:r w:rsidRPr="001D1A51">
              <w:rPr>
                <w:rFonts w:ascii="Times New Roman" w:hAnsi="Times New Roman"/>
                <w:i/>
                <w:iCs/>
                <w:color w:val="000000"/>
                <w:sz w:val="22"/>
                <w:szCs w:val="22"/>
              </w:rPr>
              <w:t xml:space="preserve"> </w:t>
            </w:r>
          </w:p>
        </w:tc>
        <w:tc>
          <w:tcPr>
            <w:tcW w:w="1275" w:type="dxa"/>
            <w:gridSpan w:val="2"/>
          </w:tcPr>
          <w:p w:rsidR="005020EC" w:rsidRPr="001D1A51" w:rsidRDefault="005020EC" w:rsidP="005A222E">
            <w:pPr>
              <w:pStyle w:val="CM4"/>
              <w:spacing w:after="0"/>
              <w:jc w:val="both"/>
              <w:rPr>
                <w:rFonts w:ascii="Times New Roman" w:hAnsi="Times New Roman"/>
                <w:color w:val="000000"/>
                <w:sz w:val="22"/>
                <w:szCs w:val="22"/>
              </w:rPr>
            </w:pPr>
            <w:r w:rsidRPr="001D1A51">
              <w:rPr>
                <w:rFonts w:ascii="Times New Roman" w:hAnsi="Times New Roman"/>
                <w:color w:val="000000"/>
                <w:sz w:val="22"/>
                <w:szCs w:val="22"/>
              </w:rPr>
              <w:lastRenderedPageBreak/>
              <w:t xml:space="preserve">≥ 950 g/kg </w:t>
            </w:r>
          </w:p>
          <w:p w:rsidR="005020EC" w:rsidRPr="001D1A51" w:rsidRDefault="005020EC" w:rsidP="005A222E">
            <w:pPr>
              <w:pStyle w:val="CM4"/>
              <w:spacing w:after="0"/>
              <w:jc w:val="both"/>
              <w:rPr>
                <w:rFonts w:ascii="Times New Roman" w:hAnsi="Times New Roman"/>
                <w:color w:val="000000"/>
                <w:sz w:val="22"/>
                <w:szCs w:val="22"/>
              </w:rPr>
            </w:pPr>
            <w:r w:rsidRPr="001D1A51">
              <w:rPr>
                <w:rFonts w:ascii="Times New Roman" w:hAnsi="Times New Roman"/>
                <w:color w:val="000000"/>
                <w:sz w:val="22"/>
                <w:szCs w:val="22"/>
              </w:rPr>
              <w:t xml:space="preserve">Nečistoće </w:t>
            </w:r>
            <w:r w:rsidRPr="001D1A51">
              <w:rPr>
                <w:rFonts w:ascii="Times New Roman" w:hAnsi="Times New Roman"/>
                <w:color w:val="000000"/>
                <w:sz w:val="22"/>
                <w:szCs w:val="22"/>
              </w:rPr>
              <w:lastRenderedPageBreak/>
              <w:t xml:space="preserve">Izomalationa: najviše 2g/kg </w:t>
            </w:r>
          </w:p>
          <w:p w:rsidR="005020EC" w:rsidRPr="001D1A51" w:rsidRDefault="005020EC" w:rsidP="005A222E">
            <w:pPr>
              <w:pStyle w:val="CM4"/>
              <w:spacing w:after="0"/>
              <w:jc w:val="both"/>
              <w:rPr>
                <w:rFonts w:ascii="Times New Roman" w:hAnsi="Times New Roman"/>
                <w:color w:val="000000"/>
                <w:sz w:val="22"/>
                <w:szCs w:val="22"/>
              </w:rPr>
            </w:pPr>
          </w:p>
        </w:tc>
        <w:tc>
          <w:tcPr>
            <w:tcW w:w="1276" w:type="dxa"/>
            <w:gridSpan w:val="2"/>
          </w:tcPr>
          <w:p w:rsidR="005020EC" w:rsidRPr="001D1A51" w:rsidRDefault="005020EC" w:rsidP="005A222E">
            <w:pPr>
              <w:pStyle w:val="CM4"/>
              <w:spacing w:after="0"/>
              <w:jc w:val="both"/>
              <w:rPr>
                <w:rFonts w:ascii="Times New Roman" w:hAnsi="Times New Roman"/>
                <w:color w:val="000000"/>
                <w:sz w:val="22"/>
                <w:szCs w:val="22"/>
              </w:rPr>
            </w:pPr>
            <w:r w:rsidRPr="001D1A51">
              <w:rPr>
                <w:rFonts w:ascii="Times New Roman" w:hAnsi="Times New Roman"/>
                <w:color w:val="000000"/>
                <w:sz w:val="22"/>
                <w:szCs w:val="22"/>
              </w:rPr>
              <w:lastRenderedPageBreak/>
              <w:t>01.05.2010</w:t>
            </w:r>
          </w:p>
        </w:tc>
        <w:tc>
          <w:tcPr>
            <w:tcW w:w="1679" w:type="dxa"/>
            <w:gridSpan w:val="2"/>
          </w:tcPr>
          <w:p w:rsidR="005020EC" w:rsidRPr="001D1A51" w:rsidRDefault="005020EC" w:rsidP="005A222E">
            <w:pPr>
              <w:pStyle w:val="CM4"/>
              <w:spacing w:after="0"/>
              <w:jc w:val="both"/>
              <w:rPr>
                <w:rFonts w:ascii="Times New Roman" w:hAnsi="Times New Roman"/>
                <w:color w:val="000000"/>
                <w:sz w:val="22"/>
                <w:szCs w:val="22"/>
              </w:rPr>
            </w:pPr>
            <w:r w:rsidRPr="001D1A51">
              <w:rPr>
                <w:rFonts w:ascii="Times New Roman" w:hAnsi="Times New Roman"/>
                <w:color w:val="000000"/>
                <w:sz w:val="22"/>
                <w:szCs w:val="22"/>
              </w:rPr>
              <w:t>30.04.2022.</w:t>
            </w:r>
          </w:p>
        </w:tc>
        <w:tc>
          <w:tcPr>
            <w:tcW w:w="4820" w:type="dxa"/>
            <w:gridSpan w:val="2"/>
          </w:tcPr>
          <w:p w:rsidR="005020EC" w:rsidRPr="001D1A51" w:rsidRDefault="005020EC" w:rsidP="00A14669">
            <w:pPr>
              <w:jc w:val="both"/>
              <w:rPr>
                <w:rFonts w:ascii="Times New Roman" w:hAnsi="Times New Roman" w:cs="Times New Roman"/>
                <w:color w:val="000000"/>
              </w:rPr>
            </w:pPr>
            <w:r w:rsidRPr="001D1A51">
              <w:rPr>
                <w:rFonts w:ascii="Times New Roman" w:hAnsi="Times New Roman" w:cs="Times New Roman"/>
                <w:color w:val="000000"/>
              </w:rPr>
              <w:t>DIO A</w:t>
            </w:r>
          </w:p>
          <w:p w:rsidR="005020EC" w:rsidRPr="001D1A51" w:rsidRDefault="005020EC" w:rsidP="00A14669">
            <w:pPr>
              <w:jc w:val="both"/>
              <w:rPr>
                <w:rFonts w:ascii="Times New Roman" w:hAnsi="Times New Roman" w:cs="Times New Roman"/>
                <w:color w:val="000000"/>
              </w:rPr>
            </w:pPr>
          </w:p>
          <w:p w:rsidR="005020EC" w:rsidRPr="001D1A51" w:rsidRDefault="005020EC" w:rsidP="00A14669">
            <w:pPr>
              <w:jc w:val="both"/>
              <w:rPr>
                <w:rFonts w:ascii="Times New Roman" w:hAnsi="Times New Roman" w:cs="Times New Roman"/>
                <w:color w:val="000000"/>
              </w:rPr>
            </w:pPr>
            <w:r w:rsidRPr="001D1A51">
              <w:rPr>
                <w:rFonts w:ascii="Times New Roman" w:hAnsi="Times New Roman" w:cs="Times New Roman"/>
                <w:color w:val="000000"/>
              </w:rPr>
              <w:lastRenderedPageBreak/>
              <w:t>Dopušten za upotrebu samo kao insekticid u staklenicima s trajnom konstrukcijom. Dopušten je samo za profesionalnu upotrebu.</w:t>
            </w:r>
          </w:p>
          <w:p w:rsidR="005020EC" w:rsidRPr="001D1A51" w:rsidRDefault="005020EC" w:rsidP="00A14669">
            <w:pPr>
              <w:jc w:val="both"/>
              <w:rPr>
                <w:rFonts w:ascii="Times New Roman" w:hAnsi="Times New Roman" w:cs="Times New Roman"/>
                <w:color w:val="000000"/>
              </w:rPr>
            </w:pPr>
          </w:p>
          <w:p w:rsidR="005020EC" w:rsidRPr="001D1A51" w:rsidRDefault="005020EC" w:rsidP="00A14669">
            <w:pPr>
              <w:jc w:val="both"/>
              <w:rPr>
                <w:rFonts w:ascii="Times New Roman" w:hAnsi="Times New Roman" w:cs="Times New Roman"/>
                <w:color w:val="000000"/>
              </w:rPr>
            </w:pPr>
            <w:r w:rsidRPr="001D1A51">
              <w:rPr>
                <w:rFonts w:ascii="Times New Roman" w:hAnsi="Times New Roman" w:cs="Times New Roman"/>
                <w:color w:val="000000"/>
              </w:rPr>
              <w:t>DIO B</w:t>
            </w:r>
          </w:p>
          <w:p w:rsidR="005020EC" w:rsidRPr="001D1A51" w:rsidRDefault="005020EC" w:rsidP="00A14669">
            <w:pPr>
              <w:jc w:val="both"/>
              <w:rPr>
                <w:rFonts w:ascii="Times New Roman" w:hAnsi="Times New Roman" w:cs="Times New Roman"/>
                <w:color w:val="000000"/>
              </w:rPr>
            </w:pPr>
          </w:p>
          <w:p w:rsidR="005020EC" w:rsidRPr="001D1A51" w:rsidRDefault="005020EC" w:rsidP="00A14669">
            <w:pPr>
              <w:jc w:val="both"/>
              <w:rPr>
                <w:rFonts w:ascii="Times New Roman" w:hAnsi="Times New Roman" w:cs="Times New Roman"/>
                <w:color w:val="000000"/>
              </w:rPr>
            </w:pPr>
            <w:r w:rsidRPr="001D1A51">
              <w:rPr>
                <w:rFonts w:ascii="Times New Roman" w:hAnsi="Times New Roman" w:cs="Times New Roman"/>
                <w:color w:val="000000"/>
              </w:rPr>
              <w:t>Za provodjenje jedinstvenih načela iz propisa o jedinstvenim načelima  za ocijenjivanje FFS, pri donošenju odluke o registraciji uzimaju se u obzir i zaključci postupka razmatranja aktivne materije od strane relevantnih tijela Evropske unije, a posebno njegovi dodaci I. i II. u završnoj verziji donesenoj u Stalnom tu za bilje, životinje, hranu i hranu za životinje.</w:t>
            </w:r>
          </w:p>
          <w:p w:rsidR="005020EC" w:rsidRPr="001D1A51" w:rsidRDefault="005020EC" w:rsidP="00A14669">
            <w:pPr>
              <w:jc w:val="both"/>
              <w:rPr>
                <w:rFonts w:ascii="Times New Roman" w:hAnsi="Times New Roman" w:cs="Times New Roman"/>
                <w:color w:val="000000"/>
              </w:rPr>
            </w:pPr>
            <w:r w:rsidRPr="001D1A51">
              <w:rPr>
                <w:rFonts w:ascii="Times New Roman" w:hAnsi="Times New Roman" w:cs="Times New Roman"/>
                <w:color w:val="000000"/>
              </w:rPr>
              <w:t>U toj ukupnoj ocjeni mora se obratiti posebna pozornost na sljedeće:</w:t>
            </w:r>
          </w:p>
          <w:p w:rsidR="005020EC" w:rsidRPr="001D1A51" w:rsidRDefault="005020EC" w:rsidP="00A14669">
            <w:pPr>
              <w:jc w:val="both"/>
              <w:rPr>
                <w:rFonts w:ascii="Times New Roman" w:hAnsi="Times New Roman" w:cs="Times New Roman"/>
                <w:color w:val="000000"/>
              </w:rPr>
            </w:pPr>
            <w:r w:rsidRPr="001D1A51">
              <w:rPr>
                <w:rFonts w:ascii="Times New Roman" w:hAnsi="Times New Roman" w:cs="Times New Roman"/>
                <w:color w:val="000000"/>
              </w:rPr>
              <w:t>(a)</w:t>
            </w:r>
            <w:r w:rsidRPr="001D1A51">
              <w:rPr>
                <w:rFonts w:ascii="Times New Roman" w:hAnsi="Times New Roman" w:cs="Times New Roman"/>
                <w:color w:val="000000"/>
              </w:rPr>
              <w:tab/>
              <w:t>ispuštanje iz staklenika materija kao što su kondenzovana voda, slivna voda te tlo i umjetni supstrati kako bi se spriječio rizik za vodene organizme;</w:t>
            </w:r>
          </w:p>
          <w:p w:rsidR="005020EC" w:rsidRPr="001D1A51" w:rsidRDefault="005020EC" w:rsidP="00A14669">
            <w:pPr>
              <w:jc w:val="both"/>
              <w:rPr>
                <w:rFonts w:ascii="Times New Roman" w:hAnsi="Times New Roman" w:cs="Times New Roman"/>
                <w:color w:val="000000"/>
              </w:rPr>
            </w:pPr>
            <w:r w:rsidRPr="001D1A51">
              <w:rPr>
                <w:rFonts w:ascii="Times New Roman" w:hAnsi="Times New Roman" w:cs="Times New Roman"/>
                <w:color w:val="000000"/>
              </w:rPr>
              <w:t>(b) zaštitu kolonija oprašivača namjerno postavljenih u staklenik;</w:t>
            </w:r>
          </w:p>
          <w:p w:rsidR="005020EC" w:rsidRPr="001D1A51" w:rsidRDefault="005020EC" w:rsidP="00A14669">
            <w:pPr>
              <w:jc w:val="both"/>
              <w:rPr>
                <w:rFonts w:ascii="Times New Roman" w:hAnsi="Times New Roman" w:cs="Times New Roman"/>
                <w:color w:val="000000"/>
              </w:rPr>
            </w:pPr>
            <w:r w:rsidRPr="001D1A51">
              <w:rPr>
                <w:rFonts w:ascii="Times New Roman" w:hAnsi="Times New Roman" w:cs="Times New Roman"/>
                <w:color w:val="000000"/>
              </w:rPr>
              <w:t>(c) zaštitu rukovatelja i radnika tako da je uslovima upotrebe propisana primjena odgovarajuće lične zaštitne opreme, prema potrebi;</w:t>
            </w:r>
          </w:p>
          <w:p w:rsidR="005020EC" w:rsidRPr="001D1A51" w:rsidRDefault="005020EC" w:rsidP="00A14669">
            <w:pPr>
              <w:jc w:val="both"/>
              <w:rPr>
                <w:rFonts w:ascii="Times New Roman" w:hAnsi="Times New Roman" w:cs="Times New Roman"/>
                <w:color w:val="000000"/>
              </w:rPr>
            </w:pPr>
            <w:r w:rsidRPr="001D1A51">
              <w:rPr>
                <w:rFonts w:ascii="Times New Roman" w:hAnsi="Times New Roman" w:cs="Times New Roman"/>
                <w:color w:val="000000"/>
              </w:rPr>
              <w:t>(d) zaštitu potrošača u slučaju prerađenih proizvoda.</w:t>
            </w:r>
          </w:p>
          <w:p w:rsidR="005020EC" w:rsidRPr="001D1A51" w:rsidRDefault="005020EC" w:rsidP="00A14669">
            <w:pPr>
              <w:jc w:val="both"/>
              <w:rPr>
                <w:rFonts w:ascii="Times New Roman" w:hAnsi="Times New Roman" w:cs="Times New Roman"/>
                <w:color w:val="000000"/>
              </w:rPr>
            </w:pPr>
            <w:r w:rsidRPr="001D1A51">
              <w:rPr>
                <w:rFonts w:ascii="Times New Roman" w:hAnsi="Times New Roman" w:cs="Times New Roman"/>
                <w:color w:val="000000"/>
              </w:rPr>
              <w:t>Potrebno je osigurati da se pripravcima na osnovi malationa prilažu potrebna uputstva  kako bi se izbjegao svaki rizik od nastanka izomalationa iznad dopuštene maksimalne količine tokom skladištenja i transporta.</w:t>
            </w:r>
          </w:p>
          <w:p w:rsidR="005020EC" w:rsidRPr="001D1A51" w:rsidRDefault="005020EC" w:rsidP="00A14669">
            <w:pPr>
              <w:jc w:val="both"/>
              <w:rPr>
                <w:rFonts w:ascii="Times New Roman" w:hAnsi="Times New Roman" w:cs="Times New Roman"/>
                <w:color w:val="000000"/>
              </w:rPr>
            </w:pPr>
            <w:r w:rsidRPr="001D1A51">
              <w:rPr>
                <w:rFonts w:ascii="Times New Roman" w:hAnsi="Times New Roman" w:cs="Times New Roman"/>
                <w:color w:val="000000"/>
              </w:rPr>
              <w:t>Uslovi odobrenja moraju obuhvatati mjere za smanjenje rizika te se njima treba predvidjeti odgovarajuće označivanje sredstava za zaštitu bilja.</w:t>
            </w:r>
          </w:p>
        </w:tc>
      </w:tr>
      <w:tr w:rsidR="005020EC" w:rsidRPr="001D1A51" w:rsidTr="00E700BB">
        <w:trPr>
          <w:gridAfter w:val="1"/>
          <w:wAfter w:w="33" w:type="dxa"/>
          <w:trHeight w:val="58"/>
          <w:jc w:val="center"/>
        </w:trPr>
        <w:tc>
          <w:tcPr>
            <w:tcW w:w="681" w:type="dxa"/>
            <w:gridSpan w:val="2"/>
          </w:tcPr>
          <w:p w:rsidR="005020EC" w:rsidRPr="001D1A51" w:rsidRDefault="005020EC" w:rsidP="005A222E">
            <w:pPr>
              <w:spacing w:line="12" w:lineRule="atLeast"/>
              <w:jc w:val="both"/>
              <w:rPr>
                <w:rFonts w:ascii="Times New Roman" w:hAnsi="Times New Roman" w:cs="Times New Roman"/>
              </w:rPr>
            </w:pPr>
            <w:r w:rsidRPr="001D1A51">
              <w:rPr>
                <w:rFonts w:ascii="Times New Roman" w:hAnsi="Times New Roman" w:cs="Times New Roman"/>
              </w:rPr>
              <w:lastRenderedPageBreak/>
              <w:t>301</w:t>
            </w:r>
          </w:p>
        </w:tc>
        <w:tc>
          <w:tcPr>
            <w:tcW w:w="1596" w:type="dxa"/>
            <w:gridSpan w:val="2"/>
          </w:tcPr>
          <w:p w:rsidR="005020EC" w:rsidRPr="001D1A51" w:rsidRDefault="005020EC" w:rsidP="005A222E">
            <w:pPr>
              <w:pStyle w:val="CM4"/>
              <w:spacing w:after="0"/>
              <w:jc w:val="both"/>
              <w:rPr>
                <w:rFonts w:ascii="Times New Roman" w:hAnsi="Times New Roman"/>
                <w:sz w:val="22"/>
                <w:szCs w:val="22"/>
              </w:rPr>
            </w:pPr>
            <w:r w:rsidRPr="001D1A51">
              <w:rPr>
                <w:rFonts w:ascii="Times New Roman" w:hAnsi="Times New Roman"/>
                <w:sz w:val="22"/>
                <w:szCs w:val="22"/>
              </w:rPr>
              <w:t>Penoksulam</w:t>
            </w:r>
          </w:p>
          <w:p w:rsidR="005020EC" w:rsidRPr="001D1A51" w:rsidRDefault="005020EC" w:rsidP="005A222E">
            <w:pPr>
              <w:jc w:val="both"/>
              <w:rPr>
                <w:rFonts w:ascii="Times New Roman" w:hAnsi="Times New Roman" w:cs="Times New Roman"/>
              </w:rPr>
            </w:pPr>
            <w:r w:rsidRPr="001D1A51">
              <w:rPr>
                <w:rFonts w:ascii="Times New Roman" w:hAnsi="Times New Roman" w:cs="Times New Roman"/>
              </w:rPr>
              <w:t xml:space="preserve">CAS br: </w:t>
            </w:r>
            <w:r w:rsidRPr="001D1A51">
              <w:rPr>
                <w:rFonts w:ascii="Times New Roman" w:hAnsi="Times New Roman" w:cs="Times New Roman"/>
              </w:rPr>
              <w:lastRenderedPageBreak/>
              <w:t>219714-96-2</w:t>
            </w:r>
          </w:p>
          <w:p w:rsidR="005020EC" w:rsidRPr="001D1A51" w:rsidRDefault="005020EC" w:rsidP="005A222E">
            <w:pPr>
              <w:jc w:val="both"/>
              <w:rPr>
                <w:rFonts w:ascii="Times New Roman" w:hAnsi="Times New Roman" w:cs="Times New Roman"/>
              </w:rPr>
            </w:pPr>
            <w:r w:rsidRPr="001D1A51">
              <w:rPr>
                <w:rFonts w:ascii="Times New Roman" w:hAnsi="Times New Roman" w:cs="Times New Roman"/>
              </w:rPr>
              <w:t>CIPAC br: 758</w:t>
            </w:r>
          </w:p>
          <w:p w:rsidR="005020EC" w:rsidRPr="001D1A51" w:rsidRDefault="005020EC" w:rsidP="005A222E">
            <w:pPr>
              <w:jc w:val="both"/>
              <w:rPr>
                <w:rFonts w:ascii="Times New Roman" w:hAnsi="Times New Roman" w:cs="Times New Roman"/>
              </w:rPr>
            </w:pPr>
          </w:p>
          <w:p w:rsidR="005020EC" w:rsidRPr="001D1A51" w:rsidRDefault="005020EC" w:rsidP="005A222E">
            <w:pPr>
              <w:jc w:val="both"/>
              <w:rPr>
                <w:rFonts w:ascii="Times New Roman" w:hAnsi="Times New Roman" w:cs="Times New Roman"/>
              </w:rPr>
            </w:pPr>
          </w:p>
        </w:tc>
        <w:tc>
          <w:tcPr>
            <w:tcW w:w="2694" w:type="dxa"/>
            <w:gridSpan w:val="2"/>
          </w:tcPr>
          <w:p w:rsidR="005020EC" w:rsidRPr="001D1A51" w:rsidRDefault="005020EC" w:rsidP="005A222E">
            <w:pPr>
              <w:pStyle w:val="CM4"/>
              <w:spacing w:after="0"/>
              <w:jc w:val="both"/>
              <w:rPr>
                <w:rFonts w:ascii="Times New Roman" w:hAnsi="Times New Roman"/>
                <w:sz w:val="22"/>
                <w:szCs w:val="22"/>
              </w:rPr>
            </w:pPr>
            <w:r w:rsidRPr="001D1A51">
              <w:rPr>
                <w:rFonts w:ascii="Times New Roman" w:hAnsi="Times New Roman"/>
                <w:noProof/>
                <w:sz w:val="22"/>
                <w:szCs w:val="22"/>
                <w:lang w:val="sr-Latn-RS"/>
              </w:rPr>
              <w:lastRenderedPageBreak/>
              <w:t>3-(2,2-difluoroetoksi)-N-(5,8-dimetoksi</w:t>
            </w:r>
            <w:r w:rsidRPr="001D1A51">
              <w:rPr>
                <w:rFonts w:ascii="Times New Roman" w:eastAsia="MS Mincho" w:hAnsi="Times New Roman"/>
                <w:noProof/>
                <w:sz w:val="22"/>
                <w:szCs w:val="22"/>
                <w:lang w:val="sr-Latn-RS"/>
              </w:rPr>
              <w:t>[1,5-</w:t>
            </w:r>
            <w:r w:rsidRPr="001D1A51">
              <w:rPr>
                <w:rFonts w:ascii="Times New Roman" w:eastAsia="MS Mincho" w:hAnsi="Times New Roman"/>
                <w:noProof/>
                <w:sz w:val="22"/>
                <w:szCs w:val="22"/>
                <w:lang w:val="sr-Latn-RS"/>
              </w:rPr>
              <w:lastRenderedPageBreak/>
              <w:t>c]pirimidin-2-il) a,a,a-trifluorotoluen-2-sulfonamid</w:t>
            </w:r>
          </w:p>
        </w:tc>
        <w:tc>
          <w:tcPr>
            <w:tcW w:w="1275" w:type="dxa"/>
            <w:gridSpan w:val="2"/>
          </w:tcPr>
          <w:p w:rsidR="005020EC" w:rsidRPr="001D1A51" w:rsidRDefault="005020EC" w:rsidP="005A222E">
            <w:pPr>
              <w:pStyle w:val="CM4"/>
              <w:spacing w:after="0"/>
              <w:jc w:val="both"/>
              <w:rPr>
                <w:rFonts w:ascii="Times New Roman" w:hAnsi="Times New Roman"/>
                <w:noProof/>
                <w:color w:val="000000"/>
                <w:sz w:val="22"/>
                <w:szCs w:val="22"/>
                <w:lang w:val="sr-Latn-RS"/>
              </w:rPr>
            </w:pPr>
            <w:r w:rsidRPr="001D1A51">
              <w:rPr>
                <w:rFonts w:ascii="Times New Roman" w:hAnsi="Times New Roman"/>
                <w:noProof/>
                <w:color w:val="000000"/>
                <w:sz w:val="22"/>
                <w:szCs w:val="22"/>
                <w:lang w:val="sr-Latn-RS"/>
              </w:rPr>
              <w:lastRenderedPageBreak/>
              <w:t xml:space="preserve">&gt; 980 g/kg </w:t>
            </w:r>
          </w:p>
          <w:p w:rsidR="005020EC" w:rsidRPr="001D1A51" w:rsidRDefault="005020EC" w:rsidP="005A222E">
            <w:pPr>
              <w:pStyle w:val="CM4"/>
              <w:spacing w:after="0"/>
              <w:jc w:val="both"/>
              <w:rPr>
                <w:rFonts w:ascii="Times New Roman" w:hAnsi="Times New Roman"/>
                <w:noProof/>
                <w:color w:val="000000"/>
                <w:sz w:val="22"/>
                <w:szCs w:val="22"/>
                <w:lang w:val="sr-Latn-RS"/>
              </w:rPr>
            </w:pPr>
          </w:p>
          <w:p w:rsidR="005020EC" w:rsidRPr="001D1A51" w:rsidRDefault="005020EC" w:rsidP="005A222E">
            <w:pPr>
              <w:pStyle w:val="CM4"/>
              <w:spacing w:after="0"/>
              <w:jc w:val="both"/>
              <w:rPr>
                <w:rFonts w:ascii="Times New Roman" w:hAnsi="Times New Roman"/>
                <w:noProof/>
                <w:color w:val="000000"/>
                <w:sz w:val="22"/>
                <w:szCs w:val="22"/>
                <w:lang w:val="sr-Latn-RS"/>
              </w:rPr>
            </w:pPr>
            <w:r w:rsidRPr="001D1A51">
              <w:rPr>
                <w:rFonts w:ascii="Times New Roman" w:hAnsi="Times New Roman"/>
                <w:noProof/>
                <w:color w:val="000000"/>
                <w:sz w:val="22"/>
                <w:szCs w:val="22"/>
                <w:lang w:val="sr-Latn-RS"/>
              </w:rPr>
              <w:lastRenderedPageBreak/>
              <w:t xml:space="preserve">Nečistoće: Bis-CHIMP 2-kloro-4-[2-(2-hloro- 5-metoksi-4-pirimidinil)hidrazino]-5- </w:t>
            </w:r>
          </w:p>
          <w:p w:rsidR="005020EC" w:rsidRPr="001D1A51" w:rsidRDefault="005020EC" w:rsidP="005A222E">
            <w:pPr>
              <w:pStyle w:val="CM4"/>
              <w:spacing w:after="0"/>
              <w:jc w:val="both"/>
              <w:rPr>
                <w:rFonts w:ascii="Times New Roman" w:hAnsi="Times New Roman"/>
                <w:noProof/>
                <w:color w:val="000000"/>
                <w:sz w:val="22"/>
                <w:szCs w:val="22"/>
                <w:lang w:val="sr-Latn-RS"/>
              </w:rPr>
            </w:pPr>
            <w:r w:rsidRPr="001D1A51">
              <w:rPr>
                <w:rFonts w:ascii="Times New Roman" w:hAnsi="Times New Roman"/>
                <w:noProof/>
                <w:color w:val="000000"/>
                <w:sz w:val="22"/>
                <w:szCs w:val="22"/>
                <w:lang w:val="sr-Latn-RS"/>
              </w:rPr>
              <w:t xml:space="preserve">metoksipirim dine  najviše </w:t>
            </w:r>
          </w:p>
          <w:p w:rsidR="005020EC" w:rsidRPr="001D1A51" w:rsidRDefault="005020EC" w:rsidP="005A222E">
            <w:pPr>
              <w:pStyle w:val="CM4"/>
              <w:spacing w:after="0"/>
              <w:jc w:val="both"/>
              <w:rPr>
                <w:rFonts w:ascii="Times New Roman" w:hAnsi="Times New Roman"/>
                <w:sz w:val="22"/>
                <w:szCs w:val="22"/>
              </w:rPr>
            </w:pPr>
            <w:r w:rsidRPr="001D1A51">
              <w:rPr>
                <w:rFonts w:ascii="Times New Roman" w:hAnsi="Times New Roman"/>
                <w:noProof/>
                <w:color w:val="000000"/>
                <w:sz w:val="22"/>
                <w:szCs w:val="22"/>
                <w:lang w:val="sr-Latn-RS"/>
              </w:rPr>
              <w:t xml:space="preserve"> 0,1 g/kg u tehničkom materijalu</w:t>
            </w:r>
          </w:p>
        </w:tc>
        <w:tc>
          <w:tcPr>
            <w:tcW w:w="1276" w:type="dxa"/>
            <w:gridSpan w:val="2"/>
          </w:tcPr>
          <w:p w:rsidR="005020EC" w:rsidRPr="001D1A51" w:rsidRDefault="005020EC" w:rsidP="005A222E">
            <w:pPr>
              <w:autoSpaceDE w:val="0"/>
              <w:autoSpaceDN w:val="0"/>
              <w:adjustRightInd w:val="0"/>
              <w:jc w:val="both"/>
              <w:rPr>
                <w:rFonts w:ascii="Times New Roman" w:hAnsi="Times New Roman" w:cs="Times New Roman"/>
              </w:rPr>
            </w:pPr>
            <w:r w:rsidRPr="001D1A51">
              <w:rPr>
                <w:rFonts w:ascii="Times New Roman" w:hAnsi="Times New Roman" w:cs="Times New Roman"/>
              </w:rPr>
              <w:lastRenderedPageBreak/>
              <w:t>01.08.2010.</w:t>
            </w:r>
          </w:p>
        </w:tc>
        <w:tc>
          <w:tcPr>
            <w:tcW w:w="1679" w:type="dxa"/>
            <w:gridSpan w:val="2"/>
          </w:tcPr>
          <w:p w:rsidR="005020EC" w:rsidRPr="001D1A51" w:rsidRDefault="005020EC" w:rsidP="005A222E">
            <w:pPr>
              <w:autoSpaceDE w:val="0"/>
              <w:autoSpaceDN w:val="0"/>
              <w:adjustRightInd w:val="0"/>
              <w:jc w:val="both"/>
              <w:rPr>
                <w:rFonts w:ascii="Times New Roman" w:hAnsi="Times New Roman" w:cs="Times New Roman"/>
              </w:rPr>
            </w:pPr>
            <w:r w:rsidRPr="001D1A51">
              <w:rPr>
                <w:rFonts w:ascii="Times New Roman" w:hAnsi="Times New Roman" w:cs="Times New Roman"/>
              </w:rPr>
              <w:t>31.07.2023</w:t>
            </w:r>
          </w:p>
        </w:tc>
        <w:tc>
          <w:tcPr>
            <w:tcW w:w="4820" w:type="dxa"/>
            <w:gridSpan w:val="2"/>
          </w:tcPr>
          <w:p w:rsidR="005020EC" w:rsidRPr="001D1A51" w:rsidRDefault="005020EC" w:rsidP="005A222E">
            <w:pPr>
              <w:jc w:val="both"/>
              <w:rPr>
                <w:rFonts w:ascii="Times New Roman" w:hAnsi="Times New Roman" w:cs="Times New Roman"/>
                <w:color w:val="000000"/>
              </w:rPr>
            </w:pPr>
            <w:r w:rsidRPr="001D1A51">
              <w:rPr>
                <w:rFonts w:ascii="Times New Roman" w:hAnsi="Times New Roman" w:cs="Times New Roman"/>
                <w:color w:val="000000"/>
              </w:rPr>
              <w:t>DIO A</w:t>
            </w:r>
          </w:p>
          <w:p w:rsidR="005020EC" w:rsidRPr="001D1A51" w:rsidRDefault="005020EC" w:rsidP="005A222E">
            <w:pPr>
              <w:autoSpaceDE w:val="0"/>
              <w:autoSpaceDN w:val="0"/>
              <w:adjustRightInd w:val="0"/>
              <w:jc w:val="both"/>
              <w:rPr>
                <w:rFonts w:ascii="Times New Roman" w:hAnsi="Times New Roman" w:cs="Times New Roman"/>
                <w:spacing w:val="-3"/>
              </w:rPr>
            </w:pPr>
            <w:r w:rsidRPr="001D1A51">
              <w:rPr>
                <w:rFonts w:ascii="Times New Roman" w:hAnsi="Times New Roman" w:cs="Times New Roman"/>
                <w:color w:val="000000"/>
              </w:rPr>
              <w:t xml:space="preserve">Dopušten za upotrebu samo kao </w:t>
            </w:r>
            <w:r w:rsidRPr="001D1A51">
              <w:rPr>
                <w:rFonts w:ascii="Times New Roman" w:hAnsi="Times New Roman" w:cs="Times New Roman"/>
                <w:spacing w:val="-3"/>
              </w:rPr>
              <w:t xml:space="preserve">herbicid. </w:t>
            </w:r>
          </w:p>
          <w:p w:rsidR="005020EC" w:rsidRPr="001D1A51" w:rsidRDefault="005020EC" w:rsidP="005A222E">
            <w:pPr>
              <w:jc w:val="both"/>
              <w:rPr>
                <w:rFonts w:ascii="Times New Roman" w:hAnsi="Times New Roman" w:cs="Times New Roman"/>
                <w:color w:val="000000"/>
              </w:rPr>
            </w:pPr>
            <w:r w:rsidRPr="001D1A51">
              <w:rPr>
                <w:rFonts w:ascii="Times New Roman" w:hAnsi="Times New Roman" w:cs="Times New Roman"/>
                <w:color w:val="000000"/>
              </w:rPr>
              <w:lastRenderedPageBreak/>
              <w:t>DIO B</w:t>
            </w:r>
          </w:p>
          <w:p w:rsidR="005020EC" w:rsidRPr="001D1A51" w:rsidRDefault="005020EC" w:rsidP="005A222E">
            <w:pPr>
              <w:pStyle w:val="CM4"/>
              <w:spacing w:after="0"/>
              <w:jc w:val="both"/>
              <w:rPr>
                <w:rFonts w:ascii="Times New Roman" w:hAnsi="Times New Roman"/>
                <w:sz w:val="22"/>
                <w:szCs w:val="22"/>
                <w:lang w:val="hr-HR"/>
              </w:rPr>
            </w:pPr>
            <w:r w:rsidRPr="001D1A51">
              <w:rPr>
                <w:rFonts w:ascii="Times New Roman" w:hAnsi="Times New Roman"/>
                <w:sz w:val="22"/>
                <w:szCs w:val="22"/>
                <w:lang w:val="hr-HR"/>
              </w:rPr>
              <w:t xml:space="preserve">Za provođenje jedinstvenih principa iz propisa o jedinstvenim principima za ocjenjivanje FFS </w:t>
            </w:r>
            <w:r w:rsidRPr="001D1A51">
              <w:rPr>
                <w:rFonts w:ascii="Times New Roman" w:hAnsi="Times New Roman"/>
                <w:sz w:val="22"/>
                <w:szCs w:val="22"/>
                <w:lang w:val="sr-Cyrl-BA"/>
              </w:rPr>
              <w:t>,</w:t>
            </w:r>
            <w:r w:rsidRPr="001D1A51">
              <w:rPr>
                <w:rFonts w:ascii="Times New Roman" w:hAnsi="Times New Roman"/>
                <w:sz w:val="22"/>
                <w:szCs w:val="22"/>
                <w:lang w:val="hr-HR"/>
              </w:rPr>
              <w:t xml:space="preserve"> pri donošenju odluke o registraciji uzimaju se u obzir i zaključci postupka razmatranja aktivne supstance od strane relevantnih tijela Evropske unije</w:t>
            </w:r>
            <w:r w:rsidRPr="001D1A51">
              <w:rPr>
                <w:rFonts w:ascii="Times New Roman" w:hAnsi="Times New Roman"/>
                <w:color w:val="000000"/>
                <w:sz w:val="22"/>
                <w:szCs w:val="22"/>
                <w:lang w:val="hr-HR"/>
              </w:rPr>
              <w:t>.</w:t>
            </w:r>
          </w:p>
          <w:p w:rsidR="005020EC" w:rsidRPr="001D1A51" w:rsidRDefault="005020EC" w:rsidP="005A222E">
            <w:pPr>
              <w:jc w:val="both"/>
              <w:rPr>
                <w:rFonts w:ascii="Times New Roman" w:hAnsi="Times New Roman" w:cs="Times New Roman"/>
                <w:color w:val="000000"/>
              </w:rPr>
            </w:pPr>
            <w:r w:rsidRPr="001D1A51">
              <w:rPr>
                <w:rFonts w:ascii="Times New Roman" w:hAnsi="Times New Roman" w:cs="Times New Roman"/>
                <w:color w:val="000000"/>
              </w:rPr>
              <w:t>U ovoj cjelokupnoj ocjeni potrebno je obratiti posebnu pažnju na:</w:t>
            </w:r>
          </w:p>
          <w:p w:rsidR="005020EC" w:rsidRPr="001D1A51" w:rsidRDefault="005020EC" w:rsidP="005A222E">
            <w:pPr>
              <w:jc w:val="both"/>
              <w:rPr>
                <w:rFonts w:ascii="Times New Roman" w:hAnsi="Times New Roman" w:cs="Times New Roman"/>
                <w:color w:val="000000"/>
              </w:rPr>
            </w:pPr>
            <w:r w:rsidRPr="001D1A51">
              <w:rPr>
                <w:rFonts w:ascii="Times New Roman" w:hAnsi="Times New Roman" w:cs="Times New Roman"/>
                <w:color w:val="000000"/>
              </w:rPr>
              <w:t>- zaštitu vodenih organizama;</w:t>
            </w:r>
          </w:p>
          <w:p w:rsidR="005020EC" w:rsidRPr="001D1A51" w:rsidRDefault="005020EC" w:rsidP="005A222E">
            <w:pPr>
              <w:jc w:val="both"/>
              <w:rPr>
                <w:rFonts w:ascii="Times New Roman" w:hAnsi="Times New Roman" w:cs="Times New Roman"/>
                <w:color w:val="000000"/>
              </w:rPr>
            </w:pPr>
            <w:r w:rsidRPr="001D1A51">
              <w:rPr>
                <w:rFonts w:ascii="Times New Roman" w:hAnsi="Times New Roman" w:cs="Times New Roman"/>
              </w:rPr>
              <w:t>- izloženost potrošača putem hrane ostacima</w:t>
            </w:r>
            <w:r w:rsidRPr="001D1A51">
              <w:rPr>
                <w:rFonts w:ascii="Times New Roman" w:hAnsi="Times New Roman" w:cs="Times New Roman"/>
                <w:color w:val="000000"/>
              </w:rPr>
              <w:t xml:space="preserve"> metabolita BSCTA u usjevima koji slijede u plodoredu;   </w:t>
            </w:r>
          </w:p>
          <w:p w:rsidR="005020EC" w:rsidRPr="001D1A51" w:rsidRDefault="005020EC" w:rsidP="005A222E">
            <w:pPr>
              <w:jc w:val="both"/>
              <w:rPr>
                <w:rFonts w:ascii="Times New Roman" w:hAnsi="Times New Roman" w:cs="Times New Roman"/>
                <w:color w:val="000000"/>
              </w:rPr>
            </w:pPr>
            <w:r w:rsidRPr="001D1A51">
              <w:rPr>
                <w:rFonts w:ascii="Times New Roman" w:hAnsi="Times New Roman" w:cs="Times New Roman"/>
                <w:color w:val="000000"/>
              </w:rPr>
              <w:t>- zaštitu podzemnih voda, kada se aktivna materija primjenjuje na područjima s osjetljivim (lakim zemljištem) i/ili nepovoljnim klimatskim uslovima.</w:t>
            </w:r>
          </w:p>
          <w:p w:rsidR="005020EC" w:rsidRPr="001D1A51" w:rsidRDefault="005020EC"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Uslovi za registraciju trebaju uključivati, tamo gdje je to prikladno, mjere za smanjenje rizika.</w:t>
            </w:r>
          </w:p>
        </w:tc>
      </w:tr>
      <w:tr w:rsidR="005020EC" w:rsidRPr="001D1A51" w:rsidTr="00E700BB">
        <w:trPr>
          <w:gridAfter w:val="1"/>
          <w:wAfter w:w="33" w:type="dxa"/>
          <w:trHeight w:val="58"/>
          <w:jc w:val="center"/>
        </w:trPr>
        <w:tc>
          <w:tcPr>
            <w:tcW w:w="681" w:type="dxa"/>
            <w:gridSpan w:val="2"/>
          </w:tcPr>
          <w:p w:rsidR="005020EC" w:rsidRPr="001D1A51" w:rsidRDefault="005020EC" w:rsidP="005A222E">
            <w:pPr>
              <w:spacing w:line="12" w:lineRule="atLeast"/>
              <w:jc w:val="both"/>
              <w:rPr>
                <w:rFonts w:ascii="Times New Roman" w:hAnsi="Times New Roman" w:cs="Times New Roman"/>
              </w:rPr>
            </w:pPr>
            <w:r w:rsidRPr="001D1A51">
              <w:rPr>
                <w:rFonts w:ascii="Times New Roman" w:hAnsi="Times New Roman" w:cs="Times New Roman"/>
              </w:rPr>
              <w:lastRenderedPageBreak/>
              <w:t>302</w:t>
            </w:r>
          </w:p>
        </w:tc>
        <w:tc>
          <w:tcPr>
            <w:tcW w:w="1596" w:type="dxa"/>
            <w:gridSpan w:val="2"/>
          </w:tcPr>
          <w:p w:rsidR="005020EC" w:rsidRPr="001D1A51" w:rsidRDefault="005020EC" w:rsidP="005A222E">
            <w:pPr>
              <w:pStyle w:val="CM4"/>
              <w:spacing w:after="0"/>
              <w:jc w:val="both"/>
              <w:rPr>
                <w:rFonts w:ascii="Times New Roman" w:hAnsi="Times New Roman"/>
                <w:color w:val="000000"/>
                <w:sz w:val="22"/>
                <w:szCs w:val="22"/>
              </w:rPr>
            </w:pPr>
            <w:r w:rsidRPr="001D1A51">
              <w:rPr>
                <w:rFonts w:ascii="Times New Roman" w:hAnsi="Times New Roman"/>
                <w:color w:val="000000"/>
                <w:sz w:val="22"/>
                <w:szCs w:val="22"/>
              </w:rPr>
              <w:t xml:space="preserve">Prokvinazid </w:t>
            </w:r>
          </w:p>
          <w:p w:rsidR="005020EC" w:rsidRPr="001D1A51" w:rsidRDefault="005020EC" w:rsidP="005A222E">
            <w:pPr>
              <w:pStyle w:val="CM4"/>
              <w:spacing w:after="0"/>
              <w:jc w:val="both"/>
              <w:rPr>
                <w:rFonts w:ascii="Times New Roman" w:hAnsi="Times New Roman"/>
                <w:color w:val="000000"/>
                <w:sz w:val="22"/>
                <w:szCs w:val="22"/>
              </w:rPr>
            </w:pPr>
            <w:r w:rsidRPr="001D1A51">
              <w:rPr>
                <w:rFonts w:ascii="Times New Roman" w:hAnsi="Times New Roman"/>
                <w:color w:val="000000"/>
                <w:sz w:val="22"/>
                <w:szCs w:val="22"/>
              </w:rPr>
              <w:t xml:space="preserve">CAS br: 189278-12-4 CIPAC br: 764 </w:t>
            </w:r>
          </w:p>
          <w:p w:rsidR="005020EC" w:rsidRPr="001D1A51" w:rsidRDefault="005020EC" w:rsidP="005A222E">
            <w:pPr>
              <w:jc w:val="both"/>
              <w:rPr>
                <w:rFonts w:ascii="Times New Roman" w:hAnsi="Times New Roman" w:cs="Times New Roman"/>
              </w:rPr>
            </w:pPr>
          </w:p>
        </w:tc>
        <w:tc>
          <w:tcPr>
            <w:tcW w:w="2694" w:type="dxa"/>
            <w:gridSpan w:val="2"/>
          </w:tcPr>
          <w:p w:rsidR="005020EC" w:rsidRPr="001D1A51" w:rsidRDefault="005020EC" w:rsidP="005A222E">
            <w:pPr>
              <w:pStyle w:val="CM4"/>
              <w:spacing w:after="0"/>
              <w:jc w:val="both"/>
              <w:rPr>
                <w:rFonts w:ascii="Times New Roman" w:hAnsi="Times New Roman"/>
                <w:noProof/>
                <w:color w:val="000000"/>
                <w:sz w:val="22"/>
                <w:szCs w:val="22"/>
                <w:lang w:val="sr-Latn-RS"/>
              </w:rPr>
            </w:pPr>
            <w:r w:rsidRPr="001D1A51">
              <w:rPr>
                <w:rFonts w:ascii="Times New Roman" w:hAnsi="Times New Roman"/>
                <w:iCs/>
                <w:noProof/>
                <w:color w:val="000000"/>
                <w:sz w:val="22"/>
                <w:szCs w:val="22"/>
                <w:lang w:val="sr-Latn-RS"/>
              </w:rPr>
              <w:t>6-iodo-2-propoksi-3- propilkvinazolin-4(3</w:t>
            </w:r>
            <w:r w:rsidRPr="001D1A51">
              <w:rPr>
                <w:rFonts w:ascii="Times New Roman" w:hAnsi="Times New Roman"/>
                <w:noProof/>
                <w:color w:val="000000"/>
                <w:sz w:val="22"/>
                <w:szCs w:val="22"/>
                <w:lang w:val="sr-Latn-RS"/>
              </w:rPr>
              <w:t>H</w:t>
            </w:r>
            <w:r w:rsidRPr="001D1A51">
              <w:rPr>
                <w:rFonts w:ascii="Times New Roman" w:hAnsi="Times New Roman"/>
                <w:iCs/>
                <w:noProof/>
                <w:color w:val="000000"/>
                <w:sz w:val="22"/>
                <w:szCs w:val="22"/>
                <w:lang w:val="sr-Latn-RS"/>
              </w:rPr>
              <w:t xml:space="preserve">)-one </w:t>
            </w:r>
          </w:p>
          <w:p w:rsidR="005020EC" w:rsidRPr="001D1A51" w:rsidRDefault="005020EC" w:rsidP="005A222E">
            <w:pPr>
              <w:pStyle w:val="CM4"/>
              <w:spacing w:after="0"/>
              <w:jc w:val="both"/>
              <w:rPr>
                <w:rFonts w:ascii="Times New Roman" w:hAnsi="Times New Roman"/>
                <w:sz w:val="22"/>
                <w:szCs w:val="22"/>
              </w:rPr>
            </w:pPr>
          </w:p>
        </w:tc>
        <w:tc>
          <w:tcPr>
            <w:tcW w:w="1275" w:type="dxa"/>
            <w:gridSpan w:val="2"/>
          </w:tcPr>
          <w:p w:rsidR="005020EC" w:rsidRPr="001D1A51" w:rsidRDefault="005020EC" w:rsidP="005A222E">
            <w:pPr>
              <w:pStyle w:val="CM4"/>
              <w:spacing w:after="0"/>
              <w:jc w:val="both"/>
              <w:rPr>
                <w:rFonts w:ascii="Times New Roman" w:hAnsi="Times New Roman"/>
                <w:color w:val="000000"/>
                <w:sz w:val="22"/>
                <w:szCs w:val="22"/>
              </w:rPr>
            </w:pPr>
            <w:r w:rsidRPr="001D1A51">
              <w:rPr>
                <w:rFonts w:ascii="Times New Roman" w:hAnsi="Times New Roman"/>
                <w:color w:val="000000"/>
                <w:sz w:val="22"/>
                <w:szCs w:val="22"/>
              </w:rPr>
              <w:t xml:space="preserve">&gt; 950 g/kg </w:t>
            </w:r>
          </w:p>
          <w:p w:rsidR="005020EC" w:rsidRPr="001D1A51" w:rsidRDefault="005020EC" w:rsidP="005A222E">
            <w:pPr>
              <w:pStyle w:val="CM4"/>
              <w:spacing w:after="0"/>
              <w:jc w:val="both"/>
              <w:rPr>
                <w:rFonts w:ascii="Times New Roman" w:hAnsi="Times New Roman"/>
                <w:color w:val="000000"/>
                <w:sz w:val="22"/>
                <w:szCs w:val="22"/>
              </w:rPr>
            </w:pPr>
          </w:p>
        </w:tc>
        <w:tc>
          <w:tcPr>
            <w:tcW w:w="1276" w:type="dxa"/>
            <w:gridSpan w:val="2"/>
          </w:tcPr>
          <w:p w:rsidR="005020EC" w:rsidRPr="001D1A51" w:rsidRDefault="005020EC" w:rsidP="005A222E">
            <w:pPr>
              <w:autoSpaceDE w:val="0"/>
              <w:autoSpaceDN w:val="0"/>
              <w:adjustRightInd w:val="0"/>
              <w:jc w:val="both"/>
              <w:rPr>
                <w:rFonts w:ascii="Times New Roman" w:hAnsi="Times New Roman" w:cs="Times New Roman"/>
              </w:rPr>
            </w:pPr>
            <w:r w:rsidRPr="001D1A51">
              <w:rPr>
                <w:rFonts w:ascii="Times New Roman" w:hAnsi="Times New Roman" w:cs="Times New Roman"/>
              </w:rPr>
              <w:t>01.08.2010.</w:t>
            </w:r>
          </w:p>
        </w:tc>
        <w:tc>
          <w:tcPr>
            <w:tcW w:w="1679" w:type="dxa"/>
            <w:gridSpan w:val="2"/>
          </w:tcPr>
          <w:p w:rsidR="005020EC" w:rsidRPr="001D1A51" w:rsidRDefault="005020EC" w:rsidP="005A222E">
            <w:pPr>
              <w:autoSpaceDE w:val="0"/>
              <w:autoSpaceDN w:val="0"/>
              <w:adjustRightInd w:val="0"/>
              <w:jc w:val="both"/>
              <w:rPr>
                <w:rFonts w:ascii="Times New Roman" w:hAnsi="Times New Roman" w:cs="Times New Roman"/>
              </w:rPr>
            </w:pPr>
            <w:r w:rsidRPr="001D1A51">
              <w:rPr>
                <w:rFonts w:ascii="Times New Roman" w:hAnsi="Times New Roman" w:cs="Times New Roman"/>
              </w:rPr>
              <w:t>31.07.2022</w:t>
            </w:r>
          </w:p>
        </w:tc>
        <w:tc>
          <w:tcPr>
            <w:tcW w:w="4820" w:type="dxa"/>
            <w:gridSpan w:val="2"/>
          </w:tcPr>
          <w:p w:rsidR="005020EC" w:rsidRPr="001D1A51" w:rsidRDefault="005020EC" w:rsidP="005A222E">
            <w:pPr>
              <w:jc w:val="both"/>
              <w:rPr>
                <w:rFonts w:ascii="Times New Roman" w:hAnsi="Times New Roman" w:cs="Times New Roman"/>
                <w:color w:val="000000"/>
              </w:rPr>
            </w:pPr>
            <w:r w:rsidRPr="001D1A51">
              <w:rPr>
                <w:rFonts w:ascii="Times New Roman" w:hAnsi="Times New Roman" w:cs="Times New Roman"/>
                <w:color w:val="000000"/>
              </w:rPr>
              <w:t>DIO A</w:t>
            </w:r>
          </w:p>
          <w:p w:rsidR="005020EC" w:rsidRPr="001D1A51" w:rsidRDefault="005020EC" w:rsidP="005A222E">
            <w:pPr>
              <w:autoSpaceDE w:val="0"/>
              <w:autoSpaceDN w:val="0"/>
              <w:adjustRightInd w:val="0"/>
              <w:jc w:val="both"/>
              <w:rPr>
                <w:rFonts w:ascii="Times New Roman" w:hAnsi="Times New Roman" w:cs="Times New Roman"/>
                <w:spacing w:val="-3"/>
              </w:rPr>
            </w:pPr>
            <w:r w:rsidRPr="001D1A51">
              <w:rPr>
                <w:rFonts w:ascii="Times New Roman" w:hAnsi="Times New Roman" w:cs="Times New Roman"/>
                <w:color w:val="000000"/>
              </w:rPr>
              <w:t xml:space="preserve">Dopušten za upotrebu samo kao </w:t>
            </w:r>
            <w:r w:rsidRPr="001D1A51">
              <w:rPr>
                <w:rFonts w:ascii="Times New Roman" w:hAnsi="Times New Roman" w:cs="Times New Roman"/>
                <w:spacing w:val="-3"/>
              </w:rPr>
              <w:t xml:space="preserve">fungicid. </w:t>
            </w:r>
          </w:p>
          <w:p w:rsidR="005020EC" w:rsidRPr="001D1A51" w:rsidRDefault="005020EC" w:rsidP="005A222E">
            <w:pPr>
              <w:jc w:val="both"/>
              <w:rPr>
                <w:rFonts w:ascii="Times New Roman" w:hAnsi="Times New Roman" w:cs="Times New Roman"/>
                <w:color w:val="000000"/>
              </w:rPr>
            </w:pPr>
          </w:p>
          <w:p w:rsidR="005020EC" w:rsidRPr="001D1A51" w:rsidRDefault="005020EC" w:rsidP="005A222E">
            <w:pPr>
              <w:jc w:val="both"/>
              <w:rPr>
                <w:rFonts w:ascii="Times New Roman" w:hAnsi="Times New Roman" w:cs="Times New Roman"/>
                <w:color w:val="000000"/>
              </w:rPr>
            </w:pPr>
            <w:r w:rsidRPr="001D1A51">
              <w:rPr>
                <w:rFonts w:ascii="Times New Roman" w:hAnsi="Times New Roman" w:cs="Times New Roman"/>
                <w:color w:val="000000"/>
              </w:rPr>
              <w:t>DIO B</w:t>
            </w:r>
          </w:p>
          <w:p w:rsidR="005020EC" w:rsidRPr="001D1A51" w:rsidRDefault="005020EC" w:rsidP="005A222E">
            <w:pPr>
              <w:pStyle w:val="CM4"/>
              <w:spacing w:after="0"/>
              <w:jc w:val="both"/>
              <w:rPr>
                <w:rFonts w:ascii="Times New Roman" w:hAnsi="Times New Roman"/>
                <w:sz w:val="22"/>
                <w:szCs w:val="22"/>
                <w:lang w:val="hr-HR"/>
              </w:rPr>
            </w:pPr>
            <w:r w:rsidRPr="001D1A51">
              <w:rPr>
                <w:rFonts w:ascii="Times New Roman" w:hAnsi="Times New Roman"/>
                <w:sz w:val="22"/>
                <w:szCs w:val="22"/>
                <w:lang w:val="hr-HR"/>
              </w:rPr>
              <w:t xml:space="preserve">Za provođenje jedinstvenih principa iz propisa o jedinstvenim principima za ocjenjivanje FFS </w:t>
            </w:r>
            <w:r w:rsidRPr="001D1A51">
              <w:rPr>
                <w:rFonts w:ascii="Times New Roman" w:hAnsi="Times New Roman"/>
                <w:sz w:val="22"/>
                <w:szCs w:val="22"/>
                <w:lang w:val="sr-Cyrl-BA"/>
              </w:rPr>
              <w:t>,</w:t>
            </w:r>
            <w:r w:rsidRPr="001D1A51">
              <w:rPr>
                <w:rFonts w:ascii="Times New Roman" w:hAnsi="Times New Roman"/>
                <w:sz w:val="22"/>
                <w:szCs w:val="22"/>
                <w:lang w:val="hr-HR"/>
              </w:rPr>
              <w:t xml:space="preserve"> pri donošenju odluke o registraciji uzimaju se u obzir i zaključci postupka razmatranja aktivne supstance od strane relevantnih tijela Evropske unije</w:t>
            </w:r>
            <w:r w:rsidRPr="001D1A51">
              <w:rPr>
                <w:rFonts w:ascii="Times New Roman" w:hAnsi="Times New Roman"/>
                <w:color w:val="000000"/>
                <w:sz w:val="22"/>
                <w:szCs w:val="22"/>
                <w:lang w:val="hr-HR"/>
              </w:rPr>
              <w:t>.</w:t>
            </w:r>
          </w:p>
          <w:p w:rsidR="005020EC" w:rsidRPr="001D1A51" w:rsidRDefault="005020EC" w:rsidP="005A222E">
            <w:pPr>
              <w:jc w:val="both"/>
              <w:rPr>
                <w:rFonts w:ascii="Times New Roman" w:hAnsi="Times New Roman" w:cs="Times New Roman"/>
                <w:color w:val="000000"/>
              </w:rPr>
            </w:pPr>
            <w:r w:rsidRPr="001D1A51">
              <w:rPr>
                <w:rFonts w:ascii="Times New Roman" w:hAnsi="Times New Roman" w:cs="Times New Roman"/>
                <w:color w:val="000000"/>
              </w:rPr>
              <w:t>U ovoj cjelokupnoj ocjeni potrebno je obratiti posebnu pažnju na:</w:t>
            </w:r>
          </w:p>
          <w:p w:rsidR="005020EC" w:rsidRPr="001D1A51" w:rsidRDefault="005020EC" w:rsidP="005A222E">
            <w:pPr>
              <w:jc w:val="both"/>
              <w:rPr>
                <w:rFonts w:ascii="Times New Roman" w:hAnsi="Times New Roman" w:cs="Times New Roman"/>
                <w:color w:val="000000"/>
              </w:rPr>
            </w:pPr>
            <w:r w:rsidRPr="001D1A51">
              <w:rPr>
                <w:rFonts w:ascii="Times New Roman" w:hAnsi="Times New Roman" w:cs="Times New Roman"/>
                <w:color w:val="000000"/>
              </w:rPr>
              <w:t>- kod upotrebe u vinovoj lozi uz dugoročan  rizik za ptice koje se hrane kišnim glistama;</w:t>
            </w:r>
          </w:p>
          <w:p w:rsidR="005020EC" w:rsidRPr="001D1A51" w:rsidRDefault="005020EC" w:rsidP="005A222E">
            <w:pPr>
              <w:jc w:val="both"/>
              <w:rPr>
                <w:rFonts w:ascii="Times New Roman" w:hAnsi="Times New Roman" w:cs="Times New Roman"/>
                <w:color w:val="000000"/>
              </w:rPr>
            </w:pPr>
            <w:r w:rsidRPr="001D1A51">
              <w:rPr>
                <w:rFonts w:ascii="Times New Roman" w:hAnsi="Times New Roman" w:cs="Times New Roman"/>
                <w:color w:val="000000"/>
              </w:rPr>
              <w:t>- zaštitu vodenih organizama;</w:t>
            </w:r>
          </w:p>
          <w:p w:rsidR="005020EC" w:rsidRPr="001D1A51" w:rsidRDefault="005020EC" w:rsidP="005A222E">
            <w:pPr>
              <w:jc w:val="both"/>
              <w:rPr>
                <w:rFonts w:ascii="Times New Roman" w:hAnsi="Times New Roman" w:cs="Times New Roman"/>
                <w:color w:val="000000"/>
              </w:rPr>
            </w:pPr>
            <w:r w:rsidRPr="001D1A51">
              <w:rPr>
                <w:rFonts w:ascii="Times New Roman" w:hAnsi="Times New Roman" w:cs="Times New Roman"/>
              </w:rPr>
              <w:t xml:space="preserve">- izloženost potrošača putem hrane ostacima </w:t>
            </w:r>
            <w:r w:rsidRPr="001D1A51">
              <w:rPr>
                <w:rFonts w:ascii="Times New Roman" w:hAnsi="Times New Roman" w:cs="Times New Roman"/>
                <w:color w:val="000000"/>
              </w:rPr>
              <w:t xml:space="preserve">prokvinazida u proizvodima životinjskog porijekla i  u usjevima koji slijede u plodoredu;   </w:t>
            </w:r>
          </w:p>
          <w:p w:rsidR="005020EC" w:rsidRPr="001D1A51" w:rsidRDefault="005020EC" w:rsidP="005A222E">
            <w:pPr>
              <w:jc w:val="both"/>
              <w:rPr>
                <w:rFonts w:ascii="Times New Roman" w:hAnsi="Times New Roman" w:cs="Times New Roman"/>
                <w:color w:val="000000"/>
              </w:rPr>
            </w:pPr>
            <w:r w:rsidRPr="001D1A51">
              <w:rPr>
                <w:rFonts w:ascii="Times New Roman" w:hAnsi="Times New Roman" w:cs="Times New Roman"/>
              </w:rPr>
              <w:t>- sigurnost  korisnika.</w:t>
            </w:r>
          </w:p>
          <w:p w:rsidR="005020EC" w:rsidRPr="001D1A51" w:rsidRDefault="005020EC" w:rsidP="005A222E">
            <w:pPr>
              <w:jc w:val="both"/>
              <w:rPr>
                <w:rFonts w:ascii="Times New Roman" w:hAnsi="Times New Roman" w:cs="Times New Roman"/>
                <w:color w:val="000000"/>
              </w:rPr>
            </w:pPr>
            <w:r w:rsidRPr="001D1A51">
              <w:rPr>
                <w:rFonts w:ascii="Times New Roman" w:hAnsi="Times New Roman" w:cs="Times New Roman"/>
              </w:rPr>
              <w:t>Uslovi za registraciju trebaju uključivati, tamo gdje je to prikladno, mjere za smanjenje rizika.</w:t>
            </w:r>
          </w:p>
        </w:tc>
      </w:tr>
      <w:tr w:rsidR="005020EC" w:rsidRPr="001D1A51" w:rsidTr="00E700BB">
        <w:trPr>
          <w:gridAfter w:val="1"/>
          <w:wAfter w:w="33" w:type="dxa"/>
          <w:trHeight w:val="58"/>
          <w:jc w:val="center"/>
        </w:trPr>
        <w:tc>
          <w:tcPr>
            <w:tcW w:w="681" w:type="dxa"/>
            <w:gridSpan w:val="2"/>
          </w:tcPr>
          <w:p w:rsidR="005020EC" w:rsidRPr="001D1A51" w:rsidRDefault="005020EC" w:rsidP="005A222E">
            <w:pPr>
              <w:spacing w:line="12" w:lineRule="atLeast"/>
              <w:jc w:val="both"/>
              <w:rPr>
                <w:rFonts w:ascii="Times New Roman" w:hAnsi="Times New Roman" w:cs="Times New Roman"/>
              </w:rPr>
            </w:pPr>
            <w:r w:rsidRPr="001D1A51">
              <w:rPr>
                <w:rFonts w:ascii="Times New Roman" w:hAnsi="Times New Roman" w:cs="Times New Roman"/>
              </w:rPr>
              <w:lastRenderedPageBreak/>
              <w:t>303</w:t>
            </w:r>
          </w:p>
        </w:tc>
        <w:tc>
          <w:tcPr>
            <w:tcW w:w="1596" w:type="dxa"/>
            <w:gridSpan w:val="2"/>
          </w:tcPr>
          <w:p w:rsidR="005020EC" w:rsidRPr="001D1A51" w:rsidRDefault="005020EC" w:rsidP="005A222E">
            <w:pPr>
              <w:pStyle w:val="CM4"/>
              <w:spacing w:after="0"/>
              <w:jc w:val="both"/>
              <w:rPr>
                <w:rFonts w:ascii="Times New Roman" w:hAnsi="Times New Roman"/>
                <w:color w:val="000000"/>
                <w:sz w:val="22"/>
                <w:szCs w:val="22"/>
              </w:rPr>
            </w:pPr>
            <w:r w:rsidRPr="001D1A51">
              <w:rPr>
                <w:rFonts w:ascii="Times New Roman" w:hAnsi="Times New Roman"/>
                <w:color w:val="000000"/>
                <w:sz w:val="22"/>
                <w:szCs w:val="22"/>
              </w:rPr>
              <w:t xml:space="preserve">Spirodiklofen </w:t>
            </w:r>
          </w:p>
          <w:p w:rsidR="005020EC" w:rsidRPr="001D1A51" w:rsidRDefault="005020EC" w:rsidP="005A222E">
            <w:pPr>
              <w:pStyle w:val="CM4"/>
              <w:spacing w:after="0"/>
              <w:jc w:val="both"/>
              <w:rPr>
                <w:rFonts w:ascii="Times New Roman" w:hAnsi="Times New Roman"/>
                <w:color w:val="000000"/>
                <w:sz w:val="22"/>
                <w:szCs w:val="22"/>
              </w:rPr>
            </w:pPr>
            <w:r w:rsidRPr="001D1A51">
              <w:rPr>
                <w:rFonts w:ascii="Times New Roman" w:hAnsi="Times New Roman"/>
                <w:color w:val="000000"/>
                <w:sz w:val="22"/>
                <w:szCs w:val="22"/>
              </w:rPr>
              <w:t xml:space="preserve">CAS br: 148477-71-8 CIPAC br: 737 </w:t>
            </w:r>
          </w:p>
          <w:p w:rsidR="005020EC" w:rsidRPr="001D1A51" w:rsidRDefault="005020EC" w:rsidP="005A222E">
            <w:pPr>
              <w:jc w:val="both"/>
              <w:rPr>
                <w:rFonts w:ascii="Times New Roman" w:hAnsi="Times New Roman" w:cs="Times New Roman"/>
                <w:color w:val="000000"/>
              </w:rPr>
            </w:pPr>
          </w:p>
        </w:tc>
        <w:tc>
          <w:tcPr>
            <w:tcW w:w="2694" w:type="dxa"/>
            <w:gridSpan w:val="2"/>
          </w:tcPr>
          <w:p w:rsidR="005020EC" w:rsidRPr="001D1A51" w:rsidRDefault="005020EC" w:rsidP="005A222E">
            <w:pPr>
              <w:pStyle w:val="CM4"/>
              <w:spacing w:after="0"/>
              <w:jc w:val="both"/>
              <w:rPr>
                <w:rFonts w:ascii="Times New Roman" w:hAnsi="Times New Roman"/>
                <w:noProof/>
                <w:color w:val="000000"/>
                <w:sz w:val="22"/>
                <w:szCs w:val="22"/>
                <w:lang w:val="sr-Latn-RS"/>
              </w:rPr>
            </w:pPr>
            <w:r w:rsidRPr="001D1A51">
              <w:rPr>
                <w:rFonts w:ascii="Times New Roman" w:hAnsi="Times New Roman"/>
                <w:iCs/>
                <w:noProof/>
                <w:color w:val="000000"/>
                <w:sz w:val="22"/>
                <w:szCs w:val="22"/>
                <w:lang w:val="sr-Latn-RS"/>
              </w:rPr>
              <w:t xml:space="preserve">3-(2,4-diklorofenil)-2-okso- 1-oksaspiro[4.5]dec-3-en-4-il 2,2-dimetilbutirat </w:t>
            </w:r>
          </w:p>
          <w:p w:rsidR="005020EC" w:rsidRPr="001D1A51" w:rsidRDefault="005020EC" w:rsidP="005A222E">
            <w:pPr>
              <w:pStyle w:val="CM4"/>
              <w:spacing w:after="0"/>
              <w:jc w:val="both"/>
              <w:rPr>
                <w:rFonts w:ascii="Times New Roman" w:hAnsi="Times New Roman"/>
                <w:iCs/>
                <w:noProof/>
                <w:color w:val="000000"/>
                <w:sz w:val="22"/>
                <w:szCs w:val="22"/>
                <w:lang w:val="sr-Latn-RS"/>
              </w:rPr>
            </w:pPr>
          </w:p>
        </w:tc>
        <w:tc>
          <w:tcPr>
            <w:tcW w:w="1275" w:type="dxa"/>
            <w:gridSpan w:val="2"/>
          </w:tcPr>
          <w:p w:rsidR="005020EC" w:rsidRPr="001D1A51" w:rsidRDefault="005020EC" w:rsidP="005A222E">
            <w:pPr>
              <w:pStyle w:val="CM4"/>
              <w:spacing w:after="0"/>
              <w:jc w:val="both"/>
              <w:rPr>
                <w:rFonts w:ascii="Times New Roman" w:hAnsi="Times New Roman"/>
                <w:noProof/>
                <w:color w:val="000000"/>
                <w:sz w:val="22"/>
                <w:szCs w:val="22"/>
                <w:lang w:val="sr-Latn-RS"/>
              </w:rPr>
            </w:pPr>
            <w:r w:rsidRPr="001D1A51">
              <w:rPr>
                <w:rFonts w:ascii="Times New Roman" w:hAnsi="Times New Roman"/>
                <w:noProof/>
                <w:color w:val="000000"/>
                <w:sz w:val="22"/>
                <w:szCs w:val="22"/>
                <w:lang w:val="sr-Latn-RS"/>
              </w:rPr>
              <w:t xml:space="preserve">&gt; 965 g/kg </w:t>
            </w:r>
          </w:p>
          <w:p w:rsidR="005020EC" w:rsidRPr="001D1A51" w:rsidRDefault="005020EC" w:rsidP="005A222E">
            <w:pPr>
              <w:pStyle w:val="CM4"/>
              <w:spacing w:after="0"/>
              <w:jc w:val="both"/>
              <w:rPr>
                <w:rFonts w:ascii="Times New Roman" w:hAnsi="Times New Roman"/>
                <w:noProof/>
                <w:color w:val="000000"/>
                <w:sz w:val="22"/>
                <w:szCs w:val="22"/>
                <w:lang w:val="sr-Latn-RS"/>
              </w:rPr>
            </w:pPr>
          </w:p>
          <w:p w:rsidR="005020EC" w:rsidRPr="001D1A51" w:rsidRDefault="005020EC" w:rsidP="005A222E">
            <w:pPr>
              <w:autoSpaceDE w:val="0"/>
              <w:autoSpaceDN w:val="0"/>
              <w:adjustRightInd w:val="0"/>
              <w:jc w:val="both"/>
              <w:rPr>
                <w:rFonts w:ascii="Times New Roman" w:hAnsi="Times New Roman" w:cs="Times New Roman"/>
                <w:noProof/>
                <w:color w:val="000000"/>
                <w:lang w:val="sr-Latn-RS"/>
              </w:rPr>
            </w:pPr>
            <w:r w:rsidRPr="001D1A51">
              <w:rPr>
                <w:rFonts w:ascii="Times New Roman" w:hAnsi="Times New Roman" w:cs="Times New Roman"/>
                <w:noProof/>
                <w:color w:val="000000"/>
                <w:lang w:val="sr-Latn-RS"/>
              </w:rPr>
              <w:t>Sljedeće nečistoće</w:t>
            </w:r>
          </w:p>
          <w:p w:rsidR="005020EC" w:rsidRPr="001D1A51" w:rsidRDefault="005020EC" w:rsidP="005A222E">
            <w:pPr>
              <w:autoSpaceDE w:val="0"/>
              <w:autoSpaceDN w:val="0"/>
              <w:adjustRightInd w:val="0"/>
              <w:jc w:val="both"/>
              <w:rPr>
                <w:rFonts w:ascii="Times New Roman" w:hAnsi="Times New Roman" w:cs="Times New Roman"/>
                <w:noProof/>
                <w:lang w:val="sr-Latn-RS"/>
              </w:rPr>
            </w:pPr>
            <w:r w:rsidRPr="001D1A51">
              <w:rPr>
                <w:rFonts w:ascii="Times New Roman" w:hAnsi="Times New Roman" w:cs="Times New Roman"/>
                <w:noProof/>
                <w:color w:val="000000"/>
                <w:lang w:val="sr-Latn-RS"/>
              </w:rPr>
              <w:t xml:space="preserve">ne smiju </w:t>
            </w:r>
            <w:r w:rsidRPr="001D1A51">
              <w:rPr>
                <w:rFonts w:ascii="Times New Roman" w:hAnsi="Times New Roman" w:cs="Times New Roman"/>
                <w:noProof/>
                <w:lang w:val="sr-Latn-RS"/>
              </w:rPr>
              <w:t xml:space="preserve"> prelaziti sljedeće vrijednosti:</w:t>
            </w:r>
          </w:p>
          <w:p w:rsidR="005020EC" w:rsidRPr="001D1A51" w:rsidRDefault="005020EC" w:rsidP="005A222E">
            <w:pPr>
              <w:pStyle w:val="CM4"/>
              <w:spacing w:after="0"/>
              <w:jc w:val="both"/>
              <w:rPr>
                <w:rFonts w:ascii="Times New Roman" w:hAnsi="Times New Roman"/>
                <w:noProof/>
                <w:color w:val="000000"/>
                <w:sz w:val="22"/>
                <w:szCs w:val="22"/>
                <w:lang w:val="sr-Latn-RS"/>
              </w:rPr>
            </w:pPr>
            <w:r w:rsidRPr="001D1A51">
              <w:rPr>
                <w:rFonts w:ascii="Times New Roman" w:hAnsi="Times New Roman"/>
                <w:noProof/>
                <w:color w:val="000000"/>
                <w:sz w:val="22"/>
                <w:szCs w:val="22"/>
                <w:lang w:val="sr-Latn-RS"/>
              </w:rPr>
              <w:t xml:space="preserve"> 3-(2,4-dichlorophenil)-4- hidroksi-1-oksaspiro[4.5] dec-3-en-2-one (BAJ- 2740 enol): ≤ 6 g/kg </w:t>
            </w:r>
          </w:p>
          <w:p w:rsidR="005020EC" w:rsidRPr="001D1A51" w:rsidRDefault="005020EC" w:rsidP="005A222E">
            <w:pPr>
              <w:pStyle w:val="CM4"/>
              <w:spacing w:after="0"/>
              <w:jc w:val="both"/>
              <w:rPr>
                <w:rFonts w:ascii="Times New Roman" w:hAnsi="Times New Roman"/>
                <w:noProof/>
                <w:color w:val="000000"/>
                <w:sz w:val="22"/>
                <w:szCs w:val="22"/>
                <w:lang w:val="sr-Latn-RS"/>
              </w:rPr>
            </w:pPr>
          </w:p>
          <w:p w:rsidR="005020EC" w:rsidRPr="001D1A51" w:rsidRDefault="005020EC" w:rsidP="005A222E">
            <w:pPr>
              <w:pStyle w:val="CM4"/>
              <w:spacing w:after="0"/>
              <w:jc w:val="both"/>
              <w:rPr>
                <w:rFonts w:ascii="Times New Roman" w:hAnsi="Times New Roman"/>
                <w:noProof/>
                <w:color w:val="000000"/>
                <w:sz w:val="22"/>
                <w:szCs w:val="22"/>
                <w:lang w:val="sr-Latn-RS"/>
              </w:rPr>
            </w:pPr>
            <w:r w:rsidRPr="001D1A51">
              <w:rPr>
                <w:rFonts w:ascii="Times New Roman" w:hAnsi="Times New Roman"/>
                <w:noProof/>
                <w:color w:val="000000"/>
                <w:sz w:val="22"/>
                <w:szCs w:val="22"/>
                <w:lang w:val="sr-Latn-RS"/>
              </w:rPr>
              <w:t xml:space="preserve">N,N-dimetilacetamide: ≤ 4 g/kg </w:t>
            </w:r>
          </w:p>
          <w:p w:rsidR="005020EC" w:rsidRPr="001D1A51" w:rsidRDefault="005020EC" w:rsidP="005A222E">
            <w:pPr>
              <w:pStyle w:val="CM4"/>
              <w:spacing w:after="0"/>
              <w:jc w:val="both"/>
              <w:rPr>
                <w:rFonts w:ascii="Times New Roman" w:hAnsi="Times New Roman"/>
                <w:noProof/>
                <w:color w:val="000000"/>
                <w:sz w:val="22"/>
                <w:szCs w:val="22"/>
                <w:lang w:val="sr-Latn-RS"/>
              </w:rPr>
            </w:pPr>
          </w:p>
        </w:tc>
        <w:tc>
          <w:tcPr>
            <w:tcW w:w="1276" w:type="dxa"/>
            <w:gridSpan w:val="2"/>
          </w:tcPr>
          <w:p w:rsidR="005020EC" w:rsidRPr="001D1A51" w:rsidRDefault="005020EC" w:rsidP="005A222E">
            <w:pPr>
              <w:autoSpaceDE w:val="0"/>
              <w:autoSpaceDN w:val="0"/>
              <w:adjustRightInd w:val="0"/>
              <w:jc w:val="both"/>
              <w:rPr>
                <w:rFonts w:ascii="Times New Roman" w:hAnsi="Times New Roman" w:cs="Times New Roman"/>
              </w:rPr>
            </w:pPr>
            <w:r w:rsidRPr="001D1A51">
              <w:rPr>
                <w:rFonts w:ascii="Times New Roman" w:hAnsi="Times New Roman" w:cs="Times New Roman"/>
              </w:rPr>
              <w:t>01.08.2010.</w:t>
            </w:r>
          </w:p>
        </w:tc>
        <w:tc>
          <w:tcPr>
            <w:tcW w:w="1679" w:type="dxa"/>
            <w:gridSpan w:val="2"/>
          </w:tcPr>
          <w:p w:rsidR="005020EC" w:rsidRPr="001D1A51" w:rsidRDefault="005020EC" w:rsidP="005A222E">
            <w:pPr>
              <w:autoSpaceDE w:val="0"/>
              <w:autoSpaceDN w:val="0"/>
              <w:adjustRightInd w:val="0"/>
              <w:jc w:val="both"/>
              <w:rPr>
                <w:rFonts w:ascii="Times New Roman" w:hAnsi="Times New Roman" w:cs="Times New Roman"/>
              </w:rPr>
            </w:pPr>
            <w:r w:rsidRPr="001D1A51">
              <w:rPr>
                <w:rFonts w:ascii="Times New Roman" w:hAnsi="Times New Roman" w:cs="Times New Roman"/>
              </w:rPr>
              <w:t>31.07.2020.</w:t>
            </w:r>
          </w:p>
        </w:tc>
        <w:tc>
          <w:tcPr>
            <w:tcW w:w="4820" w:type="dxa"/>
            <w:gridSpan w:val="2"/>
          </w:tcPr>
          <w:p w:rsidR="005020EC" w:rsidRPr="001D1A51" w:rsidRDefault="005020EC" w:rsidP="005A222E">
            <w:pPr>
              <w:jc w:val="both"/>
              <w:rPr>
                <w:rFonts w:ascii="Times New Roman" w:hAnsi="Times New Roman" w:cs="Times New Roman"/>
                <w:color w:val="000000"/>
              </w:rPr>
            </w:pPr>
            <w:r w:rsidRPr="001D1A51">
              <w:rPr>
                <w:rFonts w:ascii="Times New Roman" w:hAnsi="Times New Roman" w:cs="Times New Roman"/>
                <w:color w:val="000000"/>
              </w:rPr>
              <w:t>DIO A</w:t>
            </w:r>
          </w:p>
          <w:p w:rsidR="005020EC" w:rsidRPr="001D1A51" w:rsidRDefault="005020EC" w:rsidP="005A222E">
            <w:pPr>
              <w:autoSpaceDE w:val="0"/>
              <w:autoSpaceDN w:val="0"/>
              <w:adjustRightInd w:val="0"/>
              <w:jc w:val="both"/>
              <w:rPr>
                <w:rFonts w:ascii="Times New Roman" w:hAnsi="Times New Roman" w:cs="Times New Roman"/>
                <w:spacing w:val="-3"/>
              </w:rPr>
            </w:pPr>
            <w:r w:rsidRPr="001D1A51">
              <w:rPr>
                <w:rFonts w:ascii="Times New Roman" w:hAnsi="Times New Roman" w:cs="Times New Roman"/>
                <w:color w:val="000000"/>
              </w:rPr>
              <w:t xml:space="preserve">Dopušten za upotrebu samo kao </w:t>
            </w:r>
            <w:r w:rsidRPr="001D1A51">
              <w:rPr>
                <w:rFonts w:ascii="Times New Roman" w:hAnsi="Times New Roman" w:cs="Times New Roman"/>
                <w:spacing w:val="-3"/>
              </w:rPr>
              <w:t xml:space="preserve">insekticid. </w:t>
            </w:r>
          </w:p>
          <w:p w:rsidR="005020EC" w:rsidRPr="001D1A51" w:rsidRDefault="005020EC" w:rsidP="005A222E">
            <w:pPr>
              <w:jc w:val="both"/>
              <w:rPr>
                <w:rFonts w:ascii="Times New Roman" w:hAnsi="Times New Roman" w:cs="Times New Roman"/>
                <w:color w:val="000000"/>
              </w:rPr>
            </w:pPr>
          </w:p>
          <w:p w:rsidR="005020EC" w:rsidRPr="001D1A51" w:rsidRDefault="005020EC" w:rsidP="005A222E">
            <w:pPr>
              <w:jc w:val="both"/>
              <w:rPr>
                <w:rFonts w:ascii="Times New Roman" w:hAnsi="Times New Roman" w:cs="Times New Roman"/>
                <w:color w:val="000000"/>
              </w:rPr>
            </w:pPr>
          </w:p>
          <w:p w:rsidR="005020EC" w:rsidRPr="001D1A51" w:rsidRDefault="005020EC" w:rsidP="005A222E">
            <w:pPr>
              <w:jc w:val="both"/>
              <w:rPr>
                <w:rFonts w:ascii="Times New Roman" w:hAnsi="Times New Roman" w:cs="Times New Roman"/>
                <w:color w:val="000000"/>
              </w:rPr>
            </w:pPr>
            <w:r w:rsidRPr="001D1A51">
              <w:rPr>
                <w:rFonts w:ascii="Times New Roman" w:hAnsi="Times New Roman" w:cs="Times New Roman"/>
                <w:color w:val="000000"/>
              </w:rPr>
              <w:t>DIO B</w:t>
            </w:r>
          </w:p>
          <w:p w:rsidR="005020EC" w:rsidRPr="001D1A51" w:rsidRDefault="005020EC" w:rsidP="005A222E">
            <w:pPr>
              <w:pStyle w:val="CM4"/>
              <w:spacing w:after="0"/>
              <w:jc w:val="both"/>
              <w:rPr>
                <w:rFonts w:ascii="Times New Roman" w:hAnsi="Times New Roman"/>
                <w:color w:val="000000"/>
                <w:sz w:val="22"/>
                <w:szCs w:val="22"/>
                <w:lang w:val="hr-HR"/>
              </w:rPr>
            </w:pPr>
            <w:r w:rsidRPr="001D1A51">
              <w:rPr>
                <w:rFonts w:ascii="Times New Roman" w:hAnsi="Times New Roman"/>
                <w:sz w:val="22"/>
                <w:szCs w:val="22"/>
                <w:lang w:val="hr-HR"/>
              </w:rPr>
              <w:t xml:space="preserve">Za provođenje jedinstvenih principa iz propisa o jedinstvenim principima za ocjenjivanje FFS </w:t>
            </w:r>
            <w:r w:rsidRPr="001D1A51">
              <w:rPr>
                <w:rFonts w:ascii="Times New Roman" w:hAnsi="Times New Roman"/>
                <w:sz w:val="22"/>
                <w:szCs w:val="22"/>
                <w:lang w:val="sr-Cyrl-BA"/>
              </w:rPr>
              <w:t>,</w:t>
            </w:r>
            <w:r w:rsidRPr="001D1A51">
              <w:rPr>
                <w:rFonts w:ascii="Times New Roman" w:hAnsi="Times New Roman"/>
                <w:sz w:val="22"/>
                <w:szCs w:val="22"/>
                <w:lang w:val="hr-HR"/>
              </w:rPr>
              <w:t xml:space="preserve"> pri donošenju odluke o registraciji uzimaju se u obzir i zaključci postupka razmatranja aktivne supstance od strane relevantnih tijela Evropske unije</w:t>
            </w:r>
            <w:r w:rsidRPr="001D1A51">
              <w:rPr>
                <w:rFonts w:ascii="Times New Roman" w:hAnsi="Times New Roman"/>
                <w:color w:val="000000"/>
                <w:sz w:val="22"/>
                <w:szCs w:val="22"/>
                <w:lang w:val="hr-HR"/>
              </w:rPr>
              <w:t>.</w:t>
            </w:r>
          </w:p>
          <w:p w:rsidR="005020EC" w:rsidRPr="001D1A51" w:rsidRDefault="005020EC" w:rsidP="005A222E">
            <w:pPr>
              <w:jc w:val="both"/>
              <w:rPr>
                <w:rFonts w:ascii="Times New Roman" w:hAnsi="Times New Roman" w:cs="Times New Roman"/>
                <w:color w:val="000000"/>
              </w:rPr>
            </w:pPr>
            <w:r w:rsidRPr="001D1A51">
              <w:rPr>
                <w:rFonts w:ascii="Times New Roman" w:hAnsi="Times New Roman" w:cs="Times New Roman"/>
                <w:color w:val="000000"/>
              </w:rPr>
              <w:t>U ovoj cjelokupnoj ocjeni potrebno je obratiti posebnu pažnju na:</w:t>
            </w:r>
          </w:p>
          <w:p w:rsidR="005020EC" w:rsidRPr="001D1A51" w:rsidRDefault="005020EC" w:rsidP="005A222E">
            <w:pPr>
              <w:jc w:val="both"/>
              <w:rPr>
                <w:rFonts w:ascii="Times New Roman" w:hAnsi="Times New Roman" w:cs="Times New Roman"/>
                <w:color w:val="000000"/>
              </w:rPr>
            </w:pPr>
            <w:r w:rsidRPr="001D1A51">
              <w:rPr>
                <w:rFonts w:ascii="Times New Roman" w:hAnsi="Times New Roman" w:cs="Times New Roman"/>
                <w:color w:val="000000"/>
              </w:rPr>
              <w:t>- dugoročan rizik za vodene organizme;</w:t>
            </w:r>
          </w:p>
          <w:p w:rsidR="005020EC" w:rsidRPr="001D1A51" w:rsidRDefault="005020EC" w:rsidP="005A222E">
            <w:pPr>
              <w:jc w:val="both"/>
              <w:rPr>
                <w:rFonts w:ascii="Times New Roman" w:hAnsi="Times New Roman" w:cs="Times New Roman"/>
                <w:color w:val="000000"/>
              </w:rPr>
            </w:pPr>
            <w:r w:rsidRPr="001D1A51">
              <w:rPr>
                <w:rFonts w:ascii="Times New Roman" w:hAnsi="Times New Roman" w:cs="Times New Roman"/>
              </w:rPr>
              <w:t>- sigurnost korisnika;</w:t>
            </w:r>
          </w:p>
          <w:p w:rsidR="005020EC" w:rsidRPr="001D1A51" w:rsidRDefault="005020EC" w:rsidP="005A222E">
            <w:pPr>
              <w:jc w:val="both"/>
              <w:rPr>
                <w:rFonts w:ascii="Times New Roman" w:hAnsi="Times New Roman" w:cs="Times New Roman"/>
                <w:color w:val="000000"/>
              </w:rPr>
            </w:pPr>
            <w:r w:rsidRPr="001D1A51">
              <w:rPr>
                <w:rFonts w:ascii="Times New Roman" w:hAnsi="Times New Roman" w:cs="Times New Roman"/>
                <w:color w:val="000000"/>
              </w:rPr>
              <w:t>-  rizik za legla pčela.</w:t>
            </w:r>
          </w:p>
          <w:p w:rsidR="005020EC" w:rsidRPr="001D1A51" w:rsidRDefault="005020EC" w:rsidP="005A222E">
            <w:pPr>
              <w:jc w:val="both"/>
              <w:rPr>
                <w:rFonts w:ascii="Times New Roman" w:hAnsi="Times New Roman" w:cs="Times New Roman"/>
                <w:color w:val="000000"/>
              </w:rPr>
            </w:pPr>
            <w:r w:rsidRPr="001D1A51">
              <w:rPr>
                <w:rFonts w:ascii="Times New Roman" w:hAnsi="Times New Roman" w:cs="Times New Roman"/>
              </w:rPr>
              <w:t>Uslovi za registraciju trebaju uključivati, tamo gdje je to prikladno, mjere za smanjenje rizika.</w:t>
            </w:r>
          </w:p>
        </w:tc>
      </w:tr>
      <w:tr w:rsidR="005020EC" w:rsidRPr="001D1A51" w:rsidTr="00E700BB">
        <w:trPr>
          <w:gridAfter w:val="1"/>
          <w:wAfter w:w="33" w:type="dxa"/>
          <w:trHeight w:val="58"/>
          <w:jc w:val="center"/>
        </w:trPr>
        <w:tc>
          <w:tcPr>
            <w:tcW w:w="681" w:type="dxa"/>
            <w:gridSpan w:val="2"/>
          </w:tcPr>
          <w:p w:rsidR="005020EC" w:rsidRPr="001D1A51" w:rsidRDefault="005020EC" w:rsidP="005A222E">
            <w:pPr>
              <w:spacing w:line="12" w:lineRule="atLeast"/>
              <w:jc w:val="both"/>
              <w:rPr>
                <w:rFonts w:ascii="Times New Roman" w:hAnsi="Times New Roman" w:cs="Times New Roman"/>
              </w:rPr>
            </w:pPr>
            <w:r w:rsidRPr="001D1A51">
              <w:rPr>
                <w:rFonts w:ascii="Times New Roman" w:hAnsi="Times New Roman" w:cs="Times New Roman"/>
              </w:rPr>
              <w:t>304</w:t>
            </w:r>
          </w:p>
        </w:tc>
        <w:tc>
          <w:tcPr>
            <w:tcW w:w="1596" w:type="dxa"/>
            <w:gridSpan w:val="2"/>
          </w:tcPr>
          <w:p w:rsidR="005020EC" w:rsidRPr="001D1A51" w:rsidRDefault="005020EC" w:rsidP="005A222E">
            <w:pPr>
              <w:pStyle w:val="CM4"/>
              <w:spacing w:after="0"/>
              <w:jc w:val="both"/>
              <w:rPr>
                <w:rFonts w:ascii="Times New Roman" w:hAnsi="Times New Roman"/>
                <w:color w:val="000000"/>
                <w:sz w:val="22"/>
                <w:szCs w:val="22"/>
              </w:rPr>
            </w:pPr>
            <w:r w:rsidRPr="001D1A51">
              <w:rPr>
                <w:rFonts w:ascii="Times New Roman" w:hAnsi="Times New Roman"/>
                <w:color w:val="000000"/>
                <w:sz w:val="22"/>
                <w:szCs w:val="22"/>
              </w:rPr>
              <w:t xml:space="preserve">Metalaksil </w:t>
            </w:r>
          </w:p>
          <w:p w:rsidR="005020EC" w:rsidRPr="001D1A51" w:rsidRDefault="005020EC" w:rsidP="005A222E">
            <w:pPr>
              <w:pStyle w:val="CM4"/>
              <w:spacing w:after="0"/>
              <w:jc w:val="both"/>
              <w:rPr>
                <w:rFonts w:ascii="Times New Roman" w:hAnsi="Times New Roman"/>
                <w:color w:val="000000"/>
                <w:sz w:val="22"/>
                <w:szCs w:val="22"/>
              </w:rPr>
            </w:pPr>
            <w:r w:rsidRPr="001D1A51">
              <w:rPr>
                <w:rFonts w:ascii="Times New Roman" w:hAnsi="Times New Roman"/>
                <w:color w:val="000000"/>
                <w:sz w:val="22"/>
                <w:szCs w:val="22"/>
              </w:rPr>
              <w:t xml:space="preserve">CAS br: 57837-19-1 CIPAC br: 365 </w:t>
            </w:r>
          </w:p>
          <w:p w:rsidR="005020EC" w:rsidRPr="001D1A51" w:rsidRDefault="005020EC" w:rsidP="005A222E">
            <w:pPr>
              <w:jc w:val="both"/>
              <w:rPr>
                <w:rFonts w:ascii="Times New Roman" w:hAnsi="Times New Roman" w:cs="Times New Roman"/>
                <w:color w:val="000000"/>
              </w:rPr>
            </w:pPr>
          </w:p>
        </w:tc>
        <w:tc>
          <w:tcPr>
            <w:tcW w:w="2694" w:type="dxa"/>
            <w:gridSpan w:val="2"/>
          </w:tcPr>
          <w:p w:rsidR="005020EC" w:rsidRPr="001D1A51" w:rsidRDefault="005020EC" w:rsidP="005A222E">
            <w:pPr>
              <w:pStyle w:val="CM4"/>
              <w:spacing w:after="0"/>
              <w:jc w:val="both"/>
              <w:rPr>
                <w:rFonts w:ascii="Times New Roman" w:hAnsi="Times New Roman"/>
                <w:noProof/>
                <w:color w:val="000000"/>
                <w:sz w:val="22"/>
                <w:szCs w:val="22"/>
                <w:lang w:val="sr-Latn-RS"/>
              </w:rPr>
            </w:pPr>
            <w:r w:rsidRPr="001D1A51">
              <w:rPr>
                <w:rFonts w:ascii="Times New Roman" w:hAnsi="Times New Roman"/>
                <w:noProof/>
                <w:color w:val="000000"/>
                <w:sz w:val="22"/>
                <w:szCs w:val="22"/>
                <w:lang w:val="sr-Latn-RS"/>
              </w:rPr>
              <w:t xml:space="preserve">Metil </w:t>
            </w:r>
            <w:r w:rsidRPr="001D1A51">
              <w:rPr>
                <w:rFonts w:ascii="Times New Roman" w:hAnsi="Times New Roman"/>
                <w:i/>
                <w:iCs/>
                <w:noProof/>
                <w:color w:val="000000"/>
                <w:sz w:val="22"/>
                <w:szCs w:val="22"/>
                <w:lang w:val="sr-Latn-RS"/>
              </w:rPr>
              <w:t>N</w:t>
            </w:r>
            <w:r w:rsidRPr="001D1A51">
              <w:rPr>
                <w:rFonts w:ascii="Times New Roman" w:hAnsi="Times New Roman"/>
                <w:noProof/>
                <w:color w:val="000000"/>
                <w:sz w:val="22"/>
                <w:szCs w:val="22"/>
                <w:lang w:val="sr-Latn-RS"/>
              </w:rPr>
              <w:t>-(metoksiacetil)-</w:t>
            </w:r>
            <w:r w:rsidRPr="001D1A51">
              <w:rPr>
                <w:rFonts w:ascii="Times New Roman" w:hAnsi="Times New Roman"/>
                <w:i/>
                <w:iCs/>
                <w:noProof/>
                <w:color w:val="000000"/>
                <w:sz w:val="22"/>
                <w:szCs w:val="22"/>
                <w:lang w:val="sr-Latn-RS"/>
              </w:rPr>
              <w:t>N</w:t>
            </w:r>
            <w:r w:rsidRPr="001D1A51">
              <w:rPr>
                <w:rFonts w:ascii="Times New Roman" w:hAnsi="Times New Roman"/>
                <w:noProof/>
                <w:color w:val="000000"/>
                <w:sz w:val="22"/>
                <w:szCs w:val="22"/>
                <w:lang w:val="sr-Latn-RS"/>
              </w:rPr>
              <w:t xml:space="preserve">-(2,6-ksilil)-DL-alaninat </w:t>
            </w:r>
          </w:p>
          <w:p w:rsidR="005020EC" w:rsidRPr="001D1A51" w:rsidRDefault="005020EC" w:rsidP="005A222E">
            <w:pPr>
              <w:pStyle w:val="CM4"/>
              <w:spacing w:after="0"/>
              <w:jc w:val="both"/>
              <w:rPr>
                <w:rFonts w:ascii="Times New Roman" w:hAnsi="Times New Roman"/>
                <w:iCs/>
                <w:noProof/>
                <w:color w:val="000000"/>
                <w:sz w:val="22"/>
                <w:szCs w:val="22"/>
                <w:lang w:val="sr-Latn-RS"/>
              </w:rPr>
            </w:pPr>
          </w:p>
        </w:tc>
        <w:tc>
          <w:tcPr>
            <w:tcW w:w="1275" w:type="dxa"/>
            <w:gridSpan w:val="2"/>
          </w:tcPr>
          <w:p w:rsidR="005020EC" w:rsidRPr="001D1A51" w:rsidRDefault="005020EC" w:rsidP="005A222E">
            <w:pPr>
              <w:pStyle w:val="CM4"/>
              <w:spacing w:after="0"/>
              <w:jc w:val="both"/>
              <w:rPr>
                <w:rFonts w:ascii="Times New Roman" w:hAnsi="Times New Roman"/>
                <w:noProof/>
                <w:color w:val="000000"/>
                <w:sz w:val="22"/>
                <w:szCs w:val="22"/>
                <w:lang w:val="sr-Latn-RS"/>
              </w:rPr>
            </w:pPr>
            <w:r w:rsidRPr="001D1A51">
              <w:rPr>
                <w:rFonts w:ascii="Times New Roman" w:hAnsi="Times New Roman"/>
                <w:noProof/>
                <w:color w:val="000000"/>
                <w:sz w:val="22"/>
                <w:szCs w:val="22"/>
                <w:lang w:val="sr-Latn-RS"/>
              </w:rPr>
              <w:t xml:space="preserve">950 g/kg </w:t>
            </w:r>
          </w:p>
          <w:p w:rsidR="005020EC" w:rsidRPr="001D1A51" w:rsidRDefault="005020EC" w:rsidP="005A222E">
            <w:pPr>
              <w:jc w:val="both"/>
              <w:rPr>
                <w:rFonts w:ascii="Times New Roman" w:hAnsi="Times New Roman" w:cs="Times New Roman"/>
                <w:noProof/>
                <w:lang w:val="sr-Latn-RS"/>
              </w:rPr>
            </w:pPr>
          </w:p>
          <w:p w:rsidR="005020EC" w:rsidRPr="001D1A51" w:rsidRDefault="005020EC" w:rsidP="005A222E">
            <w:pPr>
              <w:autoSpaceDE w:val="0"/>
              <w:autoSpaceDN w:val="0"/>
              <w:adjustRightInd w:val="0"/>
              <w:jc w:val="both"/>
              <w:rPr>
                <w:rFonts w:ascii="Times New Roman" w:hAnsi="Times New Roman" w:cs="Times New Roman"/>
                <w:noProof/>
                <w:color w:val="000000"/>
                <w:lang w:val="sr-Latn-RS"/>
              </w:rPr>
            </w:pPr>
            <w:r w:rsidRPr="001D1A51">
              <w:rPr>
                <w:rFonts w:ascii="Times New Roman" w:hAnsi="Times New Roman" w:cs="Times New Roman"/>
                <w:noProof/>
                <w:color w:val="000000"/>
                <w:lang w:val="sr-Latn-RS"/>
              </w:rPr>
              <w:t>Nečistoće 2,6-dimetilanil</w:t>
            </w:r>
            <w:r>
              <w:rPr>
                <w:rFonts w:ascii="Times New Roman" w:hAnsi="Times New Roman" w:cs="Times New Roman"/>
                <w:noProof/>
                <w:color w:val="000000"/>
                <w:lang w:val="sr-Latn-RS"/>
              </w:rPr>
              <w:t xml:space="preserve">in </w:t>
            </w:r>
            <w:r w:rsidRPr="001D1A51">
              <w:rPr>
                <w:rFonts w:ascii="Times New Roman" w:hAnsi="Times New Roman" w:cs="Times New Roman"/>
                <w:noProof/>
                <w:color w:val="000000"/>
                <w:lang w:val="sr-Latn-RS"/>
              </w:rPr>
              <w:t xml:space="preserve">su toksikološki </w:t>
            </w:r>
          </w:p>
          <w:p w:rsidR="005020EC" w:rsidRPr="001D1A51" w:rsidRDefault="005020EC" w:rsidP="005A222E">
            <w:pPr>
              <w:autoSpaceDE w:val="0"/>
              <w:autoSpaceDN w:val="0"/>
              <w:adjustRightInd w:val="0"/>
              <w:jc w:val="both"/>
              <w:rPr>
                <w:rFonts w:ascii="Times New Roman" w:hAnsi="Times New Roman" w:cs="Times New Roman"/>
                <w:noProof/>
                <w:lang w:val="sr-Latn-RS"/>
              </w:rPr>
            </w:pPr>
            <w:r w:rsidRPr="001D1A51">
              <w:rPr>
                <w:rFonts w:ascii="Times New Roman" w:hAnsi="Times New Roman" w:cs="Times New Roman"/>
                <w:noProof/>
                <w:color w:val="000000"/>
                <w:lang w:val="sr-Latn-RS"/>
              </w:rPr>
              <w:t>značajne i najviše</w:t>
            </w:r>
            <w:r w:rsidRPr="001D1A51">
              <w:rPr>
                <w:rFonts w:ascii="Times New Roman" w:hAnsi="Times New Roman" w:cs="Times New Roman"/>
                <w:noProof/>
                <w:lang w:val="sr-Latn-RS"/>
              </w:rPr>
              <w:t xml:space="preserve"> je:</w:t>
            </w:r>
          </w:p>
          <w:p w:rsidR="005020EC" w:rsidRPr="001D1A51" w:rsidRDefault="005020EC" w:rsidP="005A222E">
            <w:pPr>
              <w:pStyle w:val="CM4"/>
              <w:spacing w:after="0"/>
              <w:jc w:val="both"/>
              <w:rPr>
                <w:rFonts w:ascii="Times New Roman" w:hAnsi="Times New Roman"/>
                <w:noProof/>
                <w:color w:val="000000"/>
                <w:sz w:val="22"/>
                <w:szCs w:val="22"/>
                <w:lang w:val="sr-Latn-RS"/>
              </w:rPr>
            </w:pPr>
            <w:r w:rsidRPr="001D1A51">
              <w:rPr>
                <w:rFonts w:ascii="Times New Roman" w:hAnsi="Times New Roman"/>
                <w:noProof/>
                <w:color w:val="000000"/>
                <w:sz w:val="22"/>
                <w:szCs w:val="22"/>
                <w:lang w:val="sr-Latn-RS"/>
              </w:rPr>
              <w:t xml:space="preserve">1 g/kg. </w:t>
            </w:r>
          </w:p>
          <w:p w:rsidR="005020EC" w:rsidRPr="001D1A51" w:rsidRDefault="005020EC" w:rsidP="005A222E">
            <w:pPr>
              <w:pStyle w:val="CM4"/>
              <w:spacing w:after="0"/>
              <w:jc w:val="both"/>
              <w:rPr>
                <w:rFonts w:ascii="Times New Roman" w:hAnsi="Times New Roman"/>
                <w:noProof/>
                <w:color w:val="000000"/>
                <w:sz w:val="22"/>
                <w:szCs w:val="22"/>
                <w:lang w:val="sr-Latn-RS"/>
              </w:rPr>
            </w:pPr>
          </w:p>
        </w:tc>
        <w:tc>
          <w:tcPr>
            <w:tcW w:w="1276" w:type="dxa"/>
            <w:gridSpan w:val="2"/>
          </w:tcPr>
          <w:p w:rsidR="005020EC" w:rsidRPr="001D1A51" w:rsidRDefault="005020EC" w:rsidP="005A222E">
            <w:pPr>
              <w:autoSpaceDE w:val="0"/>
              <w:autoSpaceDN w:val="0"/>
              <w:adjustRightInd w:val="0"/>
              <w:jc w:val="both"/>
              <w:rPr>
                <w:rFonts w:ascii="Times New Roman" w:hAnsi="Times New Roman" w:cs="Times New Roman"/>
              </w:rPr>
            </w:pPr>
            <w:r w:rsidRPr="001D1A51">
              <w:rPr>
                <w:rFonts w:ascii="Times New Roman" w:hAnsi="Times New Roman" w:cs="Times New Roman"/>
              </w:rPr>
              <w:lastRenderedPageBreak/>
              <w:t>01.07.2010.</w:t>
            </w:r>
          </w:p>
        </w:tc>
        <w:tc>
          <w:tcPr>
            <w:tcW w:w="1679" w:type="dxa"/>
            <w:gridSpan w:val="2"/>
          </w:tcPr>
          <w:p w:rsidR="005020EC" w:rsidRPr="001D1A51" w:rsidDel="00A55535" w:rsidRDefault="005020EC" w:rsidP="005A222E">
            <w:pPr>
              <w:autoSpaceDE w:val="0"/>
              <w:autoSpaceDN w:val="0"/>
              <w:adjustRightInd w:val="0"/>
              <w:jc w:val="both"/>
              <w:rPr>
                <w:del w:id="2" w:author="Nikola Malovic" w:date="2018-01-29T10:47:00Z"/>
                <w:rFonts w:ascii="Times New Roman" w:hAnsi="Times New Roman" w:cs="Times New Roman"/>
              </w:rPr>
            </w:pPr>
            <w:r w:rsidRPr="001D1A51">
              <w:rPr>
                <w:rFonts w:ascii="Times New Roman" w:hAnsi="Times New Roman" w:cs="Times New Roman"/>
              </w:rPr>
              <w:t>30.06.2023</w:t>
            </w:r>
          </w:p>
          <w:p w:rsidR="005020EC" w:rsidRPr="001D1A51" w:rsidRDefault="005020EC" w:rsidP="005A222E">
            <w:pPr>
              <w:autoSpaceDE w:val="0"/>
              <w:autoSpaceDN w:val="0"/>
              <w:adjustRightInd w:val="0"/>
              <w:jc w:val="both"/>
              <w:rPr>
                <w:rFonts w:ascii="Times New Roman" w:hAnsi="Times New Roman" w:cs="Times New Roman"/>
              </w:rPr>
            </w:pPr>
          </w:p>
        </w:tc>
        <w:tc>
          <w:tcPr>
            <w:tcW w:w="4820" w:type="dxa"/>
            <w:gridSpan w:val="2"/>
          </w:tcPr>
          <w:p w:rsidR="005020EC" w:rsidRPr="001D1A51" w:rsidRDefault="005020EC" w:rsidP="005A222E">
            <w:pPr>
              <w:jc w:val="both"/>
              <w:rPr>
                <w:rFonts w:ascii="Times New Roman" w:hAnsi="Times New Roman" w:cs="Times New Roman"/>
                <w:color w:val="000000"/>
              </w:rPr>
            </w:pPr>
            <w:r w:rsidRPr="001D1A51">
              <w:rPr>
                <w:rFonts w:ascii="Times New Roman" w:hAnsi="Times New Roman" w:cs="Times New Roman"/>
                <w:color w:val="000000"/>
              </w:rPr>
              <w:t>DIO A</w:t>
            </w:r>
          </w:p>
          <w:p w:rsidR="005020EC" w:rsidRPr="001D1A51" w:rsidRDefault="005020EC" w:rsidP="005A222E">
            <w:pPr>
              <w:autoSpaceDE w:val="0"/>
              <w:autoSpaceDN w:val="0"/>
              <w:adjustRightInd w:val="0"/>
              <w:jc w:val="both"/>
              <w:rPr>
                <w:rFonts w:ascii="Times New Roman" w:hAnsi="Times New Roman" w:cs="Times New Roman"/>
                <w:spacing w:val="-3"/>
              </w:rPr>
            </w:pPr>
            <w:r w:rsidRPr="001D1A51">
              <w:rPr>
                <w:rFonts w:ascii="Times New Roman" w:hAnsi="Times New Roman" w:cs="Times New Roman"/>
                <w:color w:val="000000"/>
              </w:rPr>
              <w:t xml:space="preserve">Dopušten za upotrebu samo kao </w:t>
            </w:r>
            <w:r w:rsidRPr="001D1A51">
              <w:rPr>
                <w:rFonts w:ascii="Times New Roman" w:hAnsi="Times New Roman" w:cs="Times New Roman"/>
                <w:spacing w:val="-3"/>
              </w:rPr>
              <w:t xml:space="preserve">fungicid. </w:t>
            </w:r>
          </w:p>
          <w:p w:rsidR="005020EC" w:rsidRPr="001D1A51" w:rsidRDefault="005020EC" w:rsidP="005A222E">
            <w:pPr>
              <w:jc w:val="both"/>
              <w:rPr>
                <w:rFonts w:ascii="Times New Roman" w:hAnsi="Times New Roman" w:cs="Times New Roman"/>
                <w:color w:val="000000"/>
              </w:rPr>
            </w:pPr>
          </w:p>
          <w:p w:rsidR="005020EC" w:rsidRPr="001D1A51" w:rsidRDefault="005020EC" w:rsidP="005A222E">
            <w:pPr>
              <w:jc w:val="both"/>
              <w:rPr>
                <w:rFonts w:ascii="Times New Roman" w:hAnsi="Times New Roman" w:cs="Times New Roman"/>
                <w:color w:val="000000"/>
              </w:rPr>
            </w:pPr>
            <w:r w:rsidRPr="001D1A51">
              <w:rPr>
                <w:rFonts w:ascii="Times New Roman" w:hAnsi="Times New Roman" w:cs="Times New Roman"/>
                <w:color w:val="000000"/>
              </w:rPr>
              <w:t>DIO B</w:t>
            </w:r>
          </w:p>
          <w:p w:rsidR="005020EC" w:rsidRPr="001D1A51" w:rsidRDefault="005020EC" w:rsidP="005A222E">
            <w:pPr>
              <w:pStyle w:val="CM4"/>
              <w:spacing w:after="0"/>
              <w:jc w:val="both"/>
              <w:rPr>
                <w:rFonts w:ascii="Times New Roman" w:hAnsi="Times New Roman"/>
                <w:color w:val="000000"/>
                <w:sz w:val="22"/>
                <w:szCs w:val="22"/>
                <w:lang w:val="hr-HR"/>
              </w:rPr>
            </w:pPr>
            <w:r w:rsidRPr="001D1A51">
              <w:rPr>
                <w:rFonts w:ascii="Times New Roman" w:hAnsi="Times New Roman"/>
                <w:sz w:val="22"/>
                <w:szCs w:val="22"/>
                <w:lang w:val="hr-HR"/>
              </w:rPr>
              <w:t xml:space="preserve">Za provođenje jedinstvenih principa iz propisa o jedinstvenim principima za ocjenjivanje FFS </w:t>
            </w:r>
            <w:r w:rsidRPr="001D1A51">
              <w:rPr>
                <w:rFonts w:ascii="Times New Roman" w:hAnsi="Times New Roman"/>
                <w:sz w:val="22"/>
                <w:szCs w:val="22"/>
                <w:lang w:val="sr-Cyrl-BA"/>
              </w:rPr>
              <w:t>,</w:t>
            </w:r>
            <w:r w:rsidRPr="001D1A51">
              <w:rPr>
                <w:rFonts w:ascii="Times New Roman" w:hAnsi="Times New Roman"/>
                <w:sz w:val="22"/>
                <w:szCs w:val="22"/>
                <w:lang w:val="hr-HR"/>
              </w:rPr>
              <w:t xml:space="preserve"> pri donošenju odluke o registraciji uzimaju se u obzir i zaključci postupka razmatranja aktivne supstance od strane relevantnih tijela Evropske unije</w:t>
            </w:r>
            <w:r w:rsidRPr="001D1A51">
              <w:rPr>
                <w:rFonts w:ascii="Times New Roman" w:hAnsi="Times New Roman"/>
                <w:color w:val="000000"/>
                <w:sz w:val="22"/>
                <w:szCs w:val="22"/>
                <w:lang w:val="hr-HR"/>
              </w:rPr>
              <w:t>.</w:t>
            </w:r>
          </w:p>
          <w:p w:rsidR="005020EC" w:rsidRPr="001D1A51" w:rsidRDefault="005020EC" w:rsidP="005A222E">
            <w:pPr>
              <w:jc w:val="both"/>
              <w:rPr>
                <w:rFonts w:ascii="Times New Roman" w:hAnsi="Times New Roman" w:cs="Times New Roman"/>
              </w:rPr>
            </w:pPr>
          </w:p>
          <w:p w:rsidR="005020EC" w:rsidRPr="001D1A51" w:rsidRDefault="005020EC" w:rsidP="005A222E">
            <w:pPr>
              <w:jc w:val="both"/>
              <w:rPr>
                <w:rFonts w:ascii="Times New Roman" w:hAnsi="Times New Roman" w:cs="Times New Roman"/>
                <w:color w:val="000000"/>
              </w:rPr>
            </w:pPr>
            <w:r w:rsidRPr="001D1A51">
              <w:rPr>
                <w:rFonts w:ascii="Times New Roman" w:hAnsi="Times New Roman" w:cs="Times New Roman"/>
                <w:color w:val="000000"/>
              </w:rPr>
              <w:t xml:space="preserve">Potrebno je obratiti posebnu pažnju  na  potencijalno zagađenje podzemnih voda aktivnim </w:t>
            </w:r>
            <w:r w:rsidRPr="001D1A51">
              <w:rPr>
                <w:rFonts w:ascii="Times New Roman" w:hAnsi="Times New Roman" w:cs="Times New Roman"/>
                <w:color w:val="000000"/>
              </w:rPr>
              <w:lastRenderedPageBreak/>
              <w:t>materijama ili njenim produktima CGA 62826 i CGA 108906 kada se materije primjenjuju na područja sa osjetljivim zemljištima i / ili nepovoljnim klimatskim uslovima., Tamo gdje je to prikladno, primjeniti mjere smanjenja rizika.</w:t>
            </w:r>
          </w:p>
        </w:tc>
      </w:tr>
      <w:tr w:rsidR="005020EC" w:rsidRPr="001D1A51" w:rsidTr="00E700BB">
        <w:trPr>
          <w:gridAfter w:val="1"/>
          <w:wAfter w:w="33" w:type="dxa"/>
          <w:trHeight w:val="58"/>
          <w:jc w:val="center"/>
        </w:trPr>
        <w:tc>
          <w:tcPr>
            <w:tcW w:w="681" w:type="dxa"/>
            <w:gridSpan w:val="2"/>
          </w:tcPr>
          <w:p w:rsidR="005020EC" w:rsidRPr="001D1A51" w:rsidRDefault="005020EC" w:rsidP="005A222E">
            <w:pPr>
              <w:spacing w:line="12" w:lineRule="atLeast"/>
              <w:jc w:val="both"/>
              <w:rPr>
                <w:rFonts w:ascii="Times New Roman" w:hAnsi="Times New Roman" w:cs="Times New Roman"/>
              </w:rPr>
            </w:pPr>
            <w:r w:rsidRPr="001D1A51">
              <w:rPr>
                <w:rFonts w:ascii="Times New Roman" w:hAnsi="Times New Roman" w:cs="Times New Roman"/>
              </w:rPr>
              <w:lastRenderedPageBreak/>
              <w:t>305</w:t>
            </w:r>
          </w:p>
        </w:tc>
        <w:tc>
          <w:tcPr>
            <w:tcW w:w="1596" w:type="dxa"/>
            <w:gridSpan w:val="2"/>
          </w:tcPr>
          <w:p w:rsidR="005020EC" w:rsidRPr="001D1A51" w:rsidRDefault="005020EC" w:rsidP="003C4F37">
            <w:pPr>
              <w:pStyle w:val="CM4"/>
              <w:spacing w:after="0"/>
              <w:rPr>
                <w:rFonts w:ascii="Times New Roman" w:hAnsi="Times New Roman"/>
                <w:color w:val="000000"/>
                <w:sz w:val="22"/>
                <w:szCs w:val="22"/>
              </w:rPr>
            </w:pPr>
            <w:r w:rsidRPr="001D1A51">
              <w:rPr>
                <w:rFonts w:ascii="Times New Roman" w:hAnsi="Times New Roman"/>
                <w:color w:val="000000"/>
                <w:sz w:val="22"/>
                <w:szCs w:val="22"/>
              </w:rPr>
              <w:t xml:space="preserve">Flonikamid (IKI-220) CAS br: 158062-67-0 CIPAC br: 763 </w:t>
            </w:r>
          </w:p>
          <w:p w:rsidR="005020EC" w:rsidRPr="001D1A51" w:rsidRDefault="005020EC" w:rsidP="003C4F37">
            <w:pPr>
              <w:rPr>
                <w:rFonts w:ascii="Times New Roman" w:hAnsi="Times New Roman" w:cs="Times New Roman"/>
                <w:color w:val="000000"/>
              </w:rPr>
            </w:pPr>
          </w:p>
        </w:tc>
        <w:tc>
          <w:tcPr>
            <w:tcW w:w="2694" w:type="dxa"/>
            <w:gridSpan w:val="2"/>
          </w:tcPr>
          <w:p w:rsidR="005020EC" w:rsidRPr="001D1A51" w:rsidRDefault="005020EC" w:rsidP="005A222E">
            <w:pPr>
              <w:pStyle w:val="CM4"/>
              <w:spacing w:after="0"/>
              <w:jc w:val="both"/>
              <w:rPr>
                <w:rFonts w:ascii="Times New Roman" w:hAnsi="Times New Roman"/>
                <w:noProof/>
                <w:color w:val="000000"/>
                <w:sz w:val="22"/>
                <w:szCs w:val="22"/>
                <w:lang w:val="sr-Latn-RS"/>
              </w:rPr>
            </w:pPr>
            <w:r w:rsidRPr="001D1A51">
              <w:rPr>
                <w:rFonts w:ascii="Times New Roman" w:hAnsi="Times New Roman"/>
                <w:noProof/>
                <w:color w:val="000000"/>
                <w:sz w:val="22"/>
                <w:szCs w:val="22"/>
                <w:lang w:val="sr-Latn-RS"/>
              </w:rPr>
              <w:t>N-cianometil-4-(trifluorometil)nikotinamid</w:t>
            </w:r>
          </w:p>
          <w:p w:rsidR="005020EC" w:rsidRPr="001D1A51" w:rsidRDefault="005020EC" w:rsidP="005A222E">
            <w:pPr>
              <w:pStyle w:val="CM4"/>
              <w:spacing w:after="0"/>
              <w:jc w:val="both"/>
              <w:rPr>
                <w:rFonts w:ascii="Times New Roman" w:hAnsi="Times New Roman"/>
                <w:noProof/>
                <w:color w:val="000000"/>
                <w:sz w:val="22"/>
                <w:szCs w:val="22"/>
                <w:lang w:val="sr-Latn-RS"/>
              </w:rPr>
            </w:pPr>
          </w:p>
        </w:tc>
        <w:tc>
          <w:tcPr>
            <w:tcW w:w="1275" w:type="dxa"/>
            <w:gridSpan w:val="2"/>
          </w:tcPr>
          <w:p w:rsidR="005020EC" w:rsidRPr="001D1A51" w:rsidRDefault="005020EC" w:rsidP="005A222E">
            <w:pPr>
              <w:pStyle w:val="CM4"/>
              <w:spacing w:after="0"/>
              <w:jc w:val="both"/>
              <w:rPr>
                <w:rFonts w:ascii="Times New Roman" w:hAnsi="Times New Roman"/>
                <w:color w:val="000000"/>
                <w:sz w:val="22"/>
                <w:szCs w:val="22"/>
              </w:rPr>
            </w:pPr>
            <w:r w:rsidRPr="001D1A51">
              <w:rPr>
                <w:rFonts w:ascii="Times New Roman" w:hAnsi="Times New Roman"/>
                <w:color w:val="000000"/>
                <w:sz w:val="22"/>
                <w:szCs w:val="22"/>
              </w:rPr>
              <w:t xml:space="preserve">≥ 960 g/kg </w:t>
            </w:r>
          </w:p>
          <w:p w:rsidR="005020EC" w:rsidRPr="001D1A51" w:rsidRDefault="005020EC" w:rsidP="005A222E">
            <w:pPr>
              <w:pStyle w:val="CM4"/>
              <w:spacing w:after="0"/>
              <w:jc w:val="both"/>
              <w:rPr>
                <w:rFonts w:ascii="Times New Roman" w:hAnsi="Times New Roman"/>
                <w:color w:val="000000"/>
                <w:sz w:val="22"/>
                <w:szCs w:val="22"/>
              </w:rPr>
            </w:pPr>
          </w:p>
          <w:p w:rsidR="005020EC" w:rsidRPr="001D1A51" w:rsidRDefault="005020EC" w:rsidP="005A222E">
            <w:pPr>
              <w:pStyle w:val="CM4"/>
              <w:spacing w:after="0"/>
              <w:jc w:val="both"/>
              <w:rPr>
                <w:rFonts w:ascii="Times New Roman" w:hAnsi="Times New Roman"/>
                <w:color w:val="000000"/>
                <w:sz w:val="22"/>
                <w:szCs w:val="22"/>
              </w:rPr>
            </w:pPr>
            <w:r w:rsidRPr="001D1A51">
              <w:rPr>
                <w:rFonts w:ascii="Times New Roman" w:hAnsi="Times New Roman"/>
                <w:color w:val="000000"/>
                <w:sz w:val="22"/>
                <w:szCs w:val="22"/>
              </w:rPr>
              <w:t xml:space="preserve">Nečistoće toluene najviše </w:t>
            </w:r>
          </w:p>
          <w:p w:rsidR="005020EC" w:rsidRPr="001D1A51" w:rsidRDefault="005020EC" w:rsidP="005A222E">
            <w:pPr>
              <w:pStyle w:val="CM4"/>
              <w:spacing w:after="0"/>
              <w:jc w:val="both"/>
              <w:rPr>
                <w:rFonts w:ascii="Times New Roman" w:hAnsi="Times New Roman"/>
                <w:color w:val="000000"/>
                <w:sz w:val="22"/>
                <w:szCs w:val="22"/>
              </w:rPr>
            </w:pPr>
            <w:r w:rsidRPr="001D1A51">
              <w:rPr>
                <w:rFonts w:ascii="Times New Roman" w:hAnsi="Times New Roman"/>
                <w:color w:val="000000"/>
                <w:sz w:val="22"/>
                <w:szCs w:val="22"/>
              </w:rPr>
              <w:t>3 g/kg u tehničkom materijalu</w:t>
            </w:r>
          </w:p>
        </w:tc>
        <w:tc>
          <w:tcPr>
            <w:tcW w:w="1276" w:type="dxa"/>
            <w:gridSpan w:val="2"/>
          </w:tcPr>
          <w:p w:rsidR="005020EC" w:rsidRPr="001D1A51" w:rsidRDefault="005020EC" w:rsidP="005A222E">
            <w:pPr>
              <w:autoSpaceDE w:val="0"/>
              <w:autoSpaceDN w:val="0"/>
              <w:adjustRightInd w:val="0"/>
              <w:jc w:val="both"/>
              <w:rPr>
                <w:rFonts w:ascii="Times New Roman" w:hAnsi="Times New Roman" w:cs="Times New Roman"/>
              </w:rPr>
            </w:pPr>
            <w:r w:rsidRPr="001D1A51">
              <w:rPr>
                <w:rFonts w:ascii="Times New Roman" w:hAnsi="Times New Roman" w:cs="Times New Roman"/>
              </w:rPr>
              <w:t>01.09.2010.</w:t>
            </w:r>
          </w:p>
        </w:tc>
        <w:tc>
          <w:tcPr>
            <w:tcW w:w="1679" w:type="dxa"/>
            <w:gridSpan w:val="2"/>
          </w:tcPr>
          <w:p w:rsidR="005020EC" w:rsidRPr="001D1A51" w:rsidRDefault="005020EC" w:rsidP="005A222E">
            <w:pPr>
              <w:autoSpaceDE w:val="0"/>
              <w:autoSpaceDN w:val="0"/>
              <w:adjustRightInd w:val="0"/>
              <w:jc w:val="both"/>
              <w:rPr>
                <w:rFonts w:ascii="Times New Roman" w:hAnsi="Times New Roman" w:cs="Times New Roman"/>
              </w:rPr>
            </w:pPr>
            <w:r w:rsidRPr="001D1A51">
              <w:rPr>
                <w:rFonts w:ascii="Times New Roman" w:hAnsi="Times New Roman" w:cs="Times New Roman"/>
              </w:rPr>
              <w:t>31.08.2023</w:t>
            </w:r>
          </w:p>
        </w:tc>
        <w:tc>
          <w:tcPr>
            <w:tcW w:w="4820" w:type="dxa"/>
            <w:gridSpan w:val="2"/>
          </w:tcPr>
          <w:p w:rsidR="005020EC" w:rsidRPr="001D1A51" w:rsidRDefault="005020EC" w:rsidP="005A222E">
            <w:pPr>
              <w:jc w:val="both"/>
              <w:rPr>
                <w:rFonts w:ascii="Times New Roman" w:hAnsi="Times New Roman" w:cs="Times New Roman"/>
                <w:color w:val="000000"/>
              </w:rPr>
            </w:pPr>
            <w:r w:rsidRPr="001D1A51">
              <w:rPr>
                <w:rFonts w:ascii="Times New Roman" w:hAnsi="Times New Roman" w:cs="Times New Roman"/>
                <w:color w:val="000000"/>
              </w:rPr>
              <w:t>DIO A</w:t>
            </w:r>
          </w:p>
          <w:p w:rsidR="005020EC" w:rsidRPr="001D1A51" w:rsidRDefault="005020EC" w:rsidP="005A222E">
            <w:pPr>
              <w:autoSpaceDE w:val="0"/>
              <w:autoSpaceDN w:val="0"/>
              <w:adjustRightInd w:val="0"/>
              <w:jc w:val="both"/>
              <w:rPr>
                <w:rFonts w:ascii="Times New Roman" w:hAnsi="Times New Roman" w:cs="Times New Roman"/>
                <w:spacing w:val="-3"/>
              </w:rPr>
            </w:pPr>
            <w:r w:rsidRPr="001D1A51">
              <w:rPr>
                <w:rFonts w:ascii="Times New Roman" w:hAnsi="Times New Roman" w:cs="Times New Roman"/>
                <w:color w:val="000000"/>
              </w:rPr>
              <w:t xml:space="preserve">Dopušten za upotrebu samo kao </w:t>
            </w:r>
            <w:r w:rsidRPr="001D1A51">
              <w:rPr>
                <w:rFonts w:ascii="Times New Roman" w:hAnsi="Times New Roman" w:cs="Times New Roman"/>
                <w:spacing w:val="-3"/>
              </w:rPr>
              <w:t xml:space="preserve">insekticid. </w:t>
            </w:r>
          </w:p>
          <w:p w:rsidR="005020EC" w:rsidRPr="001D1A51" w:rsidRDefault="005020EC" w:rsidP="005A222E">
            <w:pPr>
              <w:jc w:val="both"/>
              <w:rPr>
                <w:rFonts w:ascii="Times New Roman" w:hAnsi="Times New Roman" w:cs="Times New Roman"/>
                <w:color w:val="000000"/>
              </w:rPr>
            </w:pPr>
          </w:p>
          <w:p w:rsidR="005020EC" w:rsidRPr="001D1A51" w:rsidRDefault="005020EC" w:rsidP="005A222E">
            <w:pPr>
              <w:jc w:val="both"/>
              <w:rPr>
                <w:rFonts w:ascii="Times New Roman" w:hAnsi="Times New Roman" w:cs="Times New Roman"/>
                <w:color w:val="000000"/>
              </w:rPr>
            </w:pPr>
            <w:r w:rsidRPr="001D1A51">
              <w:rPr>
                <w:rFonts w:ascii="Times New Roman" w:hAnsi="Times New Roman" w:cs="Times New Roman"/>
                <w:color w:val="000000"/>
              </w:rPr>
              <w:t>DIO B</w:t>
            </w:r>
          </w:p>
          <w:p w:rsidR="005020EC" w:rsidRPr="001D1A51" w:rsidRDefault="005020EC" w:rsidP="005A222E">
            <w:pPr>
              <w:pStyle w:val="CM4"/>
              <w:spacing w:after="0"/>
              <w:jc w:val="both"/>
              <w:rPr>
                <w:rFonts w:ascii="Times New Roman" w:hAnsi="Times New Roman"/>
                <w:color w:val="000000"/>
                <w:sz w:val="22"/>
                <w:szCs w:val="22"/>
                <w:lang w:val="hr-HR"/>
              </w:rPr>
            </w:pPr>
            <w:r w:rsidRPr="001D1A51">
              <w:rPr>
                <w:rFonts w:ascii="Times New Roman" w:hAnsi="Times New Roman"/>
                <w:sz w:val="22"/>
                <w:szCs w:val="22"/>
                <w:lang w:val="hr-HR"/>
              </w:rPr>
              <w:t xml:space="preserve">Za provođenje jedinstvenih principa iz propisa o jedinstvenim principima za ocjenjivanje FFS </w:t>
            </w:r>
            <w:r w:rsidRPr="001D1A51">
              <w:rPr>
                <w:rFonts w:ascii="Times New Roman" w:hAnsi="Times New Roman"/>
                <w:sz w:val="22"/>
                <w:szCs w:val="22"/>
                <w:lang w:val="sr-Cyrl-BA"/>
              </w:rPr>
              <w:t>,</w:t>
            </w:r>
            <w:r w:rsidRPr="001D1A51">
              <w:rPr>
                <w:rFonts w:ascii="Times New Roman" w:hAnsi="Times New Roman"/>
                <w:sz w:val="22"/>
                <w:szCs w:val="22"/>
                <w:lang w:val="hr-HR"/>
              </w:rPr>
              <w:t xml:space="preserve"> pri donošenju odluke o registraciji uzimaju se u obzir i zaključci postupka razmatranja aktivne supstance od strane relevantnih tijela Evropske unije</w:t>
            </w:r>
            <w:r w:rsidRPr="001D1A51">
              <w:rPr>
                <w:rFonts w:ascii="Times New Roman" w:hAnsi="Times New Roman"/>
                <w:color w:val="000000"/>
                <w:sz w:val="22"/>
                <w:szCs w:val="22"/>
                <w:lang w:val="hr-HR"/>
              </w:rPr>
              <w:t>.</w:t>
            </w:r>
          </w:p>
          <w:p w:rsidR="005020EC" w:rsidRPr="001D1A51" w:rsidRDefault="005020EC" w:rsidP="005A222E">
            <w:pPr>
              <w:jc w:val="both"/>
              <w:rPr>
                <w:rFonts w:ascii="Times New Roman" w:hAnsi="Times New Roman" w:cs="Times New Roman"/>
                <w:color w:val="000000"/>
              </w:rPr>
            </w:pPr>
            <w:r w:rsidRPr="001D1A51">
              <w:rPr>
                <w:rFonts w:ascii="Times New Roman" w:hAnsi="Times New Roman" w:cs="Times New Roman"/>
                <w:color w:val="000000"/>
              </w:rPr>
              <w:t>U ovoj cjelokupnoj ocjeni potrebno je obratiti posebnu pažnju na:</w:t>
            </w:r>
          </w:p>
          <w:p w:rsidR="005020EC" w:rsidRPr="001D1A51" w:rsidRDefault="005020EC" w:rsidP="005A222E">
            <w:pPr>
              <w:jc w:val="both"/>
              <w:rPr>
                <w:rFonts w:ascii="Times New Roman" w:hAnsi="Times New Roman" w:cs="Times New Roman"/>
                <w:color w:val="000000"/>
              </w:rPr>
            </w:pPr>
            <w:r w:rsidRPr="001D1A51">
              <w:rPr>
                <w:rFonts w:ascii="Times New Roman" w:hAnsi="Times New Roman" w:cs="Times New Roman"/>
                <w:color w:val="000000"/>
              </w:rPr>
              <w:t>- na rizik za korisnike i radnike prilikom ulaska na tretirano područje;</w:t>
            </w:r>
          </w:p>
          <w:p w:rsidR="005020EC" w:rsidRPr="001D1A51" w:rsidRDefault="005020EC" w:rsidP="005A222E">
            <w:pPr>
              <w:jc w:val="both"/>
              <w:rPr>
                <w:rFonts w:ascii="Times New Roman" w:hAnsi="Times New Roman" w:cs="Times New Roman"/>
                <w:color w:val="000000"/>
              </w:rPr>
            </w:pPr>
            <w:r w:rsidRPr="001D1A51">
              <w:rPr>
                <w:rFonts w:ascii="Times New Roman" w:hAnsi="Times New Roman" w:cs="Times New Roman"/>
                <w:color w:val="000000"/>
              </w:rPr>
              <w:t>- rizik za pčele.</w:t>
            </w:r>
          </w:p>
          <w:p w:rsidR="005020EC" w:rsidRPr="001D1A51" w:rsidRDefault="005020EC" w:rsidP="005A222E">
            <w:pPr>
              <w:jc w:val="both"/>
              <w:rPr>
                <w:rFonts w:ascii="Times New Roman" w:hAnsi="Times New Roman" w:cs="Times New Roman"/>
                <w:color w:val="000000"/>
              </w:rPr>
            </w:pPr>
            <w:r w:rsidRPr="001D1A51">
              <w:rPr>
                <w:rFonts w:ascii="Times New Roman" w:hAnsi="Times New Roman" w:cs="Times New Roman"/>
              </w:rPr>
              <w:t>Uslovi za registraciju trebaju uključivati, tamo gdje je to prikladno, mjere za smanjenje rizika.</w:t>
            </w:r>
          </w:p>
        </w:tc>
      </w:tr>
      <w:tr w:rsidR="005020EC" w:rsidRPr="001D1A51" w:rsidTr="00E700BB">
        <w:trPr>
          <w:gridAfter w:val="1"/>
          <w:wAfter w:w="33" w:type="dxa"/>
          <w:trHeight w:val="58"/>
          <w:jc w:val="center"/>
        </w:trPr>
        <w:tc>
          <w:tcPr>
            <w:tcW w:w="681" w:type="dxa"/>
            <w:gridSpan w:val="2"/>
          </w:tcPr>
          <w:p w:rsidR="005020EC" w:rsidRPr="001D1A51" w:rsidRDefault="005020EC" w:rsidP="005A222E">
            <w:pPr>
              <w:spacing w:line="12" w:lineRule="atLeast"/>
              <w:jc w:val="both"/>
              <w:rPr>
                <w:rFonts w:ascii="Times New Roman" w:hAnsi="Times New Roman" w:cs="Times New Roman"/>
              </w:rPr>
            </w:pPr>
            <w:r w:rsidRPr="001D1A51">
              <w:rPr>
                <w:rFonts w:ascii="Times New Roman" w:hAnsi="Times New Roman" w:cs="Times New Roman"/>
              </w:rPr>
              <w:t>306</w:t>
            </w:r>
          </w:p>
        </w:tc>
        <w:tc>
          <w:tcPr>
            <w:tcW w:w="1596" w:type="dxa"/>
            <w:gridSpan w:val="2"/>
          </w:tcPr>
          <w:p w:rsidR="005020EC" w:rsidRPr="001D1A51" w:rsidRDefault="005020EC" w:rsidP="005A222E">
            <w:pPr>
              <w:pStyle w:val="CM4"/>
              <w:spacing w:after="0"/>
              <w:jc w:val="both"/>
              <w:rPr>
                <w:rFonts w:ascii="Times New Roman" w:hAnsi="Times New Roman"/>
                <w:color w:val="000000"/>
                <w:sz w:val="22"/>
                <w:szCs w:val="22"/>
              </w:rPr>
            </w:pPr>
            <w:r w:rsidRPr="001D1A51">
              <w:rPr>
                <w:rFonts w:ascii="Times New Roman" w:hAnsi="Times New Roman"/>
                <w:color w:val="000000"/>
                <w:sz w:val="22"/>
                <w:szCs w:val="22"/>
              </w:rPr>
              <w:t xml:space="preserve">Triflumizol </w:t>
            </w:r>
          </w:p>
          <w:p w:rsidR="005020EC" w:rsidRPr="001D1A51" w:rsidRDefault="005020EC" w:rsidP="005A222E">
            <w:pPr>
              <w:pStyle w:val="CM4"/>
              <w:spacing w:after="0"/>
              <w:jc w:val="both"/>
              <w:rPr>
                <w:rFonts w:ascii="Times New Roman" w:hAnsi="Times New Roman"/>
                <w:color w:val="000000"/>
                <w:sz w:val="22"/>
                <w:szCs w:val="22"/>
              </w:rPr>
            </w:pPr>
            <w:r w:rsidRPr="001D1A51">
              <w:rPr>
                <w:rFonts w:ascii="Times New Roman" w:hAnsi="Times New Roman"/>
                <w:color w:val="000000"/>
                <w:sz w:val="22"/>
                <w:szCs w:val="22"/>
              </w:rPr>
              <w:t xml:space="preserve">CAS br: 99387-89-0 CIPAC br: 730 </w:t>
            </w:r>
          </w:p>
          <w:p w:rsidR="005020EC" w:rsidRPr="001D1A51" w:rsidRDefault="005020EC" w:rsidP="005A222E">
            <w:pPr>
              <w:jc w:val="both"/>
              <w:rPr>
                <w:rFonts w:ascii="Times New Roman" w:hAnsi="Times New Roman" w:cs="Times New Roman"/>
                <w:color w:val="000000"/>
              </w:rPr>
            </w:pPr>
          </w:p>
        </w:tc>
        <w:tc>
          <w:tcPr>
            <w:tcW w:w="2694" w:type="dxa"/>
            <w:gridSpan w:val="2"/>
          </w:tcPr>
          <w:p w:rsidR="005020EC" w:rsidRPr="001D1A51" w:rsidRDefault="005020EC" w:rsidP="005A222E">
            <w:pPr>
              <w:pStyle w:val="CM4"/>
              <w:spacing w:after="0"/>
              <w:jc w:val="both"/>
              <w:rPr>
                <w:rFonts w:ascii="Times New Roman" w:hAnsi="Times New Roman"/>
                <w:noProof/>
                <w:color w:val="000000"/>
                <w:sz w:val="22"/>
                <w:szCs w:val="22"/>
                <w:lang w:val="sr-Latn-RS"/>
              </w:rPr>
            </w:pPr>
            <w:r w:rsidRPr="001D1A51">
              <w:rPr>
                <w:rFonts w:ascii="Times New Roman" w:hAnsi="Times New Roman"/>
                <w:iCs/>
                <w:noProof/>
                <w:color w:val="000000"/>
                <w:sz w:val="22"/>
                <w:szCs w:val="22"/>
                <w:lang w:val="sr-Latn-RS"/>
              </w:rPr>
              <w:t xml:space="preserve">(E)-4-hloro-α,α,α-trifluoro-N- (1-imidazol-1-il-2-propoksi- etiliden)-o-toluidin </w:t>
            </w:r>
          </w:p>
          <w:p w:rsidR="005020EC" w:rsidRPr="001D1A51" w:rsidRDefault="005020EC" w:rsidP="005A222E">
            <w:pPr>
              <w:pStyle w:val="CM4"/>
              <w:spacing w:after="0"/>
              <w:jc w:val="both"/>
              <w:rPr>
                <w:rFonts w:ascii="Times New Roman" w:hAnsi="Times New Roman"/>
                <w:noProof/>
                <w:color w:val="000000"/>
                <w:sz w:val="22"/>
                <w:szCs w:val="22"/>
                <w:lang w:val="sr-Latn-RS"/>
              </w:rPr>
            </w:pPr>
          </w:p>
        </w:tc>
        <w:tc>
          <w:tcPr>
            <w:tcW w:w="1275" w:type="dxa"/>
            <w:gridSpan w:val="2"/>
          </w:tcPr>
          <w:p w:rsidR="005020EC" w:rsidRPr="001D1A51" w:rsidRDefault="005020EC" w:rsidP="005A222E">
            <w:pPr>
              <w:pStyle w:val="CM4"/>
              <w:spacing w:after="0"/>
              <w:jc w:val="both"/>
              <w:rPr>
                <w:rFonts w:ascii="Times New Roman" w:hAnsi="Times New Roman"/>
                <w:color w:val="000000"/>
                <w:sz w:val="22"/>
                <w:szCs w:val="22"/>
                <w:lang w:val="sr-Latn-RS"/>
              </w:rPr>
            </w:pPr>
            <w:r w:rsidRPr="001D1A51">
              <w:rPr>
                <w:rFonts w:ascii="Times New Roman" w:hAnsi="Times New Roman"/>
                <w:color w:val="000000"/>
                <w:sz w:val="22"/>
                <w:szCs w:val="22"/>
                <w:lang w:val="sr-Latn-RS"/>
              </w:rPr>
              <w:t xml:space="preserve">≥ 980 g/kg </w:t>
            </w:r>
          </w:p>
          <w:p w:rsidR="005020EC" w:rsidRPr="001D1A51" w:rsidRDefault="005020EC" w:rsidP="005A222E">
            <w:pPr>
              <w:pStyle w:val="CM4"/>
              <w:spacing w:after="0"/>
              <w:jc w:val="both"/>
              <w:rPr>
                <w:rFonts w:ascii="Times New Roman" w:hAnsi="Times New Roman"/>
                <w:color w:val="000000"/>
                <w:sz w:val="22"/>
                <w:szCs w:val="22"/>
                <w:lang w:val="sr-Latn-RS"/>
              </w:rPr>
            </w:pPr>
          </w:p>
          <w:p w:rsidR="005020EC" w:rsidRPr="001D1A51" w:rsidRDefault="005020EC" w:rsidP="005A222E">
            <w:pPr>
              <w:pStyle w:val="CM4"/>
              <w:spacing w:after="0"/>
              <w:jc w:val="both"/>
              <w:rPr>
                <w:rFonts w:ascii="Times New Roman" w:hAnsi="Times New Roman"/>
                <w:color w:val="000000"/>
                <w:sz w:val="22"/>
                <w:szCs w:val="22"/>
                <w:lang w:val="sr-Latn-RS"/>
              </w:rPr>
            </w:pPr>
            <w:r w:rsidRPr="001D1A51">
              <w:rPr>
                <w:rFonts w:ascii="Times New Roman" w:hAnsi="Times New Roman"/>
                <w:color w:val="000000"/>
                <w:sz w:val="22"/>
                <w:szCs w:val="22"/>
                <w:lang w:val="sr-Latn-RS"/>
              </w:rPr>
              <w:t xml:space="preserve">Nečistoće toluena: najviše 1 g/kg </w:t>
            </w:r>
          </w:p>
          <w:p w:rsidR="005020EC" w:rsidRPr="001D1A51" w:rsidRDefault="005020EC" w:rsidP="005A222E">
            <w:pPr>
              <w:pStyle w:val="CM4"/>
              <w:spacing w:after="0"/>
              <w:jc w:val="both"/>
              <w:rPr>
                <w:rFonts w:ascii="Times New Roman" w:hAnsi="Times New Roman"/>
                <w:color w:val="000000"/>
                <w:sz w:val="22"/>
                <w:szCs w:val="22"/>
                <w:lang w:val="sr-Latn-RS"/>
              </w:rPr>
            </w:pPr>
          </w:p>
        </w:tc>
        <w:tc>
          <w:tcPr>
            <w:tcW w:w="1276" w:type="dxa"/>
            <w:gridSpan w:val="2"/>
          </w:tcPr>
          <w:p w:rsidR="005020EC" w:rsidRPr="001D1A51" w:rsidRDefault="005020EC" w:rsidP="005A222E">
            <w:pPr>
              <w:autoSpaceDE w:val="0"/>
              <w:autoSpaceDN w:val="0"/>
              <w:adjustRightInd w:val="0"/>
              <w:jc w:val="both"/>
              <w:rPr>
                <w:rFonts w:ascii="Times New Roman" w:hAnsi="Times New Roman" w:cs="Times New Roman"/>
              </w:rPr>
            </w:pPr>
            <w:r w:rsidRPr="001D1A51">
              <w:rPr>
                <w:rFonts w:ascii="Times New Roman" w:hAnsi="Times New Roman" w:cs="Times New Roman"/>
              </w:rPr>
              <w:t>01.07.2010.</w:t>
            </w:r>
          </w:p>
        </w:tc>
        <w:tc>
          <w:tcPr>
            <w:tcW w:w="1679" w:type="dxa"/>
            <w:gridSpan w:val="2"/>
          </w:tcPr>
          <w:p w:rsidR="005020EC" w:rsidRPr="001D1A51" w:rsidRDefault="005020EC" w:rsidP="005A222E">
            <w:pPr>
              <w:autoSpaceDE w:val="0"/>
              <w:autoSpaceDN w:val="0"/>
              <w:adjustRightInd w:val="0"/>
              <w:jc w:val="both"/>
              <w:rPr>
                <w:rFonts w:ascii="Times New Roman" w:hAnsi="Times New Roman" w:cs="Times New Roman"/>
              </w:rPr>
            </w:pPr>
            <w:r w:rsidRPr="001D1A51">
              <w:rPr>
                <w:rFonts w:ascii="Times New Roman" w:hAnsi="Times New Roman" w:cs="Times New Roman"/>
              </w:rPr>
              <w:t>30.06.2020.</w:t>
            </w:r>
          </w:p>
        </w:tc>
        <w:tc>
          <w:tcPr>
            <w:tcW w:w="4820" w:type="dxa"/>
            <w:gridSpan w:val="2"/>
          </w:tcPr>
          <w:p w:rsidR="005020EC" w:rsidRPr="001D1A51" w:rsidRDefault="005020EC" w:rsidP="005A222E">
            <w:pPr>
              <w:jc w:val="both"/>
              <w:rPr>
                <w:rFonts w:ascii="Times New Roman" w:hAnsi="Times New Roman" w:cs="Times New Roman"/>
                <w:color w:val="000000"/>
              </w:rPr>
            </w:pPr>
            <w:r w:rsidRPr="001D1A51">
              <w:rPr>
                <w:rFonts w:ascii="Times New Roman" w:hAnsi="Times New Roman" w:cs="Times New Roman"/>
                <w:color w:val="000000"/>
              </w:rPr>
              <w:t>DIO A</w:t>
            </w:r>
          </w:p>
          <w:p w:rsidR="005020EC" w:rsidRPr="001D1A51" w:rsidRDefault="005020EC" w:rsidP="005A222E">
            <w:pPr>
              <w:autoSpaceDE w:val="0"/>
              <w:autoSpaceDN w:val="0"/>
              <w:adjustRightInd w:val="0"/>
              <w:jc w:val="both"/>
              <w:rPr>
                <w:rFonts w:ascii="Times New Roman" w:hAnsi="Times New Roman" w:cs="Times New Roman"/>
                <w:spacing w:val="-3"/>
              </w:rPr>
            </w:pPr>
            <w:r w:rsidRPr="001D1A51">
              <w:rPr>
                <w:rFonts w:ascii="Times New Roman" w:hAnsi="Times New Roman" w:cs="Times New Roman"/>
                <w:color w:val="000000"/>
              </w:rPr>
              <w:t xml:space="preserve">Dopušten za upotrebu samo kao </w:t>
            </w:r>
            <w:r w:rsidRPr="001D1A51">
              <w:rPr>
                <w:rFonts w:ascii="Times New Roman" w:hAnsi="Times New Roman" w:cs="Times New Roman"/>
                <w:spacing w:val="-3"/>
              </w:rPr>
              <w:t xml:space="preserve">fungicide na vještačkim podlogama u plastenicima. </w:t>
            </w:r>
          </w:p>
          <w:p w:rsidR="005020EC" w:rsidRPr="001D1A51" w:rsidRDefault="005020EC" w:rsidP="005A222E">
            <w:pPr>
              <w:jc w:val="both"/>
              <w:rPr>
                <w:rFonts w:ascii="Times New Roman" w:hAnsi="Times New Roman" w:cs="Times New Roman"/>
                <w:color w:val="000000"/>
              </w:rPr>
            </w:pPr>
          </w:p>
          <w:p w:rsidR="005020EC" w:rsidRPr="001D1A51" w:rsidRDefault="005020EC" w:rsidP="005A222E">
            <w:pPr>
              <w:jc w:val="both"/>
              <w:rPr>
                <w:rFonts w:ascii="Times New Roman" w:hAnsi="Times New Roman" w:cs="Times New Roman"/>
                <w:color w:val="000000"/>
              </w:rPr>
            </w:pPr>
            <w:r w:rsidRPr="001D1A51">
              <w:rPr>
                <w:rFonts w:ascii="Times New Roman" w:hAnsi="Times New Roman" w:cs="Times New Roman"/>
                <w:color w:val="000000"/>
              </w:rPr>
              <w:t>DIO B</w:t>
            </w:r>
          </w:p>
          <w:p w:rsidR="005020EC" w:rsidRPr="001D1A51" w:rsidRDefault="005020EC" w:rsidP="005A222E">
            <w:pPr>
              <w:pStyle w:val="CM4"/>
              <w:spacing w:after="0"/>
              <w:jc w:val="both"/>
              <w:rPr>
                <w:rFonts w:ascii="Times New Roman" w:hAnsi="Times New Roman"/>
                <w:color w:val="000000"/>
                <w:sz w:val="22"/>
                <w:szCs w:val="22"/>
                <w:lang w:val="hr-HR"/>
              </w:rPr>
            </w:pPr>
            <w:r w:rsidRPr="001D1A51">
              <w:rPr>
                <w:rFonts w:ascii="Times New Roman" w:hAnsi="Times New Roman"/>
                <w:sz w:val="22"/>
                <w:szCs w:val="22"/>
                <w:lang w:val="hr-HR"/>
              </w:rPr>
              <w:t xml:space="preserve">Za provođenje jedinstvenih principa iz propisa o jedinstvenim principima za ocjenjivanje FFS </w:t>
            </w:r>
            <w:r w:rsidRPr="001D1A51">
              <w:rPr>
                <w:rFonts w:ascii="Times New Roman" w:hAnsi="Times New Roman"/>
                <w:sz w:val="22"/>
                <w:szCs w:val="22"/>
                <w:lang w:val="sr-Cyrl-BA"/>
              </w:rPr>
              <w:t>,</w:t>
            </w:r>
            <w:r w:rsidRPr="001D1A51">
              <w:rPr>
                <w:rFonts w:ascii="Times New Roman" w:hAnsi="Times New Roman"/>
                <w:sz w:val="22"/>
                <w:szCs w:val="22"/>
                <w:lang w:val="hr-HR"/>
              </w:rPr>
              <w:t xml:space="preserve"> pri donošenju odluke o registraciji uzimaju se u obzir i zaključci postupka razmatranja aktivne supstance od strane relevantnih tijela Evropske unije</w:t>
            </w:r>
            <w:r w:rsidRPr="001D1A51">
              <w:rPr>
                <w:rFonts w:ascii="Times New Roman" w:hAnsi="Times New Roman"/>
                <w:color w:val="000000"/>
                <w:sz w:val="22"/>
                <w:szCs w:val="22"/>
                <w:lang w:val="hr-HR"/>
              </w:rPr>
              <w:t>.</w:t>
            </w:r>
          </w:p>
          <w:p w:rsidR="005020EC" w:rsidRPr="001D1A51" w:rsidRDefault="005020EC" w:rsidP="005A222E">
            <w:pPr>
              <w:jc w:val="both"/>
              <w:rPr>
                <w:rFonts w:ascii="Times New Roman" w:hAnsi="Times New Roman" w:cs="Times New Roman"/>
                <w:color w:val="000000"/>
              </w:rPr>
            </w:pPr>
            <w:r w:rsidRPr="001D1A51">
              <w:rPr>
                <w:rFonts w:ascii="Times New Roman" w:hAnsi="Times New Roman" w:cs="Times New Roman"/>
                <w:color w:val="000000"/>
              </w:rPr>
              <w:t>U ovoj cjelokupnoj ocjeni potrebno je obratiti posebnu pažnju na:</w:t>
            </w:r>
          </w:p>
          <w:p w:rsidR="005020EC" w:rsidRPr="001D1A51" w:rsidRDefault="005020EC" w:rsidP="005A222E">
            <w:pPr>
              <w:jc w:val="both"/>
              <w:rPr>
                <w:rFonts w:ascii="Times New Roman" w:hAnsi="Times New Roman" w:cs="Times New Roman"/>
                <w:color w:val="000000"/>
              </w:rPr>
            </w:pPr>
            <w:r w:rsidRPr="001D1A51">
              <w:rPr>
                <w:rFonts w:ascii="Times New Roman" w:hAnsi="Times New Roman" w:cs="Times New Roman"/>
                <w:color w:val="000000"/>
              </w:rPr>
              <w:t>- sigurnost korisnika i radnika i osigurati da uslovi upotrebe propisuju primjenu odgovarajuće lične zaštitne opreme;</w:t>
            </w:r>
          </w:p>
          <w:p w:rsidR="005020EC" w:rsidRPr="001D1A51" w:rsidRDefault="005020EC" w:rsidP="005A222E">
            <w:pPr>
              <w:jc w:val="both"/>
              <w:rPr>
                <w:rFonts w:ascii="Times New Roman" w:hAnsi="Times New Roman" w:cs="Times New Roman"/>
                <w:color w:val="000000"/>
              </w:rPr>
            </w:pPr>
            <w:r w:rsidRPr="001D1A51">
              <w:rPr>
                <w:rFonts w:ascii="Times New Roman" w:hAnsi="Times New Roman" w:cs="Times New Roman"/>
                <w:color w:val="000000"/>
              </w:rPr>
              <w:t xml:space="preserve">- potencijalni uticaj na vodene organizme i osigurati </w:t>
            </w:r>
            <w:r w:rsidRPr="001D1A51">
              <w:rPr>
                <w:rFonts w:ascii="Times New Roman" w:hAnsi="Times New Roman" w:cs="Times New Roman"/>
                <w:color w:val="000000"/>
              </w:rPr>
              <w:lastRenderedPageBreak/>
              <w:t xml:space="preserve">da uslovi za registraciju </w:t>
            </w:r>
            <w:r w:rsidRPr="001D1A51">
              <w:rPr>
                <w:rFonts w:ascii="Times New Roman" w:hAnsi="Times New Roman" w:cs="Times New Roman"/>
              </w:rPr>
              <w:t>trebaju uključivati, tamo gdje je to prikladno, mjere za smanjenje rizika.</w:t>
            </w:r>
          </w:p>
        </w:tc>
      </w:tr>
      <w:tr w:rsidR="005020EC" w:rsidRPr="001D1A51" w:rsidTr="00E700BB">
        <w:trPr>
          <w:gridAfter w:val="1"/>
          <w:wAfter w:w="33" w:type="dxa"/>
          <w:trHeight w:val="58"/>
          <w:jc w:val="center"/>
        </w:trPr>
        <w:tc>
          <w:tcPr>
            <w:tcW w:w="681" w:type="dxa"/>
            <w:gridSpan w:val="2"/>
          </w:tcPr>
          <w:p w:rsidR="005020EC" w:rsidRPr="001D1A51" w:rsidRDefault="005020EC" w:rsidP="005A222E">
            <w:pPr>
              <w:spacing w:line="12" w:lineRule="atLeast"/>
              <w:jc w:val="both"/>
              <w:rPr>
                <w:rFonts w:ascii="Times New Roman" w:hAnsi="Times New Roman" w:cs="Times New Roman"/>
                <w:noProof/>
                <w:lang w:val="sr-Latn-RS"/>
              </w:rPr>
            </w:pPr>
            <w:r w:rsidRPr="001D1A51">
              <w:rPr>
                <w:rFonts w:ascii="Times New Roman" w:hAnsi="Times New Roman" w:cs="Times New Roman"/>
                <w:noProof/>
                <w:lang w:val="sr-Latn-RS"/>
              </w:rPr>
              <w:lastRenderedPageBreak/>
              <w:t>307</w:t>
            </w:r>
          </w:p>
        </w:tc>
        <w:tc>
          <w:tcPr>
            <w:tcW w:w="1596" w:type="dxa"/>
            <w:gridSpan w:val="2"/>
          </w:tcPr>
          <w:p w:rsidR="005020EC" w:rsidRPr="001D1A51" w:rsidRDefault="005020EC" w:rsidP="005A222E">
            <w:pPr>
              <w:pStyle w:val="CM4"/>
              <w:spacing w:after="0"/>
              <w:jc w:val="both"/>
              <w:rPr>
                <w:rFonts w:ascii="Times New Roman" w:hAnsi="Times New Roman"/>
                <w:noProof/>
                <w:color w:val="000000"/>
                <w:sz w:val="22"/>
                <w:szCs w:val="22"/>
                <w:lang w:val="sr-Latn-RS"/>
              </w:rPr>
            </w:pPr>
            <w:r w:rsidRPr="001D1A51">
              <w:rPr>
                <w:rFonts w:ascii="Times New Roman" w:hAnsi="Times New Roman"/>
                <w:noProof/>
                <w:color w:val="000000"/>
                <w:sz w:val="22"/>
                <w:szCs w:val="22"/>
                <w:lang w:val="sr-Latn-RS"/>
              </w:rPr>
              <w:t>Sulf</w:t>
            </w:r>
            <w:ins w:id="3" w:author="Nikola Malovic" w:date="2020-02-04T15:09:00Z">
              <w:r>
                <w:rPr>
                  <w:rFonts w:ascii="Times New Roman" w:hAnsi="Times New Roman"/>
                  <w:noProof/>
                  <w:color w:val="000000"/>
                  <w:sz w:val="22"/>
                  <w:szCs w:val="22"/>
                  <w:lang w:val="sr-Latn-RS"/>
                </w:rPr>
                <w:t>u</w:t>
              </w:r>
            </w:ins>
            <w:del w:id="4" w:author="Nikola Malovic" w:date="2020-02-04T15:08:00Z">
              <w:r w:rsidRPr="001D1A51" w:rsidDel="009F0A73">
                <w:rPr>
                  <w:rFonts w:ascii="Times New Roman" w:hAnsi="Times New Roman"/>
                  <w:noProof/>
                  <w:color w:val="000000"/>
                  <w:sz w:val="22"/>
                  <w:szCs w:val="22"/>
                  <w:lang w:val="sr-Latn-RS"/>
                </w:rPr>
                <w:delText>o</w:delText>
              </w:r>
            </w:del>
            <w:r w:rsidRPr="001D1A51">
              <w:rPr>
                <w:rFonts w:ascii="Times New Roman" w:hAnsi="Times New Roman"/>
                <w:noProof/>
                <w:color w:val="000000"/>
                <w:sz w:val="22"/>
                <w:szCs w:val="22"/>
                <w:lang w:val="sr-Latn-RS"/>
              </w:rPr>
              <w:t xml:space="preserve">ril florid </w:t>
            </w:r>
          </w:p>
          <w:p w:rsidR="005020EC" w:rsidRPr="001D1A51" w:rsidRDefault="005020EC" w:rsidP="005A222E">
            <w:pPr>
              <w:pStyle w:val="CM4"/>
              <w:spacing w:after="0"/>
              <w:jc w:val="both"/>
              <w:rPr>
                <w:rFonts w:ascii="Times New Roman" w:hAnsi="Times New Roman"/>
                <w:noProof/>
                <w:color w:val="000000"/>
                <w:sz w:val="22"/>
                <w:szCs w:val="22"/>
                <w:lang w:val="sr-Latn-RS"/>
              </w:rPr>
            </w:pPr>
            <w:r w:rsidRPr="001D1A51">
              <w:rPr>
                <w:rFonts w:ascii="Times New Roman" w:hAnsi="Times New Roman"/>
                <w:noProof/>
                <w:color w:val="000000"/>
                <w:sz w:val="22"/>
                <w:szCs w:val="22"/>
                <w:lang w:val="sr-Latn-RS"/>
              </w:rPr>
              <w:t xml:space="preserve">CAS br: 002699-79-8 CIPAC br: 757 </w:t>
            </w:r>
          </w:p>
          <w:p w:rsidR="005020EC" w:rsidRPr="001D1A51" w:rsidRDefault="005020EC" w:rsidP="005A222E">
            <w:pPr>
              <w:rPr>
                <w:rFonts w:ascii="Times New Roman" w:hAnsi="Times New Roman" w:cs="Times New Roman"/>
                <w:noProof/>
                <w:color w:val="000000"/>
                <w:lang w:val="sr-Latn-RS"/>
              </w:rPr>
            </w:pPr>
          </w:p>
        </w:tc>
        <w:tc>
          <w:tcPr>
            <w:tcW w:w="2694" w:type="dxa"/>
            <w:gridSpan w:val="2"/>
          </w:tcPr>
          <w:p w:rsidR="005020EC" w:rsidRPr="001D1A51" w:rsidRDefault="005020EC" w:rsidP="005A222E">
            <w:pPr>
              <w:pStyle w:val="CM4"/>
              <w:spacing w:after="0"/>
              <w:jc w:val="both"/>
              <w:rPr>
                <w:rFonts w:ascii="Times New Roman" w:hAnsi="Times New Roman"/>
                <w:iCs/>
                <w:noProof/>
                <w:color w:val="000000"/>
                <w:sz w:val="22"/>
                <w:szCs w:val="22"/>
                <w:lang w:val="sr-Latn-RS"/>
              </w:rPr>
            </w:pPr>
            <w:r w:rsidRPr="001D1A51">
              <w:rPr>
                <w:rFonts w:ascii="Times New Roman" w:hAnsi="Times New Roman"/>
                <w:iCs/>
                <w:noProof/>
                <w:color w:val="000000"/>
                <w:sz w:val="22"/>
                <w:szCs w:val="22"/>
                <w:lang w:val="sr-Latn-RS"/>
              </w:rPr>
              <w:t>Sulforil florid</w:t>
            </w:r>
          </w:p>
        </w:tc>
        <w:tc>
          <w:tcPr>
            <w:tcW w:w="1275" w:type="dxa"/>
            <w:gridSpan w:val="2"/>
          </w:tcPr>
          <w:p w:rsidR="005020EC" w:rsidRPr="001D1A51" w:rsidRDefault="005020EC" w:rsidP="005A222E">
            <w:pPr>
              <w:rPr>
                <w:rFonts w:ascii="Times New Roman" w:hAnsi="Times New Roman" w:cs="Times New Roman"/>
                <w:noProof/>
                <w:lang w:val="sr-Latn-RS"/>
              </w:rPr>
            </w:pPr>
            <w:r w:rsidRPr="001D1A51">
              <w:rPr>
                <w:rFonts w:ascii="Times New Roman" w:hAnsi="Times New Roman" w:cs="Times New Roman"/>
                <w:noProof/>
                <w:lang w:val="sr-Latn-RS"/>
              </w:rPr>
              <w:t>&gt;994 g/kg</w:t>
            </w:r>
          </w:p>
        </w:tc>
        <w:tc>
          <w:tcPr>
            <w:tcW w:w="1276" w:type="dxa"/>
            <w:gridSpan w:val="2"/>
          </w:tcPr>
          <w:p w:rsidR="005020EC" w:rsidRPr="001D1A51" w:rsidRDefault="005020EC" w:rsidP="005A222E">
            <w:pPr>
              <w:rPr>
                <w:rFonts w:ascii="Times New Roman" w:hAnsi="Times New Roman" w:cs="Times New Roman"/>
                <w:noProof/>
                <w:lang w:val="sr-Latn-RS"/>
              </w:rPr>
            </w:pPr>
            <w:r w:rsidRPr="001D1A51">
              <w:rPr>
                <w:rFonts w:ascii="Times New Roman" w:hAnsi="Times New Roman" w:cs="Times New Roman"/>
                <w:noProof/>
                <w:lang w:val="sr-Latn-RS"/>
              </w:rPr>
              <w:t>01.11.2010.</w:t>
            </w:r>
          </w:p>
        </w:tc>
        <w:tc>
          <w:tcPr>
            <w:tcW w:w="1679" w:type="dxa"/>
            <w:gridSpan w:val="2"/>
          </w:tcPr>
          <w:p w:rsidR="005020EC" w:rsidRPr="001D1A51" w:rsidRDefault="005020EC" w:rsidP="005A222E">
            <w:pPr>
              <w:rPr>
                <w:rFonts w:ascii="Times New Roman" w:hAnsi="Times New Roman" w:cs="Times New Roman"/>
                <w:noProof/>
                <w:lang w:val="sr-Latn-RS"/>
              </w:rPr>
            </w:pPr>
            <w:r w:rsidRPr="001D1A51">
              <w:rPr>
                <w:rFonts w:ascii="Times New Roman" w:hAnsi="Times New Roman" w:cs="Times New Roman"/>
                <w:noProof/>
                <w:lang w:val="sr-Latn-RS"/>
              </w:rPr>
              <w:t>31.10.2023.</w:t>
            </w:r>
          </w:p>
        </w:tc>
        <w:tc>
          <w:tcPr>
            <w:tcW w:w="4820" w:type="dxa"/>
            <w:gridSpan w:val="2"/>
          </w:tcPr>
          <w:p w:rsidR="005020EC" w:rsidRPr="001D1A51" w:rsidRDefault="005020EC" w:rsidP="00F953C6">
            <w:pPr>
              <w:jc w:val="both"/>
              <w:rPr>
                <w:rFonts w:ascii="Times New Roman" w:hAnsi="Times New Roman" w:cs="Times New Roman"/>
                <w:noProof/>
                <w:color w:val="000000"/>
                <w:lang w:val="sr-Latn-RS"/>
              </w:rPr>
            </w:pPr>
            <w:r w:rsidRPr="001D1A51">
              <w:rPr>
                <w:rFonts w:ascii="Times New Roman" w:hAnsi="Times New Roman" w:cs="Times New Roman"/>
                <w:noProof/>
                <w:color w:val="000000"/>
                <w:lang w:val="sr-Latn-RS"/>
              </w:rPr>
              <w:t>DIO A</w:t>
            </w:r>
          </w:p>
          <w:p w:rsidR="005020EC" w:rsidRPr="001D1A51" w:rsidRDefault="005020EC" w:rsidP="00F953C6">
            <w:pPr>
              <w:jc w:val="both"/>
              <w:rPr>
                <w:rFonts w:ascii="Times New Roman" w:hAnsi="Times New Roman" w:cs="Times New Roman"/>
                <w:noProof/>
                <w:color w:val="000000"/>
                <w:lang w:val="sr-Latn-RS"/>
              </w:rPr>
            </w:pPr>
            <w:r w:rsidRPr="001D1A51">
              <w:rPr>
                <w:rFonts w:ascii="Times New Roman" w:hAnsi="Times New Roman" w:cs="Times New Roman"/>
                <w:noProof/>
                <w:color w:val="000000"/>
                <w:lang w:val="sr-Latn-RS"/>
              </w:rPr>
              <w:t>Dopušten za upotrebu samo kao insekticid/nematocid (fumigant), za profesionalne korisnike u nepropusno zatvorenom prostoru:</w:t>
            </w:r>
          </w:p>
          <w:p w:rsidR="005020EC" w:rsidRPr="001D1A51" w:rsidRDefault="005020EC" w:rsidP="00F953C6">
            <w:pPr>
              <w:jc w:val="both"/>
              <w:rPr>
                <w:rFonts w:ascii="Times New Roman" w:hAnsi="Times New Roman" w:cs="Times New Roman"/>
                <w:noProof/>
                <w:color w:val="000000"/>
                <w:lang w:val="sr-Latn-RS"/>
              </w:rPr>
            </w:pPr>
            <w:r w:rsidRPr="001D1A51">
              <w:rPr>
                <w:rFonts w:ascii="Times New Roman" w:hAnsi="Times New Roman" w:cs="Times New Roman"/>
                <w:noProof/>
                <w:color w:val="000000"/>
                <w:lang w:val="sr-Latn-RS"/>
              </w:rPr>
              <w:t>(a) ako je takav prostor prazan; ili</w:t>
            </w:r>
          </w:p>
          <w:p w:rsidR="005020EC" w:rsidRPr="001D1A51" w:rsidRDefault="005020EC" w:rsidP="00F953C6">
            <w:pPr>
              <w:jc w:val="both"/>
              <w:rPr>
                <w:rFonts w:ascii="Times New Roman" w:hAnsi="Times New Roman" w:cs="Times New Roman"/>
                <w:noProof/>
                <w:color w:val="000000"/>
                <w:lang w:val="sr-Latn-RS"/>
              </w:rPr>
            </w:pPr>
            <w:r w:rsidRPr="001D1A51">
              <w:rPr>
                <w:rFonts w:ascii="Times New Roman" w:hAnsi="Times New Roman" w:cs="Times New Roman"/>
                <w:noProof/>
                <w:color w:val="000000"/>
                <w:lang w:val="sr-Latn-RS"/>
              </w:rPr>
              <w:t xml:space="preserve">(b) ako se hrana ili hrana za životinje nalaze u fumigiranom objektu, korisnici i subjekti u poslovanju sa hranom osiguravaju da samo ona hrana ili hrana za životinje usklađena s postojećim maksimalnim nivoima ostataka za sulfuril fluorid i ione fluorida utvrđenima Pravilnikom o maksimalnom nivou ostataka pesticida u i na hrani i hrani za životinje biljnog i životinjskog porijekla („Službeni glasnik BiH“, broj 89/12), može ući u lanac hrane i hrane za životinje; u tu svrhu korisnici i subjekti u poslovanju sa hranom u potpunosti provode mjere istovjetne načelima HACCP-a, kako je utvrđeno Pravilnikom o higijeni hrane („Službeni glasnik BiH“,broj 4/13); tačnije, korisnici su dužni identifikovati kritičnu kontrolnu tačku na kojoj je kontrola bitna za sprečavanje prekoračenja maksimalnih nivoa ostataka te utvrditi i provesti efikasne </w:t>
            </w:r>
            <w:ins w:id="5" w:author="Nikola Malovic" w:date="2018-01-29T12:40:00Z">
              <w:r w:rsidRPr="001D1A51">
                <w:rPr>
                  <w:rFonts w:ascii="Times New Roman" w:hAnsi="Times New Roman" w:cs="Times New Roman"/>
                  <w:noProof/>
                  <w:color w:val="000000"/>
                  <w:lang w:val="sr-Latn-RS"/>
                </w:rPr>
                <w:t xml:space="preserve"> </w:t>
              </w:r>
            </w:ins>
            <w:r w:rsidRPr="001D1A51">
              <w:rPr>
                <w:rFonts w:ascii="Times New Roman" w:hAnsi="Times New Roman" w:cs="Times New Roman"/>
                <w:noProof/>
                <w:color w:val="000000"/>
                <w:lang w:val="sr-Latn-RS"/>
              </w:rPr>
              <w:t>postupke praćenja na toj kritičnoj kontrolnoj tačci.</w:t>
            </w:r>
          </w:p>
          <w:p w:rsidR="005020EC" w:rsidRPr="001D1A51" w:rsidRDefault="005020EC" w:rsidP="00F953C6">
            <w:pPr>
              <w:rPr>
                <w:rFonts w:ascii="Times New Roman" w:hAnsi="Times New Roman" w:cs="Times New Roman"/>
                <w:noProof/>
                <w:color w:val="000000"/>
                <w:lang w:val="sr-Latn-RS"/>
              </w:rPr>
            </w:pPr>
            <w:r w:rsidRPr="001D1A51">
              <w:rPr>
                <w:rFonts w:ascii="Times New Roman" w:hAnsi="Times New Roman" w:cs="Times New Roman"/>
                <w:noProof/>
                <w:color w:val="000000"/>
                <w:lang w:val="sr-Latn-RS"/>
              </w:rPr>
              <w:t>DIO B</w:t>
            </w:r>
          </w:p>
          <w:p w:rsidR="005020EC" w:rsidRPr="001D1A51" w:rsidRDefault="005020EC" w:rsidP="00F953C6">
            <w:pPr>
              <w:rPr>
                <w:rFonts w:ascii="Times New Roman" w:hAnsi="Times New Roman" w:cs="Times New Roman"/>
                <w:noProof/>
                <w:color w:val="000000"/>
                <w:lang w:val="sr-Latn-RS"/>
              </w:rPr>
            </w:pPr>
            <w:r w:rsidRPr="001D1A51">
              <w:rPr>
                <w:rFonts w:ascii="Times New Roman" w:hAnsi="Times New Roman" w:cs="Times New Roman"/>
                <w:noProof/>
                <w:color w:val="000000"/>
                <w:lang w:val="sr-Latn-RS"/>
              </w:rPr>
              <w:t>Za provedbu jedinstvenih načela iz propisa o jedinstvenim načelima za ocjenjivanje FFS, pri donošenju odluke o registraciji uzimaju se u obzir i zaključci postupka razmatranja aktivne materije od strane relevantnih tijela Evropske unije. U toj cjelokupnoj ocjeni mora se obratiti posebna pažnja na:</w:t>
            </w:r>
          </w:p>
          <w:p w:rsidR="005020EC" w:rsidRPr="001D1A51" w:rsidRDefault="005020EC" w:rsidP="00F953C6">
            <w:pPr>
              <w:rPr>
                <w:rFonts w:ascii="Times New Roman" w:hAnsi="Times New Roman" w:cs="Times New Roman"/>
                <w:noProof/>
                <w:color w:val="000000"/>
                <w:lang w:val="sr-Latn-RS"/>
              </w:rPr>
            </w:pPr>
            <w:r w:rsidRPr="001D1A51">
              <w:rPr>
                <w:rFonts w:ascii="Times New Roman" w:hAnsi="Times New Roman" w:cs="Times New Roman"/>
                <w:noProof/>
                <w:color w:val="000000"/>
                <w:lang w:val="sr-Latn-RS"/>
              </w:rPr>
              <w:t xml:space="preserve">— rizik uslovljen anorganskim fluoridom uslijed onečišćenja proizvoda kao što su brašno i mekinje zaostali u strojevima u mlinu tokom fumigacije ili </w:t>
            </w:r>
            <w:r w:rsidRPr="001D1A51">
              <w:rPr>
                <w:rFonts w:ascii="Times New Roman" w:hAnsi="Times New Roman" w:cs="Times New Roman"/>
                <w:noProof/>
                <w:color w:val="000000"/>
                <w:lang w:val="sr-Latn-RS"/>
              </w:rPr>
              <w:lastRenderedPageBreak/>
              <w:t>zrna pohranjena u silosima u mlinu. Potrebno je provesti mjere kako bi se osiguralo da u lanac hrane i hrane za životinje uđu samo proizvodi usklađeni sa postojećim maksimalnim nivoima ostataka;</w:t>
            </w:r>
          </w:p>
          <w:p w:rsidR="005020EC" w:rsidRPr="001D1A51" w:rsidRDefault="005020EC" w:rsidP="00005EF3">
            <w:pPr>
              <w:jc w:val="both"/>
              <w:rPr>
                <w:rFonts w:ascii="Times New Roman" w:hAnsi="Times New Roman" w:cs="Times New Roman"/>
                <w:noProof/>
                <w:color w:val="000000"/>
                <w:lang w:val="sr-Latn-RS"/>
              </w:rPr>
            </w:pPr>
            <w:r w:rsidRPr="001D1A51">
              <w:rPr>
                <w:rFonts w:ascii="Times New Roman" w:hAnsi="Times New Roman" w:cs="Times New Roman"/>
                <w:noProof/>
                <w:color w:val="000000"/>
                <w:lang w:val="sr-Latn-RS"/>
              </w:rPr>
              <w:t>— rizik za korisnike sredstva i radnike, kao npr. kod ulaska u prostor nakon provedene fumigigacije i provjetravanja.</w:t>
            </w:r>
          </w:p>
          <w:p w:rsidR="005020EC" w:rsidRPr="001D1A51" w:rsidRDefault="005020EC" w:rsidP="00005EF3">
            <w:pPr>
              <w:jc w:val="both"/>
              <w:rPr>
                <w:rFonts w:ascii="Times New Roman" w:hAnsi="Times New Roman" w:cs="Times New Roman"/>
                <w:noProof/>
                <w:color w:val="000000"/>
                <w:lang w:val="sr-Latn-RS"/>
              </w:rPr>
            </w:pPr>
            <w:r w:rsidRPr="001D1A51">
              <w:rPr>
                <w:rFonts w:ascii="Times New Roman" w:hAnsi="Times New Roman" w:cs="Times New Roman"/>
                <w:noProof/>
                <w:color w:val="000000"/>
                <w:lang w:val="sr-Latn-RS"/>
              </w:rPr>
              <w:t>Potrebno je provesti mjere kako bi se osiguralo da oni nose samostalne uređaje za disanje ili druga odgovarajuća lična zaštitna sredstva;</w:t>
            </w:r>
          </w:p>
          <w:p w:rsidR="005020EC" w:rsidRPr="001D1A51" w:rsidRDefault="005020EC" w:rsidP="00005EF3">
            <w:pPr>
              <w:jc w:val="both"/>
              <w:rPr>
                <w:rFonts w:ascii="Times New Roman" w:hAnsi="Times New Roman" w:cs="Times New Roman"/>
                <w:noProof/>
                <w:color w:val="000000"/>
                <w:lang w:val="sr-Latn-RS"/>
              </w:rPr>
            </w:pPr>
            <w:r w:rsidRPr="001D1A51">
              <w:rPr>
                <w:rFonts w:ascii="Times New Roman" w:hAnsi="Times New Roman" w:cs="Times New Roman"/>
                <w:noProof/>
                <w:color w:val="000000"/>
                <w:lang w:val="sr-Latn-RS"/>
              </w:rPr>
              <w:t>— rizik za druga prisutna lica primjenom odgovarajuće sigurnosne zone oko fumigiranog prostora.</w:t>
            </w:r>
          </w:p>
          <w:p w:rsidR="005020EC" w:rsidRPr="001D1A51" w:rsidRDefault="005020EC" w:rsidP="00005EF3">
            <w:pPr>
              <w:jc w:val="both"/>
              <w:rPr>
                <w:rFonts w:ascii="Times New Roman" w:hAnsi="Times New Roman" w:cs="Times New Roman"/>
                <w:noProof/>
                <w:color w:val="000000"/>
                <w:lang w:val="sr-Latn-RS"/>
              </w:rPr>
            </w:pPr>
            <w:r w:rsidRPr="001D1A51">
              <w:rPr>
                <w:rFonts w:ascii="Times New Roman" w:hAnsi="Times New Roman" w:cs="Times New Roman"/>
                <w:noProof/>
                <w:color w:val="000000"/>
                <w:lang w:val="sr-Latn-RS"/>
              </w:rPr>
              <w:t>Uslovi odobrenja prema potrebi uključuju mjere za smanjenje rizika.</w:t>
            </w:r>
          </w:p>
          <w:p w:rsidR="005020EC" w:rsidRPr="001D1A51" w:rsidRDefault="005020EC" w:rsidP="005A222E">
            <w:pPr>
              <w:jc w:val="both"/>
              <w:rPr>
                <w:rFonts w:ascii="Times New Roman" w:hAnsi="Times New Roman" w:cs="Times New Roman"/>
                <w:noProof/>
                <w:color w:val="000000"/>
                <w:lang w:val="sr-Latn-RS"/>
              </w:rPr>
            </w:pPr>
            <w:r w:rsidRPr="001D1A51">
              <w:rPr>
                <w:rFonts w:ascii="Times New Roman" w:hAnsi="Times New Roman" w:cs="Times New Roman"/>
                <w:noProof/>
                <w:color w:val="000000"/>
                <w:lang w:val="sr-Latn-RS"/>
              </w:rPr>
              <w:t xml:space="preserve">Podnositelj zahtjeva dostavlja podatke o praćenju troposferskih koncentracija sulfuril fluorida svaku petu godinu, počevši od 30. juna 2017. Granica detekcije za analizu iznosi najmanje 0,5 ppt (ekvivalent 2,1 ng sulfuril fluorida/m3 troposferskog vazduha).  </w:t>
            </w:r>
          </w:p>
        </w:tc>
      </w:tr>
      <w:tr w:rsidR="005020EC" w:rsidRPr="001D1A51" w:rsidTr="00E700BB">
        <w:trPr>
          <w:gridAfter w:val="1"/>
          <w:wAfter w:w="33" w:type="dxa"/>
          <w:trHeight w:val="58"/>
          <w:jc w:val="center"/>
        </w:trPr>
        <w:tc>
          <w:tcPr>
            <w:tcW w:w="681" w:type="dxa"/>
            <w:gridSpan w:val="2"/>
          </w:tcPr>
          <w:p w:rsidR="005020EC" w:rsidRPr="001D1A51" w:rsidRDefault="005020EC" w:rsidP="005A222E">
            <w:pPr>
              <w:spacing w:line="12" w:lineRule="atLeast"/>
              <w:jc w:val="both"/>
              <w:rPr>
                <w:rFonts w:ascii="Times New Roman" w:hAnsi="Times New Roman" w:cs="Times New Roman"/>
              </w:rPr>
            </w:pPr>
            <w:r w:rsidRPr="001D1A51">
              <w:rPr>
                <w:rFonts w:ascii="Times New Roman" w:hAnsi="Times New Roman" w:cs="Times New Roman"/>
              </w:rPr>
              <w:lastRenderedPageBreak/>
              <w:t>308</w:t>
            </w:r>
          </w:p>
        </w:tc>
        <w:tc>
          <w:tcPr>
            <w:tcW w:w="1596" w:type="dxa"/>
            <w:gridSpan w:val="2"/>
          </w:tcPr>
          <w:p w:rsidR="005020EC" w:rsidRPr="001D1A51" w:rsidRDefault="005020EC" w:rsidP="005A222E">
            <w:pPr>
              <w:pStyle w:val="CM4"/>
              <w:spacing w:after="0"/>
              <w:jc w:val="both"/>
              <w:rPr>
                <w:rFonts w:ascii="Times New Roman" w:hAnsi="Times New Roman"/>
                <w:color w:val="000000"/>
                <w:sz w:val="22"/>
                <w:szCs w:val="22"/>
              </w:rPr>
            </w:pPr>
            <w:r w:rsidRPr="001D1A51">
              <w:rPr>
                <w:rFonts w:ascii="Times New Roman" w:hAnsi="Times New Roman"/>
                <w:color w:val="000000"/>
                <w:sz w:val="22"/>
                <w:szCs w:val="22"/>
              </w:rPr>
              <w:t>FEN 560 (takođe se naziva Piskavica ili prah sjemena Piskavice)</w:t>
            </w:r>
          </w:p>
          <w:p w:rsidR="005020EC" w:rsidRPr="001D1A51" w:rsidRDefault="005020EC" w:rsidP="005A222E">
            <w:pPr>
              <w:pStyle w:val="CM4"/>
              <w:spacing w:after="0"/>
              <w:jc w:val="both"/>
              <w:rPr>
                <w:rFonts w:ascii="Times New Roman" w:hAnsi="Times New Roman"/>
                <w:color w:val="000000"/>
                <w:sz w:val="22"/>
                <w:szCs w:val="22"/>
              </w:rPr>
            </w:pPr>
            <w:r w:rsidRPr="001D1A51">
              <w:rPr>
                <w:rFonts w:ascii="Times New Roman" w:hAnsi="Times New Roman"/>
                <w:color w:val="000000"/>
                <w:sz w:val="22"/>
                <w:szCs w:val="22"/>
              </w:rPr>
              <w:t>CAS br: Nije dostupan</w:t>
            </w:r>
          </w:p>
          <w:p w:rsidR="005020EC" w:rsidRPr="001D1A51" w:rsidRDefault="005020EC" w:rsidP="005A222E">
            <w:pPr>
              <w:pStyle w:val="CM4"/>
              <w:spacing w:after="0"/>
              <w:jc w:val="both"/>
              <w:rPr>
                <w:rFonts w:ascii="Times New Roman" w:hAnsi="Times New Roman"/>
                <w:color w:val="000000"/>
                <w:sz w:val="22"/>
                <w:szCs w:val="22"/>
              </w:rPr>
            </w:pPr>
            <w:r w:rsidRPr="001D1A51">
              <w:rPr>
                <w:rFonts w:ascii="Times New Roman" w:hAnsi="Times New Roman"/>
                <w:color w:val="000000"/>
                <w:sz w:val="22"/>
                <w:szCs w:val="22"/>
              </w:rPr>
              <w:t>CIPAC br: Nije dostupan</w:t>
            </w:r>
          </w:p>
          <w:p w:rsidR="005020EC" w:rsidRPr="001D1A51" w:rsidRDefault="005020EC" w:rsidP="005A222E">
            <w:pPr>
              <w:pStyle w:val="CM4"/>
              <w:spacing w:after="0"/>
              <w:jc w:val="both"/>
              <w:rPr>
                <w:rFonts w:ascii="Times New Roman" w:hAnsi="Times New Roman"/>
                <w:color w:val="000000"/>
                <w:sz w:val="22"/>
                <w:szCs w:val="22"/>
              </w:rPr>
            </w:pPr>
          </w:p>
          <w:p w:rsidR="005020EC" w:rsidRPr="001D1A51" w:rsidRDefault="005020EC" w:rsidP="005A222E">
            <w:pPr>
              <w:pStyle w:val="CM4"/>
              <w:spacing w:after="0"/>
              <w:jc w:val="both"/>
              <w:rPr>
                <w:rFonts w:ascii="Times New Roman" w:hAnsi="Times New Roman"/>
                <w:color w:val="000000"/>
                <w:sz w:val="22"/>
                <w:szCs w:val="22"/>
              </w:rPr>
            </w:pPr>
            <w:r w:rsidRPr="001D1A51">
              <w:rPr>
                <w:rFonts w:ascii="Times New Roman" w:hAnsi="Times New Roman"/>
                <w:color w:val="000000"/>
                <w:sz w:val="22"/>
                <w:szCs w:val="22"/>
              </w:rPr>
              <w:t xml:space="preserve">Aktivna materija je pripremljena od praha </w:t>
            </w:r>
            <w:r w:rsidRPr="001D1A51">
              <w:rPr>
                <w:rFonts w:ascii="Times New Roman" w:hAnsi="Times New Roman"/>
                <w:color w:val="000000"/>
                <w:sz w:val="22"/>
                <w:szCs w:val="22"/>
              </w:rPr>
              <w:lastRenderedPageBreak/>
              <w:t xml:space="preserve">sjemena  </w:t>
            </w:r>
            <w:r w:rsidRPr="001D1A51">
              <w:rPr>
                <w:rFonts w:ascii="Times New Roman" w:hAnsi="Times New Roman"/>
                <w:i/>
                <w:iCs/>
                <w:color w:val="000000"/>
                <w:sz w:val="22"/>
                <w:szCs w:val="22"/>
              </w:rPr>
              <w:t xml:space="preserve">Trigonella foenum-graecum </w:t>
            </w:r>
            <w:r w:rsidRPr="001D1A51">
              <w:rPr>
                <w:rFonts w:ascii="Times New Roman" w:hAnsi="Times New Roman"/>
                <w:color w:val="000000"/>
                <w:sz w:val="22"/>
                <w:szCs w:val="22"/>
              </w:rPr>
              <w:t xml:space="preserve">L. (Piskavica). </w:t>
            </w:r>
          </w:p>
          <w:p w:rsidR="005020EC" w:rsidRPr="001D1A51" w:rsidRDefault="005020EC" w:rsidP="005A222E">
            <w:pPr>
              <w:pStyle w:val="CM4"/>
              <w:spacing w:after="0"/>
              <w:jc w:val="both"/>
              <w:rPr>
                <w:rFonts w:ascii="Times New Roman" w:hAnsi="Times New Roman"/>
                <w:color w:val="000000"/>
                <w:sz w:val="22"/>
                <w:szCs w:val="22"/>
              </w:rPr>
            </w:pPr>
          </w:p>
        </w:tc>
        <w:tc>
          <w:tcPr>
            <w:tcW w:w="2694" w:type="dxa"/>
            <w:gridSpan w:val="2"/>
          </w:tcPr>
          <w:p w:rsidR="005020EC" w:rsidRPr="001D1A51" w:rsidRDefault="005020EC" w:rsidP="005A222E">
            <w:pPr>
              <w:pStyle w:val="CM4"/>
              <w:spacing w:after="0"/>
              <w:jc w:val="both"/>
              <w:rPr>
                <w:rFonts w:ascii="Times New Roman" w:hAnsi="Times New Roman"/>
                <w:iCs/>
                <w:noProof/>
                <w:color w:val="000000"/>
                <w:sz w:val="22"/>
                <w:szCs w:val="22"/>
                <w:lang w:val="sr-Latn-RS"/>
              </w:rPr>
            </w:pPr>
            <w:r w:rsidRPr="001D1A51">
              <w:rPr>
                <w:rFonts w:ascii="Times New Roman" w:hAnsi="Times New Roman"/>
                <w:iCs/>
                <w:noProof/>
                <w:color w:val="000000"/>
                <w:sz w:val="22"/>
                <w:szCs w:val="22"/>
                <w:lang w:val="sr-Latn-RS"/>
              </w:rPr>
              <w:lastRenderedPageBreak/>
              <w:t>Nije primjenjiv.</w:t>
            </w:r>
          </w:p>
        </w:tc>
        <w:tc>
          <w:tcPr>
            <w:tcW w:w="1275" w:type="dxa"/>
            <w:gridSpan w:val="2"/>
          </w:tcPr>
          <w:p w:rsidR="005020EC" w:rsidRPr="001D1A51" w:rsidRDefault="005020EC" w:rsidP="005A222E">
            <w:pPr>
              <w:pStyle w:val="CM4"/>
              <w:spacing w:after="0"/>
              <w:jc w:val="both"/>
              <w:rPr>
                <w:rFonts w:ascii="Times New Roman" w:hAnsi="Times New Roman"/>
                <w:color w:val="000000"/>
                <w:sz w:val="22"/>
                <w:szCs w:val="22"/>
                <w:lang w:val="sr-Latn-RS"/>
              </w:rPr>
            </w:pPr>
            <w:r w:rsidRPr="001D1A51">
              <w:rPr>
                <w:rFonts w:ascii="Times New Roman" w:hAnsi="Times New Roman"/>
                <w:color w:val="000000"/>
                <w:sz w:val="22"/>
                <w:szCs w:val="22"/>
                <w:lang w:val="sr-Latn-RS"/>
              </w:rPr>
              <w:t>100% prah sjemena Piskavca bez aditiva i ekstrakcije; sjeme nivoa kvalitete kao za ljudsku prehranu.</w:t>
            </w:r>
          </w:p>
        </w:tc>
        <w:tc>
          <w:tcPr>
            <w:tcW w:w="1276" w:type="dxa"/>
            <w:gridSpan w:val="2"/>
          </w:tcPr>
          <w:p w:rsidR="005020EC" w:rsidRPr="001D1A51" w:rsidRDefault="005020EC" w:rsidP="005A222E">
            <w:pPr>
              <w:autoSpaceDE w:val="0"/>
              <w:autoSpaceDN w:val="0"/>
              <w:adjustRightInd w:val="0"/>
              <w:jc w:val="both"/>
              <w:rPr>
                <w:rFonts w:ascii="Times New Roman" w:hAnsi="Times New Roman" w:cs="Times New Roman"/>
              </w:rPr>
            </w:pPr>
            <w:r w:rsidRPr="001D1A51">
              <w:rPr>
                <w:rFonts w:ascii="Times New Roman" w:hAnsi="Times New Roman" w:cs="Times New Roman"/>
              </w:rPr>
              <w:t>01.11.2010.</w:t>
            </w:r>
          </w:p>
        </w:tc>
        <w:tc>
          <w:tcPr>
            <w:tcW w:w="1679" w:type="dxa"/>
            <w:gridSpan w:val="2"/>
          </w:tcPr>
          <w:p w:rsidR="005020EC" w:rsidRPr="001D1A51" w:rsidRDefault="005020EC" w:rsidP="005A222E">
            <w:pPr>
              <w:autoSpaceDE w:val="0"/>
              <w:autoSpaceDN w:val="0"/>
              <w:adjustRightInd w:val="0"/>
              <w:jc w:val="both"/>
              <w:rPr>
                <w:rFonts w:ascii="Times New Roman" w:hAnsi="Times New Roman" w:cs="Times New Roman"/>
              </w:rPr>
            </w:pPr>
            <w:r w:rsidRPr="001D1A51">
              <w:rPr>
                <w:rFonts w:ascii="Times New Roman" w:hAnsi="Times New Roman" w:cs="Times New Roman"/>
              </w:rPr>
              <w:t>31.10.2020.</w:t>
            </w:r>
          </w:p>
        </w:tc>
        <w:tc>
          <w:tcPr>
            <w:tcW w:w="4820" w:type="dxa"/>
            <w:gridSpan w:val="2"/>
          </w:tcPr>
          <w:p w:rsidR="005020EC" w:rsidRPr="001D1A51" w:rsidRDefault="005020EC" w:rsidP="005A222E">
            <w:pPr>
              <w:jc w:val="both"/>
              <w:rPr>
                <w:rFonts w:ascii="Times New Roman" w:hAnsi="Times New Roman" w:cs="Times New Roman"/>
                <w:color w:val="000000"/>
              </w:rPr>
            </w:pPr>
            <w:r w:rsidRPr="001D1A51">
              <w:rPr>
                <w:rFonts w:ascii="Times New Roman" w:hAnsi="Times New Roman" w:cs="Times New Roman"/>
                <w:color w:val="000000"/>
              </w:rPr>
              <w:t>DIO A</w:t>
            </w:r>
          </w:p>
          <w:p w:rsidR="005020EC" w:rsidRPr="001D1A51" w:rsidRDefault="005020EC" w:rsidP="005A222E">
            <w:pPr>
              <w:jc w:val="both"/>
              <w:rPr>
                <w:rFonts w:ascii="Times New Roman" w:hAnsi="Times New Roman" w:cs="Times New Roman"/>
                <w:color w:val="000000"/>
              </w:rPr>
            </w:pPr>
            <w:r w:rsidRPr="001D1A51">
              <w:rPr>
                <w:rFonts w:ascii="Times New Roman" w:hAnsi="Times New Roman" w:cs="Times New Roman"/>
                <w:color w:val="000000"/>
              </w:rPr>
              <w:t xml:space="preserve">Dopušten za upotrebu samo kao elicitor odbrambenog mehanizma  usjeva. </w:t>
            </w:r>
          </w:p>
          <w:p w:rsidR="005020EC" w:rsidRPr="001D1A51" w:rsidRDefault="005020EC" w:rsidP="005A222E">
            <w:pPr>
              <w:jc w:val="both"/>
              <w:rPr>
                <w:rFonts w:ascii="Times New Roman" w:hAnsi="Times New Roman" w:cs="Times New Roman"/>
                <w:color w:val="000000"/>
              </w:rPr>
            </w:pPr>
            <w:r w:rsidRPr="001D1A51">
              <w:rPr>
                <w:rFonts w:ascii="Times New Roman" w:hAnsi="Times New Roman" w:cs="Times New Roman"/>
                <w:color w:val="000000"/>
              </w:rPr>
              <w:t>DIO B</w:t>
            </w:r>
          </w:p>
          <w:p w:rsidR="005020EC" w:rsidRPr="001D1A51" w:rsidRDefault="005020EC" w:rsidP="005A222E">
            <w:pPr>
              <w:pStyle w:val="CM4"/>
              <w:spacing w:after="0"/>
              <w:jc w:val="both"/>
              <w:rPr>
                <w:rFonts w:ascii="Times New Roman" w:hAnsi="Times New Roman"/>
                <w:color w:val="000000"/>
                <w:sz w:val="22"/>
                <w:szCs w:val="22"/>
                <w:lang w:val="hr-HR"/>
              </w:rPr>
            </w:pPr>
            <w:r w:rsidRPr="001D1A51">
              <w:rPr>
                <w:rFonts w:ascii="Times New Roman" w:hAnsi="Times New Roman"/>
                <w:sz w:val="22"/>
                <w:szCs w:val="22"/>
                <w:lang w:val="hr-HR"/>
              </w:rPr>
              <w:t xml:space="preserve">Za provođenje jedinstvenih principa iz propisa o jedinstvenim principima za ocjenjivanje FFS </w:t>
            </w:r>
            <w:r w:rsidRPr="001D1A51">
              <w:rPr>
                <w:rFonts w:ascii="Times New Roman" w:hAnsi="Times New Roman"/>
                <w:sz w:val="22"/>
                <w:szCs w:val="22"/>
                <w:lang w:val="sr-Cyrl-BA"/>
              </w:rPr>
              <w:t>,</w:t>
            </w:r>
            <w:r w:rsidRPr="001D1A51">
              <w:rPr>
                <w:rFonts w:ascii="Times New Roman" w:hAnsi="Times New Roman"/>
                <w:sz w:val="22"/>
                <w:szCs w:val="22"/>
                <w:lang w:val="hr-HR"/>
              </w:rPr>
              <w:t xml:space="preserve"> pri donošenju odluke o registraciji uzimaju se u obzir i zaključci postupka razmatranja aktivne supstance od strane relevantnih tijela Evropske unije</w:t>
            </w:r>
            <w:r w:rsidRPr="001D1A51">
              <w:rPr>
                <w:rFonts w:ascii="Times New Roman" w:hAnsi="Times New Roman"/>
                <w:color w:val="000000"/>
                <w:sz w:val="22"/>
                <w:szCs w:val="22"/>
                <w:lang w:val="hr-HR"/>
              </w:rPr>
              <w:t>.</w:t>
            </w:r>
          </w:p>
          <w:p w:rsidR="005020EC" w:rsidRPr="001D1A51" w:rsidRDefault="005020EC" w:rsidP="005A222E">
            <w:pPr>
              <w:jc w:val="both"/>
              <w:rPr>
                <w:rFonts w:ascii="Times New Roman" w:hAnsi="Times New Roman" w:cs="Times New Roman"/>
                <w:color w:val="000000"/>
              </w:rPr>
            </w:pPr>
            <w:r w:rsidRPr="001D1A51">
              <w:rPr>
                <w:rFonts w:ascii="Times New Roman" w:hAnsi="Times New Roman" w:cs="Times New Roman"/>
                <w:color w:val="000000"/>
              </w:rPr>
              <w:t>U ovoj cjelokupnoj ocjeni potrebno je obratiti posebnu pažnju na  rizik za korisnike, radnike i posmatrače.</w:t>
            </w:r>
          </w:p>
          <w:p w:rsidR="005020EC" w:rsidRPr="001D1A51" w:rsidRDefault="005020EC" w:rsidP="005A222E">
            <w:pPr>
              <w:jc w:val="both"/>
              <w:rPr>
                <w:rFonts w:ascii="Times New Roman" w:hAnsi="Times New Roman" w:cs="Times New Roman"/>
                <w:color w:val="000000"/>
              </w:rPr>
            </w:pPr>
            <w:r w:rsidRPr="001D1A51">
              <w:rPr>
                <w:rFonts w:ascii="Times New Roman" w:hAnsi="Times New Roman" w:cs="Times New Roman"/>
              </w:rPr>
              <w:t>Uslovi za registraciju trebaju uključivati, tamo gdje je to prikladno, mjere za smanjenje rizika.</w:t>
            </w:r>
          </w:p>
        </w:tc>
      </w:tr>
      <w:tr w:rsidR="005020EC" w:rsidRPr="001D1A51" w:rsidTr="00E700BB">
        <w:trPr>
          <w:gridAfter w:val="1"/>
          <w:wAfter w:w="33" w:type="dxa"/>
          <w:trHeight w:val="58"/>
          <w:jc w:val="center"/>
        </w:trPr>
        <w:tc>
          <w:tcPr>
            <w:tcW w:w="681" w:type="dxa"/>
            <w:gridSpan w:val="2"/>
          </w:tcPr>
          <w:p w:rsidR="005020EC" w:rsidRPr="001D1A51" w:rsidRDefault="005020EC" w:rsidP="005A222E">
            <w:pPr>
              <w:pStyle w:val="CM4"/>
              <w:spacing w:after="0"/>
              <w:jc w:val="both"/>
              <w:rPr>
                <w:rFonts w:ascii="Times New Roman" w:hAnsi="Times New Roman"/>
                <w:color w:val="000000"/>
                <w:sz w:val="22"/>
                <w:szCs w:val="22"/>
              </w:rPr>
            </w:pPr>
            <w:r w:rsidRPr="001D1A51">
              <w:rPr>
                <w:rFonts w:ascii="Times New Roman" w:hAnsi="Times New Roman"/>
                <w:color w:val="000000"/>
                <w:sz w:val="22"/>
                <w:szCs w:val="22"/>
              </w:rPr>
              <w:lastRenderedPageBreak/>
              <w:t xml:space="preserve">309 </w:t>
            </w:r>
          </w:p>
        </w:tc>
        <w:tc>
          <w:tcPr>
            <w:tcW w:w="1596" w:type="dxa"/>
            <w:gridSpan w:val="2"/>
          </w:tcPr>
          <w:p w:rsidR="005020EC" w:rsidRPr="001D1A51" w:rsidRDefault="005020EC" w:rsidP="005A222E">
            <w:pPr>
              <w:pStyle w:val="CM4"/>
              <w:spacing w:after="0"/>
              <w:jc w:val="both"/>
              <w:rPr>
                <w:rFonts w:ascii="Times New Roman" w:hAnsi="Times New Roman"/>
                <w:color w:val="000000"/>
                <w:sz w:val="22"/>
                <w:szCs w:val="22"/>
              </w:rPr>
            </w:pPr>
            <w:r w:rsidRPr="001D1A51">
              <w:rPr>
                <w:rFonts w:ascii="Times New Roman" w:hAnsi="Times New Roman"/>
                <w:color w:val="000000"/>
                <w:sz w:val="22"/>
                <w:szCs w:val="22"/>
              </w:rPr>
              <w:t xml:space="preserve">Haloksifop-P </w:t>
            </w:r>
          </w:p>
          <w:p w:rsidR="005020EC" w:rsidRPr="001D1A51" w:rsidRDefault="005020EC" w:rsidP="005A222E">
            <w:pPr>
              <w:pStyle w:val="CM4"/>
              <w:spacing w:after="0"/>
              <w:jc w:val="both"/>
              <w:rPr>
                <w:rFonts w:ascii="Times New Roman" w:hAnsi="Times New Roman"/>
                <w:color w:val="000000"/>
                <w:sz w:val="22"/>
                <w:szCs w:val="22"/>
              </w:rPr>
            </w:pPr>
            <w:r w:rsidRPr="001D1A51">
              <w:rPr>
                <w:rFonts w:ascii="Times New Roman" w:hAnsi="Times New Roman"/>
                <w:color w:val="000000"/>
                <w:sz w:val="22"/>
                <w:szCs w:val="22"/>
              </w:rPr>
              <w:t xml:space="preserve">CAS br: </w:t>
            </w:r>
          </w:p>
          <w:p w:rsidR="005020EC" w:rsidRPr="001D1A51" w:rsidRDefault="005020EC" w:rsidP="005A222E">
            <w:pPr>
              <w:pStyle w:val="CM4"/>
              <w:spacing w:after="0"/>
              <w:jc w:val="both"/>
              <w:rPr>
                <w:rFonts w:ascii="Times New Roman" w:hAnsi="Times New Roman"/>
                <w:color w:val="000000"/>
                <w:sz w:val="22"/>
                <w:szCs w:val="22"/>
              </w:rPr>
            </w:pPr>
            <w:r w:rsidRPr="001D1A51">
              <w:rPr>
                <w:rFonts w:ascii="Times New Roman" w:hAnsi="Times New Roman"/>
                <w:color w:val="000000"/>
                <w:sz w:val="22"/>
                <w:szCs w:val="22"/>
              </w:rPr>
              <w:t xml:space="preserve">Kiselina: 95977-29-0 </w:t>
            </w:r>
          </w:p>
          <w:p w:rsidR="005020EC" w:rsidRPr="001D1A51" w:rsidRDefault="005020EC" w:rsidP="005A222E">
            <w:pPr>
              <w:pStyle w:val="CM4"/>
              <w:spacing w:after="0"/>
              <w:jc w:val="both"/>
              <w:rPr>
                <w:rFonts w:ascii="Times New Roman" w:hAnsi="Times New Roman"/>
                <w:color w:val="000000"/>
                <w:sz w:val="22"/>
                <w:szCs w:val="22"/>
              </w:rPr>
            </w:pPr>
            <w:r w:rsidRPr="001D1A51">
              <w:rPr>
                <w:rFonts w:ascii="Times New Roman" w:hAnsi="Times New Roman"/>
                <w:iCs/>
                <w:color w:val="000000"/>
                <w:sz w:val="22"/>
                <w:szCs w:val="22"/>
              </w:rPr>
              <w:t>Ester: 72619-32-0</w:t>
            </w:r>
            <w:r w:rsidRPr="001D1A51">
              <w:rPr>
                <w:rFonts w:ascii="Times New Roman" w:hAnsi="Times New Roman"/>
                <w:i/>
                <w:iCs/>
                <w:color w:val="000000"/>
                <w:sz w:val="22"/>
                <w:szCs w:val="22"/>
              </w:rPr>
              <w:t xml:space="preserve"> </w:t>
            </w:r>
            <w:r w:rsidRPr="001D1A51">
              <w:rPr>
                <w:rFonts w:ascii="Times New Roman" w:hAnsi="Times New Roman"/>
                <w:color w:val="000000"/>
                <w:sz w:val="22"/>
                <w:szCs w:val="22"/>
              </w:rPr>
              <w:t xml:space="preserve">CIPAC br: </w:t>
            </w:r>
          </w:p>
          <w:p w:rsidR="005020EC" w:rsidRPr="001D1A51" w:rsidRDefault="005020EC" w:rsidP="005A222E">
            <w:pPr>
              <w:pStyle w:val="CM4"/>
              <w:spacing w:after="0"/>
              <w:jc w:val="both"/>
              <w:rPr>
                <w:rFonts w:ascii="Times New Roman" w:hAnsi="Times New Roman"/>
                <w:color w:val="000000"/>
                <w:sz w:val="22"/>
                <w:szCs w:val="22"/>
              </w:rPr>
            </w:pPr>
            <w:r w:rsidRPr="001D1A51">
              <w:rPr>
                <w:rFonts w:ascii="Times New Roman" w:hAnsi="Times New Roman"/>
                <w:color w:val="000000"/>
                <w:sz w:val="22"/>
                <w:szCs w:val="22"/>
              </w:rPr>
              <w:t xml:space="preserve">Kiselina: 526 </w:t>
            </w:r>
          </w:p>
          <w:p w:rsidR="005020EC" w:rsidRPr="001D1A51" w:rsidRDefault="005020EC" w:rsidP="005A222E">
            <w:pPr>
              <w:pStyle w:val="CM4"/>
              <w:spacing w:after="0"/>
              <w:jc w:val="both"/>
              <w:rPr>
                <w:rFonts w:ascii="Times New Roman" w:hAnsi="Times New Roman"/>
                <w:iCs/>
                <w:color w:val="000000"/>
                <w:sz w:val="22"/>
                <w:szCs w:val="22"/>
              </w:rPr>
            </w:pPr>
            <w:r w:rsidRPr="001D1A51">
              <w:rPr>
                <w:rFonts w:ascii="Times New Roman" w:hAnsi="Times New Roman"/>
                <w:iCs/>
                <w:color w:val="000000"/>
                <w:sz w:val="22"/>
                <w:szCs w:val="22"/>
              </w:rPr>
              <w:t>Ester: 526.201</w:t>
            </w:r>
          </w:p>
          <w:p w:rsidR="005020EC" w:rsidRPr="001D1A51" w:rsidRDefault="005020EC" w:rsidP="005A222E">
            <w:pPr>
              <w:pStyle w:val="CM4"/>
              <w:spacing w:after="0"/>
              <w:jc w:val="both"/>
              <w:rPr>
                <w:rFonts w:ascii="Times New Roman" w:hAnsi="Times New Roman"/>
                <w:iCs/>
                <w:color w:val="000000"/>
                <w:sz w:val="22"/>
                <w:szCs w:val="22"/>
              </w:rPr>
            </w:pPr>
          </w:p>
          <w:p w:rsidR="005020EC" w:rsidRPr="001D1A51" w:rsidRDefault="005020EC" w:rsidP="005A222E">
            <w:pPr>
              <w:pStyle w:val="CM4"/>
              <w:spacing w:after="0"/>
              <w:jc w:val="both"/>
              <w:rPr>
                <w:rFonts w:ascii="Times New Roman" w:hAnsi="Times New Roman"/>
                <w:color w:val="000000"/>
                <w:sz w:val="22"/>
                <w:szCs w:val="22"/>
              </w:rPr>
            </w:pPr>
          </w:p>
        </w:tc>
        <w:tc>
          <w:tcPr>
            <w:tcW w:w="2694" w:type="dxa"/>
            <w:gridSpan w:val="2"/>
          </w:tcPr>
          <w:p w:rsidR="005020EC" w:rsidRPr="001D1A51" w:rsidRDefault="005020EC" w:rsidP="005A222E">
            <w:pPr>
              <w:pStyle w:val="CM4"/>
              <w:spacing w:after="0"/>
              <w:jc w:val="both"/>
              <w:rPr>
                <w:rFonts w:ascii="Times New Roman" w:hAnsi="Times New Roman"/>
                <w:color w:val="000000"/>
                <w:sz w:val="22"/>
                <w:szCs w:val="22"/>
              </w:rPr>
            </w:pPr>
            <w:r w:rsidRPr="001D1A51">
              <w:rPr>
                <w:rFonts w:ascii="Times New Roman" w:hAnsi="Times New Roman"/>
                <w:color w:val="000000"/>
                <w:sz w:val="22"/>
                <w:szCs w:val="22"/>
              </w:rPr>
              <w:t>Acid: (R)-2-[4-(3-kloro-5- trifluorometil-2- piridiloksi)fenoksi]propanoic acid Ester: Metil (R)-2-{4-[3- hloro-5-(trifluorometil)-2- piridiloksi]fenoksi}propionat</w:t>
            </w:r>
          </w:p>
        </w:tc>
        <w:tc>
          <w:tcPr>
            <w:tcW w:w="1275" w:type="dxa"/>
            <w:gridSpan w:val="2"/>
          </w:tcPr>
          <w:p w:rsidR="005020EC" w:rsidRPr="001D1A51" w:rsidRDefault="005020EC" w:rsidP="005A222E">
            <w:pPr>
              <w:pStyle w:val="CM4"/>
              <w:spacing w:after="0"/>
              <w:jc w:val="both"/>
              <w:rPr>
                <w:rFonts w:ascii="Times New Roman" w:hAnsi="Times New Roman"/>
                <w:color w:val="000000"/>
                <w:sz w:val="22"/>
                <w:szCs w:val="22"/>
              </w:rPr>
            </w:pPr>
            <w:r w:rsidRPr="001D1A51">
              <w:rPr>
                <w:rFonts w:ascii="Times New Roman" w:hAnsi="Times New Roman"/>
                <w:color w:val="000000"/>
                <w:sz w:val="22"/>
                <w:szCs w:val="22"/>
              </w:rPr>
              <w:t xml:space="preserve">≥ 940 g/kg </w:t>
            </w:r>
            <w:r w:rsidRPr="001D1A51">
              <w:rPr>
                <w:rFonts w:ascii="Times New Roman" w:hAnsi="Times New Roman"/>
                <w:i/>
                <w:iCs/>
                <w:color w:val="000000"/>
                <w:sz w:val="22"/>
                <w:szCs w:val="22"/>
              </w:rPr>
              <w:t xml:space="preserve">(Haloksifop-P-metil ester) </w:t>
            </w:r>
          </w:p>
        </w:tc>
        <w:tc>
          <w:tcPr>
            <w:tcW w:w="1276" w:type="dxa"/>
            <w:gridSpan w:val="2"/>
          </w:tcPr>
          <w:p w:rsidR="005020EC" w:rsidRPr="001D1A51" w:rsidRDefault="005020EC" w:rsidP="005A222E">
            <w:pPr>
              <w:pStyle w:val="CM4"/>
              <w:spacing w:after="0"/>
              <w:jc w:val="both"/>
              <w:rPr>
                <w:rFonts w:ascii="Times New Roman" w:hAnsi="Times New Roman"/>
                <w:color w:val="000000"/>
                <w:sz w:val="22"/>
                <w:szCs w:val="22"/>
              </w:rPr>
            </w:pPr>
            <w:r w:rsidRPr="001D1A51">
              <w:rPr>
                <w:rFonts w:ascii="Times New Roman" w:hAnsi="Times New Roman"/>
                <w:color w:val="000000"/>
                <w:sz w:val="22"/>
                <w:szCs w:val="22"/>
              </w:rPr>
              <w:t xml:space="preserve">01.01.2011. </w:t>
            </w:r>
          </w:p>
        </w:tc>
        <w:tc>
          <w:tcPr>
            <w:tcW w:w="1679" w:type="dxa"/>
            <w:gridSpan w:val="2"/>
          </w:tcPr>
          <w:p w:rsidR="005020EC" w:rsidRPr="001D1A51" w:rsidRDefault="005020EC" w:rsidP="005A222E">
            <w:pPr>
              <w:pStyle w:val="CM4"/>
              <w:spacing w:after="0"/>
              <w:jc w:val="both"/>
              <w:rPr>
                <w:rFonts w:ascii="Times New Roman" w:hAnsi="Times New Roman"/>
                <w:color w:val="000000"/>
                <w:sz w:val="22"/>
                <w:szCs w:val="22"/>
              </w:rPr>
            </w:pPr>
            <w:r w:rsidRPr="001D1A51">
              <w:rPr>
                <w:rFonts w:ascii="Times New Roman" w:hAnsi="Times New Roman"/>
                <w:color w:val="000000"/>
                <w:sz w:val="22"/>
                <w:szCs w:val="22"/>
              </w:rPr>
              <w:t>31.12.2023 .</w:t>
            </w:r>
          </w:p>
        </w:tc>
        <w:tc>
          <w:tcPr>
            <w:tcW w:w="4820" w:type="dxa"/>
            <w:gridSpan w:val="2"/>
          </w:tcPr>
          <w:p w:rsidR="005020EC" w:rsidRPr="001D1A51" w:rsidRDefault="005020EC" w:rsidP="005A222E">
            <w:pPr>
              <w:jc w:val="both"/>
              <w:rPr>
                <w:rFonts w:ascii="Times New Roman" w:hAnsi="Times New Roman" w:cs="Times New Roman"/>
                <w:color w:val="000000"/>
              </w:rPr>
            </w:pPr>
            <w:r w:rsidRPr="001D1A51">
              <w:rPr>
                <w:rFonts w:ascii="Times New Roman" w:hAnsi="Times New Roman" w:cs="Times New Roman"/>
                <w:color w:val="000000"/>
              </w:rPr>
              <w:t>DIO A</w:t>
            </w:r>
          </w:p>
          <w:p w:rsidR="005020EC" w:rsidRPr="001D1A51" w:rsidRDefault="005020EC" w:rsidP="005A222E">
            <w:pPr>
              <w:jc w:val="both"/>
              <w:rPr>
                <w:rFonts w:ascii="Times New Roman" w:hAnsi="Times New Roman" w:cs="Times New Roman"/>
                <w:color w:val="000000"/>
              </w:rPr>
            </w:pPr>
            <w:r w:rsidRPr="001D1A51">
              <w:rPr>
                <w:rFonts w:ascii="Times New Roman" w:hAnsi="Times New Roman" w:cs="Times New Roman"/>
                <w:color w:val="000000"/>
              </w:rPr>
              <w:t>Dopušten za upotrebu kao herbicid samo u količinama od 0,052 kg aktivne materije po hektaru po jednoj primjeni, a može se odobriti samo jedna primjena svake tri godine.</w:t>
            </w:r>
          </w:p>
          <w:p w:rsidR="005020EC" w:rsidRPr="001D1A51" w:rsidRDefault="005020EC" w:rsidP="005A222E">
            <w:pPr>
              <w:jc w:val="both"/>
              <w:rPr>
                <w:rFonts w:ascii="Times New Roman" w:hAnsi="Times New Roman" w:cs="Times New Roman"/>
                <w:color w:val="000000"/>
              </w:rPr>
            </w:pPr>
            <w:r w:rsidRPr="001D1A51">
              <w:rPr>
                <w:rFonts w:ascii="Times New Roman" w:hAnsi="Times New Roman" w:cs="Times New Roman"/>
                <w:color w:val="000000"/>
              </w:rPr>
              <w:t>DIO B</w:t>
            </w:r>
          </w:p>
          <w:p w:rsidR="005020EC" w:rsidRPr="001D1A51" w:rsidRDefault="005020EC" w:rsidP="005A222E">
            <w:pPr>
              <w:pStyle w:val="CM4"/>
              <w:spacing w:after="0"/>
              <w:jc w:val="both"/>
              <w:rPr>
                <w:rFonts w:ascii="Times New Roman" w:hAnsi="Times New Roman"/>
                <w:color w:val="000000"/>
                <w:sz w:val="22"/>
                <w:szCs w:val="22"/>
                <w:lang w:val="hr-HR"/>
              </w:rPr>
            </w:pPr>
            <w:r w:rsidRPr="001D1A51">
              <w:rPr>
                <w:rFonts w:ascii="Times New Roman" w:hAnsi="Times New Roman"/>
                <w:sz w:val="22"/>
                <w:szCs w:val="22"/>
                <w:lang w:val="hr-HR"/>
              </w:rPr>
              <w:t xml:space="preserve">Za provođenje jedinstvenih principa iz propisa o jedinstvenim principima za ocjenjivanje FFS </w:t>
            </w:r>
            <w:r w:rsidRPr="001D1A51">
              <w:rPr>
                <w:rFonts w:ascii="Times New Roman" w:hAnsi="Times New Roman"/>
                <w:sz w:val="22"/>
                <w:szCs w:val="22"/>
                <w:lang w:val="sr-Cyrl-BA"/>
              </w:rPr>
              <w:t>,</w:t>
            </w:r>
            <w:r w:rsidRPr="001D1A51">
              <w:rPr>
                <w:rFonts w:ascii="Times New Roman" w:hAnsi="Times New Roman"/>
                <w:sz w:val="22"/>
                <w:szCs w:val="22"/>
                <w:lang w:val="hr-HR"/>
              </w:rPr>
              <w:t xml:space="preserve"> pri donošenju odluke o registraciji uzimaju se u obzir i zaključci postupka razmatranja aktivne supstance od strane relevantnih tijela Evropske unije</w:t>
            </w:r>
            <w:r w:rsidRPr="001D1A51">
              <w:rPr>
                <w:rFonts w:ascii="Times New Roman" w:hAnsi="Times New Roman"/>
                <w:color w:val="000000"/>
                <w:sz w:val="22"/>
                <w:szCs w:val="22"/>
                <w:lang w:val="hr-HR"/>
              </w:rPr>
              <w:t>.</w:t>
            </w:r>
          </w:p>
          <w:p w:rsidR="005020EC" w:rsidRPr="001D1A51" w:rsidRDefault="005020EC" w:rsidP="005A222E">
            <w:pPr>
              <w:jc w:val="both"/>
              <w:rPr>
                <w:rFonts w:ascii="Times New Roman" w:hAnsi="Times New Roman" w:cs="Times New Roman"/>
                <w:color w:val="000000"/>
              </w:rPr>
            </w:pPr>
            <w:r w:rsidRPr="001D1A51">
              <w:rPr>
                <w:rFonts w:ascii="Times New Roman" w:hAnsi="Times New Roman" w:cs="Times New Roman"/>
                <w:color w:val="000000"/>
              </w:rPr>
              <w:t>U ovoj cjelokupnoj ocjeni potrebno je obratiti posebnu pažnju na:</w:t>
            </w:r>
          </w:p>
          <w:p w:rsidR="005020EC" w:rsidRPr="001D1A51" w:rsidRDefault="005020EC" w:rsidP="005A222E">
            <w:pPr>
              <w:jc w:val="both"/>
              <w:rPr>
                <w:rFonts w:ascii="Times New Roman" w:hAnsi="Times New Roman" w:cs="Times New Roman"/>
                <w:color w:val="000000"/>
              </w:rPr>
            </w:pPr>
            <w:r w:rsidRPr="001D1A51">
              <w:rPr>
                <w:rFonts w:ascii="Times New Roman" w:hAnsi="Times New Roman" w:cs="Times New Roman"/>
                <w:color w:val="000000"/>
              </w:rPr>
              <w:t>- na zaštitu podzemnih voda od relevantnog metabolita u zemljištu DE-535 piridinona, ako se aktivna materija primjenjuje u područjima sa osjetljivim zemljištem i/ili nepovoljnim klimatskim uslovima,</w:t>
            </w:r>
          </w:p>
          <w:p w:rsidR="005020EC" w:rsidRPr="001D1A51" w:rsidRDefault="005020EC" w:rsidP="005A222E">
            <w:pPr>
              <w:jc w:val="both"/>
              <w:rPr>
                <w:rFonts w:ascii="Times New Roman" w:hAnsi="Times New Roman" w:cs="Times New Roman"/>
                <w:color w:val="000000"/>
              </w:rPr>
            </w:pPr>
            <w:r w:rsidRPr="001D1A51">
              <w:rPr>
                <w:rFonts w:ascii="Times New Roman" w:hAnsi="Times New Roman" w:cs="Times New Roman"/>
                <w:color w:val="000000"/>
              </w:rPr>
              <w:t>- sigurnost korisnika: uslovi upotrebe moraju propisivati primjenu odgovarajuće lične zaštitne opreme</w:t>
            </w:r>
          </w:p>
          <w:p w:rsidR="005020EC" w:rsidRPr="001D1A51" w:rsidRDefault="005020EC" w:rsidP="005A222E">
            <w:pPr>
              <w:jc w:val="both"/>
              <w:rPr>
                <w:rFonts w:ascii="Times New Roman" w:hAnsi="Times New Roman" w:cs="Times New Roman"/>
              </w:rPr>
            </w:pPr>
            <w:r w:rsidRPr="001D1A51">
              <w:rPr>
                <w:rFonts w:ascii="Times New Roman" w:hAnsi="Times New Roman" w:cs="Times New Roman"/>
                <w:color w:val="000000"/>
              </w:rPr>
              <w:t xml:space="preserve">- zaštita vodenih organizama. </w:t>
            </w:r>
            <w:r w:rsidRPr="001D1A51">
              <w:rPr>
                <w:rFonts w:ascii="Times New Roman" w:hAnsi="Times New Roman" w:cs="Times New Roman"/>
              </w:rPr>
              <w:t>Uslovi za registraciju trebaju uključivati, tamo gdje je to prikladno, mjere za smanjenje rizika kao što su adekvatne zaštitne zone</w:t>
            </w:r>
          </w:p>
          <w:p w:rsidR="005020EC" w:rsidRPr="001D1A51" w:rsidRDefault="005020EC" w:rsidP="005A222E">
            <w:pPr>
              <w:jc w:val="both"/>
              <w:rPr>
                <w:rFonts w:ascii="Times New Roman" w:hAnsi="Times New Roman" w:cs="Times New Roman"/>
                <w:color w:val="000000"/>
              </w:rPr>
            </w:pPr>
            <w:r w:rsidRPr="001D1A51">
              <w:rPr>
                <w:rFonts w:ascii="Times New Roman" w:hAnsi="Times New Roman" w:cs="Times New Roman"/>
              </w:rPr>
              <w:t>- sigurnost potrošača po pitanju pojave metabolita DE-535 piridinola i DE-535 piridinona u podzemnim vodama.</w:t>
            </w:r>
          </w:p>
        </w:tc>
      </w:tr>
      <w:tr w:rsidR="005020EC" w:rsidRPr="001D1A51" w:rsidTr="00E700BB">
        <w:trPr>
          <w:gridAfter w:val="1"/>
          <w:wAfter w:w="33" w:type="dxa"/>
          <w:trHeight w:val="58"/>
          <w:jc w:val="center"/>
        </w:trPr>
        <w:tc>
          <w:tcPr>
            <w:tcW w:w="681" w:type="dxa"/>
            <w:gridSpan w:val="2"/>
          </w:tcPr>
          <w:p w:rsidR="005020EC" w:rsidRPr="001D1A51" w:rsidRDefault="005020EC" w:rsidP="005A222E">
            <w:pPr>
              <w:spacing w:line="12" w:lineRule="atLeast"/>
              <w:jc w:val="both"/>
              <w:rPr>
                <w:rFonts w:ascii="Times New Roman" w:hAnsi="Times New Roman" w:cs="Times New Roman"/>
              </w:rPr>
            </w:pPr>
            <w:r w:rsidRPr="001D1A51">
              <w:rPr>
                <w:rFonts w:ascii="Times New Roman" w:hAnsi="Times New Roman" w:cs="Times New Roman"/>
              </w:rPr>
              <w:t>310</w:t>
            </w:r>
          </w:p>
        </w:tc>
        <w:tc>
          <w:tcPr>
            <w:tcW w:w="1596" w:type="dxa"/>
            <w:gridSpan w:val="2"/>
          </w:tcPr>
          <w:p w:rsidR="005020EC" w:rsidRPr="001D1A51" w:rsidRDefault="005020EC" w:rsidP="005A222E">
            <w:pPr>
              <w:pStyle w:val="CM4"/>
              <w:spacing w:after="0"/>
              <w:jc w:val="both"/>
              <w:rPr>
                <w:rFonts w:ascii="Times New Roman" w:hAnsi="Times New Roman"/>
                <w:color w:val="000000"/>
                <w:sz w:val="22"/>
                <w:szCs w:val="22"/>
              </w:rPr>
            </w:pPr>
            <w:r w:rsidRPr="001D1A51">
              <w:rPr>
                <w:rFonts w:ascii="Times New Roman" w:hAnsi="Times New Roman"/>
                <w:color w:val="000000"/>
                <w:sz w:val="22"/>
                <w:szCs w:val="22"/>
              </w:rPr>
              <w:t>Napropamid</w:t>
            </w:r>
          </w:p>
          <w:p w:rsidR="005020EC" w:rsidRPr="001D1A51" w:rsidRDefault="005020EC" w:rsidP="005A222E">
            <w:pPr>
              <w:jc w:val="both"/>
              <w:rPr>
                <w:rFonts w:ascii="Times New Roman" w:hAnsi="Times New Roman" w:cs="Times New Roman"/>
                <w:color w:val="000000"/>
              </w:rPr>
            </w:pPr>
            <w:r w:rsidRPr="001D1A51">
              <w:rPr>
                <w:rFonts w:ascii="Times New Roman" w:hAnsi="Times New Roman" w:cs="Times New Roman"/>
                <w:color w:val="000000"/>
              </w:rPr>
              <w:t>CAS br: 15299-99-7</w:t>
            </w:r>
          </w:p>
          <w:p w:rsidR="005020EC" w:rsidRPr="001D1A51" w:rsidRDefault="005020EC" w:rsidP="005A222E">
            <w:pPr>
              <w:jc w:val="both"/>
              <w:rPr>
                <w:rFonts w:ascii="Times New Roman" w:hAnsi="Times New Roman" w:cs="Times New Roman"/>
                <w:color w:val="000000"/>
              </w:rPr>
            </w:pPr>
          </w:p>
          <w:p w:rsidR="005020EC" w:rsidRPr="001D1A51" w:rsidRDefault="005020EC" w:rsidP="005A222E">
            <w:pPr>
              <w:pStyle w:val="CM4"/>
              <w:spacing w:after="0"/>
              <w:jc w:val="both"/>
              <w:rPr>
                <w:rFonts w:ascii="Times New Roman" w:hAnsi="Times New Roman"/>
                <w:color w:val="000000"/>
                <w:sz w:val="22"/>
                <w:szCs w:val="22"/>
              </w:rPr>
            </w:pPr>
          </w:p>
        </w:tc>
        <w:tc>
          <w:tcPr>
            <w:tcW w:w="2694" w:type="dxa"/>
            <w:gridSpan w:val="2"/>
          </w:tcPr>
          <w:p w:rsidR="005020EC" w:rsidRPr="001D1A51" w:rsidRDefault="005020EC" w:rsidP="005A222E">
            <w:pPr>
              <w:pStyle w:val="CM4"/>
              <w:spacing w:after="0"/>
              <w:jc w:val="both"/>
              <w:rPr>
                <w:rFonts w:ascii="Times New Roman" w:hAnsi="Times New Roman"/>
                <w:iCs/>
                <w:color w:val="000000"/>
                <w:sz w:val="22"/>
                <w:szCs w:val="22"/>
              </w:rPr>
            </w:pPr>
            <w:r w:rsidRPr="001D1A51">
              <w:rPr>
                <w:rFonts w:ascii="Times New Roman" w:hAnsi="Times New Roman"/>
                <w:iCs/>
                <w:color w:val="000000"/>
                <w:sz w:val="22"/>
                <w:szCs w:val="22"/>
              </w:rPr>
              <w:lastRenderedPageBreak/>
              <w:t>(RS)-N,N-dietil-2-(1-naftiloksi) propionamid</w:t>
            </w:r>
          </w:p>
        </w:tc>
        <w:tc>
          <w:tcPr>
            <w:tcW w:w="1275" w:type="dxa"/>
            <w:gridSpan w:val="2"/>
          </w:tcPr>
          <w:p w:rsidR="005020EC" w:rsidRPr="001D1A51" w:rsidRDefault="005020EC" w:rsidP="005A222E">
            <w:pPr>
              <w:pStyle w:val="CM4"/>
              <w:spacing w:after="0"/>
              <w:jc w:val="both"/>
              <w:rPr>
                <w:rFonts w:ascii="Times New Roman" w:hAnsi="Times New Roman"/>
                <w:color w:val="000000"/>
                <w:sz w:val="22"/>
                <w:szCs w:val="22"/>
              </w:rPr>
            </w:pPr>
            <w:r w:rsidRPr="001D1A51">
              <w:rPr>
                <w:rFonts w:ascii="Times New Roman" w:hAnsi="Times New Roman"/>
                <w:color w:val="000000"/>
                <w:sz w:val="22"/>
                <w:szCs w:val="22"/>
              </w:rPr>
              <w:t xml:space="preserve">≥ 930 g/kg </w:t>
            </w:r>
          </w:p>
          <w:p w:rsidR="005020EC" w:rsidRPr="001D1A51" w:rsidRDefault="005020EC" w:rsidP="005A222E">
            <w:pPr>
              <w:pStyle w:val="CM4"/>
              <w:spacing w:after="0"/>
              <w:jc w:val="both"/>
              <w:rPr>
                <w:rFonts w:ascii="Times New Roman" w:hAnsi="Times New Roman"/>
                <w:spacing w:val="-3"/>
                <w:sz w:val="22"/>
                <w:szCs w:val="22"/>
              </w:rPr>
            </w:pPr>
            <w:r w:rsidRPr="001D1A51">
              <w:rPr>
                <w:rFonts w:ascii="Times New Roman" w:hAnsi="Times New Roman"/>
                <w:spacing w:val="-3"/>
                <w:sz w:val="22"/>
                <w:szCs w:val="22"/>
              </w:rPr>
              <w:t xml:space="preserve">(racemična </w:t>
            </w:r>
            <w:r w:rsidRPr="001D1A51">
              <w:rPr>
                <w:rFonts w:ascii="Times New Roman" w:hAnsi="Times New Roman"/>
                <w:spacing w:val="-3"/>
                <w:sz w:val="22"/>
                <w:szCs w:val="22"/>
              </w:rPr>
              <w:lastRenderedPageBreak/>
              <w:t>smjesa)</w:t>
            </w:r>
          </w:p>
          <w:p w:rsidR="005020EC" w:rsidRPr="001D1A51" w:rsidRDefault="005020EC" w:rsidP="005A222E">
            <w:pPr>
              <w:pStyle w:val="CM4"/>
              <w:spacing w:after="0"/>
              <w:jc w:val="both"/>
              <w:rPr>
                <w:rFonts w:ascii="Times New Roman" w:hAnsi="Times New Roman"/>
                <w:color w:val="000000"/>
                <w:sz w:val="22"/>
                <w:szCs w:val="22"/>
              </w:rPr>
            </w:pPr>
            <w:r w:rsidRPr="001D1A51">
              <w:rPr>
                <w:rFonts w:ascii="Times New Roman" w:hAnsi="Times New Roman"/>
                <w:color w:val="000000"/>
                <w:sz w:val="22"/>
                <w:szCs w:val="22"/>
              </w:rPr>
              <w:t xml:space="preserve">Relevantne nečistoće Toluena: najviše 1,4 g/kg </w:t>
            </w:r>
          </w:p>
          <w:p w:rsidR="005020EC" w:rsidRPr="001D1A51" w:rsidRDefault="005020EC" w:rsidP="005A222E">
            <w:pPr>
              <w:jc w:val="both"/>
              <w:rPr>
                <w:rFonts w:ascii="Times New Roman" w:hAnsi="Times New Roman" w:cs="Times New Roman"/>
              </w:rPr>
            </w:pPr>
          </w:p>
        </w:tc>
        <w:tc>
          <w:tcPr>
            <w:tcW w:w="1276" w:type="dxa"/>
            <w:gridSpan w:val="2"/>
          </w:tcPr>
          <w:p w:rsidR="005020EC" w:rsidRPr="001D1A51" w:rsidRDefault="005020EC" w:rsidP="005A222E">
            <w:pPr>
              <w:autoSpaceDE w:val="0"/>
              <w:autoSpaceDN w:val="0"/>
              <w:adjustRightInd w:val="0"/>
              <w:jc w:val="both"/>
              <w:rPr>
                <w:rFonts w:ascii="Times New Roman" w:hAnsi="Times New Roman" w:cs="Times New Roman"/>
              </w:rPr>
            </w:pPr>
            <w:r w:rsidRPr="001D1A51">
              <w:rPr>
                <w:rFonts w:ascii="Times New Roman" w:hAnsi="Times New Roman" w:cs="Times New Roman"/>
              </w:rPr>
              <w:lastRenderedPageBreak/>
              <w:t>01.01.2011</w:t>
            </w:r>
          </w:p>
        </w:tc>
        <w:tc>
          <w:tcPr>
            <w:tcW w:w="1679" w:type="dxa"/>
            <w:gridSpan w:val="2"/>
          </w:tcPr>
          <w:p w:rsidR="005020EC" w:rsidRPr="001D1A51" w:rsidRDefault="005020EC" w:rsidP="005A222E">
            <w:pPr>
              <w:autoSpaceDE w:val="0"/>
              <w:autoSpaceDN w:val="0"/>
              <w:adjustRightInd w:val="0"/>
              <w:jc w:val="both"/>
              <w:rPr>
                <w:rFonts w:ascii="Times New Roman" w:hAnsi="Times New Roman" w:cs="Times New Roman"/>
              </w:rPr>
            </w:pPr>
            <w:r w:rsidRPr="001D1A51">
              <w:rPr>
                <w:rFonts w:ascii="Times New Roman" w:hAnsi="Times New Roman" w:cs="Times New Roman"/>
              </w:rPr>
              <w:t>31.12.2023.</w:t>
            </w:r>
          </w:p>
        </w:tc>
        <w:tc>
          <w:tcPr>
            <w:tcW w:w="4820" w:type="dxa"/>
            <w:gridSpan w:val="2"/>
          </w:tcPr>
          <w:p w:rsidR="005020EC" w:rsidRPr="001D1A51" w:rsidRDefault="005020EC" w:rsidP="005A222E">
            <w:pPr>
              <w:jc w:val="both"/>
              <w:rPr>
                <w:rFonts w:ascii="Times New Roman" w:hAnsi="Times New Roman" w:cs="Times New Roman"/>
                <w:color w:val="000000"/>
              </w:rPr>
            </w:pPr>
            <w:r w:rsidRPr="001D1A51">
              <w:rPr>
                <w:rFonts w:ascii="Times New Roman" w:hAnsi="Times New Roman" w:cs="Times New Roman"/>
                <w:color w:val="000000"/>
              </w:rPr>
              <w:t>DIO A</w:t>
            </w:r>
          </w:p>
          <w:p w:rsidR="005020EC" w:rsidRPr="001D1A51" w:rsidRDefault="005020EC" w:rsidP="005A222E">
            <w:pPr>
              <w:jc w:val="both"/>
              <w:rPr>
                <w:rFonts w:ascii="Times New Roman" w:hAnsi="Times New Roman" w:cs="Times New Roman"/>
                <w:color w:val="000000"/>
              </w:rPr>
            </w:pPr>
            <w:r w:rsidRPr="001D1A51">
              <w:rPr>
                <w:rFonts w:ascii="Times New Roman" w:hAnsi="Times New Roman" w:cs="Times New Roman"/>
                <w:color w:val="000000"/>
              </w:rPr>
              <w:t>Dopušten za upotrebu samo kao herbicid.</w:t>
            </w:r>
          </w:p>
          <w:p w:rsidR="005020EC" w:rsidRPr="001D1A51" w:rsidRDefault="005020EC" w:rsidP="005A222E">
            <w:pPr>
              <w:jc w:val="both"/>
              <w:rPr>
                <w:rFonts w:ascii="Times New Roman" w:hAnsi="Times New Roman" w:cs="Times New Roman"/>
                <w:color w:val="000000"/>
              </w:rPr>
            </w:pPr>
            <w:r w:rsidRPr="001D1A51">
              <w:rPr>
                <w:rFonts w:ascii="Times New Roman" w:hAnsi="Times New Roman" w:cs="Times New Roman"/>
                <w:color w:val="000000"/>
              </w:rPr>
              <w:t>DIO B</w:t>
            </w:r>
          </w:p>
          <w:p w:rsidR="005020EC" w:rsidRPr="001D1A51" w:rsidRDefault="005020EC" w:rsidP="005A222E">
            <w:pPr>
              <w:pStyle w:val="CM4"/>
              <w:spacing w:after="0"/>
              <w:jc w:val="both"/>
              <w:rPr>
                <w:rFonts w:ascii="Times New Roman" w:hAnsi="Times New Roman"/>
                <w:color w:val="000000"/>
                <w:sz w:val="22"/>
                <w:szCs w:val="22"/>
                <w:lang w:val="hr-HR"/>
              </w:rPr>
            </w:pPr>
            <w:r w:rsidRPr="001D1A51">
              <w:rPr>
                <w:rFonts w:ascii="Times New Roman" w:hAnsi="Times New Roman"/>
                <w:sz w:val="22"/>
                <w:szCs w:val="22"/>
                <w:lang w:val="hr-HR"/>
              </w:rPr>
              <w:lastRenderedPageBreak/>
              <w:t xml:space="preserve">Za provođenje jedinstvenih principa iz propisa o jedinstvenim principima za ocjenjivanje FFS </w:t>
            </w:r>
            <w:r w:rsidRPr="001D1A51">
              <w:rPr>
                <w:rFonts w:ascii="Times New Roman" w:hAnsi="Times New Roman"/>
                <w:sz w:val="22"/>
                <w:szCs w:val="22"/>
                <w:lang w:val="sr-Cyrl-BA"/>
              </w:rPr>
              <w:t>,</w:t>
            </w:r>
            <w:r w:rsidRPr="001D1A51">
              <w:rPr>
                <w:rFonts w:ascii="Times New Roman" w:hAnsi="Times New Roman"/>
                <w:sz w:val="22"/>
                <w:szCs w:val="22"/>
                <w:lang w:val="hr-HR"/>
              </w:rPr>
              <w:t xml:space="preserve"> pri donošenju odluke o registraciji uzimaju se u obzir i zaključci postupka razmatranja aktivne supstance od strane relevantnih tijela Evropske unije</w:t>
            </w:r>
            <w:r w:rsidRPr="001D1A51">
              <w:rPr>
                <w:rFonts w:ascii="Times New Roman" w:hAnsi="Times New Roman"/>
                <w:color w:val="000000"/>
                <w:sz w:val="22"/>
                <w:szCs w:val="22"/>
                <w:lang w:val="hr-HR"/>
              </w:rPr>
              <w:t>.</w:t>
            </w:r>
          </w:p>
          <w:p w:rsidR="005020EC" w:rsidRPr="001D1A51" w:rsidRDefault="005020EC" w:rsidP="005A222E">
            <w:pPr>
              <w:jc w:val="both"/>
              <w:rPr>
                <w:rFonts w:ascii="Times New Roman" w:hAnsi="Times New Roman" w:cs="Times New Roman"/>
                <w:color w:val="000000"/>
              </w:rPr>
            </w:pPr>
            <w:r w:rsidRPr="001D1A51">
              <w:rPr>
                <w:rFonts w:ascii="Times New Roman" w:hAnsi="Times New Roman" w:cs="Times New Roman"/>
                <w:color w:val="000000"/>
              </w:rPr>
              <w:t>U ovoj cjelokupnoj ocjeni potrebno je obratiti posebnu pažnju na:</w:t>
            </w:r>
          </w:p>
          <w:p w:rsidR="005020EC" w:rsidRPr="001D1A51" w:rsidRDefault="005020EC" w:rsidP="005A222E">
            <w:pPr>
              <w:jc w:val="both"/>
              <w:rPr>
                <w:rFonts w:ascii="Times New Roman" w:hAnsi="Times New Roman" w:cs="Times New Roman"/>
                <w:color w:val="000000"/>
              </w:rPr>
            </w:pPr>
            <w:r w:rsidRPr="001D1A51">
              <w:rPr>
                <w:rFonts w:ascii="Times New Roman" w:hAnsi="Times New Roman" w:cs="Times New Roman"/>
                <w:color w:val="000000"/>
              </w:rPr>
              <w:t>-  sigurnost korisnika: uslovi upotrebe moraju propisivati primjenu odgovarajuće lične zaštitne opreme, tamo gdje je to prikladno,</w:t>
            </w:r>
          </w:p>
          <w:p w:rsidR="005020EC" w:rsidRPr="001D1A51" w:rsidRDefault="005020EC" w:rsidP="005A222E">
            <w:pPr>
              <w:jc w:val="both"/>
              <w:rPr>
                <w:rFonts w:ascii="Times New Roman" w:hAnsi="Times New Roman" w:cs="Times New Roman"/>
                <w:color w:val="000000"/>
              </w:rPr>
            </w:pPr>
            <w:r w:rsidRPr="001D1A51">
              <w:rPr>
                <w:rFonts w:ascii="Times New Roman" w:hAnsi="Times New Roman" w:cs="Times New Roman"/>
                <w:color w:val="000000"/>
              </w:rPr>
              <w:t xml:space="preserve">-zaštita vodenih organizama: osigurati da uslovi za registraciju </w:t>
            </w:r>
            <w:r w:rsidRPr="001D1A51">
              <w:rPr>
                <w:rFonts w:ascii="Times New Roman" w:hAnsi="Times New Roman" w:cs="Times New Roman"/>
              </w:rPr>
              <w:t>trebaju uključivati, mjere za smanjenje rizika, tamo gdje je to prikladno, kao i adekvatne zaštitne zone,</w:t>
            </w:r>
          </w:p>
          <w:p w:rsidR="005020EC" w:rsidRPr="001D1A51" w:rsidRDefault="005020EC" w:rsidP="005A222E">
            <w:pPr>
              <w:jc w:val="both"/>
              <w:rPr>
                <w:rFonts w:ascii="Times New Roman" w:hAnsi="Times New Roman" w:cs="Times New Roman"/>
                <w:color w:val="000000"/>
              </w:rPr>
            </w:pPr>
            <w:r w:rsidRPr="001D1A51">
              <w:rPr>
                <w:rFonts w:ascii="Times New Roman" w:hAnsi="Times New Roman" w:cs="Times New Roman"/>
                <w:color w:val="000000"/>
              </w:rPr>
              <w:t>- sigurnost potrošača po pitanju pojave metabolita, 2-(1-naphthiloxi) propionic kiselina, u podzemnim vodama, u daljem tekstu „NOPA“.</w:t>
            </w:r>
          </w:p>
        </w:tc>
      </w:tr>
      <w:tr w:rsidR="005020EC" w:rsidRPr="001D1A51" w:rsidTr="00E700BB">
        <w:trPr>
          <w:gridAfter w:val="1"/>
          <w:wAfter w:w="33" w:type="dxa"/>
          <w:trHeight w:val="58"/>
          <w:jc w:val="center"/>
        </w:trPr>
        <w:tc>
          <w:tcPr>
            <w:tcW w:w="681" w:type="dxa"/>
            <w:gridSpan w:val="2"/>
          </w:tcPr>
          <w:p w:rsidR="005020EC" w:rsidRPr="001D1A51" w:rsidRDefault="005020EC" w:rsidP="005A222E">
            <w:pPr>
              <w:spacing w:line="12" w:lineRule="atLeast"/>
              <w:jc w:val="both"/>
              <w:rPr>
                <w:rFonts w:ascii="Times New Roman" w:hAnsi="Times New Roman" w:cs="Times New Roman"/>
              </w:rPr>
            </w:pPr>
            <w:r w:rsidRPr="001D1A51">
              <w:rPr>
                <w:rFonts w:ascii="Times New Roman" w:hAnsi="Times New Roman" w:cs="Times New Roman"/>
              </w:rPr>
              <w:lastRenderedPageBreak/>
              <w:t>311</w:t>
            </w:r>
          </w:p>
        </w:tc>
        <w:tc>
          <w:tcPr>
            <w:tcW w:w="1596" w:type="dxa"/>
            <w:gridSpan w:val="2"/>
          </w:tcPr>
          <w:p w:rsidR="005020EC" w:rsidRPr="001D1A51" w:rsidRDefault="005020EC" w:rsidP="005A222E">
            <w:pPr>
              <w:pStyle w:val="CM4"/>
              <w:spacing w:after="0"/>
              <w:jc w:val="both"/>
              <w:rPr>
                <w:rFonts w:ascii="Times New Roman" w:hAnsi="Times New Roman"/>
                <w:color w:val="000000"/>
                <w:sz w:val="22"/>
                <w:szCs w:val="22"/>
              </w:rPr>
            </w:pPr>
            <w:r w:rsidRPr="001D1A51">
              <w:rPr>
                <w:rFonts w:ascii="Times New Roman" w:hAnsi="Times New Roman"/>
                <w:color w:val="000000"/>
                <w:sz w:val="22"/>
                <w:szCs w:val="22"/>
              </w:rPr>
              <w:t xml:space="preserve"> Kinmerak </w:t>
            </w:r>
          </w:p>
          <w:p w:rsidR="005020EC" w:rsidRPr="001D1A51" w:rsidRDefault="005020EC" w:rsidP="005A222E">
            <w:pPr>
              <w:pStyle w:val="CM4"/>
              <w:spacing w:after="0"/>
              <w:jc w:val="both"/>
              <w:rPr>
                <w:rFonts w:ascii="Times New Roman" w:hAnsi="Times New Roman"/>
                <w:color w:val="000000"/>
                <w:sz w:val="22"/>
                <w:szCs w:val="22"/>
              </w:rPr>
            </w:pPr>
            <w:r w:rsidRPr="001D1A51">
              <w:rPr>
                <w:rFonts w:ascii="Times New Roman" w:hAnsi="Times New Roman"/>
                <w:color w:val="000000"/>
                <w:sz w:val="22"/>
                <w:szCs w:val="22"/>
              </w:rPr>
              <w:t>CAS Br: 90717-03-6</w:t>
            </w:r>
          </w:p>
          <w:p w:rsidR="005020EC" w:rsidRPr="001D1A51" w:rsidRDefault="005020EC" w:rsidP="005A222E">
            <w:pPr>
              <w:pStyle w:val="CM4"/>
              <w:spacing w:after="0"/>
              <w:jc w:val="both"/>
              <w:rPr>
                <w:rFonts w:ascii="Times New Roman" w:hAnsi="Times New Roman"/>
                <w:color w:val="000000"/>
                <w:sz w:val="22"/>
                <w:szCs w:val="22"/>
              </w:rPr>
            </w:pPr>
            <w:r w:rsidRPr="001D1A51">
              <w:rPr>
                <w:rFonts w:ascii="Times New Roman" w:hAnsi="Times New Roman"/>
                <w:color w:val="000000"/>
                <w:sz w:val="22"/>
                <w:szCs w:val="22"/>
              </w:rPr>
              <w:t>CIPAC Br: 563</w:t>
            </w:r>
          </w:p>
        </w:tc>
        <w:tc>
          <w:tcPr>
            <w:tcW w:w="2694" w:type="dxa"/>
            <w:gridSpan w:val="2"/>
          </w:tcPr>
          <w:p w:rsidR="005020EC" w:rsidRPr="001D1A51" w:rsidRDefault="005020EC" w:rsidP="005A222E">
            <w:pPr>
              <w:pStyle w:val="CM4"/>
              <w:spacing w:after="0"/>
              <w:jc w:val="both"/>
              <w:rPr>
                <w:rFonts w:ascii="Times New Roman" w:hAnsi="Times New Roman"/>
                <w:iCs/>
                <w:color w:val="000000"/>
                <w:sz w:val="22"/>
                <w:szCs w:val="22"/>
              </w:rPr>
            </w:pPr>
            <w:r w:rsidRPr="001D1A51">
              <w:rPr>
                <w:rFonts w:ascii="Times New Roman" w:hAnsi="Times New Roman"/>
                <w:iCs/>
                <w:color w:val="000000"/>
                <w:sz w:val="22"/>
                <w:szCs w:val="22"/>
              </w:rPr>
              <w:t>7-hloro-3-metilkvinolin-8- karboksilna kiselina</w:t>
            </w:r>
          </w:p>
        </w:tc>
        <w:tc>
          <w:tcPr>
            <w:tcW w:w="1275" w:type="dxa"/>
            <w:gridSpan w:val="2"/>
          </w:tcPr>
          <w:p w:rsidR="005020EC" w:rsidRPr="001D1A51" w:rsidRDefault="005020EC" w:rsidP="005A222E">
            <w:pPr>
              <w:pStyle w:val="CM4"/>
              <w:spacing w:after="0"/>
              <w:jc w:val="both"/>
              <w:rPr>
                <w:rFonts w:ascii="Times New Roman" w:hAnsi="Times New Roman"/>
                <w:color w:val="000000"/>
                <w:sz w:val="22"/>
                <w:szCs w:val="22"/>
              </w:rPr>
            </w:pPr>
            <w:r w:rsidRPr="001D1A51">
              <w:rPr>
                <w:rFonts w:ascii="Times New Roman" w:hAnsi="Times New Roman"/>
                <w:color w:val="000000"/>
                <w:sz w:val="22"/>
                <w:szCs w:val="22"/>
              </w:rPr>
              <w:t>≥980 g/kg</w:t>
            </w:r>
          </w:p>
        </w:tc>
        <w:tc>
          <w:tcPr>
            <w:tcW w:w="1276" w:type="dxa"/>
            <w:gridSpan w:val="2"/>
          </w:tcPr>
          <w:p w:rsidR="005020EC" w:rsidRPr="001D1A51" w:rsidRDefault="005020EC" w:rsidP="005A222E">
            <w:pPr>
              <w:pStyle w:val="CM4"/>
              <w:spacing w:after="0"/>
              <w:jc w:val="both"/>
              <w:rPr>
                <w:rFonts w:ascii="Times New Roman" w:hAnsi="Times New Roman"/>
                <w:color w:val="000000"/>
                <w:sz w:val="22"/>
                <w:szCs w:val="22"/>
              </w:rPr>
            </w:pPr>
            <w:r w:rsidRPr="001D1A51">
              <w:rPr>
                <w:rFonts w:ascii="Times New Roman" w:hAnsi="Times New Roman"/>
                <w:color w:val="000000"/>
                <w:sz w:val="22"/>
                <w:szCs w:val="22"/>
              </w:rPr>
              <w:t xml:space="preserve">01.05.2011 </w:t>
            </w:r>
          </w:p>
        </w:tc>
        <w:tc>
          <w:tcPr>
            <w:tcW w:w="1679" w:type="dxa"/>
            <w:gridSpan w:val="2"/>
          </w:tcPr>
          <w:p w:rsidR="005020EC" w:rsidRPr="001D1A51" w:rsidRDefault="005020EC" w:rsidP="005A222E">
            <w:pPr>
              <w:pStyle w:val="CM4"/>
              <w:spacing w:after="0"/>
              <w:jc w:val="both"/>
              <w:rPr>
                <w:rFonts w:ascii="Times New Roman" w:hAnsi="Times New Roman"/>
                <w:color w:val="000000"/>
                <w:sz w:val="22"/>
                <w:szCs w:val="22"/>
              </w:rPr>
            </w:pPr>
            <w:r w:rsidRPr="001D1A51">
              <w:rPr>
                <w:rFonts w:ascii="Times New Roman" w:hAnsi="Times New Roman"/>
                <w:color w:val="000000"/>
                <w:sz w:val="22"/>
                <w:szCs w:val="22"/>
              </w:rPr>
              <w:t xml:space="preserve"> 30.04.2024  </w:t>
            </w:r>
          </w:p>
        </w:tc>
        <w:tc>
          <w:tcPr>
            <w:tcW w:w="4820" w:type="dxa"/>
            <w:gridSpan w:val="2"/>
          </w:tcPr>
          <w:p w:rsidR="005020EC" w:rsidRPr="001D1A51" w:rsidRDefault="005020EC" w:rsidP="005A222E">
            <w:pPr>
              <w:jc w:val="both"/>
              <w:rPr>
                <w:rFonts w:ascii="Times New Roman" w:hAnsi="Times New Roman" w:cs="Times New Roman"/>
                <w:color w:val="000000"/>
              </w:rPr>
            </w:pPr>
            <w:r w:rsidRPr="001D1A51">
              <w:rPr>
                <w:rFonts w:ascii="Times New Roman" w:hAnsi="Times New Roman" w:cs="Times New Roman"/>
                <w:color w:val="000000"/>
              </w:rPr>
              <w:t>DIO A</w:t>
            </w:r>
          </w:p>
          <w:p w:rsidR="005020EC" w:rsidRPr="001D1A51" w:rsidRDefault="005020EC" w:rsidP="005A222E">
            <w:pPr>
              <w:jc w:val="both"/>
              <w:rPr>
                <w:rFonts w:ascii="Times New Roman" w:hAnsi="Times New Roman" w:cs="Times New Roman"/>
                <w:color w:val="000000"/>
              </w:rPr>
            </w:pPr>
            <w:r w:rsidRPr="001D1A51">
              <w:rPr>
                <w:rFonts w:ascii="Times New Roman" w:hAnsi="Times New Roman" w:cs="Times New Roman"/>
                <w:color w:val="000000"/>
              </w:rPr>
              <w:t>Dopušten za upotrebu samo kao herbicid.</w:t>
            </w:r>
          </w:p>
          <w:p w:rsidR="005020EC" w:rsidRPr="001D1A51" w:rsidRDefault="005020EC" w:rsidP="005A222E">
            <w:pPr>
              <w:jc w:val="both"/>
              <w:rPr>
                <w:rFonts w:ascii="Times New Roman" w:hAnsi="Times New Roman" w:cs="Times New Roman"/>
                <w:color w:val="000000"/>
              </w:rPr>
            </w:pPr>
            <w:r w:rsidRPr="001D1A51">
              <w:rPr>
                <w:rFonts w:ascii="Times New Roman" w:hAnsi="Times New Roman" w:cs="Times New Roman"/>
                <w:color w:val="000000"/>
              </w:rPr>
              <w:t>DIO B</w:t>
            </w:r>
          </w:p>
          <w:p w:rsidR="005020EC" w:rsidRPr="001D1A51" w:rsidRDefault="005020EC" w:rsidP="005A222E">
            <w:pPr>
              <w:jc w:val="both"/>
              <w:rPr>
                <w:rFonts w:ascii="Times New Roman" w:hAnsi="Times New Roman" w:cs="Times New Roman"/>
                <w:color w:val="000000"/>
              </w:rPr>
            </w:pPr>
            <w:r w:rsidRPr="001D1A51">
              <w:rPr>
                <w:rFonts w:ascii="Times New Roman" w:hAnsi="Times New Roman" w:cs="Times New Roman"/>
                <w:color w:val="000000"/>
              </w:rPr>
              <w:t xml:space="preserve">Za provođenje jedinstvenih principa iz propisa o jedinstvenim principima za ocjenjivanje FFS </w:t>
            </w:r>
            <w:r w:rsidRPr="001D1A51">
              <w:rPr>
                <w:rFonts w:ascii="Times New Roman" w:hAnsi="Times New Roman" w:cs="Times New Roman"/>
                <w:color w:val="000000"/>
                <w:lang w:val="sr-Cyrl-BA"/>
              </w:rPr>
              <w:t>,</w:t>
            </w:r>
            <w:r w:rsidRPr="001D1A51">
              <w:rPr>
                <w:rFonts w:ascii="Times New Roman" w:hAnsi="Times New Roman" w:cs="Times New Roman"/>
                <w:color w:val="000000"/>
              </w:rPr>
              <w:t xml:space="preserve"> pri donošenju odluke o registraciji uzimaju se u obzir i zaključci postupka razmatranja aktivne supstance od strane relevantnih tijela Evropske unije.</w:t>
            </w:r>
          </w:p>
          <w:p w:rsidR="005020EC" w:rsidRPr="001D1A51" w:rsidRDefault="005020EC" w:rsidP="005A222E">
            <w:pPr>
              <w:jc w:val="both"/>
              <w:rPr>
                <w:rFonts w:ascii="Times New Roman" w:hAnsi="Times New Roman" w:cs="Times New Roman"/>
                <w:color w:val="000000"/>
              </w:rPr>
            </w:pPr>
            <w:r w:rsidRPr="001D1A51">
              <w:rPr>
                <w:rFonts w:ascii="Times New Roman" w:hAnsi="Times New Roman" w:cs="Times New Roman"/>
                <w:color w:val="000000"/>
              </w:rPr>
              <w:t>U ovoj cjelokupnoj ocjeni potrebno je obratiti posebnu pažnju na:</w:t>
            </w:r>
          </w:p>
          <w:p w:rsidR="005020EC" w:rsidRPr="001D1A51" w:rsidRDefault="005020EC" w:rsidP="005A222E">
            <w:pPr>
              <w:jc w:val="both"/>
              <w:rPr>
                <w:rFonts w:ascii="Times New Roman" w:hAnsi="Times New Roman" w:cs="Times New Roman"/>
                <w:color w:val="000000"/>
              </w:rPr>
            </w:pPr>
            <w:r w:rsidRPr="001D1A51">
              <w:rPr>
                <w:rFonts w:ascii="Times New Roman" w:hAnsi="Times New Roman" w:cs="Times New Roman"/>
                <w:color w:val="000000"/>
              </w:rPr>
              <w:t>-zaštitu podzemnih voda kada je aktivna materija primjenjena na osjetljivim zemljištima i u  nepovoljnim klimatskim uslovima,</w:t>
            </w:r>
          </w:p>
          <w:p w:rsidR="005020EC" w:rsidRPr="001D1A51" w:rsidRDefault="005020EC" w:rsidP="005A222E">
            <w:pPr>
              <w:jc w:val="both"/>
              <w:rPr>
                <w:rFonts w:ascii="Times New Roman" w:hAnsi="Times New Roman" w:cs="Times New Roman"/>
                <w:color w:val="000000"/>
              </w:rPr>
            </w:pPr>
            <w:r w:rsidRPr="001D1A51">
              <w:rPr>
                <w:rFonts w:ascii="Times New Roman" w:hAnsi="Times New Roman" w:cs="Times New Roman"/>
                <w:color w:val="000000"/>
              </w:rPr>
              <w:t>-izloženost potrošača putem hrane ostatcima kvinameraka (i njegovih matabolita) i uspješnosti usjeva koji slijede u plodoredu,</w:t>
            </w:r>
          </w:p>
          <w:p w:rsidR="005020EC" w:rsidRPr="001D1A51" w:rsidRDefault="005020EC" w:rsidP="005A222E">
            <w:pPr>
              <w:jc w:val="both"/>
              <w:rPr>
                <w:rFonts w:ascii="Times New Roman" w:hAnsi="Times New Roman" w:cs="Times New Roman"/>
                <w:color w:val="000000"/>
              </w:rPr>
            </w:pPr>
            <w:r w:rsidRPr="001D1A51">
              <w:rPr>
                <w:rFonts w:ascii="Times New Roman" w:hAnsi="Times New Roman" w:cs="Times New Roman"/>
                <w:color w:val="000000"/>
              </w:rPr>
              <w:t>-rizik za vodene organizme i dugoročni rizik za kišne gliste.</w:t>
            </w:r>
          </w:p>
          <w:p w:rsidR="005020EC" w:rsidRPr="001D1A51" w:rsidRDefault="005020EC" w:rsidP="005A222E">
            <w:pPr>
              <w:jc w:val="both"/>
              <w:rPr>
                <w:rFonts w:ascii="Times New Roman" w:hAnsi="Times New Roman" w:cs="Times New Roman"/>
                <w:color w:val="000000"/>
              </w:rPr>
            </w:pPr>
            <w:r w:rsidRPr="001D1A51">
              <w:rPr>
                <w:rFonts w:ascii="Times New Roman" w:hAnsi="Times New Roman" w:cs="Times New Roman"/>
                <w:color w:val="000000"/>
              </w:rPr>
              <w:t xml:space="preserve"> Uslovi za registraciju trebaju uključivati, tamo gdje je to prikladno, mjere za smanjenje rizika.</w:t>
            </w:r>
          </w:p>
        </w:tc>
      </w:tr>
      <w:tr w:rsidR="005020EC" w:rsidRPr="001D1A51" w:rsidTr="00E700BB">
        <w:trPr>
          <w:gridAfter w:val="1"/>
          <w:wAfter w:w="33" w:type="dxa"/>
          <w:trHeight w:val="58"/>
          <w:jc w:val="center"/>
        </w:trPr>
        <w:tc>
          <w:tcPr>
            <w:tcW w:w="681" w:type="dxa"/>
            <w:gridSpan w:val="2"/>
          </w:tcPr>
          <w:p w:rsidR="005020EC" w:rsidRPr="001D1A51" w:rsidRDefault="005020EC" w:rsidP="005A222E">
            <w:pPr>
              <w:spacing w:line="12" w:lineRule="atLeast"/>
              <w:jc w:val="both"/>
              <w:rPr>
                <w:rFonts w:ascii="Times New Roman" w:hAnsi="Times New Roman" w:cs="Times New Roman"/>
              </w:rPr>
            </w:pPr>
            <w:r w:rsidRPr="001D1A51">
              <w:rPr>
                <w:rFonts w:ascii="Times New Roman" w:hAnsi="Times New Roman" w:cs="Times New Roman"/>
              </w:rPr>
              <w:lastRenderedPageBreak/>
              <w:t>312</w:t>
            </w:r>
          </w:p>
        </w:tc>
        <w:tc>
          <w:tcPr>
            <w:tcW w:w="1596" w:type="dxa"/>
            <w:gridSpan w:val="2"/>
          </w:tcPr>
          <w:p w:rsidR="005020EC" w:rsidRPr="001D1A51" w:rsidRDefault="005020EC" w:rsidP="005A222E">
            <w:pPr>
              <w:pStyle w:val="CM4"/>
              <w:spacing w:after="0"/>
              <w:jc w:val="both"/>
              <w:rPr>
                <w:rFonts w:ascii="Times New Roman" w:hAnsi="Times New Roman"/>
                <w:color w:val="000000"/>
                <w:sz w:val="22"/>
                <w:szCs w:val="22"/>
              </w:rPr>
            </w:pPr>
            <w:r w:rsidRPr="001D1A51">
              <w:rPr>
                <w:rFonts w:ascii="Times New Roman" w:hAnsi="Times New Roman"/>
                <w:color w:val="000000"/>
                <w:sz w:val="22"/>
                <w:szCs w:val="22"/>
              </w:rPr>
              <w:t>Metosulam</w:t>
            </w:r>
          </w:p>
          <w:p w:rsidR="005020EC" w:rsidRPr="001D1A51" w:rsidRDefault="005020EC" w:rsidP="005A222E">
            <w:pPr>
              <w:pStyle w:val="CM4"/>
              <w:spacing w:after="0"/>
              <w:jc w:val="both"/>
              <w:rPr>
                <w:rFonts w:ascii="Times New Roman" w:hAnsi="Times New Roman"/>
                <w:color w:val="000000"/>
                <w:sz w:val="22"/>
                <w:szCs w:val="22"/>
              </w:rPr>
            </w:pPr>
            <w:r w:rsidRPr="001D1A51">
              <w:rPr>
                <w:rFonts w:ascii="Times New Roman" w:hAnsi="Times New Roman"/>
                <w:color w:val="000000"/>
                <w:sz w:val="22"/>
                <w:szCs w:val="22"/>
              </w:rPr>
              <w:t>CAS Br: 139528-</w:t>
            </w:r>
          </w:p>
          <w:p w:rsidR="005020EC" w:rsidRPr="001D1A51" w:rsidRDefault="005020EC" w:rsidP="005A222E">
            <w:pPr>
              <w:pStyle w:val="CM4"/>
              <w:spacing w:after="0"/>
              <w:jc w:val="both"/>
              <w:rPr>
                <w:rFonts w:ascii="Times New Roman" w:hAnsi="Times New Roman"/>
                <w:color w:val="000000"/>
                <w:sz w:val="22"/>
                <w:szCs w:val="22"/>
              </w:rPr>
            </w:pPr>
            <w:r w:rsidRPr="001D1A51">
              <w:rPr>
                <w:rFonts w:ascii="Times New Roman" w:hAnsi="Times New Roman"/>
                <w:color w:val="000000"/>
                <w:sz w:val="22"/>
                <w:szCs w:val="22"/>
              </w:rPr>
              <w:t>85-1</w:t>
            </w:r>
          </w:p>
          <w:p w:rsidR="005020EC" w:rsidRPr="001D1A51" w:rsidRDefault="005020EC" w:rsidP="005A222E">
            <w:pPr>
              <w:pStyle w:val="CM4"/>
              <w:spacing w:after="0"/>
              <w:jc w:val="both"/>
              <w:rPr>
                <w:rFonts w:ascii="Times New Roman" w:hAnsi="Times New Roman"/>
                <w:color w:val="000000"/>
                <w:sz w:val="22"/>
                <w:szCs w:val="22"/>
              </w:rPr>
            </w:pPr>
            <w:r w:rsidRPr="001D1A51">
              <w:rPr>
                <w:rFonts w:ascii="Times New Roman" w:hAnsi="Times New Roman"/>
                <w:color w:val="000000"/>
                <w:sz w:val="22"/>
                <w:szCs w:val="22"/>
              </w:rPr>
              <w:t>CIPAC Br: 707</w:t>
            </w:r>
          </w:p>
        </w:tc>
        <w:tc>
          <w:tcPr>
            <w:tcW w:w="2694" w:type="dxa"/>
            <w:gridSpan w:val="2"/>
          </w:tcPr>
          <w:p w:rsidR="005020EC" w:rsidRPr="001D1A51" w:rsidRDefault="005020EC" w:rsidP="005A222E">
            <w:pPr>
              <w:pStyle w:val="CM4"/>
              <w:spacing w:after="0"/>
              <w:jc w:val="both"/>
              <w:rPr>
                <w:rFonts w:ascii="Times New Roman" w:hAnsi="Times New Roman"/>
                <w:iCs/>
                <w:color w:val="000000"/>
                <w:sz w:val="22"/>
                <w:szCs w:val="22"/>
              </w:rPr>
            </w:pPr>
            <w:r w:rsidRPr="001D1A51">
              <w:rPr>
                <w:rFonts w:ascii="Times New Roman" w:hAnsi="Times New Roman"/>
                <w:iCs/>
                <w:color w:val="000000"/>
                <w:sz w:val="22"/>
                <w:szCs w:val="22"/>
              </w:rPr>
              <w:t>2′,6′-dihloro-5,7-dimetoksi- 3′-metil[1,2,4]triazol [1,5-a]pirimidin-2-sulfonanilid</w:t>
            </w:r>
          </w:p>
        </w:tc>
        <w:tc>
          <w:tcPr>
            <w:tcW w:w="1275" w:type="dxa"/>
            <w:gridSpan w:val="2"/>
          </w:tcPr>
          <w:p w:rsidR="005020EC" w:rsidRPr="001D1A51" w:rsidRDefault="005020EC" w:rsidP="005A222E">
            <w:pPr>
              <w:pStyle w:val="CM4"/>
              <w:spacing w:after="0"/>
              <w:jc w:val="both"/>
              <w:rPr>
                <w:rFonts w:ascii="Times New Roman" w:hAnsi="Times New Roman"/>
                <w:color w:val="000000"/>
                <w:sz w:val="22"/>
                <w:szCs w:val="22"/>
              </w:rPr>
            </w:pPr>
            <w:r w:rsidRPr="001D1A51">
              <w:rPr>
                <w:rFonts w:ascii="Times New Roman" w:hAnsi="Times New Roman"/>
                <w:color w:val="000000"/>
                <w:sz w:val="22"/>
                <w:szCs w:val="22"/>
              </w:rPr>
              <w:t>≥980 g/kg</w:t>
            </w:r>
          </w:p>
        </w:tc>
        <w:tc>
          <w:tcPr>
            <w:tcW w:w="1276" w:type="dxa"/>
            <w:gridSpan w:val="2"/>
          </w:tcPr>
          <w:p w:rsidR="005020EC" w:rsidRPr="001D1A51" w:rsidRDefault="005020EC" w:rsidP="005A222E">
            <w:pPr>
              <w:pStyle w:val="CM4"/>
              <w:spacing w:after="0"/>
              <w:jc w:val="both"/>
              <w:rPr>
                <w:rFonts w:ascii="Times New Roman" w:hAnsi="Times New Roman"/>
                <w:color w:val="000000"/>
                <w:sz w:val="22"/>
                <w:szCs w:val="22"/>
              </w:rPr>
            </w:pPr>
            <w:r w:rsidRPr="001D1A51">
              <w:rPr>
                <w:rFonts w:ascii="Times New Roman" w:hAnsi="Times New Roman"/>
                <w:color w:val="000000"/>
                <w:sz w:val="22"/>
                <w:szCs w:val="22"/>
              </w:rPr>
              <w:t>01.05.2011</w:t>
            </w:r>
          </w:p>
        </w:tc>
        <w:tc>
          <w:tcPr>
            <w:tcW w:w="1679" w:type="dxa"/>
            <w:gridSpan w:val="2"/>
          </w:tcPr>
          <w:p w:rsidR="005020EC" w:rsidRPr="001D1A51" w:rsidRDefault="005020EC" w:rsidP="001D57ED">
            <w:pPr>
              <w:pStyle w:val="CM4"/>
              <w:spacing w:after="0"/>
              <w:jc w:val="both"/>
              <w:rPr>
                <w:rFonts w:ascii="Times New Roman" w:hAnsi="Times New Roman"/>
                <w:color w:val="000000"/>
                <w:sz w:val="22"/>
                <w:szCs w:val="22"/>
              </w:rPr>
            </w:pPr>
            <w:r w:rsidRPr="001D1A51">
              <w:rPr>
                <w:rFonts w:ascii="Times New Roman" w:hAnsi="Times New Roman"/>
                <w:color w:val="000000"/>
                <w:sz w:val="22"/>
                <w:szCs w:val="22"/>
              </w:rPr>
              <w:t>30.04.2021</w:t>
            </w:r>
          </w:p>
        </w:tc>
        <w:tc>
          <w:tcPr>
            <w:tcW w:w="4820" w:type="dxa"/>
            <w:gridSpan w:val="2"/>
          </w:tcPr>
          <w:p w:rsidR="005020EC" w:rsidRPr="001D1A51" w:rsidRDefault="005020EC" w:rsidP="005A222E">
            <w:pPr>
              <w:jc w:val="both"/>
              <w:rPr>
                <w:rFonts w:ascii="Times New Roman" w:hAnsi="Times New Roman" w:cs="Times New Roman"/>
                <w:color w:val="000000"/>
              </w:rPr>
            </w:pPr>
            <w:r w:rsidRPr="001D1A51">
              <w:rPr>
                <w:rFonts w:ascii="Times New Roman" w:hAnsi="Times New Roman" w:cs="Times New Roman"/>
                <w:color w:val="000000"/>
              </w:rPr>
              <w:t>DIO A</w:t>
            </w:r>
          </w:p>
          <w:p w:rsidR="005020EC" w:rsidRPr="001D1A51" w:rsidRDefault="005020EC" w:rsidP="005A222E">
            <w:pPr>
              <w:jc w:val="both"/>
              <w:rPr>
                <w:rFonts w:ascii="Times New Roman" w:hAnsi="Times New Roman" w:cs="Times New Roman"/>
                <w:color w:val="000000"/>
              </w:rPr>
            </w:pPr>
            <w:r w:rsidRPr="001D1A51">
              <w:rPr>
                <w:rFonts w:ascii="Times New Roman" w:hAnsi="Times New Roman" w:cs="Times New Roman"/>
                <w:color w:val="000000"/>
              </w:rPr>
              <w:t>Dopušten za upotrebu samo kao herbicid.</w:t>
            </w:r>
          </w:p>
          <w:p w:rsidR="005020EC" w:rsidRPr="001D1A51" w:rsidRDefault="005020EC" w:rsidP="005A222E">
            <w:pPr>
              <w:jc w:val="both"/>
              <w:rPr>
                <w:rFonts w:ascii="Times New Roman" w:hAnsi="Times New Roman" w:cs="Times New Roman"/>
                <w:color w:val="000000"/>
              </w:rPr>
            </w:pPr>
            <w:r w:rsidRPr="001D1A51">
              <w:rPr>
                <w:rFonts w:ascii="Times New Roman" w:hAnsi="Times New Roman" w:cs="Times New Roman"/>
                <w:color w:val="000000"/>
              </w:rPr>
              <w:t>DIO B</w:t>
            </w:r>
          </w:p>
          <w:p w:rsidR="005020EC" w:rsidRPr="001D1A51" w:rsidRDefault="005020EC" w:rsidP="005A222E">
            <w:pPr>
              <w:jc w:val="both"/>
              <w:rPr>
                <w:rFonts w:ascii="Times New Roman" w:hAnsi="Times New Roman" w:cs="Times New Roman"/>
                <w:color w:val="000000"/>
              </w:rPr>
            </w:pPr>
            <w:r w:rsidRPr="001D1A51">
              <w:rPr>
                <w:rFonts w:ascii="Times New Roman" w:hAnsi="Times New Roman" w:cs="Times New Roman"/>
                <w:color w:val="000000"/>
              </w:rPr>
              <w:t xml:space="preserve">Za provođenje jedinstvenih principa iz propisa o jedinstvenim principima za ocjenjivanje FFS </w:t>
            </w:r>
            <w:r w:rsidRPr="001D1A51">
              <w:rPr>
                <w:rFonts w:ascii="Times New Roman" w:hAnsi="Times New Roman" w:cs="Times New Roman"/>
                <w:color w:val="000000"/>
                <w:lang w:val="sr-Cyrl-BA"/>
              </w:rPr>
              <w:t>,</w:t>
            </w:r>
            <w:r w:rsidRPr="001D1A51">
              <w:rPr>
                <w:rFonts w:ascii="Times New Roman" w:hAnsi="Times New Roman" w:cs="Times New Roman"/>
                <w:color w:val="000000"/>
              </w:rPr>
              <w:t xml:space="preserve"> pri donošenju odluke o registraciji uzimaju se u obzir i zaključci postupka razmatranja aktivne supstance od strane relevantnih tijela Evropske unije.</w:t>
            </w:r>
          </w:p>
          <w:p w:rsidR="005020EC" w:rsidRPr="001D1A51" w:rsidRDefault="005020EC" w:rsidP="005A222E">
            <w:pPr>
              <w:jc w:val="both"/>
              <w:rPr>
                <w:rFonts w:ascii="Times New Roman" w:hAnsi="Times New Roman" w:cs="Times New Roman"/>
                <w:color w:val="000000"/>
              </w:rPr>
            </w:pPr>
            <w:r w:rsidRPr="001D1A51">
              <w:rPr>
                <w:rFonts w:ascii="Times New Roman" w:hAnsi="Times New Roman" w:cs="Times New Roman"/>
                <w:color w:val="000000"/>
              </w:rPr>
              <w:t>U ovoj cjelokupnoj ocjeni potrebno je obratiti posebnu pažnju na:</w:t>
            </w:r>
          </w:p>
          <w:p w:rsidR="005020EC" w:rsidRPr="001D1A51" w:rsidRDefault="005020EC" w:rsidP="005A222E">
            <w:pPr>
              <w:jc w:val="both"/>
              <w:rPr>
                <w:rFonts w:ascii="Times New Roman" w:hAnsi="Times New Roman" w:cs="Times New Roman"/>
                <w:color w:val="000000"/>
              </w:rPr>
            </w:pPr>
            <w:r w:rsidRPr="001D1A51">
              <w:rPr>
                <w:rFonts w:ascii="Times New Roman" w:hAnsi="Times New Roman" w:cs="Times New Roman"/>
                <w:color w:val="000000"/>
              </w:rPr>
              <w:t>-zaštitu podzemnih voda kada je aktivna materija primjenjena na osjetljivim zemljištima i u  nepovoljnim klimatskim uslovima,</w:t>
            </w:r>
          </w:p>
          <w:p w:rsidR="005020EC" w:rsidRPr="001D1A51" w:rsidRDefault="005020EC" w:rsidP="005A222E">
            <w:pPr>
              <w:jc w:val="both"/>
              <w:rPr>
                <w:rFonts w:ascii="Times New Roman" w:hAnsi="Times New Roman" w:cs="Times New Roman"/>
                <w:color w:val="000000"/>
              </w:rPr>
            </w:pPr>
            <w:r w:rsidRPr="001D1A51">
              <w:rPr>
                <w:rFonts w:ascii="Times New Roman" w:hAnsi="Times New Roman" w:cs="Times New Roman"/>
                <w:color w:val="000000"/>
              </w:rPr>
              <w:t>- rizik za  vodene organizme,</w:t>
            </w:r>
          </w:p>
          <w:p w:rsidR="005020EC" w:rsidRPr="001D1A51" w:rsidRDefault="005020EC" w:rsidP="005A222E">
            <w:pPr>
              <w:jc w:val="both"/>
              <w:rPr>
                <w:rFonts w:ascii="Times New Roman" w:hAnsi="Times New Roman" w:cs="Times New Roman"/>
                <w:color w:val="000000"/>
              </w:rPr>
            </w:pPr>
            <w:r w:rsidRPr="001D1A51">
              <w:rPr>
                <w:rFonts w:ascii="Times New Roman" w:hAnsi="Times New Roman" w:cs="Times New Roman"/>
                <w:color w:val="000000"/>
              </w:rPr>
              <w:t>- rizik za ne ciljane biljke na području izvan polja.</w:t>
            </w:r>
          </w:p>
          <w:p w:rsidR="005020EC" w:rsidRPr="001D1A51" w:rsidRDefault="005020EC" w:rsidP="005A222E">
            <w:pPr>
              <w:jc w:val="both"/>
              <w:rPr>
                <w:rFonts w:ascii="Times New Roman" w:hAnsi="Times New Roman" w:cs="Times New Roman"/>
                <w:color w:val="000000"/>
              </w:rPr>
            </w:pPr>
            <w:r w:rsidRPr="001D1A51">
              <w:rPr>
                <w:rFonts w:ascii="Times New Roman" w:hAnsi="Times New Roman" w:cs="Times New Roman"/>
                <w:color w:val="000000"/>
              </w:rPr>
              <w:t>Uslovi za registraciju trebaju uključivati, tamo gdje je to prikladno, mjere za smanjenje rizika.</w:t>
            </w:r>
          </w:p>
        </w:tc>
      </w:tr>
      <w:tr w:rsidR="005020EC" w:rsidRPr="001D1A51" w:rsidTr="00E700BB">
        <w:trPr>
          <w:gridAfter w:val="1"/>
          <w:wAfter w:w="33" w:type="dxa"/>
          <w:trHeight w:val="58"/>
          <w:jc w:val="center"/>
        </w:trPr>
        <w:tc>
          <w:tcPr>
            <w:tcW w:w="681" w:type="dxa"/>
            <w:gridSpan w:val="2"/>
          </w:tcPr>
          <w:p w:rsidR="005020EC" w:rsidRPr="001D1A51" w:rsidRDefault="005020EC" w:rsidP="005A222E">
            <w:pPr>
              <w:spacing w:line="12" w:lineRule="atLeast"/>
              <w:jc w:val="both"/>
              <w:rPr>
                <w:rFonts w:ascii="Times New Roman" w:hAnsi="Times New Roman" w:cs="Times New Roman"/>
              </w:rPr>
            </w:pPr>
            <w:r w:rsidRPr="001D1A51">
              <w:rPr>
                <w:rFonts w:ascii="Times New Roman" w:hAnsi="Times New Roman" w:cs="Times New Roman"/>
              </w:rPr>
              <w:t>313</w:t>
            </w:r>
          </w:p>
        </w:tc>
        <w:tc>
          <w:tcPr>
            <w:tcW w:w="1596" w:type="dxa"/>
            <w:gridSpan w:val="2"/>
          </w:tcPr>
          <w:p w:rsidR="005020EC" w:rsidRPr="001D1A51" w:rsidRDefault="005020EC" w:rsidP="005A222E">
            <w:pPr>
              <w:pStyle w:val="CM4"/>
              <w:spacing w:after="0"/>
              <w:jc w:val="both"/>
              <w:rPr>
                <w:rFonts w:ascii="Times New Roman" w:hAnsi="Times New Roman"/>
                <w:color w:val="000000"/>
                <w:sz w:val="22"/>
                <w:szCs w:val="22"/>
              </w:rPr>
            </w:pPr>
            <w:r w:rsidRPr="001D1A51">
              <w:rPr>
                <w:rFonts w:ascii="Times New Roman" w:hAnsi="Times New Roman"/>
                <w:color w:val="000000"/>
                <w:sz w:val="22"/>
                <w:szCs w:val="22"/>
              </w:rPr>
              <w:t xml:space="preserve">Piridaben  </w:t>
            </w:r>
          </w:p>
          <w:p w:rsidR="005020EC" w:rsidRPr="001D1A51" w:rsidRDefault="005020EC" w:rsidP="005A222E">
            <w:pPr>
              <w:pStyle w:val="CM4"/>
              <w:spacing w:after="0"/>
              <w:jc w:val="both"/>
              <w:rPr>
                <w:rFonts w:ascii="Times New Roman" w:hAnsi="Times New Roman"/>
                <w:color w:val="000000"/>
                <w:sz w:val="22"/>
                <w:szCs w:val="22"/>
              </w:rPr>
            </w:pPr>
            <w:r w:rsidRPr="001D1A51">
              <w:rPr>
                <w:rFonts w:ascii="Times New Roman" w:hAnsi="Times New Roman"/>
                <w:color w:val="000000"/>
                <w:sz w:val="22"/>
                <w:szCs w:val="22"/>
              </w:rPr>
              <w:t>CAS Br:</w:t>
            </w:r>
          </w:p>
          <w:p w:rsidR="005020EC" w:rsidRPr="001D1A51" w:rsidRDefault="005020EC" w:rsidP="005A222E">
            <w:pPr>
              <w:pStyle w:val="CM4"/>
              <w:spacing w:after="0"/>
              <w:jc w:val="both"/>
              <w:rPr>
                <w:rFonts w:ascii="Times New Roman" w:hAnsi="Times New Roman"/>
                <w:color w:val="000000"/>
                <w:sz w:val="22"/>
                <w:szCs w:val="22"/>
              </w:rPr>
            </w:pPr>
            <w:r w:rsidRPr="001D1A51">
              <w:rPr>
                <w:rFonts w:ascii="Times New Roman" w:hAnsi="Times New Roman"/>
                <w:color w:val="000000"/>
                <w:sz w:val="22"/>
                <w:szCs w:val="22"/>
              </w:rPr>
              <w:t>96489-71-3</w:t>
            </w:r>
          </w:p>
          <w:p w:rsidR="005020EC" w:rsidRPr="001D1A51" w:rsidRDefault="005020EC" w:rsidP="005A222E">
            <w:pPr>
              <w:pStyle w:val="CM4"/>
              <w:spacing w:after="0"/>
              <w:jc w:val="both"/>
              <w:rPr>
                <w:rFonts w:ascii="Times New Roman" w:hAnsi="Times New Roman"/>
                <w:color w:val="000000"/>
                <w:sz w:val="22"/>
                <w:szCs w:val="22"/>
              </w:rPr>
            </w:pPr>
            <w:r w:rsidRPr="001D1A51">
              <w:rPr>
                <w:rFonts w:ascii="Times New Roman" w:hAnsi="Times New Roman"/>
                <w:color w:val="000000"/>
                <w:sz w:val="22"/>
                <w:szCs w:val="22"/>
              </w:rPr>
              <w:t>CIPAC Br: 583</w:t>
            </w:r>
          </w:p>
        </w:tc>
        <w:tc>
          <w:tcPr>
            <w:tcW w:w="2694" w:type="dxa"/>
            <w:gridSpan w:val="2"/>
          </w:tcPr>
          <w:p w:rsidR="005020EC" w:rsidRPr="001D1A51" w:rsidRDefault="005020EC" w:rsidP="005A222E">
            <w:pPr>
              <w:pStyle w:val="CM4"/>
              <w:spacing w:after="0"/>
              <w:jc w:val="both"/>
              <w:rPr>
                <w:rFonts w:ascii="Times New Roman" w:hAnsi="Times New Roman"/>
                <w:noProof/>
                <w:color w:val="000000"/>
                <w:sz w:val="22"/>
                <w:szCs w:val="22"/>
                <w:lang w:val="sr-Latn-RS"/>
              </w:rPr>
            </w:pPr>
            <w:r w:rsidRPr="001D1A51">
              <w:rPr>
                <w:rFonts w:ascii="Times New Roman" w:hAnsi="Times New Roman"/>
                <w:noProof/>
                <w:color w:val="000000"/>
                <w:sz w:val="22"/>
                <w:szCs w:val="22"/>
                <w:lang w:val="sr-Latn-RS"/>
              </w:rPr>
              <w:t>2-</w:t>
            </w:r>
            <w:r w:rsidRPr="001D1A51">
              <w:rPr>
                <w:rFonts w:ascii="Times New Roman" w:hAnsi="Times New Roman"/>
                <w:noProof/>
                <w:sz w:val="22"/>
                <w:szCs w:val="22"/>
                <w:lang w:val="sr-Latn-RS"/>
              </w:rPr>
              <w:t xml:space="preserve"> tert </w:t>
            </w:r>
            <w:r w:rsidRPr="001D1A51">
              <w:rPr>
                <w:rFonts w:ascii="Times New Roman" w:hAnsi="Times New Roman"/>
                <w:noProof/>
                <w:color w:val="000000"/>
                <w:sz w:val="22"/>
                <w:szCs w:val="22"/>
                <w:lang w:val="sr-Latn-RS"/>
              </w:rPr>
              <w:t>-butil-5-(4-tert-</w:t>
            </w:r>
          </w:p>
          <w:p w:rsidR="005020EC" w:rsidRPr="001D1A51" w:rsidRDefault="005020EC" w:rsidP="005A222E">
            <w:pPr>
              <w:pStyle w:val="CM4"/>
              <w:spacing w:after="0"/>
              <w:jc w:val="both"/>
              <w:rPr>
                <w:rFonts w:ascii="Times New Roman" w:hAnsi="Times New Roman"/>
                <w:noProof/>
                <w:color w:val="000000"/>
                <w:sz w:val="22"/>
                <w:szCs w:val="22"/>
                <w:lang w:val="sr-Latn-RS"/>
              </w:rPr>
            </w:pPr>
            <w:r w:rsidRPr="001D1A51">
              <w:rPr>
                <w:rFonts w:ascii="Times New Roman" w:hAnsi="Times New Roman"/>
                <w:noProof/>
                <w:color w:val="000000"/>
                <w:sz w:val="22"/>
                <w:szCs w:val="22"/>
                <w:lang w:val="sr-Latn-RS"/>
              </w:rPr>
              <w:t xml:space="preserve">butilbenziltio)-4-   hloropirididazin-3 (2H)- </w:t>
            </w:r>
          </w:p>
          <w:p w:rsidR="005020EC" w:rsidRPr="001D1A51" w:rsidRDefault="005020EC" w:rsidP="005A222E">
            <w:pPr>
              <w:pStyle w:val="CM4"/>
              <w:spacing w:after="0"/>
              <w:jc w:val="both"/>
              <w:rPr>
                <w:rFonts w:ascii="Times New Roman" w:hAnsi="Times New Roman"/>
                <w:i/>
                <w:iCs/>
                <w:color w:val="000000"/>
                <w:sz w:val="22"/>
                <w:szCs w:val="22"/>
              </w:rPr>
            </w:pPr>
            <w:r w:rsidRPr="001D1A51">
              <w:rPr>
                <w:rFonts w:ascii="Times New Roman" w:hAnsi="Times New Roman"/>
                <w:noProof/>
                <w:color w:val="000000"/>
                <w:sz w:val="22"/>
                <w:szCs w:val="22"/>
                <w:lang w:val="sr-Latn-RS"/>
              </w:rPr>
              <w:t>one</w:t>
            </w:r>
          </w:p>
        </w:tc>
        <w:tc>
          <w:tcPr>
            <w:tcW w:w="1275" w:type="dxa"/>
            <w:gridSpan w:val="2"/>
          </w:tcPr>
          <w:p w:rsidR="005020EC" w:rsidRPr="001D1A51" w:rsidRDefault="005020EC" w:rsidP="005A222E">
            <w:pPr>
              <w:pStyle w:val="CM4"/>
              <w:spacing w:after="0"/>
              <w:jc w:val="both"/>
              <w:rPr>
                <w:rFonts w:ascii="Times New Roman" w:hAnsi="Times New Roman"/>
                <w:color w:val="000000"/>
                <w:sz w:val="22"/>
                <w:szCs w:val="22"/>
              </w:rPr>
            </w:pPr>
            <w:r w:rsidRPr="001D1A51">
              <w:rPr>
                <w:rFonts w:ascii="Times New Roman" w:hAnsi="Times New Roman"/>
                <w:color w:val="000000"/>
                <w:sz w:val="22"/>
                <w:szCs w:val="22"/>
              </w:rPr>
              <w:t>&gt; 980 g/kg</w:t>
            </w:r>
          </w:p>
        </w:tc>
        <w:tc>
          <w:tcPr>
            <w:tcW w:w="1276" w:type="dxa"/>
            <w:gridSpan w:val="2"/>
          </w:tcPr>
          <w:p w:rsidR="005020EC" w:rsidRPr="001D1A51" w:rsidRDefault="005020EC" w:rsidP="005A222E">
            <w:pPr>
              <w:pStyle w:val="CM4"/>
              <w:spacing w:after="0"/>
              <w:jc w:val="both"/>
              <w:rPr>
                <w:rFonts w:ascii="Times New Roman" w:hAnsi="Times New Roman"/>
                <w:color w:val="000000"/>
                <w:sz w:val="22"/>
                <w:szCs w:val="22"/>
              </w:rPr>
            </w:pPr>
            <w:r w:rsidRPr="001D1A51">
              <w:rPr>
                <w:rFonts w:ascii="Times New Roman" w:hAnsi="Times New Roman"/>
                <w:color w:val="000000"/>
                <w:sz w:val="22"/>
                <w:szCs w:val="22"/>
              </w:rPr>
              <w:t>01.05.2011</w:t>
            </w:r>
          </w:p>
        </w:tc>
        <w:tc>
          <w:tcPr>
            <w:tcW w:w="1679" w:type="dxa"/>
            <w:gridSpan w:val="2"/>
          </w:tcPr>
          <w:p w:rsidR="005020EC" w:rsidRPr="001D1A51" w:rsidRDefault="005020EC" w:rsidP="005A222E">
            <w:pPr>
              <w:pStyle w:val="CM4"/>
              <w:spacing w:after="0"/>
              <w:jc w:val="both"/>
              <w:rPr>
                <w:rFonts w:ascii="Times New Roman" w:hAnsi="Times New Roman"/>
                <w:color w:val="000000"/>
                <w:sz w:val="22"/>
                <w:szCs w:val="22"/>
              </w:rPr>
            </w:pPr>
            <w:r w:rsidRPr="001D1A51">
              <w:rPr>
                <w:rFonts w:ascii="Times New Roman" w:hAnsi="Times New Roman"/>
                <w:color w:val="000000"/>
                <w:sz w:val="22"/>
                <w:szCs w:val="22"/>
              </w:rPr>
              <w:t>30.04.2023</w:t>
            </w:r>
          </w:p>
        </w:tc>
        <w:tc>
          <w:tcPr>
            <w:tcW w:w="4820" w:type="dxa"/>
            <w:gridSpan w:val="2"/>
          </w:tcPr>
          <w:p w:rsidR="005020EC" w:rsidRPr="001D1A51" w:rsidRDefault="005020EC" w:rsidP="005A222E">
            <w:pPr>
              <w:jc w:val="both"/>
              <w:rPr>
                <w:rFonts w:ascii="Times New Roman" w:hAnsi="Times New Roman" w:cs="Times New Roman"/>
                <w:color w:val="000000"/>
              </w:rPr>
            </w:pPr>
            <w:r w:rsidRPr="001D1A51">
              <w:rPr>
                <w:rFonts w:ascii="Times New Roman" w:hAnsi="Times New Roman" w:cs="Times New Roman"/>
                <w:color w:val="000000"/>
              </w:rPr>
              <w:t>DIO A</w:t>
            </w:r>
          </w:p>
          <w:p w:rsidR="005020EC" w:rsidRPr="001D1A51" w:rsidRDefault="005020EC" w:rsidP="005A222E">
            <w:pPr>
              <w:jc w:val="both"/>
              <w:rPr>
                <w:rFonts w:ascii="Times New Roman" w:hAnsi="Times New Roman" w:cs="Times New Roman"/>
                <w:color w:val="000000"/>
              </w:rPr>
            </w:pPr>
            <w:r w:rsidRPr="001D1A51">
              <w:rPr>
                <w:rFonts w:ascii="Times New Roman" w:hAnsi="Times New Roman" w:cs="Times New Roman"/>
                <w:color w:val="000000"/>
              </w:rPr>
              <w:t>Dopušten za upotrebu samo kaoinsekticid i akaricid.</w:t>
            </w:r>
          </w:p>
          <w:p w:rsidR="005020EC" w:rsidRPr="001D1A51" w:rsidRDefault="005020EC" w:rsidP="005A222E">
            <w:pPr>
              <w:jc w:val="both"/>
              <w:rPr>
                <w:rFonts w:ascii="Times New Roman" w:hAnsi="Times New Roman" w:cs="Times New Roman"/>
                <w:color w:val="000000"/>
              </w:rPr>
            </w:pPr>
            <w:r w:rsidRPr="001D1A51">
              <w:rPr>
                <w:rFonts w:ascii="Times New Roman" w:hAnsi="Times New Roman" w:cs="Times New Roman"/>
                <w:color w:val="000000"/>
              </w:rPr>
              <w:t>DIO B</w:t>
            </w:r>
          </w:p>
          <w:p w:rsidR="005020EC" w:rsidRPr="001D1A51" w:rsidRDefault="005020EC" w:rsidP="005A222E">
            <w:pPr>
              <w:jc w:val="both"/>
              <w:rPr>
                <w:rFonts w:ascii="Times New Roman" w:hAnsi="Times New Roman" w:cs="Times New Roman"/>
                <w:color w:val="000000"/>
              </w:rPr>
            </w:pPr>
            <w:r w:rsidRPr="001D1A51">
              <w:rPr>
                <w:rFonts w:ascii="Times New Roman" w:hAnsi="Times New Roman" w:cs="Times New Roman"/>
                <w:color w:val="000000"/>
              </w:rPr>
              <w:t xml:space="preserve">Za provođenje jedinstvenih principa iz propisa o jedinstvenim principima za ocjenjivanje FFS </w:t>
            </w:r>
            <w:r w:rsidRPr="001D1A51">
              <w:rPr>
                <w:rFonts w:ascii="Times New Roman" w:hAnsi="Times New Roman" w:cs="Times New Roman"/>
                <w:color w:val="000000"/>
                <w:lang w:val="sr-Cyrl-BA"/>
              </w:rPr>
              <w:t>,</w:t>
            </w:r>
            <w:r w:rsidRPr="001D1A51">
              <w:rPr>
                <w:rFonts w:ascii="Times New Roman" w:hAnsi="Times New Roman" w:cs="Times New Roman"/>
                <w:color w:val="000000"/>
              </w:rPr>
              <w:t xml:space="preserve"> pri donošenju odluke o registraciji uzimaju se u obzir i zaključci postupka razmatranja aktivne supstance od strane relevantnih tijela Evropske unije.</w:t>
            </w:r>
          </w:p>
          <w:p w:rsidR="005020EC" w:rsidRPr="001D1A51" w:rsidRDefault="005020EC" w:rsidP="005A222E">
            <w:pPr>
              <w:jc w:val="both"/>
              <w:rPr>
                <w:rFonts w:ascii="Times New Roman" w:hAnsi="Times New Roman" w:cs="Times New Roman"/>
                <w:color w:val="000000"/>
              </w:rPr>
            </w:pPr>
            <w:r w:rsidRPr="001D1A51">
              <w:rPr>
                <w:rFonts w:ascii="Times New Roman" w:hAnsi="Times New Roman" w:cs="Times New Roman"/>
                <w:color w:val="000000"/>
              </w:rPr>
              <w:t>U ovoj cjelokupnoj ocjeni potrebno je obratiti posebnu pažnju na:</w:t>
            </w:r>
          </w:p>
          <w:p w:rsidR="005020EC" w:rsidRPr="001D1A51" w:rsidRDefault="005020EC" w:rsidP="005A222E">
            <w:pPr>
              <w:jc w:val="both"/>
              <w:rPr>
                <w:rFonts w:ascii="Times New Roman" w:hAnsi="Times New Roman" w:cs="Times New Roman"/>
                <w:color w:val="000000"/>
              </w:rPr>
            </w:pPr>
            <w:r w:rsidRPr="001D1A51">
              <w:rPr>
                <w:rFonts w:ascii="Times New Roman" w:hAnsi="Times New Roman" w:cs="Times New Roman"/>
                <w:color w:val="000000"/>
              </w:rPr>
              <w:t>-sigurnost korisnika: uslovi upotrebe moraju propisivati primjenu odgovarajuće lične zaštitne opreme, tamo gdje je to prikladno,</w:t>
            </w:r>
          </w:p>
          <w:p w:rsidR="005020EC" w:rsidRPr="001D1A51" w:rsidRDefault="005020EC" w:rsidP="005A222E">
            <w:pPr>
              <w:jc w:val="both"/>
              <w:rPr>
                <w:rFonts w:ascii="Times New Roman" w:hAnsi="Times New Roman" w:cs="Times New Roman"/>
                <w:color w:val="000000"/>
              </w:rPr>
            </w:pPr>
            <w:r w:rsidRPr="001D1A51">
              <w:rPr>
                <w:rFonts w:ascii="Times New Roman" w:hAnsi="Times New Roman" w:cs="Times New Roman"/>
                <w:color w:val="000000"/>
              </w:rPr>
              <w:t>-rizik za vodene organizme i sisare,</w:t>
            </w:r>
          </w:p>
          <w:p w:rsidR="005020EC" w:rsidRPr="001D1A51" w:rsidRDefault="005020EC" w:rsidP="005A222E">
            <w:pPr>
              <w:jc w:val="both"/>
              <w:rPr>
                <w:rFonts w:ascii="Times New Roman" w:hAnsi="Times New Roman" w:cs="Times New Roman"/>
                <w:color w:val="000000"/>
              </w:rPr>
            </w:pPr>
            <w:r w:rsidRPr="001D1A51">
              <w:rPr>
                <w:rFonts w:ascii="Times New Roman" w:hAnsi="Times New Roman" w:cs="Times New Roman"/>
                <w:color w:val="000000"/>
              </w:rPr>
              <w:t>-rizik za ne ciljane člankonožce uključujući i pčele medarice.</w:t>
            </w:r>
          </w:p>
          <w:p w:rsidR="005020EC" w:rsidRPr="001D1A51" w:rsidRDefault="005020EC" w:rsidP="005A222E">
            <w:pPr>
              <w:jc w:val="both"/>
              <w:rPr>
                <w:rFonts w:ascii="Times New Roman" w:hAnsi="Times New Roman" w:cs="Times New Roman"/>
                <w:color w:val="000000"/>
              </w:rPr>
            </w:pPr>
            <w:r w:rsidRPr="001D1A51">
              <w:rPr>
                <w:rFonts w:ascii="Times New Roman" w:hAnsi="Times New Roman" w:cs="Times New Roman"/>
                <w:color w:val="000000"/>
              </w:rPr>
              <w:t xml:space="preserve">Uslovi  za registraciju trebaju uključivati, tamo gdje je to prikladno, mjere za smanjenje rizika i treba se započeti program sistemskog praćenja </w:t>
            </w:r>
            <w:r w:rsidRPr="001D1A51">
              <w:rPr>
                <w:rStyle w:val="hps"/>
                <w:rFonts w:ascii="Times New Roman" w:hAnsi="Times New Roman" w:cs="Times New Roman"/>
                <w:color w:val="000000"/>
              </w:rPr>
              <w:t xml:space="preserve"> </w:t>
            </w:r>
            <w:r w:rsidRPr="001D1A51">
              <w:rPr>
                <w:rStyle w:val="apple-converted-space"/>
                <w:rFonts w:ascii="Times New Roman" w:hAnsi="Times New Roman" w:cs="Times New Roman"/>
                <w:color w:val="000000"/>
              </w:rPr>
              <w:t> </w:t>
            </w:r>
            <w:r w:rsidRPr="001D1A51">
              <w:rPr>
                <w:rFonts w:ascii="Times New Roman" w:hAnsi="Times New Roman" w:cs="Times New Roman"/>
                <w:color w:val="000000"/>
              </w:rPr>
              <w:t xml:space="preserve"> i provjere </w:t>
            </w:r>
            <w:r w:rsidRPr="001D1A51">
              <w:rPr>
                <w:rFonts w:ascii="Times New Roman" w:hAnsi="Times New Roman" w:cs="Times New Roman"/>
                <w:color w:val="000000"/>
              </w:rPr>
              <w:lastRenderedPageBreak/>
              <w:t>stvarne izloženosti pčela medarica piridabenu u području intenzivne primjene kod pčela prilikom ispaše ili pčelara, tamo gdje je to prikladno.</w:t>
            </w:r>
          </w:p>
        </w:tc>
      </w:tr>
      <w:tr w:rsidR="005020EC" w:rsidRPr="001D1A51" w:rsidTr="00E700BB">
        <w:trPr>
          <w:gridAfter w:val="1"/>
          <w:wAfter w:w="33" w:type="dxa"/>
          <w:trHeight w:val="58"/>
          <w:jc w:val="center"/>
        </w:trPr>
        <w:tc>
          <w:tcPr>
            <w:tcW w:w="681" w:type="dxa"/>
            <w:gridSpan w:val="2"/>
          </w:tcPr>
          <w:p w:rsidR="005020EC" w:rsidRPr="001D1A51" w:rsidRDefault="005020EC" w:rsidP="005A222E">
            <w:pPr>
              <w:spacing w:line="12" w:lineRule="atLeast"/>
              <w:jc w:val="both"/>
              <w:rPr>
                <w:rFonts w:ascii="Times New Roman" w:hAnsi="Times New Roman" w:cs="Times New Roman"/>
              </w:rPr>
            </w:pPr>
            <w:r w:rsidRPr="001D1A51">
              <w:rPr>
                <w:rFonts w:ascii="Times New Roman" w:hAnsi="Times New Roman" w:cs="Times New Roman"/>
              </w:rPr>
              <w:lastRenderedPageBreak/>
              <w:t>314</w:t>
            </w:r>
          </w:p>
        </w:tc>
        <w:tc>
          <w:tcPr>
            <w:tcW w:w="1596" w:type="dxa"/>
            <w:gridSpan w:val="2"/>
          </w:tcPr>
          <w:p w:rsidR="005020EC" w:rsidRPr="001D1A51" w:rsidRDefault="005020EC" w:rsidP="005A222E">
            <w:pPr>
              <w:pStyle w:val="CM4"/>
              <w:spacing w:after="0"/>
              <w:jc w:val="both"/>
              <w:rPr>
                <w:rFonts w:ascii="Times New Roman" w:hAnsi="Times New Roman"/>
                <w:color w:val="000000"/>
                <w:sz w:val="22"/>
                <w:szCs w:val="22"/>
              </w:rPr>
            </w:pPr>
            <w:r w:rsidRPr="001D1A51">
              <w:rPr>
                <w:rFonts w:ascii="Times New Roman" w:hAnsi="Times New Roman"/>
                <w:color w:val="000000"/>
                <w:sz w:val="22"/>
                <w:szCs w:val="22"/>
              </w:rPr>
              <w:t>Cink fosfid</w:t>
            </w:r>
          </w:p>
          <w:p w:rsidR="005020EC" w:rsidRPr="001D1A51" w:rsidRDefault="005020EC" w:rsidP="005A222E">
            <w:pPr>
              <w:pStyle w:val="CM4"/>
              <w:spacing w:after="0"/>
              <w:jc w:val="both"/>
              <w:rPr>
                <w:rFonts w:ascii="Times New Roman" w:hAnsi="Times New Roman"/>
                <w:color w:val="000000"/>
                <w:sz w:val="22"/>
                <w:szCs w:val="22"/>
              </w:rPr>
            </w:pPr>
            <w:r w:rsidRPr="001D1A51">
              <w:rPr>
                <w:rFonts w:ascii="Times New Roman" w:hAnsi="Times New Roman"/>
                <w:color w:val="000000"/>
                <w:sz w:val="22"/>
                <w:szCs w:val="22"/>
              </w:rPr>
              <w:t xml:space="preserve">CAS br: 1314-84-7 CIPAC br: 69 </w:t>
            </w:r>
          </w:p>
          <w:p w:rsidR="005020EC" w:rsidRPr="001D1A51" w:rsidRDefault="005020EC" w:rsidP="005A222E">
            <w:pPr>
              <w:pStyle w:val="CM4"/>
              <w:spacing w:after="0"/>
              <w:jc w:val="both"/>
              <w:rPr>
                <w:rFonts w:ascii="Times New Roman" w:hAnsi="Times New Roman"/>
                <w:color w:val="000000"/>
                <w:sz w:val="22"/>
                <w:szCs w:val="22"/>
              </w:rPr>
            </w:pPr>
          </w:p>
          <w:p w:rsidR="005020EC" w:rsidRPr="001D1A51" w:rsidRDefault="005020EC" w:rsidP="005A222E">
            <w:pPr>
              <w:jc w:val="both"/>
              <w:rPr>
                <w:rFonts w:ascii="Times New Roman" w:hAnsi="Times New Roman" w:cs="Times New Roman"/>
              </w:rPr>
            </w:pPr>
          </w:p>
          <w:p w:rsidR="005020EC" w:rsidRPr="001D1A51" w:rsidRDefault="005020EC" w:rsidP="005A222E">
            <w:pPr>
              <w:jc w:val="both"/>
              <w:rPr>
                <w:rFonts w:ascii="Times New Roman" w:hAnsi="Times New Roman" w:cs="Times New Roman"/>
              </w:rPr>
            </w:pPr>
          </w:p>
        </w:tc>
        <w:tc>
          <w:tcPr>
            <w:tcW w:w="2694" w:type="dxa"/>
            <w:gridSpan w:val="2"/>
          </w:tcPr>
          <w:p w:rsidR="005020EC" w:rsidRPr="001D1A51" w:rsidRDefault="005020EC" w:rsidP="005A222E">
            <w:pPr>
              <w:pStyle w:val="CM4"/>
              <w:spacing w:after="0"/>
              <w:jc w:val="both"/>
              <w:rPr>
                <w:rFonts w:ascii="Times New Roman" w:hAnsi="Times New Roman"/>
                <w:color w:val="000000"/>
                <w:sz w:val="22"/>
                <w:szCs w:val="22"/>
              </w:rPr>
            </w:pPr>
            <w:r w:rsidRPr="001D1A51">
              <w:rPr>
                <w:rFonts w:ascii="Times New Roman" w:hAnsi="Times New Roman"/>
                <w:iCs/>
                <w:color w:val="000000"/>
                <w:sz w:val="22"/>
                <w:szCs w:val="22"/>
              </w:rPr>
              <w:t>Trizink difosfid</w:t>
            </w:r>
          </w:p>
        </w:tc>
        <w:tc>
          <w:tcPr>
            <w:tcW w:w="1275" w:type="dxa"/>
            <w:gridSpan w:val="2"/>
          </w:tcPr>
          <w:p w:rsidR="005020EC" w:rsidRPr="001D1A51" w:rsidRDefault="005020EC" w:rsidP="005A222E">
            <w:pPr>
              <w:pStyle w:val="CM4"/>
              <w:spacing w:after="0"/>
              <w:jc w:val="both"/>
              <w:rPr>
                <w:rFonts w:ascii="Times New Roman" w:hAnsi="Times New Roman"/>
                <w:color w:val="000000"/>
                <w:sz w:val="22"/>
                <w:szCs w:val="22"/>
              </w:rPr>
            </w:pPr>
            <w:r w:rsidRPr="001D1A51">
              <w:rPr>
                <w:rFonts w:ascii="Times New Roman" w:hAnsi="Times New Roman"/>
                <w:color w:val="000000"/>
                <w:sz w:val="22"/>
                <w:szCs w:val="22"/>
              </w:rPr>
              <w:t xml:space="preserve">≥ 800 g/kg </w:t>
            </w:r>
          </w:p>
        </w:tc>
        <w:tc>
          <w:tcPr>
            <w:tcW w:w="1276" w:type="dxa"/>
            <w:gridSpan w:val="2"/>
          </w:tcPr>
          <w:p w:rsidR="005020EC" w:rsidRPr="001D1A51" w:rsidRDefault="005020EC" w:rsidP="005A222E">
            <w:pPr>
              <w:pStyle w:val="CM4"/>
              <w:spacing w:after="0"/>
              <w:jc w:val="both"/>
              <w:rPr>
                <w:rFonts w:ascii="Times New Roman" w:hAnsi="Times New Roman"/>
                <w:color w:val="000000"/>
                <w:sz w:val="22"/>
                <w:szCs w:val="22"/>
              </w:rPr>
            </w:pPr>
            <w:r w:rsidRPr="001D1A51">
              <w:rPr>
                <w:rFonts w:ascii="Times New Roman" w:hAnsi="Times New Roman"/>
                <w:color w:val="000000"/>
                <w:sz w:val="22"/>
                <w:szCs w:val="22"/>
              </w:rPr>
              <w:t xml:space="preserve">01.05.2011 </w:t>
            </w:r>
          </w:p>
        </w:tc>
        <w:tc>
          <w:tcPr>
            <w:tcW w:w="1679" w:type="dxa"/>
            <w:gridSpan w:val="2"/>
          </w:tcPr>
          <w:p w:rsidR="005020EC" w:rsidRPr="001D1A51" w:rsidRDefault="005020EC" w:rsidP="005A222E">
            <w:pPr>
              <w:pStyle w:val="CM4"/>
              <w:spacing w:after="0"/>
              <w:jc w:val="both"/>
              <w:rPr>
                <w:rFonts w:ascii="Times New Roman" w:hAnsi="Times New Roman"/>
                <w:color w:val="000000"/>
                <w:sz w:val="22"/>
                <w:szCs w:val="22"/>
              </w:rPr>
            </w:pPr>
            <w:r w:rsidRPr="001D1A51">
              <w:rPr>
                <w:rFonts w:ascii="Times New Roman" w:hAnsi="Times New Roman"/>
                <w:color w:val="000000"/>
                <w:sz w:val="22"/>
                <w:szCs w:val="22"/>
              </w:rPr>
              <w:t>30.04.2024 .</w:t>
            </w:r>
          </w:p>
        </w:tc>
        <w:tc>
          <w:tcPr>
            <w:tcW w:w="4820" w:type="dxa"/>
            <w:gridSpan w:val="2"/>
          </w:tcPr>
          <w:p w:rsidR="005020EC" w:rsidRPr="001D1A51" w:rsidRDefault="005020EC" w:rsidP="005A222E">
            <w:pPr>
              <w:jc w:val="both"/>
              <w:rPr>
                <w:rFonts w:ascii="Times New Roman" w:hAnsi="Times New Roman" w:cs="Times New Roman"/>
                <w:color w:val="000000"/>
              </w:rPr>
            </w:pPr>
            <w:r w:rsidRPr="001D1A51">
              <w:rPr>
                <w:rFonts w:ascii="Times New Roman" w:hAnsi="Times New Roman" w:cs="Times New Roman"/>
                <w:color w:val="000000"/>
              </w:rPr>
              <w:t>DIO A</w:t>
            </w:r>
          </w:p>
          <w:p w:rsidR="005020EC" w:rsidRPr="001D1A51" w:rsidRDefault="005020EC" w:rsidP="005A222E">
            <w:pPr>
              <w:jc w:val="both"/>
              <w:rPr>
                <w:rFonts w:ascii="Times New Roman" w:hAnsi="Times New Roman" w:cs="Times New Roman"/>
                <w:color w:val="000000"/>
              </w:rPr>
            </w:pPr>
            <w:r w:rsidRPr="001D1A51">
              <w:rPr>
                <w:rFonts w:ascii="Times New Roman" w:hAnsi="Times New Roman" w:cs="Times New Roman"/>
                <w:color w:val="000000"/>
              </w:rPr>
              <w:t>Dopušten za upotrebu samo kao rodenticid u obliku gotovih mamaca spremnih za upotrebu postavljenih u klopke ili na ciljane lokacije.</w:t>
            </w:r>
          </w:p>
          <w:p w:rsidR="005020EC" w:rsidRPr="001D1A51" w:rsidRDefault="005020EC" w:rsidP="005A222E">
            <w:pPr>
              <w:jc w:val="both"/>
              <w:rPr>
                <w:rFonts w:ascii="Times New Roman" w:hAnsi="Times New Roman" w:cs="Times New Roman"/>
                <w:color w:val="000000"/>
              </w:rPr>
            </w:pPr>
            <w:r w:rsidRPr="001D1A51">
              <w:rPr>
                <w:rFonts w:ascii="Times New Roman" w:hAnsi="Times New Roman" w:cs="Times New Roman"/>
                <w:color w:val="000000"/>
              </w:rPr>
              <w:t>DIO B</w:t>
            </w:r>
          </w:p>
          <w:p w:rsidR="005020EC" w:rsidRPr="001D1A51" w:rsidRDefault="005020EC" w:rsidP="005A222E">
            <w:pPr>
              <w:pStyle w:val="CM4"/>
              <w:spacing w:after="0"/>
              <w:jc w:val="both"/>
              <w:rPr>
                <w:rFonts w:ascii="Times New Roman" w:hAnsi="Times New Roman"/>
                <w:color w:val="000000"/>
                <w:sz w:val="22"/>
                <w:szCs w:val="22"/>
                <w:lang w:val="hr-HR"/>
              </w:rPr>
            </w:pPr>
            <w:r w:rsidRPr="001D1A51">
              <w:rPr>
                <w:rFonts w:ascii="Times New Roman" w:hAnsi="Times New Roman"/>
                <w:sz w:val="22"/>
                <w:szCs w:val="22"/>
                <w:lang w:val="hr-HR"/>
              </w:rPr>
              <w:t xml:space="preserve">Za provođenje jedinstvenih principa iz propisa o jedinstvenim principima za ocjenjivanje FFS </w:t>
            </w:r>
            <w:r w:rsidRPr="001D1A51">
              <w:rPr>
                <w:rFonts w:ascii="Times New Roman" w:hAnsi="Times New Roman"/>
                <w:sz w:val="22"/>
                <w:szCs w:val="22"/>
                <w:lang w:val="sr-Cyrl-BA"/>
              </w:rPr>
              <w:t>,</w:t>
            </w:r>
            <w:r w:rsidRPr="001D1A51">
              <w:rPr>
                <w:rFonts w:ascii="Times New Roman" w:hAnsi="Times New Roman"/>
                <w:sz w:val="22"/>
                <w:szCs w:val="22"/>
                <w:lang w:val="hr-HR"/>
              </w:rPr>
              <w:t xml:space="preserve"> pri donošenju odluke o registraciji uzimaju se u obzir i zaključci postupka razmatranja aktivne supstance od strane relevantnih tijela Evropske unije</w:t>
            </w:r>
            <w:r w:rsidRPr="001D1A51">
              <w:rPr>
                <w:rFonts w:ascii="Times New Roman" w:hAnsi="Times New Roman"/>
                <w:color w:val="000000"/>
                <w:sz w:val="22"/>
                <w:szCs w:val="22"/>
                <w:lang w:val="hr-HR"/>
              </w:rPr>
              <w:t>.</w:t>
            </w:r>
          </w:p>
          <w:p w:rsidR="005020EC" w:rsidRPr="001D1A51" w:rsidRDefault="005020EC" w:rsidP="005A222E">
            <w:pPr>
              <w:jc w:val="both"/>
              <w:rPr>
                <w:rFonts w:ascii="Times New Roman" w:hAnsi="Times New Roman" w:cs="Times New Roman"/>
                <w:color w:val="000000"/>
              </w:rPr>
            </w:pPr>
            <w:r w:rsidRPr="001D1A51">
              <w:rPr>
                <w:rFonts w:ascii="Times New Roman" w:hAnsi="Times New Roman" w:cs="Times New Roman"/>
                <w:color w:val="000000"/>
              </w:rPr>
              <w:t>U ovoj cjelokupnoj ocjeni potrebno je obratiti posebnu pažnju na:</w:t>
            </w:r>
          </w:p>
          <w:p w:rsidR="005020EC" w:rsidRPr="001D1A51" w:rsidRDefault="005020EC" w:rsidP="005A222E">
            <w:pPr>
              <w:jc w:val="both"/>
              <w:rPr>
                <w:rFonts w:ascii="Times New Roman" w:hAnsi="Times New Roman" w:cs="Times New Roman"/>
                <w:color w:val="000000"/>
              </w:rPr>
            </w:pPr>
            <w:r w:rsidRPr="001D1A51">
              <w:rPr>
                <w:rFonts w:ascii="Times New Roman" w:hAnsi="Times New Roman" w:cs="Times New Roman"/>
                <w:color w:val="000000"/>
              </w:rPr>
              <w:t>-zaštitu ne ciljanih organizama. Primjeniti odgovarajuće mjere za smanjenje rizika, posebno da bi se izbjeglo širenje mamaca kada je potrošen samo dio sadržaja mamca.</w:t>
            </w:r>
          </w:p>
        </w:tc>
      </w:tr>
      <w:tr w:rsidR="005020EC" w:rsidRPr="001D1A51" w:rsidTr="00E700BB">
        <w:trPr>
          <w:gridAfter w:val="1"/>
          <w:wAfter w:w="33" w:type="dxa"/>
          <w:trHeight w:val="58"/>
          <w:jc w:val="center"/>
        </w:trPr>
        <w:tc>
          <w:tcPr>
            <w:tcW w:w="681" w:type="dxa"/>
            <w:gridSpan w:val="2"/>
          </w:tcPr>
          <w:p w:rsidR="005020EC" w:rsidRPr="001D1A51" w:rsidRDefault="005020EC" w:rsidP="005A222E">
            <w:pPr>
              <w:spacing w:line="12" w:lineRule="atLeast"/>
              <w:jc w:val="both"/>
              <w:rPr>
                <w:rFonts w:ascii="Times New Roman" w:hAnsi="Times New Roman" w:cs="Times New Roman"/>
              </w:rPr>
            </w:pPr>
            <w:r w:rsidRPr="001D1A51">
              <w:rPr>
                <w:rFonts w:ascii="Times New Roman" w:hAnsi="Times New Roman" w:cs="Times New Roman"/>
              </w:rPr>
              <w:t>315</w:t>
            </w:r>
          </w:p>
        </w:tc>
        <w:tc>
          <w:tcPr>
            <w:tcW w:w="1596" w:type="dxa"/>
            <w:gridSpan w:val="2"/>
          </w:tcPr>
          <w:p w:rsidR="005020EC" w:rsidRPr="001D1A51" w:rsidRDefault="005020EC" w:rsidP="005A222E">
            <w:pPr>
              <w:pStyle w:val="CM4"/>
              <w:spacing w:after="0"/>
              <w:jc w:val="both"/>
              <w:rPr>
                <w:rFonts w:ascii="Times New Roman" w:hAnsi="Times New Roman"/>
                <w:color w:val="000000"/>
                <w:sz w:val="22"/>
                <w:szCs w:val="22"/>
              </w:rPr>
            </w:pPr>
            <w:r w:rsidRPr="001D1A51">
              <w:rPr>
                <w:rFonts w:ascii="Times New Roman" w:hAnsi="Times New Roman"/>
                <w:color w:val="000000"/>
                <w:sz w:val="22"/>
                <w:szCs w:val="22"/>
              </w:rPr>
              <w:t>Fenbukonazol</w:t>
            </w:r>
          </w:p>
          <w:p w:rsidR="005020EC" w:rsidRPr="001D1A51" w:rsidRDefault="005020EC" w:rsidP="005A222E">
            <w:pPr>
              <w:pStyle w:val="CM4"/>
              <w:spacing w:after="0"/>
              <w:jc w:val="both"/>
              <w:rPr>
                <w:rFonts w:ascii="Times New Roman" w:hAnsi="Times New Roman"/>
                <w:color w:val="000000"/>
                <w:sz w:val="22"/>
                <w:szCs w:val="22"/>
              </w:rPr>
            </w:pPr>
          </w:p>
          <w:p w:rsidR="005020EC" w:rsidRPr="001D1A51" w:rsidRDefault="005020EC" w:rsidP="005A222E">
            <w:pPr>
              <w:pStyle w:val="CM4"/>
              <w:spacing w:after="0"/>
              <w:jc w:val="both"/>
              <w:rPr>
                <w:rFonts w:ascii="Times New Roman" w:hAnsi="Times New Roman"/>
                <w:color w:val="000000"/>
                <w:sz w:val="22"/>
                <w:szCs w:val="22"/>
              </w:rPr>
            </w:pPr>
            <w:r w:rsidRPr="001D1A51">
              <w:rPr>
                <w:rFonts w:ascii="Times New Roman" w:hAnsi="Times New Roman"/>
                <w:color w:val="000000"/>
                <w:sz w:val="22"/>
                <w:szCs w:val="22"/>
              </w:rPr>
              <w:t xml:space="preserve">CAS Br: 114369-43-6 </w:t>
            </w:r>
          </w:p>
          <w:p w:rsidR="005020EC" w:rsidRPr="001D1A51" w:rsidRDefault="005020EC" w:rsidP="005A222E">
            <w:pPr>
              <w:pStyle w:val="CM4"/>
              <w:spacing w:after="0"/>
              <w:jc w:val="both"/>
              <w:rPr>
                <w:rFonts w:ascii="Times New Roman" w:hAnsi="Times New Roman"/>
                <w:color w:val="000000"/>
                <w:sz w:val="22"/>
                <w:szCs w:val="22"/>
              </w:rPr>
            </w:pPr>
            <w:r w:rsidRPr="001D1A51">
              <w:rPr>
                <w:rFonts w:ascii="Times New Roman" w:hAnsi="Times New Roman"/>
                <w:color w:val="000000"/>
                <w:sz w:val="22"/>
                <w:szCs w:val="22"/>
              </w:rPr>
              <w:t>CIPAC Br : 694</w:t>
            </w:r>
          </w:p>
        </w:tc>
        <w:tc>
          <w:tcPr>
            <w:tcW w:w="2694" w:type="dxa"/>
            <w:gridSpan w:val="2"/>
          </w:tcPr>
          <w:p w:rsidR="005020EC" w:rsidRPr="001D1A51" w:rsidRDefault="005020EC" w:rsidP="005A222E">
            <w:pPr>
              <w:pStyle w:val="CM4"/>
              <w:spacing w:after="0"/>
              <w:jc w:val="both"/>
              <w:rPr>
                <w:rFonts w:ascii="Times New Roman" w:hAnsi="Times New Roman"/>
                <w:iCs/>
                <w:color w:val="000000"/>
                <w:sz w:val="22"/>
                <w:szCs w:val="22"/>
              </w:rPr>
            </w:pPr>
            <w:r w:rsidRPr="001D1A51">
              <w:rPr>
                <w:rFonts w:ascii="Times New Roman" w:hAnsi="Times New Roman"/>
                <w:iCs/>
                <w:color w:val="000000"/>
                <w:sz w:val="22"/>
                <w:szCs w:val="22"/>
              </w:rPr>
              <w:t xml:space="preserve">(R,S)4-(4-hlorofenil)-2-fenil-  </w:t>
            </w:r>
          </w:p>
          <w:p w:rsidR="005020EC" w:rsidRPr="001D1A51" w:rsidRDefault="005020EC" w:rsidP="005A222E">
            <w:pPr>
              <w:pStyle w:val="CM4"/>
              <w:spacing w:after="0"/>
              <w:jc w:val="both"/>
              <w:rPr>
                <w:rFonts w:ascii="Times New Roman" w:hAnsi="Times New Roman"/>
                <w:iCs/>
                <w:color w:val="000000"/>
                <w:sz w:val="22"/>
                <w:szCs w:val="22"/>
              </w:rPr>
            </w:pPr>
            <w:r w:rsidRPr="001D1A51">
              <w:rPr>
                <w:rFonts w:ascii="Times New Roman" w:hAnsi="Times New Roman"/>
                <w:iCs/>
                <w:color w:val="000000"/>
                <w:sz w:val="22"/>
                <w:szCs w:val="22"/>
              </w:rPr>
              <w:t>1,2,4-triazol-1-  H- 2-(1</w:t>
            </w:r>
          </w:p>
          <w:p w:rsidR="005020EC" w:rsidRPr="001D1A51" w:rsidRDefault="005020EC" w:rsidP="005A222E">
            <w:pPr>
              <w:pStyle w:val="CM4"/>
              <w:spacing w:after="0"/>
              <w:jc w:val="both"/>
              <w:rPr>
                <w:rFonts w:ascii="Times New Roman" w:hAnsi="Times New Roman"/>
                <w:i/>
                <w:iCs/>
                <w:color w:val="000000"/>
                <w:sz w:val="22"/>
                <w:szCs w:val="22"/>
              </w:rPr>
            </w:pPr>
            <w:r w:rsidRPr="001D1A51">
              <w:rPr>
                <w:rFonts w:ascii="Times New Roman" w:hAnsi="Times New Roman"/>
                <w:iCs/>
                <w:color w:val="000000"/>
                <w:sz w:val="22"/>
                <w:szCs w:val="22"/>
              </w:rPr>
              <w:t>ilmetil)butironitril</w:t>
            </w:r>
          </w:p>
        </w:tc>
        <w:tc>
          <w:tcPr>
            <w:tcW w:w="1275" w:type="dxa"/>
            <w:gridSpan w:val="2"/>
          </w:tcPr>
          <w:p w:rsidR="005020EC" w:rsidRPr="001D1A51" w:rsidRDefault="005020EC" w:rsidP="005A222E">
            <w:pPr>
              <w:pStyle w:val="CM4"/>
              <w:spacing w:after="0"/>
              <w:jc w:val="both"/>
              <w:rPr>
                <w:rFonts w:ascii="Times New Roman" w:hAnsi="Times New Roman"/>
                <w:color w:val="000000"/>
                <w:sz w:val="22"/>
                <w:szCs w:val="22"/>
              </w:rPr>
            </w:pPr>
            <w:r w:rsidRPr="001D1A51">
              <w:rPr>
                <w:rFonts w:ascii="Times New Roman" w:hAnsi="Times New Roman"/>
                <w:color w:val="000000"/>
                <w:sz w:val="22"/>
                <w:szCs w:val="22"/>
              </w:rPr>
              <w:t xml:space="preserve"> ≥965 g/kg </w:t>
            </w:r>
          </w:p>
        </w:tc>
        <w:tc>
          <w:tcPr>
            <w:tcW w:w="1276" w:type="dxa"/>
            <w:gridSpan w:val="2"/>
          </w:tcPr>
          <w:p w:rsidR="005020EC" w:rsidRPr="001D1A51" w:rsidRDefault="005020EC" w:rsidP="005A222E">
            <w:pPr>
              <w:pStyle w:val="CM4"/>
              <w:spacing w:after="0"/>
              <w:jc w:val="both"/>
              <w:rPr>
                <w:rFonts w:ascii="Times New Roman" w:hAnsi="Times New Roman"/>
                <w:color w:val="000000"/>
                <w:sz w:val="22"/>
                <w:szCs w:val="22"/>
              </w:rPr>
            </w:pPr>
            <w:r w:rsidRPr="001D1A51">
              <w:rPr>
                <w:rFonts w:ascii="Times New Roman" w:hAnsi="Times New Roman"/>
                <w:color w:val="000000"/>
                <w:sz w:val="22"/>
                <w:szCs w:val="22"/>
              </w:rPr>
              <w:t xml:space="preserve">01.05. 2011 </w:t>
            </w:r>
          </w:p>
        </w:tc>
        <w:tc>
          <w:tcPr>
            <w:tcW w:w="1679" w:type="dxa"/>
            <w:gridSpan w:val="2"/>
          </w:tcPr>
          <w:p w:rsidR="005020EC" w:rsidRPr="001D1A51" w:rsidRDefault="005020EC" w:rsidP="005A222E">
            <w:pPr>
              <w:pStyle w:val="CM4"/>
              <w:spacing w:after="0"/>
              <w:jc w:val="both"/>
              <w:rPr>
                <w:rFonts w:ascii="Times New Roman" w:hAnsi="Times New Roman"/>
                <w:color w:val="000000"/>
                <w:sz w:val="22"/>
                <w:szCs w:val="22"/>
              </w:rPr>
            </w:pPr>
            <w:r w:rsidRPr="001D1A51">
              <w:rPr>
                <w:rFonts w:ascii="Times New Roman" w:hAnsi="Times New Roman"/>
                <w:color w:val="000000"/>
                <w:sz w:val="22"/>
                <w:szCs w:val="22"/>
              </w:rPr>
              <w:t xml:space="preserve"> 30.04.2021  </w:t>
            </w:r>
          </w:p>
        </w:tc>
        <w:tc>
          <w:tcPr>
            <w:tcW w:w="4820" w:type="dxa"/>
            <w:gridSpan w:val="2"/>
          </w:tcPr>
          <w:p w:rsidR="005020EC" w:rsidRPr="001D1A51" w:rsidRDefault="005020EC" w:rsidP="005A222E">
            <w:pPr>
              <w:jc w:val="both"/>
              <w:rPr>
                <w:rFonts w:ascii="Times New Roman" w:hAnsi="Times New Roman" w:cs="Times New Roman"/>
                <w:color w:val="000000"/>
              </w:rPr>
            </w:pPr>
            <w:r w:rsidRPr="001D1A51">
              <w:rPr>
                <w:rFonts w:ascii="Times New Roman" w:hAnsi="Times New Roman" w:cs="Times New Roman"/>
                <w:color w:val="000000"/>
              </w:rPr>
              <w:t>DIO A</w:t>
            </w:r>
          </w:p>
          <w:p w:rsidR="005020EC" w:rsidRPr="001D1A51" w:rsidRDefault="005020EC" w:rsidP="005A222E">
            <w:pPr>
              <w:jc w:val="both"/>
              <w:rPr>
                <w:rFonts w:ascii="Times New Roman" w:hAnsi="Times New Roman" w:cs="Times New Roman"/>
                <w:color w:val="000000"/>
              </w:rPr>
            </w:pPr>
            <w:r w:rsidRPr="001D1A51">
              <w:rPr>
                <w:rFonts w:ascii="Times New Roman" w:hAnsi="Times New Roman" w:cs="Times New Roman"/>
                <w:color w:val="000000"/>
              </w:rPr>
              <w:t>Dopušten za upotrebu samo kao fungicid.</w:t>
            </w:r>
          </w:p>
          <w:p w:rsidR="005020EC" w:rsidRPr="001D1A51" w:rsidRDefault="005020EC" w:rsidP="005A222E">
            <w:pPr>
              <w:jc w:val="both"/>
              <w:rPr>
                <w:rFonts w:ascii="Times New Roman" w:hAnsi="Times New Roman" w:cs="Times New Roman"/>
                <w:color w:val="000000"/>
              </w:rPr>
            </w:pPr>
            <w:r w:rsidRPr="001D1A51">
              <w:rPr>
                <w:rFonts w:ascii="Times New Roman" w:hAnsi="Times New Roman" w:cs="Times New Roman"/>
                <w:color w:val="000000"/>
              </w:rPr>
              <w:t>DIO B</w:t>
            </w:r>
          </w:p>
          <w:p w:rsidR="005020EC" w:rsidRPr="001D1A51" w:rsidRDefault="005020EC" w:rsidP="005A222E">
            <w:pPr>
              <w:jc w:val="both"/>
              <w:rPr>
                <w:rFonts w:ascii="Times New Roman" w:hAnsi="Times New Roman" w:cs="Times New Roman"/>
                <w:color w:val="000000"/>
              </w:rPr>
            </w:pPr>
            <w:r w:rsidRPr="001D1A51">
              <w:rPr>
                <w:rFonts w:ascii="Times New Roman" w:hAnsi="Times New Roman" w:cs="Times New Roman"/>
                <w:color w:val="000000"/>
              </w:rPr>
              <w:t xml:space="preserve">Za provođenje jedinstvenih principa iz propisa o jedinstvenim principima za ocjenjivanje FFS </w:t>
            </w:r>
            <w:r w:rsidRPr="001D1A51">
              <w:rPr>
                <w:rFonts w:ascii="Times New Roman" w:hAnsi="Times New Roman" w:cs="Times New Roman"/>
                <w:color w:val="000000"/>
                <w:lang w:val="sr-Cyrl-BA"/>
              </w:rPr>
              <w:t>,</w:t>
            </w:r>
            <w:r w:rsidRPr="001D1A51">
              <w:rPr>
                <w:rFonts w:ascii="Times New Roman" w:hAnsi="Times New Roman" w:cs="Times New Roman"/>
                <w:color w:val="000000"/>
              </w:rPr>
              <w:t xml:space="preserve"> pri donošenju odluke o registraciji uzimaju se u obzir i zaključci postupka razmatranja aktivne supstance od strane relevantnih tijela Evropske unije.</w:t>
            </w:r>
          </w:p>
          <w:p w:rsidR="005020EC" w:rsidRPr="001D1A51" w:rsidRDefault="005020EC" w:rsidP="005A222E">
            <w:pPr>
              <w:jc w:val="both"/>
              <w:rPr>
                <w:rFonts w:ascii="Times New Roman" w:hAnsi="Times New Roman" w:cs="Times New Roman"/>
                <w:color w:val="000000"/>
              </w:rPr>
            </w:pPr>
            <w:r w:rsidRPr="001D1A51">
              <w:rPr>
                <w:rFonts w:ascii="Times New Roman" w:hAnsi="Times New Roman" w:cs="Times New Roman"/>
                <w:color w:val="000000"/>
              </w:rPr>
              <w:t>U ovoj cjelokupnoj ocjeni potrebno je obratiti posebnu pažnju na:</w:t>
            </w:r>
          </w:p>
          <w:p w:rsidR="005020EC" w:rsidRPr="001D1A51" w:rsidRDefault="005020EC" w:rsidP="005A222E">
            <w:pPr>
              <w:jc w:val="both"/>
              <w:rPr>
                <w:rFonts w:ascii="Times New Roman" w:hAnsi="Times New Roman" w:cs="Times New Roman"/>
                <w:color w:val="000000"/>
              </w:rPr>
            </w:pPr>
            <w:r w:rsidRPr="001D1A51">
              <w:rPr>
                <w:rFonts w:ascii="Times New Roman" w:hAnsi="Times New Roman" w:cs="Times New Roman"/>
                <w:color w:val="000000"/>
              </w:rPr>
              <w:t>-  sigurnost korisnika: uslovi upotrebe moraju propisivati primjenu odgovarajuće lične zaštitne opreme, tamo gdje je to prikladno,</w:t>
            </w:r>
          </w:p>
          <w:p w:rsidR="005020EC" w:rsidRPr="001D1A51" w:rsidRDefault="005020EC" w:rsidP="005A222E">
            <w:pPr>
              <w:jc w:val="both"/>
              <w:rPr>
                <w:rFonts w:ascii="Times New Roman" w:hAnsi="Times New Roman" w:cs="Times New Roman"/>
                <w:color w:val="000000"/>
              </w:rPr>
            </w:pPr>
            <w:r w:rsidRPr="001D1A51">
              <w:rPr>
                <w:rFonts w:ascii="Times New Roman" w:hAnsi="Times New Roman" w:cs="Times New Roman"/>
                <w:color w:val="000000"/>
              </w:rPr>
              <w:t>-izloženost potrošača, putem hrane, ostatcima matabolita derivata triazola (TDM)</w:t>
            </w:r>
          </w:p>
          <w:p w:rsidR="005020EC" w:rsidRPr="001D1A51" w:rsidRDefault="005020EC" w:rsidP="005A222E">
            <w:pPr>
              <w:jc w:val="both"/>
              <w:rPr>
                <w:rFonts w:ascii="Times New Roman" w:hAnsi="Times New Roman" w:cs="Times New Roman"/>
                <w:color w:val="000000"/>
              </w:rPr>
            </w:pPr>
            <w:r w:rsidRPr="001D1A51">
              <w:rPr>
                <w:rFonts w:ascii="Times New Roman" w:hAnsi="Times New Roman" w:cs="Times New Roman"/>
                <w:color w:val="000000"/>
              </w:rPr>
              <w:t>-rizik za vodene organizme i sisare.</w:t>
            </w:r>
          </w:p>
        </w:tc>
      </w:tr>
      <w:tr w:rsidR="005020EC" w:rsidRPr="001D1A51" w:rsidTr="00E700BB">
        <w:trPr>
          <w:gridAfter w:val="1"/>
          <w:wAfter w:w="33" w:type="dxa"/>
          <w:trHeight w:val="58"/>
          <w:jc w:val="center"/>
        </w:trPr>
        <w:tc>
          <w:tcPr>
            <w:tcW w:w="681" w:type="dxa"/>
            <w:gridSpan w:val="2"/>
          </w:tcPr>
          <w:p w:rsidR="005020EC" w:rsidRPr="001D1A51" w:rsidRDefault="005020EC" w:rsidP="005A222E">
            <w:pPr>
              <w:spacing w:line="12" w:lineRule="atLeast"/>
              <w:jc w:val="both"/>
              <w:rPr>
                <w:rFonts w:ascii="Times New Roman" w:hAnsi="Times New Roman" w:cs="Times New Roman"/>
                <w:noProof/>
                <w:lang w:val="sr-Latn-RS"/>
              </w:rPr>
            </w:pPr>
            <w:r w:rsidRPr="001D1A51">
              <w:rPr>
                <w:rFonts w:ascii="Times New Roman" w:hAnsi="Times New Roman" w:cs="Times New Roman"/>
                <w:noProof/>
                <w:lang w:val="sr-Latn-RS"/>
              </w:rPr>
              <w:t>316</w:t>
            </w:r>
          </w:p>
        </w:tc>
        <w:tc>
          <w:tcPr>
            <w:tcW w:w="1596" w:type="dxa"/>
            <w:gridSpan w:val="2"/>
          </w:tcPr>
          <w:p w:rsidR="005020EC" w:rsidRPr="001D1A51" w:rsidRDefault="005020EC" w:rsidP="005A222E">
            <w:pPr>
              <w:pStyle w:val="CM4"/>
              <w:spacing w:after="0"/>
              <w:jc w:val="both"/>
              <w:rPr>
                <w:rFonts w:ascii="Times New Roman" w:hAnsi="Times New Roman"/>
                <w:noProof/>
                <w:color w:val="000000"/>
                <w:sz w:val="22"/>
                <w:szCs w:val="22"/>
                <w:lang w:val="sr-Latn-RS"/>
              </w:rPr>
            </w:pPr>
            <w:r w:rsidRPr="001D1A51">
              <w:rPr>
                <w:rFonts w:ascii="Times New Roman" w:hAnsi="Times New Roman"/>
                <w:noProof/>
                <w:color w:val="000000"/>
                <w:sz w:val="22"/>
                <w:szCs w:val="22"/>
                <w:lang w:val="sr-Latn-RS"/>
              </w:rPr>
              <w:t>Cikloksidim</w:t>
            </w:r>
          </w:p>
          <w:p w:rsidR="005020EC" w:rsidRPr="001D1A51" w:rsidRDefault="005020EC" w:rsidP="005A222E">
            <w:pPr>
              <w:pStyle w:val="CM4"/>
              <w:spacing w:after="0"/>
              <w:jc w:val="both"/>
              <w:rPr>
                <w:rFonts w:ascii="Times New Roman" w:hAnsi="Times New Roman"/>
                <w:noProof/>
                <w:color w:val="000000"/>
                <w:sz w:val="22"/>
                <w:szCs w:val="22"/>
                <w:lang w:val="sr-Latn-RS"/>
              </w:rPr>
            </w:pPr>
            <w:r w:rsidRPr="001D1A51">
              <w:rPr>
                <w:rFonts w:ascii="Times New Roman" w:hAnsi="Times New Roman"/>
                <w:noProof/>
                <w:color w:val="000000"/>
                <w:sz w:val="22"/>
                <w:szCs w:val="22"/>
                <w:lang w:val="sr-Latn-RS"/>
              </w:rPr>
              <w:t xml:space="preserve">CAS br.: </w:t>
            </w:r>
            <w:r w:rsidRPr="001D1A51">
              <w:rPr>
                <w:rFonts w:ascii="Times New Roman" w:hAnsi="Times New Roman"/>
                <w:noProof/>
                <w:color w:val="000000"/>
                <w:sz w:val="22"/>
                <w:szCs w:val="22"/>
                <w:lang w:val="sr-Latn-RS"/>
              </w:rPr>
              <w:lastRenderedPageBreak/>
              <w:t>101205-</w:t>
            </w:r>
          </w:p>
          <w:p w:rsidR="005020EC" w:rsidRPr="001D1A51" w:rsidRDefault="005020EC" w:rsidP="005A222E">
            <w:pPr>
              <w:pStyle w:val="CM4"/>
              <w:spacing w:after="0"/>
              <w:jc w:val="both"/>
              <w:rPr>
                <w:rFonts w:ascii="Times New Roman" w:hAnsi="Times New Roman"/>
                <w:noProof/>
                <w:color w:val="000000"/>
                <w:sz w:val="22"/>
                <w:szCs w:val="22"/>
                <w:lang w:val="sr-Latn-RS"/>
              </w:rPr>
            </w:pPr>
            <w:r w:rsidRPr="001D1A51">
              <w:rPr>
                <w:rFonts w:ascii="Times New Roman" w:hAnsi="Times New Roman"/>
                <w:noProof/>
                <w:color w:val="000000"/>
                <w:sz w:val="22"/>
                <w:szCs w:val="22"/>
                <w:lang w:val="sr-Latn-RS"/>
              </w:rPr>
              <w:t>02-1</w:t>
            </w:r>
          </w:p>
          <w:p w:rsidR="005020EC" w:rsidRPr="001D1A51" w:rsidRDefault="005020EC" w:rsidP="005A222E">
            <w:pPr>
              <w:pStyle w:val="CM4"/>
              <w:spacing w:after="0"/>
              <w:jc w:val="both"/>
              <w:rPr>
                <w:rFonts w:ascii="Times New Roman" w:hAnsi="Times New Roman"/>
                <w:noProof/>
                <w:color w:val="000000"/>
                <w:sz w:val="22"/>
                <w:szCs w:val="22"/>
                <w:lang w:val="sr-Latn-RS"/>
              </w:rPr>
            </w:pPr>
            <w:r w:rsidRPr="001D1A51">
              <w:rPr>
                <w:rFonts w:ascii="Times New Roman" w:hAnsi="Times New Roman"/>
                <w:noProof/>
                <w:color w:val="000000"/>
                <w:sz w:val="22"/>
                <w:szCs w:val="22"/>
                <w:lang w:val="sr-Latn-RS"/>
              </w:rPr>
              <w:t>CIPAC br.: 510</w:t>
            </w:r>
          </w:p>
          <w:p w:rsidR="005020EC" w:rsidRPr="001D1A51" w:rsidRDefault="005020EC" w:rsidP="005A222E">
            <w:pPr>
              <w:pStyle w:val="CM4"/>
              <w:spacing w:after="0"/>
              <w:jc w:val="both"/>
              <w:rPr>
                <w:rFonts w:ascii="Times New Roman" w:hAnsi="Times New Roman"/>
                <w:noProof/>
                <w:color w:val="000000"/>
                <w:sz w:val="22"/>
                <w:szCs w:val="22"/>
                <w:lang w:val="sr-Latn-RS"/>
              </w:rPr>
            </w:pPr>
          </w:p>
        </w:tc>
        <w:tc>
          <w:tcPr>
            <w:tcW w:w="2694" w:type="dxa"/>
            <w:gridSpan w:val="2"/>
          </w:tcPr>
          <w:p w:rsidR="005020EC" w:rsidRPr="001D1A51" w:rsidRDefault="005020EC" w:rsidP="005A222E">
            <w:pPr>
              <w:autoSpaceDE w:val="0"/>
              <w:autoSpaceDN w:val="0"/>
              <w:adjustRightInd w:val="0"/>
              <w:spacing w:before="60"/>
              <w:jc w:val="both"/>
              <w:rPr>
                <w:rFonts w:ascii="Times New Roman" w:hAnsi="Times New Roman" w:cs="Times New Roman"/>
                <w:iCs/>
                <w:noProof/>
                <w:color w:val="000000"/>
                <w:lang w:val="sr-Latn-RS"/>
              </w:rPr>
            </w:pPr>
            <w:r w:rsidRPr="001D1A51">
              <w:rPr>
                <w:rFonts w:ascii="Times New Roman" w:hAnsi="Times New Roman" w:cs="Times New Roman"/>
                <w:iCs/>
                <w:noProof/>
                <w:color w:val="000000"/>
                <w:lang w:val="sr-Latn-RS"/>
              </w:rPr>
              <w:lastRenderedPageBreak/>
              <w:t>(5RS)-2-[(EZ)-1-(etoksiimino)</w:t>
            </w:r>
          </w:p>
          <w:p w:rsidR="005020EC" w:rsidRPr="001D1A51" w:rsidRDefault="005020EC" w:rsidP="005A222E">
            <w:pPr>
              <w:autoSpaceDE w:val="0"/>
              <w:autoSpaceDN w:val="0"/>
              <w:adjustRightInd w:val="0"/>
              <w:spacing w:before="60"/>
              <w:jc w:val="both"/>
              <w:rPr>
                <w:rFonts w:ascii="Times New Roman" w:hAnsi="Times New Roman" w:cs="Times New Roman"/>
                <w:iCs/>
                <w:noProof/>
                <w:color w:val="000000"/>
                <w:lang w:val="sr-Latn-RS"/>
              </w:rPr>
            </w:pPr>
            <w:r w:rsidRPr="001D1A51">
              <w:rPr>
                <w:rFonts w:ascii="Times New Roman" w:hAnsi="Times New Roman" w:cs="Times New Roman"/>
                <w:iCs/>
                <w:noProof/>
                <w:color w:val="000000"/>
                <w:lang w:val="sr-Latn-RS"/>
              </w:rPr>
              <w:lastRenderedPageBreak/>
              <w:t>butil]-3-hidroksi-5-[(3RS)-tian-3-</w:t>
            </w:r>
          </w:p>
          <w:p w:rsidR="005020EC" w:rsidRPr="001D1A51" w:rsidRDefault="005020EC" w:rsidP="005A222E">
            <w:pPr>
              <w:autoSpaceDE w:val="0"/>
              <w:autoSpaceDN w:val="0"/>
              <w:adjustRightInd w:val="0"/>
              <w:spacing w:before="60"/>
              <w:jc w:val="both"/>
              <w:rPr>
                <w:rFonts w:ascii="Times New Roman" w:hAnsi="Times New Roman" w:cs="Times New Roman"/>
                <w:iCs/>
                <w:noProof/>
                <w:color w:val="000000"/>
                <w:lang w:val="sr-Latn-RS"/>
              </w:rPr>
            </w:pPr>
            <w:r w:rsidRPr="001D1A51">
              <w:rPr>
                <w:rFonts w:ascii="Times New Roman" w:hAnsi="Times New Roman" w:cs="Times New Roman"/>
                <w:iCs/>
                <w:noProof/>
                <w:color w:val="000000"/>
                <w:lang w:val="sr-Latn-RS"/>
              </w:rPr>
              <w:t>il]cikloheks-2-en-1-on</w:t>
            </w:r>
          </w:p>
        </w:tc>
        <w:tc>
          <w:tcPr>
            <w:tcW w:w="1275" w:type="dxa"/>
            <w:gridSpan w:val="2"/>
          </w:tcPr>
          <w:p w:rsidR="005020EC" w:rsidRPr="001D1A51" w:rsidRDefault="005020EC" w:rsidP="005A222E">
            <w:pPr>
              <w:pStyle w:val="CM4"/>
              <w:spacing w:after="0"/>
              <w:jc w:val="both"/>
              <w:rPr>
                <w:rFonts w:ascii="Times New Roman" w:hAnsi="Times New Roman"/>
                <w:noProof/>
                <w:color w:val="000000"/>
                <w:sz w:val="22"/>
                <w:szCs w:val="22"/>
                <w:lang w:val="sr-Latn-RS"/>
              </w:rPr>
            </w:pPr>
            <w:r w:rsidRPr="001D1A51">
              <w:rPr>
                <w:rFonts w:ascii="Times New Roman" w:hAnsi="Times New Roman"/>
                <w:noProof/>
                <w:color w:val="000000"/>
                <w:sz w:val="22"/>
                <w:szCs w:val="22"/>
                <w:lang w:val="sr-Latn-RS"/>
              </w:rPr>
              <w:lastRenderedPageBreak/>
              <w:t>≥ 940 g/kg</w:t>
            </w:r>
          </w:p>
        </w:tc>
        <w:tc>
          <w:tcPr>
            <w:tcW w:w="1276" w:type="dxa"/>
            <w:gridSpan w:val="2"/>
          </w:tcPr>
          <w:p w:rsidR="005020EC" w:rsidRPr="001D1A51" w:rsidRDefault="005020EC" w:rsidP="005A222E">
            <w:pPr>
              <w:autoSpaceDE w:val="0"/>
              <w:autoSpaceDN w:val="0"/>
              <w:adjustRightInd w:val="0"/>
              <w:jc w:val="both"/>
              <w:rPr>
                <w:rFonts w:ascii="Times New Roman" w:hAnsi="Times New Roman" w:cs="Times New Roman"/>
                <w:noProof/>
                <w:lang w:val="sr-Latn-RS"/>
              </w:rPr>
            </w:pPr>
            <w:r w:rsidRPr="001D1A51">
              <w:rPr>
                <w:rFonts w:ascii="Times New Roman" w:hAnsi="Times New Roman" w:cs="Times New Roman"/>
                <w:noProof/>
                <w:lang w:val="sr-Latn-RS"/>
              </w:rPr>
              <w:t>01.06.2011.</w:t>
            </w:r>
          </w:p>
        </w:tc>
        <w:tc>
          <w:tcPr>
            <w:tcW w:w="1679" w:type="dxa"/>
            <w:gridSpan w:val="2"/>
          </w:tcPr>
          <w:p w:rsidR="005020EC" w:rsidRPr="001D1A51" w:rsidRDefault="005020EC" w:rsidP="005A222E">
            <w:pPr>
              <w:autoSpaceDE w:val="0"/>
              <w:autoSpaceDN w:val="0"/>
              <w:adjustRightInd w:val="0"/>
              <w:jc w:val="both"/>
              <w:rPr>
                <w:rFonts w:ascii="Times New Roman" w:hAnsi="Times New Roman" w:cs="Times New Roman"/>
                <w:noProof/>
                <w:lang w:val="sr-Latn-RS"/>
              </w:rPr>
            </w:pPr>
            <w:r w:rsidRPr="001D1A51">
              <w:rPr>
                <w:rFonts w:ascii="Times New Roman" w:hAnsi="Times New Roman" w:cs="Times New Roman"/>
                <w:noProof/>
                <w:lang w:val="sr-Latn-RS"/>
              </w:rPr>
              <w:t>31.05.2023.</w:t>
            </w:r>
          </w:p>
        </w:tc>
        <w:tc>
          <w:tcPr>
            <w:tcW w:w="4820" w:type="dxa"/>
            <w:gridSpan w:val="2"/>
          </w:tcPr>
          <w:p w:rsidR="005020EC" w:rsidRPr="001D1A51" w:rsidRDefault="005020EC" w:rsidP="005A222E">
            <w:pPr>
              <w:jc w:val="both"/>
              <w:rPr>
                <w:rFonts w:ascii="Times New Roman" w:hAnsi="Times New Roman" w:cs="Times New Roman"/>
                <w:noProof/>
                <w:color w:val="000000"/>
                <w:lang w:val="sr-Latn-RS"/>
              </w:rPr>
            </w:pPr>
            <w:r w:rsidRPr="001D1A51">
              <w:rPr>
                <w:rFonts w:ascii="Times New Roman" w:hAnsi="Times New Roman" w:cs="Times New Roman"/>
                <w:noProof/>
                <w:color w:val="000000"/>
                <w:lang w:val="sr-Latn-RS"/>
              </w:rPr>
              <w:t>DIO A</w:t>
            </w:r>
          </w:p>
          <w:p w:rsidR="005020EC" w:rsidRPr="001D1A51" w:rsidRDefault="005020EC" w:rsidP="005A222E">
            <w:pPr>
              <w:jc w:val="both"/>
              <w:rPr>
                <w:rFonts w:ascii="Times New Roman" w:hAnsi="Times New Roman" w:cs="Times New Roman"/>
                <w:noProof/>
                <w:color w:val="000000"/>
                <w:lang w:val="sr-Latn-RS"/>
              </w:rPr>
            </w:pPr>
            <w:r w:rsidRPr="001D1A51">
              <w:rPr>
                <w:rFonts w:ascii="Times New Roman" w:hAnsi="Times New Roman" w:cs="Times New Roman"/>
                <w:noProof/>
                <w:color w:val="000000"/>
                <w:lang w:val="sr-Latn-RS"/>
              </w:rPr>
              <w:t>Dopušten za upotrebu samo kao herbicid.</w:t>
            </w:r>
          </w:p>
          <w:p w:rsidR="005020EC" w:rsidRPr="001D1A51" w:rsidRDefault="005020EC" w:rsidP="005A222E">
            <w:pPr>
              <w:jc w:val="both"/>
              <w:rPr>
                <w:rFonts w:ascii="Times New Roman" w:hAnsi="Times New Roman" w:cs="Times New Roman"/>
                <w:noProof/>
                <w:color w:val="000000"/>
                <w:lang w:val="sr-Latn-RS"/>
              </w:rPr>
            </w:pPr>
            <w:r w:rsidRPr="001D1A51">
              <w:rPr>
                <w:rFonts w:ascii="Times New Roman" w:hAnsi="Times New Roman" w:cs="Times New Roman"/>
                <w:noProof/>
                <w:color w:val="000000"/>
                <w:lang w:val="sr-Latn-RS"/>
              </w:rPr>
              <w:lastRenderedPageBreak/>
              <w:t>DIO B</w:t>
            </w:r>
          </w:p>
          <w:p w:rsidR="005020EC" w:rsidRPr="001D1A51" w:rsidRDefault="005020EC" w:rsidP="005A222E">
            <w:pPr>
              <w:jc w:val="both"/>
              <w:rPr>
                <w:rFonts w:ascii="Times New Roman" w:hAnsi="Times New Roman" w:cs="Times New Roman"/>
                <w:noProof/>
                <w:color w:val="000000"/>
              </w:rPr>
            </w:pPr>
            <w:r w:rsidRPr="001D1A51">
              <w:rPr>
                <w:rFonts w:ascii="Times New Roman" w:hAnsi="Times New Roman" w:cs="Times New Roman"/>
                <w:noProof/>
                <w:color w:val="000000"/>
              </w:rPr>
              <w:t>Za provođenje jedinstvenih principa iz propisa o jedinstvenim principima za ocjenjivanje FFS</w:t>
            </w:r>
            <w:r w:rsidRPr="001D1A51">
              <w:rPr>
                <w:rFonts w:ascii="Times New Roman" w:hAnsi="Times New Roman" w:cs="Times New Roman"/>
                <w:noProof/>
                <w:color w:val="000000"/>
                <w:lang w:val="sr-Cyrl-BA"/>
              </w:rPr>
              <w:t>,</w:t>
            </w:r>
            <w:r w:rsidRPr="001D1A51">
              <w:rPr>
                <w:rFonts w:ascii="Times New Roman" w:hAnsi="Times New Roman" w:cs="Times New Roman"/>
                <w:noProof/>
                <w:color w:val="000000"/>
              </w:rPr>
              <w:t xml:space="preserve"> pri donošenju odluke o registraciji uzimaju se u obzir i zaključci postupka razmatranja aktivne supstance od strane relevantnih tijela Evropske unije.</w:t>
            </w:r>
          </w:p>
          <w:p w:rsidR="005020EC" w:rsidRPr="001D1A51" w:rsidRDefault="005020EC" w:rsidP="005A222E">
            <w:pPr>
              <w:jc w:val="both"/>
              <w:rPr>
                <w:rFonts w:ascii="Times New Roman" w:hAnsi="Times New Roman" w:cs="Times New Roman"/>
                <w:noProof/>
                <w:color w:val="000000"/>
                <w:lang w:val="sr-Latn-RS"/>
              </w:rPr>
            </w:pPr>
            <w:r w:rsidRPr="001D1A51">
              <w:rPr>
                <w:rFonts w:ascii="Times New Roman" w:hAnsi="Times New Roman" w:cs="Times New Roman"/>
                <w:noProof/>
                <w:color w:val="000000"/>
                <w:lang w:val="sr-Latn-RS"/>
              </w:rPr>
              <w:t>U ovoj celokupnoj ocjeni potrebno je obratiti posebnu pažnju na rizik za biljke koje ne pripadaju ciljanoj grupi.</w:t>
            </w:r>
          </w:p>
          <w:p w:rsidR="005020EC" w:rsidRPr="001D1A51" w:rsidRDefault="005020EC" w:rsidP="005A222E">
            <w:pPr>
              <w:jc w:val="both"/>
              <w:rPr>
                <w:rFonts w:ascii="Times New Roman" w:hAnsi="Times New Roman" w:cs="Times New Roman"/>
                <w:noProof/>
                <w:color w:val="000000"/>
                <w:lang w:val="sr-Latn-RS"/>
              </w:rPr>
            </w:pPr>
            <w:r w:rsidRPr="001D1A51">
              <w:rPr>
                <w:rFonts w:ascii="Times New Roman" w:hAnsi="Times New Roman" w:cs="Times New Roman"/>
                <w:noProof/>
                <w:color w:val="000000"/>
                <w:lang w:val="sr-Latn-RS"/>
              </w:rPr>
              <w:t>Uslovi upotrebe trebaju uključivati, tamo gdje je to prikladno, mjere za samnjenje rizika.</w:t>
            </w:r>
          </w:p>
          <w:p w:rsidR="005020EC" w:rsidRPr="001D1A51" w:rsidRDefault="005020EC" w:rsidP="005A222E">
            <w:pPr>
              <w:jc w:val="both"/>
              <w:rPr>
                <w:rFonts w:ascii="Times New Roman" w:hAnsi="Times New Roman" w:cs="Times New Roman"/>
                <w:noProof/>
                <w:color w:val="000000"/>
                <w:lang w:val="sr-Latn-RS"/>
              </w:rPr>
            </w:pPr>
            <w:r w:rsidRPr="001D1A51">
              <w:rPr>
                <w:rFonts w:ascii="Times New Roman" w:hAnsi="Times New Roman" w:cs="Times New Roman"/>
                <w:noProof/>
                <w:color w:val="000000"/>
                <w:lang w:val="sr-Latn-RS"/>
              </w:rPr>
              <w:t>Potrebno je zatražiti podnošenje dodatnih informacija koje se odnose na metode za analizu ostataka cikloksidima u proizvodima bilnog i životinjskog porijekla.</w:t>
            </w:r>
          </w:p>
        </w:tc>
      </w:tr>
      <w:tr w:rsidR="005020EC" w:rsidRPr="001D1A51" w:rsidTr="00E700BB">
        <w:trPr>
          <w:gridAfter w:val="1"/>
          <w:wAfter w:w="33" w:type="dxa"/>
          <w:trHeight w:val="58"/>
          <w:jc w:val="center"/>
        </w:trPr>
        <w:tc>
          <w:tcPr>
            <w:tcW w:w="681" w:type="dxa"/>
            <w:gridSpan w:val="2"/>
          </w:tcPr>
          <w:p w:rsidR="005020EC" w:rsidRPr="001D1A51" w:rsidRDefault="005020EC" w:rsidP="005A222E">
            <w:pPr>
              <w:spacing w:line="12" w:lineRule="atLeast"/>
              <w:jc w:val="both"/>
              <w:rPr>
                <w:rFonts w:ascii="Times New Roman" w:hAnsi="Times New Roman" w:cs="Times New Roman"/>
                <w:noProof/>
                <w:lang w:val="sr-Latn-RS"/>
              </w:rPr>
            </w:pPr>
            <w:r w:rsidRPr="001D1A51">
              <w:rPr>
                <w:rFonts w:ascii="Times New Roman" w:hAnsi="Times New Roman" w:cs="Times New Roman"/>
                <w:noProof/>
                <w:lang w:val="sr-Latn-RS"/>
              </w:rPr>
              <w:lastRenderedPageBreak/>
              <w:t>317</w:t>
            </w:r>
          </w:p>
        </w:tc>
        <w:tc>
          <w:tcPr>
            <w:tcW w:w="1596" w:type="dxa"/>
            <w:gridSpan w:val="2"/>
          </w:tcPr>
          <w:p w:rsidR="005020EC" w:rsidRPr="001D1A51" w:rsidRDefault="005020EC" w:rsidP="005A222E">
            <w:pPr>
              <w:autoSpaceDE w:val="0"/>
              <w:autoSpaceDN w:val="0"/>
              <w:adjustRightInd w:val="0"/>
              <w:spacing w:before="60"/>
              <w:jc w:val="both"/>
              <w:rPr>
                <w:rFonts w:ascii="Times New Roman" w:hAnsi="Times New Roman" w:cs="Times New Roman"/>
                <w:noProof/>
                <w:color w:val="000000"/>
                <w:lang w:val="sr-Latn-RS"/>
              </w:rPr>
            </w:pPr>
            <w:r w:rsidRPr="001D1A51">
              <w:rPr>
                <w:rFonts w:ascii="Times New Roman" w:hAnsi="Times New Roman" w:cs="Times New Roman"/>
                <w:noProof/>
                <w:color w:val="000000"/>
                <w:lang w:val="sr-Latn-RS"/>
              </w:rPr>
              <w:t>6-Benziladenin</w:t>
            </w:r>
          </w:p>
          <w:p w:rsidR="005020EC" w:rsidRPr="001D1A51" w:rsidRDefault="005020EC" w:rsidP="005A222E">
            <w:pPr>
              <w:autoSpaceDE w:val="0"/>
              <w:autoSpaceDN w:val="0"/>
              <w:adjustRightInd w:val="0"/>
              <w:spacing w:before="60"/>
              <w:jc w:val="both"/>
              <w:rPr>
                <w:rFonts w:ascii="Times New Roman" w:hAnsi="Times New Roman" w:cs="Times New Roman"/>
                <w:noProof/>
                <w:color w:val="000000"/>
                <w:lang w:val="sr-Latn-RS"/>
              </w:rPr>
            </w:pPr>
            <w:r w:rsidRPr="001D1A51">
              <w:rPr>
                <w:rFonts w:ascii="Times New Roman" w:hAnsi="Times New Roman" w:cs="Times New Roman"/>
                <w:noProof/>
                <w:color w:val="000000"/>
                <w:lang w:val="sr-Latn-RS"/>
              </w:rPr>
              <w:t>CAS br. 1214-39-7</w:t>
            </w:r>
          </w:p>
          <w:p w:rsidR="005020EC" w:rsidRPr="001D1A51" w:rsidRDefault="005020EC" w:rsidP="005A222E">
            <w:pPr>
              <w:autoSpaceDE w:val="0"/>
              <w:autoSpaceDN w:val="0"/>
              <w:adjustRightInd w:val="0"/>
              <w:spacing w:before="60"/>
              <w:jc w:val="both"/>
              <w:rPr>
                <w:rFonts w:ascii="Times New Roman" w:hAnsi="Times New Roman" w:cs="Times New Roman"/>
                <w:noProof/>
                <w:color w:val="000000"/>
                <w:lang w:val="sr-Latn-RS"/>
              </w:rPr>
            </w:pPr>
            <w:r w:rsidRPr="001D1A51">
              <w:rPr>
                <w:rFonts w:ascii="Times New Roman" w:hAnsi="Times New Roman" w:cs="Times New Roman"/>
                <w:noProof/>
                <w:color w:val="000000"/>
                <w:lang w:val="sr-Latn-RS"/>
              </w:rPr>
              <w:t>CIPAC br. 829</w:t>
            </w:r>
          </w:p>
          <w:p w:rsidR="005020EC" w:rsidRPr="001D1A51" w:rsidRDefault="005020EC" w:rsidP="005A222E">
            <w:pPr>
              <w:autoSpaceDE w:val="0"/>
              <w:autoSpaceDN w:val="0"/>
              <w:adjustRightInd w:val="0"/>
              <w:spacing w:before="60"/>
              <w:jc w:val="both"/>
              <w:rPr>
                <w:rFonts w:ascii="Times New Roman" w:hAnsi="Times New Roman" w:cs="Times New Roman"/>
                <w:noProof/>
                <w:color w:val="000000"/>
                <w:lang w:val="sr-Latn-RS"/>
              </w:rPr>
            </w:pPr>
          </w:p>
        </w:tc>
        <w:tc>
          <w:tcPr>
            <w:tcW w:w="2694" w:type="dxa"/>
            <w:gridSpan w:val="2"/>
          </w:tcPr>
          <w:p w:rsidR="005020EC" w:rsidRPr="001D1A51" w:rsidRDefault="005020EC" w:rsidP="005A222E">
            <w:pPr>
              <w:autoSpaceDE w:val="0"/>
              <w:autoSpaceDN w:val="0"/>
              <w:adjustRightInd w:val="0"/>
              <w:spacing w:before="60"/>
              <w:jc w:val="both"/>
              <w:rPr>
                <w:rFonts w:ascii="Times New Roman" w:hAnsi="Times New Roman" w:cs="Times New Roman"/>
                <w:noProof/>
                <w:color w:val="000000"/>
                <w:lang w:val="sr-Latn-RS"/>
              </w:rPr>
            </w:pPr>
            <w:r w:rsidRPr="001D1A51">
              <w:rPr>
                <w:rFonts w:ascii="Times New Roman" w:hAnsi="Times New Roman" w:cs="Times New Roman"/>
                <w:noProof/>
                <w:color w:val="000000"/>
                <w:lang w:val="sr-Latn-RS"/>
              </w:rPr>
              <w:t>N6 -benziladenin</w:t>
            </w:r>
          </w:p>
        </w:tc>
        <w:tc>
          <w:tcPr>
            <w:tcW w:w="1275" w:type="dxa"/>
            <w:gridSpan w:val="2"/>
          </w:tcPr>
          <w:p w:rsidR="005020EC" w:rsidRPr="001D1A51" w:rsidRDefault="005020EC" w:rsidP="005A222E">
            <w:pPr>
              <w:pStyle w:val="CM4"/>
              <w:spacing w:after="0"/>
              <w:jc w:val="both"/>
              <w:rPr>
                <w:rFonts w:ascii="Times New Roman" w:hAnsi="Times New Roman"/>
                <w:noProof/>
                <w:color w:val="000000"/>
                <w:sz w:val="22"/>
                <w:szCs w:val="22"/>
                <w:lang w:val="sr-Latn-RS"/>
              </w:rPr>
            </w:pPr>
            <w:r w:rsidRPr="001D1A51">
              <w:rPr>
                <w:rFonts w:ascii="Times New Roman" w:hAnsi="Times New Roman"/>
                <w:noProof/>
                <w:color w:val="000000"/>
                <w:sz w:val="22"/>
                <w:szCs w:val="22"/>
                <w:lang w:val="sr-Latn-RS"/>
              </w:rPr>
              <w:t>≥ 973 g/kg</w:t>
            </w:r>
          </w:p>
        </w:tc>
        <w:tc>
          <w:tcPr>
            <w:tcW w:w="1276" w:type="dxa"/>
            <w:gridSpan w:val="2"/>
          </w:tcPr>
          <w:p w:rsidR="005020EC" w:rsidRPr="001D1A51" w:rsidRDefault="005020EC" w:rsidP="005A222E">
            <w:pPr>
              <w:autoSpaceDE w:val="0"/>
              <w:autoSpaceDN w:val="0"/>
              <w:adjustRightInd w:val="0"/>
              <w:jc w:val="both"/>
              <w:rPr>
                <w:rFonts w:ascii="Times New Roman" w:hAnsi="Times New Roman" w:cs="Times New Roman"/>
                <w:noProof/>
                <w:lang w:val="sr-Latn-RS"/>
              </w:rPr>
            </w:pPr>
            <w:r w:rsidRPr="001D1A51">
              <w:rPr>
                <w:rFonts w:ascii="Times New Roman" w:hAnsi="Times New Roman" w:cs="Times New Roman"/>
                <w:noProof/>
                <w:lang w:val="sr-Latn-RS"/>
              </w:rPr>
              <w:t>01.06.2011.</w:t>
            </w:r>
          </w:p>
        </w:tc>
        <w:tc>
          <w:tcPr>
            <w:tcW w:w="1679" w:type="dxa"/>
            <w:gridSpan w:val="2"/>
          </w:tcPr>
          <w:p w:rsidR="005020EC" w:rsidRPr="001D1A51" w:rsidRDefault="005020EC" w:rsidP="005A222E">
            <w:pPr>
              <w:autoSpaceDE w:val="0"/>
              <w:autoSpaceDN w:val="0"/>
              <w:adjustRightInd w:val="0"/>
              <w:jc w:val="both"/>
              <w:rPr>
                <w:rFonts w:ascii="Times New Roman" w:hAnsi="Times New Roman" w:cs="Times New Roman"/>
                <w:noProof/>
                <w:lang w:val="sr-Latn-RS"/>
              </w:rPr>
            </w:pPr>
            <w:r w:rsidRPr="001D1A51">
              <w:rPr>
                <w:rFonts w:ascii="Times New Roman" w:hAnsi="Times New Roman" w:cs="Times New Roman"/>
                <w:noProof/>
                <w:lang w:val="sr-Latn-RS"/>
              </w:rPr>
              <w:t>31.05.2024.</w:t>
            </w:r>
          </w:p>
        </w:tc>
        <w:tc>
          <w:tcPr>
            <w:tcW w:w="4820" w:type="dxa"/>
            <w:gridSpan w:val="2"/>
          </w:tcPr>
          <w:p w:rsidR="005020EC" w:rsidRPr="001D1A51" w:rsidRDefault="005020EC" w:rsidP="005A222E">
            <w:pPr>
              <w:jc w:val="both"/>
              <w:rPr>
                <w:rFonts w:ascii="Times New Roman" w:hAnsi="Times New Roman" w:cs="Times New Roman"/>
                <w:noProof/>
                <w:color w:val="000000"/>
                <w:lang w:val="sr-Latn-RS"/>
              </w:rPr>
            </w:pPr>
            <w:r w:rsidRPr="001D1A51">
              <w:rPr>
                <w:rFonts w:ascii="Times New Roman" w:hAnsi="Times New Roman" w:cs="Times New Roman"/>
                <w:noProof/>
                <w:color w:val="000000"/>
                <w:lang w:val="sr-Latn-RS"/>
              </w:rPr>
              <w:t>DIO A</w:t>
            </w:r>
          </w:p>
          <w:p w:rsidR="005020EC" w:rsidRPr="001D1A51" w:rsidRDefault="005020EC" w:rsidP="005A222E">
            <w:pPr>
              <w:jc w:val="both"/>
              <w:rPr>
                <w:rFonts w:ascii="Times New Roman" w:hAnsi="Times New Roman" w:cs="Times New Roman"/>
                <w:noProof/>
                <w:color w:val="000000"/>
                <w:lang w:val="sr-Latn-RS"/>
              </w:rPr>
            </w:pPr>
            <w:r w:rsidRPr="001D1A51">
              <w:rPr>
                <w:rFonts w:ascii="Times New Roman" w:hAnsi="Times New Roman" w:cs="Times New Roman"/>
                <w:noProof/>
                <w:color w:val="000000"/>
                <w:lang w:val="sr-Latn-RS"/>
              </w:rPr>
              <w:t>Dopušten za upotrebu samo kao regulator rasta.</w:t>
            </w:r>
          </w:p>
          <w:p w:rsidR="005020EC" w:rsidRPr="001D1A51" w:rsidRDefault="005020EC" w:rsidP="005A222E">
            <w:pPr>
              <w:jc w:val="both"/>
              <w:rPr>
                <w:rFonts w:ascii="Times New Roman" w:hAnsi="Times New Roman" w:cs="Times New Roman"/>
                <w:noProof/>
                <w:color w:val="000000"/>
                <w:lang w:val="sr-Latn-RS"/>
              </w:rPr>
            </w:pPr>
            <w:r w:rsidRPr="001D1A51">
              <w:rPr>
                <w:rFonts w:ascii="Times New Roman" w:hAnsi="Times New Roman" w:cs="Times New Roman"/>
                <w:noProof/>
                <w:color w:val="000000"/>
                <w:lang w:val="sr-Latn-RS"/>
              </w:rPr>
              <w:t>DIO B</w:t>
            </w:r>
          </w:p>
          <w:p w:rsidR="005020EC" w:rsidRPr="001D1A51" w:rsidRDefault="005020EC" w:rsidP="005A222E">
            <w:pPr>
              <w:jc w:val="both"/>
              <w:rPr>
                <w:rFonts w:ascii="Times New Roman" w:hAnsi="Times New Roman" w:cs="Times New Roman"/>
                <w:noProof/>
                <w:color w:val="000000"/>
                <w:lang w:val="sr-Latn-RS"/>
              </w:rPr>
            </w:pPr>
            <w:r w:rsidRPr="001D1A51">
              <w:rPr>
                <w:rFonts w:ascii="Times New Roman" w:hAnsi="Times New Roman" w:cs="Times New Roman"/>
                <w:noProof/>
                <w:color w:val="000000"/>
                <w:lang w:val="sr-Latn-RS"/>
              </w:rPr>
              <w:t xml:space="preserve">Za provođenje jedinstvenih principa iz propisa o jedinstvenim principima za ocjenjivanje FFS </w:t>
            </w:r>
            <w:r w:rsidRPr="001D1A51">
              <w:rPr>
                <w:rFonts w:ascii="Times New Roman" w:hAnsi="Times New Roman" w:cs="Times New Roman"/>
                <w:noProof/>
                <w:color w:val="000000"/>
                <w:lang w:val="sr-Cyrl-BA"/>
              </w:rPr>
              <w:t>,</w:t>
            </w:r>
            <w:r w:rsidRPr="001D1A51">
              <w:rPr>
                <w:rFonts w:ascii="Times New Roman" w:hAnsi="Times New Roman" w:cs="Times New Roman"/>
                <w:noProof/>
                <w:color w:val="000000"/>
              </w:rPr>
              <w:t xml:space="preserve"> pri donošenju odluke o registraciji uzimaju se u obzir i zaključci postupka razmatranja aktivne supstance od strane relevantnih tijela Evropske unije</w:t>
            </w:r>
            <w:r w:rsidRPr="001D1A51">
              <w:rPr>
                <w:rFonts w:ascii="Times New Roman" w:hAnsi="Times New Roman" w:cs="Times New Roman"/>
                <w:noProof/>
                <w:color w:val="000000"/>
                <w:lang w:val="sr-Latn-RS"/>
              </w:rPr>
              <w:t xml:space="preserve">. </w:t>
            </w:r>
          </w:p>
          <w:p w:rsidR="005020EC" w:rsidRPr="001D1A51" w:rsidRDefault="005020EC" w:rsidP="005A222E">
            <w:pPr>
              <w:jc w:val="both"/>
              <w:rPr>
                <w:rFonts w:ascii="Times New Roman" w:hAnsi="Times New Roman" w:cs="Times New Roman"/>
                <w:noProof/>
                <w:color w:val="000000"/>
                <w:lang w:val="sr-Latn-RS"/>
              </w:rPr>
            </w:pPr>
            <w:r w:rsidRPr="001D1A51">
              <w:rPr>
                <w:rFonts w:ascii="Times New Roman" w:hAnsi="Times New Roman" w:cs="Times New Roman"/>
                <w:noProof/>
                <w:color w:val="000000"/>
                <w:lang w:val="sr-Latn-RS"/>
              </w:rPr>
              <w:t xml:space="preserve">U cjelokupnoj ocjeni potrebno je obratiti posebnu pažnju na zaštitu vodenih organizama. Potrebno je tamo gdje je to prikladno primijeniti mjere za smanjenje rizika, kao npr. zaštitne zone. </w:t>
            </w:r>
          </w:p>
        </w:tc>
      </w:tr>
      <w:tr w:rsidR="005020EC" w:rsidRPr="001D1A51" w:rsidTr="00E700BB">
        <w:trPr>
          <w:gridAfter w:val="1"/>
          <w:wAfter w:w="33" w:type="dxa"/>
          <w:trHeight w:val="58"/>
          <w:jc w:val="center"/>
        </w:trPr>
        <w:tc>
          <w:tcPr>
            <w:tcW w:w="681" w:type="dxa"/>
            <w:gridSpan w:val="2"/>
          </w:tcPr>
          <w:p w:rsidR="005020EC" w:rsidRPr="001D1A51" w:rsidRDefault="005020EC" w:rsidP="005A222E">
            <w:pPr>
              <w:spacing w:line="12" w:lineRule="atLeast"/>
              <w:jc w:val="both"/>
              <w:rPr>
                <w:rFonts w:ascii="Times New Roman" w:hAnsi="Times New Roman" w:cs="Times New Roman"/>
                <w:noProof/>
                <w:lang w:val="sr-Latn-RS"/>
              </w:rPr>
            </w:pPr>
            <w:r w:rsidRPr="001D1A51">
              <w:rPr>
                <w:rFonts w:ascii="Times New Roman" w:hAnsi="Times New Roman" w:cs="Times New Roman"/>
                <w:noProof/>
                <w:lang w:val="sr-Latn-RS"/>
              </w:rPr>
              <w:t>318</w:t>
            </w:r>
          </w:p>
        </w:tc>
        <w:tc>
          <w:tcPr>
            <w:tcW w:w="1596" w:type="dxa"/>
            <w:gridSpan w:val="2"/>
          </w:tcPr>
          <w:p w:rsidR="005020EC" w:rsidRPr="001D1A51" w:rsidRDefault="005020EC" w:rsidP="005A222E">
            <w:pPr>
              <w:autoSpaceDE w:val="0"/>
              <w:autoSpaceDN w:val="0"/>
              <w:adjustRightInd w:val="0"/>
              <w:spacing w:before="60"/>
              <w:jc w:val="both"/>
              <w:rPr>
                <w:rFonts w:ascii="Times New Roman" w:hAnsi="Times New Roman" w:cs="Times New Roman"/>
                <w:noProof/>
                <w:color w:val="000000"/>
                <w:lang w:val="sr-Latn-RS"/>
              </w:rPr>
            </w:pPr>
            <w:r w:rsidRPr="001D1A51">
              <w:rPr>
                <w:rFonts w:ascii="Times New Roman" w:hAnsi="Times New Roman" w:cs="Times New Roman"/>
                <w:noProof/>
                <w:color w:val="000000"/>
                <w:lang w:val="sr-Latn-RS"/>
              </w:rPr>
              <w:t>Bromkonazol</w:t>
            </w:r>
          </w:p>
          <w:p w:rsidR="005020EC" w:rsidRPr="001D1A51" w:rsidRDefault="005020EC" w:rsidP="005A222E">
            <w:pPr>
              <w:autoSpaceDE w:val="0"/>
              <w:autoSpaceDN w:val="0"/>
              <w:adjustRightInd w:val="0"/>
              <w:spacing w:before="60"/>
              <w:jc w:val="both"/>
              <w:rPr>
                <w:rFonts w:ascii="Times New Roman" w:hAnsi="Times New Roman" w:cs="Times New Roman"/>
                <w:noProof/>
                <w:color w:val="000000"/>
                <w:lang w:val="sr-Latn-RS"/>
              </w:rPr>
            </w:pPr>
            <w:r w:rsidRPr="001D1A51">
              <w:rPr>
                <w:rFonts w:ascii="Times New Roman" w:hAnsi="Times New Roman" w:cs="Times New Roman"/>
                <w:noProof/>
                <w:color w:val="000000"/>
                <w:lang w:val="sr-Latn-RS"/>
              </w:rPr>
              <w:t>CAS br.: 116255-48-</w:t>
            </w:r>
          </w:p>
          <w:p w:rsidR="005020EC" w:rsidRPr="001D1A51" w:rsidRDefault="005020EC" w:rsidP="005A222E">
            <w:pPr>
              <w:autoSpaceDE w:val="0"/>
              <w:autoSpaceDN w:val="0"/>
              <w:adjustRightInd w:val="0"/>
              <w:spacing w:before="60"/>
              <w:jc w:val="both"/>
              <w:rPr>
                <w:rFonts w:ascii="Times New Roman" w:hAnsi="Times New Roman" w:cs="Times New Roman"/>
                <w:noProof/>
                <w:color w:val="000000"/>
                <w:lang w:val="sr-Latn-RS"/>
              </w:rPr>
            </w:pPr>
            <w:r w:rsidRPr="001D1A51">
              <w:rPr>
                <w:rFonts w:ascii="Times New Roman" w:hAnsi="Times New Roman" w:cs="Times New Roman"/>
                <w:noProof/>
                <w:color w:val="000000"/>
                <w:lang w:val="sr-Latn-RS"/>
              </w:rPr>
              <w:t>2 CIPAC br.: 680</w:t>
            </w:r>
          </w:p>
          <w:p w:rsidR="005020EC" w:rsidRPr="001D1A51" w:rsidRDefault="005020EC" w:rsidP="005A222E">
            <w:pPr>
              <w:autoSpaceDE w:val="0"/>
              <w:autoSpaceDN w:val="0"/>
              <w:adjustRightInd w:val="0"/>
              <w:spacing w:before="60"/>
              <w:jc w:val="both"/>
              <w:rPr>
                <w:rFonts w:ascii="Times New Roman" w:hAnsi="Times New Roman" w:cs="Times New Roman"/>
                <w:noProof/>
                <w:color w:val="000000"/>
                <w:lang w:val="sr-Latn-RS"/>
              </w:rPr>
            </w:pPr>
          </w:p>
        </w:tc>
        <w:tc>
          <w:tcPr>
            <w:tcW w:w="2694" w:type="dxa"/>
            <w:gridSpan w:val="2"/>
          </w:tcPr>
          <w:p w:rsidR="005020EC" w:rsidRPr="001D1A51" w:rsidRDefault="005020EC" w:rsidP="005A222E">
            <w:pPr>
              <w:autoSpaceDE w:val="0"/>
              <w:autoSpaceDN w:val="0"/>
              <w:adjustRightInd w:val="0"/>
              <w:spacing w:before="60"/>
              <w:jc w:val="both"/>
              <w:rPr>
                <w:rFonts w:ascii="Times New Roman" w:hAnsi="Times New Roman" w:cs="Times New Roman"/>
                <w:noProof/>
                <w:color w:val="000000"/>
                <w:lang w:val="sr-Latn-RS"/>
              </w:rPr>
            </w:pPr>
            <w:r w:rsidRPr="001D1A51">
              <w:rPr>
                <w:rFonts w:ascii="Times New Roman" w:hAnsi="Times New Roman" w:cs="Times New Roman"/>
                <w:noProof/>
                <w:color w:val="000000"/>
                <w:lang w:val="sr-Latn-RS"/>
              </w:rPr>
              <w:t>1-[(2RS,4RS:2RS,4SR)-4-</w:t>
            </w:r>
          </w:p>
          <w:p w:rsidR="005020EC" w:rsidRPr="001D1A51" w:rsidRDefault="005020EC" w:rsidP="005A222E">
            <w:pPr>
              <w:autoSpaceDE w:val="0"/>
              <w:autoSpaceDN w:val="0"/>
              <w:adjustRightInd w:val="0"/>
              <w:spacing w:before="60"/>
              <w:jc w:val="both"/>
              <w:rPr>
                <w:rFonts w:ascii="Times New Roman" w:hAnsi="Times New Roman" w:cs="Times New Roman"/>
                <w:noProof/>
                <w:color w:val="000000"/>
                <w:lang w:val="sr-Latn-RS"/>
              </w:rPr>
            </w:pPr>
            <w:r w:rsidRPr="001D1A51">
              <w:rPr>
                <w:rFonts w:ascii="Times New Roman" w:hAnsi="Times New Roman" w:cs="Times New Roman"/>
                <w:noProof/>
                <w:color w:val="000000"/>
                <w:lang w:val="sr-Latn-RS"/>
              </w:rPr>
              <w:t>brom-2-(2,4-dihlorofenil)</w:t>
            </w:r>
          </w:p>
          <w:p w:rsidR="005020EC" w:rsidRPr="001D1A51" w:rsidRDefault="005020EC" w:rsidP="005A222E">
            <w:pPr>
              <w:autoSpaceDE w:val="0"/>
              <w:autoSpaceDN w:val="0"/>
              <w:adjustRightInd w:val="0"/>
              <w:spacing w:before="60"/>
              <w:jc w:val="both"/>
              <w:rPr>
                <w:rFonts w:ascii="Times New Roman" w:hAnsi="Times New Roman" w:cs="Times New Roman"/>
                <w:noProof/>
                <w:color w:val="000000"/>
                <w:lang w:val="sr-Latn-RS"/>
              </w:rPr>
            </w:pPr>
            <w:r w:rsidRPr="001D1A51">
              <w:rPr>
                <w:rFonts w:ascii="Times New Roman" w:hAnsi="Times New Roman" w:cs="Times New Roman"/>
                <w:noProof/>
                <w:color w:val="000000"/>
                <w:lang w:val="sr-Latn-RS"/>
              </w:rPr>
              <w:t>tetrahidrofurfuril]-1H-1,2,4-</w:t>
            </w:r>
          </w:p>
          <w:p w:rsidR="005020EC" w:rsidRPr="001D1A51" w:rsidRDefault="005020EC" w:rsidP="005A222E">
            <w:pPr>
              <w:autoSpaceDE w:val="0"/>
              <w:autoSpaceDN w:val="0"/>
              <w:adjustRightInd w:val="0"/>
              <w:spacing w:before="60"/>
              <w:jc w:val="both"/>
              <w:rPr>
                <w:rFonts w:ascii="Times New Roman" w:hAnsi="Times New Roman" w:cs="Times New Roman"/>
                <w:noProof/>
                <w:color w:val="000000"/>
                <w:lang w:val="sr-Latn-RS"/>
              </w:rPr>
            </w:pPr>
            <w:r w:rsidRPr="001D1A51">
              <w:rPr>
                <w:rFonts w:ascii="Times New Roman" w:hAnsi="Times New Roman" w:cs="Times New Roman"/>
                <w:noProof/>
                <w:color w:val="000000"/>
                <w:lang w:val="sr-Latn-RS"/>
              </w:rPr>
              <w:t>triazol</w:t>
            </w:r>
          </w:p>
        </w:tc>
        <w:tc>
          <w:tcPr>
            <w:tcW w:w="1275" w:type="dxa"/>
            <w:gridSpan w:val="2"/>
          </w:tcPr>
          <w:p w:rsidR="005020EC" w:rsidRPr="001D1A51" w:rsidRDefault="005020EC" w:rsidP="005A222E">
            <w:pPr>
              <w:pStyle w:val="CM4"/>
              <w:spacing w:after="0"/>
              <w:jc w:val="both"/>
              <w:rPr>
                <w:rFonts w:ascii="Times New Roman" w:hAnsi="Times New Roman"/>
                <w:noProof/>
                <w:color w:val="000000"/>
                <w:sz w:val="22"/>
                <w:szCs w:val="22"/>
                <w:lang w:val="sr-Latn-RS"/>
              </w:rPr>
            </w:pPr>
            <w:r w:rsidRPr="001D1A51">
              <w:rPr>
                <w:rFonts w:ascii="Times New Roman" w:hAnsi="Times New Roman"/>
                <w:noProof/>
                <w:color w:val="000000"/>
                <w:sz w:val="22"/>
                <w:szCs w:val="22"/>
                <w:lang w:val="sr-Latn-RS"/>
              </w:rPr>
              <w:t>≥ 960 g/kg</w:t>
            </w:r>
          </w:p>
        </w:tc>
        <w:tc>
          <w:tcPr>
            <w:tcW w:w="1276" w:type="dxa"/>
            <w:gridSpan w:val="2"/>
          </w:tcPr>
          <w:p w:rsidR="005020EC" w:rsidRPr="001D1A51" w:rsidRDefault="005020EC" w:rsidP="005A222E">
            <w:pPr>
              <w:autoSpaceDE w:val="0"/>
              <w:autoSpaceDN w:val="0"/>
              <w:adjustRightInd w:val="0"/>
              <w:jc w:val="both"/>
              <w:rPr>
                <w:rFonts w:ascii="Times New Roman" w:hAnsi="Times New Roman" w:cs="Times New Roman"/>
                <w:noProof/>
                <w:lang w:val="sr-Latn-RS"/>
              </w:rPr>
            </w:pPr>
            <w:r w:rsidRPr="001D1A51">
              <w:rPr>
                <w:rFonts w:ascii="Times New Roman" w:hAnsi="Times New Roman" w:cs="Times New Roman"/>
                <w:noProof/>
                <w:lang w:val="sr-Latn-RS"/>
              </w:rPr>
              <w:t>01.02.2011.</w:t>
            </w:r>
          </w:p>
        </w:tc>
        <w:tc>
          <w:tcPr>
            <w:tcW w:w="1679" w:type="dxa"/>
            <w:gridSpan w:val="2"/>
          </w:tcPr>
          <w:p w:rsidR="005020EC" w:rsidRPr="001D1A51" w:rsidRDefault="005020EC" w:rsidP="005A222E">
            <w:pPr>
              <w:autoSpaceDE w:val="0"/>
              <w:autoSpaceDN w:val="0"/>
              <w:adjustRightInd w:val="0"/>
              <w:jc w:val="both"/>
              <w:rPr>
                <w:rFonts w:ascii="Times New Roman" w:hAnsi="Times New Roman" w:cs="Times New Roman"/>
                <w:noProof/>
                <w:lang w:val="sr-Latn-RS"/>
              </w:rPr>
            </w:pPr>
            <w:r w:rsidRPr="001D1A51">
              <w:rPr>
                <w:rFonts w:ascii="Times New Roman" w:hAnsi="Times New Roman" w:cs="Times New Roman"/>
                <w:noProof/>
                <w:lang w:val="sr-Latn-RS"/>
              </w:rPr>
              <w:t>31.01.2024.</w:t>
            </w:r>
          </w:p>
        </w:tc>
        <w:tc>
          <w:tcPr>
            <w:tcW w:w="4820" w:type="dxa"/>
            <w:gridSpan w:val="2"/>
          </w:tcPr>
          <w:p w:rsidR="005020EC" w:rsidRPr="001D1A51" w:rsidRDefault="005020EC" w:rsidP="005A222E">
            <w:pPr>
              <w:jc w:val="both"/>
              <w:rPr>
                <w:rFonts w:ascii="Times New Roman" w:hAnsi="Times New Roman" w:cs="Times New Roman"/>
                <w:noProof/>
                <w:color w:val="000000"/>
                <w:lang w:val="sr-Latn-RS"/>
              </w:rPr>
            </w:pPr>
            <w:r w:rsidRPr="001D1A51">
              <w:rPr>
                <w:rFonts w:ascii="Times New Roman" w:hAnsi="Times New Roman" w:cs="Times New Roman"/>
                <w:noProof/>
                <w:color w:val="000000"/>
                <w:lang w:val="sr-Latn-RS"/>
              </w:rPr>
              <w:t>DIO A</w:t>
            </w:r>
          </w:p>
          <w:p w:rsidR="005020EC" w:rsidRPr="001D1A51" w:rsidRDefault="005020EC" w:rsidP="005A222E">
            <w:pPr>
              <w:jc w:val="both"/>
              <w:rPr>
                <w:rFonts w:ascii="Times New Roman" w:hAnsi="Times New Roman" w:cs="Times New Roman"/>
                <w:noProof/>
                <w:color w:val="000000"/>
                <w:lang w:val="sr-Latn-RS"/>
              </w:rPr>
            </w:pPr>
            <w:r w:rsidRPr="001D1A51">
              <w:rPr>
                <w:rFonts w:ascii="Times New Roman" w:hAnsi="Times New Roman" w:cs="Times New Roman"/>
                <w:noProof/>
                <w:color w:val="000000"/>
                <w:lang w:val="sr-Latn-RS"/>
              </w:rPr>
              <w:t>Dopušten za upotrebu samo kao fungicid.</w:t>
            </w:r>
          </w:p>
          <w:p w:rsidR="005020EC" w:rsidRPr="001D1A51" w:rsidRDefault="005020EC" w:rsidP="005A222E">
            <w:pPr>
              <w:jc w:val="both"/>
              <w:rPr>
                <w:rFonts w:ascii="Times New Roman" w:hAnsi="Times New Roman" w:cs="Times New Roman"/>
                <w:noProof/>
                <w:color w:val="000000"/>
                <w:lang w:val="sr-Latn-RS"/>
              </w:rPr>
            </w:pPr>
            <w:r w:rsidRPr="001D1A51">
              <w:rPr>
                <w:rFonts w:ascii="Times New Roman" w:hAnsi="Times New Roman" w:cs="Times New Roman"/>
                <w:noProof/>
                <w:color w:val="000000"/>
                <w:lang w:val="sr-Latn-RS"/>
              </w:rPr>
              <w:t>DIO B</w:t>
            </w:r>
          </w:p>
          <w:p w:rsidR="005020EC" w:rsidRPr="001D1A51" w:rsidRDefault="005020EC" w:rsidP="005A222E">
            <w:pPr>
              <w:jc w:val="both"/>
              <w:rPr>
                <w:rFonts w:ascii="Times New Roman" w:hAnsi="Times New Roman" w:cs="Times New Roman"/>
                <w:noProof/>
                <w:color w:val="000000"/>
                <w:lang w:val="sr-Latn-RS"/>
              </w:rPr>
            </w:pPr>
            <w:r w:rsidRPr="001D1A51">
              <w:rPr>
                <w:rFonts w:ascii="Times New Roman" w:hAnsi="Times New Roman" w:cs="Times New Roman"/>
                <w:noProof/>
                <w:color w:val="000000"/>
                <w:lang w:val="sr-Latn-RS"/>
              </w:rPr>
              <w:t xml:space="preserve">Za provođenje jedinstvenih principa iz propisa o jedinstvenim principima za ocjenjivanje FFS </w:t>
            </w:r>
            <w:r w:rsidRPr="001D1A51">
              <w:rPr>
                <w:rFonts w:ascii="Times New Roman" w:hAnsi="Times New Roman" w:cs="Times New Roman"/>
                <w:noProof/>
                <w:color w:val="000000"/>
                <w:lang w:val="sr-Cyrl-BA"/>
              </w:rPr>
              <w:t>,</w:t>
            </w:r>
            <w:r w:rsidRPr="001D1A51">
              <w:rPr>
                <w:rFonts w:ascii="Times New Roman" w:hAnsi="Times New Roman" w:cs="Times New Roman"/>
                <w:noProof/>
                <w:color w:val="000000"/>
              </w:rPr>
              <w:t xml:space="preserve"> pri donošenju odluke o registraciji uzimaju se u obzir i zaključci postupka razmatranja aktivne supstance od strane relevantnih tijela Evropske unije</w:t>
            </w:r>
            <w:r w:rsidRPr="001D1A51">
              <w:rPr>
                <w:rFonts w:ascii="Times New Roman" w:hAnsi="Times New Roman" w:cs="Times New Roman"/>
                <w:noProof/>
                <w:color w:val="000000"/>
                <w:lang w:val="sr-Latn-RS"/>
              </w:rPr>
              <w:t>.</w:t>
            </w:r>
          </w:p>
          <w:p w:rsidR="005020EC" w:rsidRPr="001D1A51" w:rsidRDefault="005020EC" w:rsidP="005A222E">
            <w:pPr>
              <w:jc w:val="both"/>
              <w:rPr>
                <w:rFonts w:ascii="Times New Roman" w:hAnsi="Times New Roman" w:cs="Times New Roman"/>
                <w:noProof/>
                <w:color w:val="000000"/>
                <w:lang w:val="sr-Latn-RS"/>
              </w:rPr>
            </w:pPr>
            <w:r w:rsidRPr="001D1A51">
              <w:rPr>
                <w:rFonts w:ascii="Times New Roman" w:hAnsi="Times New Roman" w:cs="Times New Roman"/>
                <w:noProof/>
                <w:color w:val="000000"/>
                <w:lang w:val="sr-Latn-RS"/>
              </w:rPr>
              <w:t>U ovoj cjelokupnoj ocjeni potrebno je obratiti posebnu pažnju na:</w:t>
            </w:r>
          </w:p>
          <w:p w:rsidR="005020EC" w:rsidRPr="001D1A51" w:rsidRDefault="005020EC" w:rsidP="005A222E">
            <w:pPr>
              <w:jc w:val="both"/>
              <w:rPr>
                <w:rFonts w:ascii="Times New Roman" w:hAnsi="Times New Roman" w:cs="Times New Roman"/>
                <w:noProof/>
                <w:color w:val="000000"/>
                <w:lang w:val="sr-Latn-RS"/>
              </w:rPr>
            </w:pPr>
            <w:r w:rsidRPr="001D1A51">
              <w:rPr>
                <w:rFonts w:ascii="Times New Roman" w:hAnsi="Times New Roman" w:cs="Times New Roman"/>
                <w:noProof/>
                <w:color w:val="000000"/>
                <w:lang w:val="sr-Latn-RS"/>
              </w:rPr>
              <w:lastRenderedPageBreak/>
              <w:t>– sigurnost korisnika i osigurati da uslovi upotrebe propisuju primjenu odgovarajućih ličnih zaštitnih sredstava tamo gdje je to prikladno, – zaštitu vodenih organizama. Uslovi upotrebe trebaju uključivati, tamo gdje je to prikladno, mjere za smanjenje rizika, kao štu su odgovarajuće zaštitne zone.</w:t>
            </w:r>
          </w:p>
        </w:tc>
      </w:tr>
      <w:tr w:rsidR="005020EC" w:rsidRPr="001D1A51" w:rsidTr="00E700BB">
        <w:trPr>
          <w:gridAfter w:val="1"/>
          <w:wAfter w:w="33" w:type="dxa"/>
          <w:trHeight w:val="58"/>
          <w:jc w:val="center"/>
        </w:trPr>
        <w:tc>
          <w:tcPr>
            <w:tcW w:w="681" w:type="dxa"/>
            <w:gridSpan w:val="2"/>
          </w:tcPr>
          <w:p w:rsidR="005020EC" w:rsidRPr="001D1A51" w:rsidRDefault="005020EC" w:rsidP="005A222E">
            <w:pPr>
              <w:spacing w:line="12" w:lineRule="atLeast"/>
              <w:jc w:val="both"/>
              <w:rPr>
                <w:rFonts w:ascii="Times New Roman" w:hAnsi="Times New Roman" w:cs="Times New Roman"/>
              </w:rPr>
            </w:pPr>
            <w:r w:rsidRPr="001D1A51">
              <w:rPr>
                <w:rFonts w:ascii="Times New Roman" w:hAnsi="Times New Roman" w:cs="Times New Roman"/>
              </w:rPr>
              <w:lastRenderedPageBreak/>
              <w:t>319</w:t>
            </w:r>
          </w:p>
        </w:tc>
        <w:tc>
          <w:tcPr>
            <w:tcW w:w="1596" w:type="dxa"/>
            <w:gridSpan w:val="2"/>
          </w:tcPr>
          <w:p w:rsidR="005020EC" w:rsidRPr="001D1A51" w:rsidRDefault="005020EC" w:rsidP="005A222E">
            <w:pPr>
              <w:autoSpaceDE w:val="0"/>
              <w:autoSpaceDN w:val="0"/>
              <w:adjustRightInd w:val="0"/>
              <w:rPr>
                <w:rFonts w:ascii="Times New Roman" w:hAnsi="Times New Roman" w:cs="Times New Roman"/>
                <w:noProof/>
                <w:lang w:val="sr-Latn-RS" w:eastAsia="sr-Latn-RS"/>
              </w:rPr>
            </w:pPr>
            <w:r w:rsidRPr="001D1A51">
              <w:rPr>
                <w:rFonts w:ascii="Times New Roman" w:hAnsi="Times New Roman" w:cs="Times New Roman"/>
                <w:noProof/>
                <w:lang w:val="sr-Latn-RS" w:eastAsia="sr-Latn-RS"/>
              </w:rPr>
              <w:t>Miklobutanil</w:t>
            </w:r>
          </w:p>
          <w:p w:rsidR="005020EC" w:rsidRPr="001D1A51" w:rsidRDefault="005020EC" w:rsidP="005A222E">
            <w:pPr>
              <w:autoSpaceDE w:val="0"/>
              <w:autoSpaceDN w:val="0"/>
              <w:adjustRightInd w:val="0"/>
              <w:rPr>
                <w:rFonts w:ascii="Times New Roman" w:hAnsi="Times New Roman" w:cs="Times New Roman"/>
                <w:noProof/>
                <w:lang w:val="sr-Latn-RS" w:eastAsia="sr-Latn-RS"/>
              </w:rPr>
            </w:pPr>
            <w:r w:rsidRPr="001D1A51">
              <w:rPr>
                <w:rFonts w:ascii="Times New Roman" w:hAnsi="Times New Roman" w:cs="Times New Roman"/>
                <w:noProof/>
                <w:lang w:val="sr-Latn-RS" w:eastAsia="sr-Latn-RS"/>
              </w:rPr>
              <w:t>CAS br.: 88671-89-0</w:t>
            </w:r>
          </w:p>
          <w:p w:rsidR="005020EC" w:rsidRPr="001D1A51" w:rsidRDefault="005020EC" w:rsidP="005A222E">
            <w:pPr>
              <w:autoSpaceDE w:val="0"/>
              <w:autoSpaceDN w:val="0"/>
              <w:adjustRightInd w:val="0"/>
              <w:rPr>
                <w:rFonts w:ascii="Times New Roman" w:hAnsi="Times New Roman" w:cs="Times New Roman"/>
                <w:noProof/>
                <w:lang w:val="sr-Latn-RS" w:eastAsia="sr-Latn-RS"/>
              </w:rPr>
            </w:pPr>
            <w:r w:rsidRPr="001D1A51">
              <w:rPr>
                <w:rFonts w:ascii="Times New Roman" w:hAnsi="Times New Roman" w:cs="Times New Roman"/>
                <w:noProof/>
                <w:lang w:val="sr-Latn-RS" w:eastAsia="sr-Latn-RS"/>
              </w:rPr>
              <w:t>CIPAC br.: 442</w:t>
            </w:r>
          </w:p>
          <w:p w:rsidR="005020EC" w:rsidRPr="001D1A51" w:rsidRDefault="005020EC" w:rsidP="005A222E">
            <w:pPr>
              <w:autoSpaceDE w:val="0"/>
              <w:autoSpaceDN w:val="0"/>
              <w:adjustRightInd w:val="0"/>
              <w:spacing w:before="60"/>
              <w:jc w:val="both"/>
              <w:rPr>
                <w:rFonts w:ascii="Times New Roman" w:hAnsi="Times New Roman" w:cs="Times New Roman"/>
                <w:noProof/>
                <w:color w:val="000000"/>
                <w:lang w:val="sr-Latn-RS"/>
              </w:rPr>
            </w:pPr>
          </w:p>
        </w:tc>
        <w:tc>
          <w:tcPr>
            <w:tcW w:w="2694" w:type="dxa"/>
            <w:gridSpan w:val="2"/>
          </w:tcPr>
          <w:p w:rsidR="005020EC" w:rsidRPr="001D1A51" w:rsidRDefault="005020EC" w:rsidP="005A222E">
            <w:pPr>
              <w:autoSpaceDE w:val="0"/>
              <w:autoSpaceDN w:val="0"/>
              <w:adjustRightInd w:val="0"/>
              <w:rPr>
                <w:rFonts w:ascii="Times New Roman" w:hAnsi="Times New Roman" w:cs="Times New Roman"/>
                <w:noProof/>
                <w:lang w:val="sr-Latn-RS" w:eastAsia="sr-Latn-RS"/>
              </w:rPr>
            </w:pPr>
            <w:r w:rsidRPr="001D1A51">
              <w:rPr>
                <w:rFonts w:ascii="Times New Roman" w:hAnsi="Times New Roman" w:cs="Times New Roman"/>
                <w:noProof/>
                <w:lang w:val="sr-Latn-RS" w:eastAsia="sr-Latn-RS"/>
              </w:rPr>
              <w:t>(RS)-2-(4-hlorfenil)-2-(1H-</w:t>
            </w:r>
          </w:p>
          <w:p w:rsidR="005020EC" w:rsidRPr="001D1A51" w:rsidRDefault="005020EC" w:rsidP="005A222E">
            <w:pPr>
              <w:autoSpaceDE w:val="0"/>
              <w:autoSpaceDN w:val="0"/>
              <w:adjustRightInd w:val="0"/>
              <w:spacing w:before="60"/>
              <w:jc w:val="both"/>
              <w:rPr>
                <w:rFonts w:ascii="Times New Roman" w:hAnsi="Times New Roman" w:cs="Times New Roman"/>
                <w:noProof/>
                <w:color w:val="000000"/>
                <w:lang w:val="sr-Latn-RS"/>
              </w:rPr>
            </w:pPr>
            <w:r w:rsidRPr="001D1A51">
              <w:rPr>
                <w:rFonts w:ascii="Times New Roman" w:hAnsi="Times New Roman" w:cs="Times New Roman"/>
                <w:noProof/>
                <w:lang w:val="sr-Latn-RS" w:eastAsia="sr-Latn-RS"/>
              </w:rPr>
              <w:t>1,2,4-triazol-1-ilmetil)heksanitril</w:t>
            </w:r>
          </w:p>
        </w:tc>
        <w:tc>
          <w:tcPr>
            <w:tcW w:w="1275" w:type="dxa"/>
            <w:gridSpan w:val="2"/>
          </w:tcPr>
          <w:p w:rsidR="005020EC" w:rsidRPr="001D1A51" w:rsidRDefault="005020EC" w:rsidP="005A222E">
            <w:pPr>
              <w:autoSpaceDE w:val="0"/>
              <w:autoSpaceDN w:val="0"/>
              <w:adjustRightInd w:val="0"/>
              <w:rPr>
                <w:rFonts w:ascii="Times New Roman" w:hAnsi="Times New Roman" w:cs="Times New Roman"/>
                <w:noProof/>
                <w:lang w:val="sr-Latn-RS" w:eastAsia="sr-Latn-RS"/>
              </w:rPr>
            </w:pPr>
            <w:r w:rsidRPr="001D1A51">
              <w:rPr>
                <w:rFonts w:ascii="Times New Roman" w:hAnsi="Times New Roman" w:cs="Times New Roman"/>
                <w:noProof/>
                <w:lang w:val="sr-Latn-RS" w:eastAsia="sr-Latn-RS"/>
              </w:rPr>
              <w:t>≥ 925 g/kg</w:t>
            </w:r>
          </w:p>
          <w:p w:rsidR="005020EC" w:rsidRPr="001D1A51" w:rsidRDefault="005020EC" w:rsidP="005A222E">
            <w:pPr>
              <w:autoSpaceDE w:val="0"/>
              <w:autoSpaceDN w:val="0"/>
              <w:adjustRightInd w:val="0"/>
              <w:rPr>
                <w:rFonts w:ascii="Times New Roman" w:hAnsi="Times New Roman" w:cs="Times New Roman"/>
                <w:noProof/>
                <w:lang w:val="sr-Latn-RS" w:eastAsia="sr-Latn-RS"/>
              </w:rPr>
            </w:pPr>
            <w:r w:rsidRPr="001D1A51">
              <w:rPr>
                <w:rFonts w:ascii="Times New Roman" w:hAnsi="Times New Roman" w:cs="Times New Roman"/>
                <w:noProof/>
                <w:lang w:val="sr-Latn-RS" w:eastAsia="sr-Latn-RS"/>
              </w:rPr>
              <w:t>nečistoća 1- metilpirolidin-</w:t>
            </w:r>
          </w:p>
          <w:p w:rsidR="005020EC" w:rsidRPr="001D1A51" w:rsidRDefault="005020EC" w:rsidP="005A222E">
            <w:pPr>
              <w:autoSpaceDE w:val="0"/>
              <w:autoSpaceDN w:val="0"/>
              <w:adjustRightInd w:val="0"/>
              <w:rPr>
                <w:rFonts w:ascii="Times New Roman" w:hAnsi="Times New Roman" w:cs="Times New Roman"/>
                <w:noProof/>
                <w:lang w:val="sr-Latn-RS" w:eastAsia="sr-Latn-RS"/>
              </w:rPr>
            </w:pPr>
            <w:r w:rsidRPr="001D1A51">
              <w:rPr>
                <w:rFonts w:ascii="Times New Roman" w:hAnsi="Times New Roman" w:cs="Times New Roman"/>
                <w:noProof/>
                <w:lang w:val="sr-Latn-RS" w:eastAsia="sr-Latn-RS"/>
              </w:rPr>
              <w:t>2-on ne</w:t>
            </w:r>
          </w:p>
          <w:p w:rsidR="005020EC" w:rsidRPr="001D1A51" w:rsidRDefault="005020EC" w:rsidP="005A222E">
            <w:pPr>
              <w:autoSpaceDE w:val="0"/>
              <w:autoSpaceDN w:val="0"/>
              <w:adjustRightInd w:val="0"/>
              <w:rPr>
                <w:rFonts w:ascii="Times New Roman" w:hAnsi="Times New Roman" w:cs="Times New Roman"/>
                <w:noProof/>
                <w:lang w:val="sr-Latn-RS" w:eastAsia="sr-Latn-RS"/>
              </w:rPr>
            </w:pPr>
            <w:r w:rsidRPr="001D1A51">
              <w:rPr>
                <w:rFonts w:ascii="Times New Roman" w:hAnsi="Times New Roman" w:cs="Times New Roman"/>
                <w:noProof/>
                <w:lang w:val="sr-Latn-RS" w:eastAsia="sr-Latn-RS"/>
              </w:rPr>
              <w:t>smije prelaziti 1g/</w:t>
            </w:r>
          </w:p>
          <w:p w:rsidR="005020EC" w:rsidRPr="001D1A51" w:rsidRDefault="005020EC" w:rsidP="005A222E">
            <w:pPr>
              <w:autoSpaceDE w:val="0"/>
              <w:autoSpaceDN w:val="0"/>
              <w:adjustRightInd w:val="0"/>
              <w:rPr>
                <w:rFonts w:ascii="Times New Roman" w:hAnsi="Times New Roman" w:cs="Times New Roman"/>
                <w:noProof/>
                <w:lang w:val="sr-Latn-RS" w:eastAsia="sr-Latn-RS"/>
              </w:rPr>
            </w:pPr>
            <w:r w:rsidRPr="001D1A51">
              <w:rPr>
                <w:rFonts w:ascii="Times New Roman" w:hAnsi="Times New Roman" w:cs="Times New Roman"/>
                <w:noProof/>
                <w:lang w:val="sr-Latn-RS" w:eastAsia="sr-Latn-RS"/>
              </w:rPr>
              <w:t>kg u tehničkom</w:t>
            </w:r>
          </w:p>
          <w:p w:rsidR="005020EC" w:rsidRPr="001D1A51" w:rsidRDefault="005020EC" w:rsidP="005A222E">
            <w:pPr>
              <w:pStyle w:val="CM4"/>
              <w:spacing w:after="0"/>
              <w:jc w:val="both"/>
              <w:rPr>
                <w:rFonts w:ascii="Times New Roman" w:hAnsi="Times New Roman"/>
                <w:noProof/>
                <w:color w:val="000000"/>
                <w:sz w:val="22"/>
                <w:szCs w:val="22"/>
                <w:lang w:val="sr-Latn-RS"/>
              </w:rPr>
            </w:pPr>
            <w:r w:rsidRPr="001D1A51">
              <w:rPr>
                <w:rFonts w:ascii="Times New Roman" w:hAnsi="Times New Roman"/>
                <w:noProof/>
                <w:sz w:val="22"/>
                <w:szCs w:val="22"/>
                <w:lang w:val="sr-Latn-RS" w:eastAsia="sr-Latn-RS"/>
              </w:rPr>
              <w:t>materijalu</w:t>
            </w:r>
          </w:p>
        </w:tc>
        <w:tc>
          <w:tcPr>
            <w:tcW w:w="1276" w:type="dxa"/>
            <w:gridSpan w:val="2"/>
          </w:tcPr>
          <w:p w:rsidR="005020EC" w:rsidRPr="001D1A51" w:rsidRDefault="005020EC" w:rsidP="005A222E">
            <w:pPr>
              <w:autoSpaceDE w:val="0"/>
              <w:autoSpaceDN w:val="0"/>
              <w:adjustRightInd w:val="0"/>
              <w:jc w:val="both"/>
              <w:rPr>
                <w:rFonts w:ascii="Times New Roman" w:hAnsi="Times New Roman" w:cs="Times New Roman"/>
                <w:noProof/>
                <w:lang w:val="sr-Latn-RS"/>
              </w:rPr>
            </w:pPr>
            <w:r w:rsidRPr="001D1A51">
              <w:rPr>
                <w:rFonts w:ascii="Times New Roman" w:hAnsi="Times New Roman" w:cs="Times New Roman"/>
                <w:noProof/>
                <w:lang w:val="sr-Latn-RS" w:eastAsia="sr-Latn-RS"/>
              </w:rPr>
              <w:t>01.06.2011.</w:t>
            </w:r>
          </w:p>
        </w:tc>
        <w:tc>
          <w:tcPr>
            <w:tcW w:w="1679" w:type="dxa"/>
            <w:gridSpan w:val="2"/>
          </w:tcPr>
          <w:p w:rsidR="005020EC" w:rsidRPr="001D1A51" w:rsidRDefault="005020EC" w:rsidP="005A222E">
            <w:pPr>
              <w:autoSpaceDE w:val="0"/>
              <w:autoSpaceDN w:val="0"/>
              <w:adjustRightInd w:val="0"/>
              <w:jc w:val="both"/>
              <w:rPr>
                <w:rFonts w:ascii="Times New Roman" w:hAnsi="Times New Roman" w:cs="Times New Roman"/>
                <w:noProof/>
                <w:lang w:val="sr-Latn-RS"/>
              </w:rPr>
            </w:pPr>
            <w:r w:rsidRPr="001D1A51">
              <w:rPr>
                <w:rFonts w:ascii="Times New Roman" w:hAnsi="Times New Roman" w:cs="Times New Roman"/>
                <w:noProof/>
                <w:lang w:val="sr-Latn-RS" w:eastAsia="sr-Latn-RS"/>
              </w:rPr>
              <w:t>31.05.2021.</w:t>
            </w:r>
          </w:p>
        </w:tc>
        <w:tc>
          <w:tcPr>
            <w:tcW w:w="4820" w:type="dxa"/>
            <w:gridSpan w:val="2"/>
          </w:tcPr>
          <w:p w:rsidR="005020EC" w:rsidRPr="001D1A51" w:rsidRDefault="005020EC" w:rsidP="005A222E">
            <w:pPr>
              <w:jc w:val="both"/>
              <w:rPr>
                <w:rFonts w:ascii="Times New Roman" w:hAnsi="Times New Roman" w:cs="Times New Roman"/>
                <w:noProof/>
                <w:color w:val="000000"/>
                <w:lang w:val="sr-Latn-RS"/>
              </w:rPr>
            </w:pPr>
            <w:r w:rsidRPr="001D1A51">
              <w:rPr>
                <w:rFonts w:ascii="Times New Roman" w:hAnsi="Times New Roman" w:cs="Times New Roman"/>
                <w:noProof/>
                <w:color w:val="000000"/>
                <w:lang w:val="sr-Latn-RS"/>
              </w:rPr>
              <w:t>DIO A</w:t>
            </w:r>
          </w:p>
          <w:p w:rsidR="005020EC" w:rsidRPr="001D1A51" w:rsidRDefault="005020EC" w:rsidP="005A222E">
            <w:pPr>
              <w:jc w:val="both"/>
              <w:rPr>
                <w:rFonts w:ascii="Times New Roman" w:hAnsi="Times New Roman" w:cs="Times New Roman"/>
                <w:noProof/>
                <w:color w:val="000000"/>
                <w:lang w:val="sr-Latn-RS"/>
              </w:rPr>
            </w:pPr>
          </w:p>
          <w:p w:rsidR="005020EC" w:rsidRPr="001D1A51" w:rsidRDefault="005020EC" w:rsidP="005A222E">
            <w:pPr>
              <w:jc w:val="both"/>
              <w:rPr>
                <w:rFonts w:ascii="Times New Roman" w:hAnsi="Times New Roman" w:cs="Times New Roman"/>
                <w:noProof/>
                <w:color w:val="000000"/>
                <w:lang w:val="sr-Latn-RS"/>
              </w:rPr>
            </w:pPr>
            <w:r w:rsidRPr="001D1A51">
              <w:rPr>
                <w:rFonts w:ascii="Times New Roman" w:hAnsi="Times New Roman" w:cs="Times New Roman"/>
                <w:noProof/>
                <w:color w:val="000000"/>
                <w:lang w:val="sr-Latn-RS"/>
              </w:rPr>
              <w:t>Dopušten za upotrebu samo kao fungicid.</w:t>
            </w:r>
          </w:p>
          <w:p w:rsidR="005020EC" w:rsidRPr="001D1A51" w:rsidRDefault="005020EC" w:rsidP="005A222E">
            <w:pPr>
              <w:jc w:val="both"/>
              <w:rPr>
                <w:rFonts w:ascii="Times New Roman" w:hAnsi="Times New Roman" w:cs="Times New Roman"/>
                <w:noProof/>
                <w:color w:val="000000"/>
                <w:lang w:val="sr-Latn-RS"/>
              </w:rPr>
            </w:pPr>
          </w:p>
          <w:p w:rsidR="005020EC" w:rsidRPr="001D1A51" w:rsidRDefault="005020EC" w:rsidP="005A222E">
            <w:pPr>
              <w:jc w:val="both"/>
              <w:rPr>
                <w:rFonts w:ascii="Times New Roman" w:hAnsi="Times New Roman" w:cs="Times New Roman"/>
                <w:noProof/>
                <w:color w:val="000000"/>
                <w:lang w:val="sr-Latn-RS"/>
              </w:rPr>
            </w:pPr>
            <w:r w:rsidRPr="001D1A51">
              <w:rPr>
                <w:rFonts w:ascii="Times New Roman" w:hAnsi="Times New Roman" w:cs="Times New Roman"/>
                <w:noProof/>
                <w:color w:val="000000"/>
                <w:lang w:val="sr-Latn-RS"/>
              </w:rPr>
              <w:t>DIO B</w:t>
            </w:r>
          </w:p>
          <w:p w:rsidR="005020EC" w:rsidRPr="001D1A51" w:rsidDel="00005EF3" w:rsidRDefault="005020EC" w:rsidP="005A222E">
            <w:pPr>
              <w:jc w:val="both"/>
              <w:rPr>
                <w:del w:id="6" w:author="Smiljana Knežević" w:date="2017-09-19T16:15:00Z"/>
                <w:rFonts w:ascii="Times New Roman" w:hAnsi="Times New Roman" w:cs="Times New Roman"/>
                <w:noProof/>
                <w:color w:val="000000"/>
                <w:lang w:val="sr-Latn-RS"/>
              </w:rPr>
            </w:pPr>
            <w:r w:rsidRPr="001D1A51">
              <w:rPr>
                <w:rFonts w:ascii="Times New Roman" w:hAnsi="Times New Roman" w:cs="Times New Roman"/>
                <w:noProof/>
                <w:color w:val="000000"/>
                <w:lang w:val="sr-Latn-RS"/>
              </w:rPr>
              <w:t xml:space="preserve">Za provođenje jedinstvenih principa iz propisa o jedinstvenim principima za ocjenjivanje FFS </w:t>
            </w:r>
            <w:r w:rsidRPr="001D1A51">
              <w:rPr>
                <w:rFonts w:ascii="Times New Roman" w:hAnsi="Times New Roman" w:cs="Times New Roman"/>
                <w:noProof/>
                <w:color w:val="000000"/>
                <w:lang w:val="sr-Cyrl-BA"/>
              </w:rPr>
              <w:t>,</w:t>
            </w:r>
            <w:r w:rsidRPr="001D1A51">
              <w:rPr>
                <w:rFonts w:ascii="Times New Roman" w:hAnsi="Times New Roman" w:cs="Times New Roman"/>
                <w:noProof/>
                <w:color w:val="000000"/>
              </w:rPr>
              <w:t xml:space="preserve"> pri donošenju odluke o registraciji uzimaju se u obzir i zaključci postupka razmatranja aktivne supstance od strane relevantnih tijela Evropske unije</w:t>
            </w:r>
            <w:r w:rsidRPr="001D1A51">
              <w:rPr>
                <w:rFonts w:ascii="Times New Roman" w:hAnsi="Times New Roman" w:cs="Times New Roman"/>
                <w:noProof/>
                <w:color w:val="000000"/>
                <w:lang w:val="sr-Latn-RS"/>
              </w:rPr>
              <w:t>.</w:t>
            </w:r>
          </w:p>
          <w:p w:rsidR="005020EC" w:rsidRPr="001D1A51" w:rsidRDefault="005020EC" w:rsidP="005A222E">
            <w:pPr>
              <w:jc w:val="both"/>
              <w:rPr>
                <w:rFonts w:ascii="Times New Roman" w:hAnsi="Times New Roman" w:cs="Times New Roman"/>
                <w:noProof/>
                <w:color w:val="000000"/>
                <w:lang w:val="sr-Latn-RS"/>
              </w:rPr>
            </w:pPr>
          </w:p>
          <w:p w:rsidR="005020EC" w:rsidRPr="001D1A51" w:rsidRDefault="005020EC" w:rsidP="005A222E">
            <w:pPr>
              <w:jc w:val="both"/>
              <w:rPr>
                <w:rFonts w:ascii="Times New Roman" w:hAnsi="Times New Roman" w:cs="Times New Roman"/>
                <w:noProof/>
                <w:color w:val="000000"/>
                <w:lang w:val="sr-Latn-RS"/>
              </w:rPr>
            </w:pPr>
            <w:r w:rsidRPr="001D1A51">
              <w:rPr>
                <w:rFonts w:ascii="Times New Roman" w:hAnsi="Times New Roman" w:cs="Times New Roman"/>
                <w:noProof/>
                <w:color w:val="000000"/>
                <w:lang w:val="sr-Latn-RS"/>
              </w:rPr>
              <w:t>U ovoj cjelokupnoj ocjeni potrebno je obratiti posebnu pažnju na sigurnost korisnika i osigurati da uslovi upotrebe propisuju primjenu odgovarajućih ličnie zaštitne opreme tamo gdje je to prikladno.</w:t>
            </w:r>
          </w:p>
          <w:p w:rsidR="005020EC" w:rsidRPr="001D1A51" w:rsidRDefault="005020EC" w:rsidP="005A222E">
            <w:pPr>
              <w:jc w:val="both"/>
              <w:rPr>
                <w:rFonts w:ascii="Times New Roman" w:hAnsi="Times New Roman" w:cs="Times New Roman"/>
                <w:noProof/>
                <w:color w:val="000000"/>
                <w:lang w:val="sr-Latn-RS"/>
              </w:rPr>
            </w:pPr>
            <w:r w:rsidRPr="001D1A51">
              <w:rPr>
                <w:rFonts w:ascii="Times New Roman" w:hAnsi="Times New Roman" w:cs="Times New Roman"/>
                <w:noProof/>
                <w:color w:val="000000"/>
                <w:lang w:val="sr-Latn-RS"/>
              </w:rPr>
              <w:t>Uslovi upotrebe trebaju uključivati, tamo gdje je to prikladno, mjere za samnjenje rizika.</w:t>
            </w:r>
          </w:p>
        </w:tc>
      </w:tr>
      <w:tr w:rsidR="005020EC" w:rsidRPr="001D1A51" w:rsidTr="00E700BB">
        <w:trPr>
          <w:gridAfter w:val="1"/>
          <w:wAfter w:w="33" w:type="dxa"/>
          <w:trHeight w:val="58"/>
          <w:jc w:val="center"/>
        </w:trPr>
        <w:tc>
          <w:tcPr>
            <w:tcW w:w="681" w:type="dxa"/>
            <w:gridSpan w:val="2"/>
          </w:tcPr>
          <w:p w:rsidR="005020EC" w:rsidRPr="001D1A51" w:rsidRDefault="005020EC" w:rsidP="005A222E">
            <w:pPr>
              <w:spacing w:line="12" w:lineRule="atLeast"/>
              <w:jc w:val="both"/>
              <w:rPr>
                <w:rFonts w:ascii="Times New Roman" w:hAnsi="Times New Roman" w:cs="Times New Roman"/>
              </w:rPr>
            </w:pPr>
            <w:r w:rsidRPr="001D1A51">
              <w:rPr>
                <w:rFonts w:ascii="Times New Roman" w:hAnsi="Times New Roman" w:cs="Times New Roman"/>
              </w:rPr>
              <w:t>320</w:t>
            </w:r>
          </w:p>
        </w:tc>
        <w:tc>
          <w:tcPr>
            <w:tcW w:w="1596" w:type="dxa"/>
            <w:gridSpan w:val="2"/>
          </w:tcPr>
          <w:p w:rsidR="005020EC" w:rsidRPr="001D1A51" w:rsidRDefault="005020EC" w:rsidP="005A222E">
            <w:pPr>
              <w:autoSpaceDE w:val="0"/>
              <w:autoSpaceDN w:val="0"/>
              <w:adjustRightInd w:val="0"/>
              <w:rPr>
                <w:rFonts w:ascii="Times New Roman" w:hAnsi="Times New Roman" w:cs="Times New Roman"/>
                <w:noProof/>
                <w:lang w:val="sr-Latn-RS" w:eastAsia="sr-Latn-RS"/>
              </w:rPr>
            </w:pPr>
            <w:r w:rsidRPr="001D1A51">
              <w:rPr>
                <w:rFonts w:ascii="Times New Roman" w:hAnsi="Times New Roman" w:cs="Times New Roman"/>
                <w:noProof/>
                <w:lang w:val="sr-Latn-RS" w:eastAsia="sr-Latn-RS"/>
              </w:rPr>
              <w:t>Buprofezin</w:t>
            </w:r>
          </w:p>
          <w:p w:rsidR="005020EC" w:rsidRPr="001D1A51" w:rsidRDefault="005020EC" w:rsidP="005A222E">
            <w:pPr>
              <w:autoSpaceDE w:val="0"/>
              <w:autoSpaceDN w:val="0"/>
              <w:adjustRightInd w:val="0"/>
              <w:rPr>
                <w:rFonts w:ascii="Times New Roman" w:hAnsi="Times New Roman" w:cs="Times New Roman"/>
                <w:noProof/>
                <w:lang w:val="sr-Latn-RS" w:eastAsia="sr-Latn-RS"/>
              </w:rPr>
            </w:pPr>
            <w:r w:rsidRPr="001D1A51">
              <w:rPr>
                <w:rFonts w:ascii="Times New Roman" w:hAnsi="Times New Roman" w:cs="Times New Roman"/>
                <w:noProof/>
                <w:lang w:val="sr-Latn-RS" w:eastAsia="sr-Latn-RS"/>
              </w:rPr>
              <w:t>CAS br.: 953030-</w:t>
            </w:r>
          </w:p>
          <w:p w:rsidR="005020EC" w:rsidRPr="001D1A51" w:rsidRDefault="005020EC" w:rsidP="005A222E">
            <w:pPr>
              <w:autoSpaceDE w:val="0"/>
              <w:autoSpaceDN w:val="0"/>
              <w:adjustRightInd w:val="0"/>
              <w:rPr>
                <w:rFonts w:ascii="Times New Roman" w:hAnsi="Times New Roman" w:cs="Times New Roman"/>
                <w:noProof/>
                <w:lang w:val="sr-Latn-RS" w:eastAsia="sr-Latn-RS"/>
              </w:rPr>
            </w:pPr>
            <w:r w:rsidRPr="001D1A51">
              <w:rPr>
                <w:rFonts w:ascii="Times New Roman" w:hAnsi="Times New Roman" w:cs="Times New Roman"/>
                <w:noProof/>
                <w:lang w:val="sr-Latn-RS" w:eastAsia="sr-Latn-RS"/>
              </w:rPr>
              <w:t>84-7</w:t>
            </w:r>
          </w:p>
          <w:p w:rsidR="005020EC" w:rsidRPr="001D1A51" w:rsidRDefault="005020EC" w:rsidP="005A222E">
            <w:pPr>
              <w:autoSpaceDE w:val="0"/>
              <w:autoSpaceDN w:val="0"/>
              <w:adjustRightInd w:val="0"/>
              <w:rPr>
                <w:rFonts w:ascii="Times New Roman" w:hAnsi="Times New Roman" w:cs="Times New Roman"/>
                <w:noProof/>
                <w:lang w:val="sr-Latn-RS" w:eastAsia="sr-Latn-RS"/>
              </w:rPr>
            </w:pPr>
            <w:r w:rsidRPr="001D1A51">
              <w:rPr>
                <w:rFonts w:ascii="Times New Roman" w:hAnsi="Times New Roman" w:cs="Times New Roman"/>
                <w:noProof/>
                <w:lang w:val="sr-Latn-RS" w:eastAsia="sr-Latn-RS"/>
              </w:rPr>
              <w:t>CIPAC br.: 681</w:t>
            </w:r>
          </w:p>
          <w:p w:rsidR="005020EC" w:rsidRPr="001D1A51" w:rsidRDefault="005020EC" w:rsidP="005A222E">
            <w:pPr>
              <w:autoSpaceDE w:val="0"/>
              <w:autoSpaceDN w:val="0"/>
              <w:adjustRightInd w:val="0"/>
              <w:rPr>
                <w:rFonts w:ascii="Times New Roman" w:hAnsi="Times New Roman" w:cs="Times New Roman"/>
                <w:noProof/>
                <w:lang w:val="sr-Latn-RS" w:eastAsia="sr-Latn-RS"/>
              </w:rPr>
            </w:pPr>
          </w:p>
          <w:p w:rsidR="005020EC" w:rsidRPr="001D1A51" w:rsidRDefault="005020EC" w:rsidP="005A222E">
            <w:pPr>
              <w:autoSpaceDE w:val="0"/>
              <w:autoSpaceDN w:val="0"/>
              <w:adjustRightInd w:val="0"/>
              <w:rPr>
                <w:rFonts w:ascii="Times New Roman" w:hAnsi="Times New Roman" w:cs="Times New Roman"/>
                <w:noProof/>
                <w:lang w:val="sr-Latn-RS" w:eastAsia="sr-Latn-RS"/>
              </w:rPr>
            </w:pPr>
          </w:p>
        </w:tc>
        <w:tc>
          <w:tcPr>
            <w:tcW w:w="2694" w:type="dxa"/>
            <w:gridSpan w:val="2"/>
          </w:tcPr>
          <w:p w:rsidR="005020EC" w:rsidRPr="001D1A51" w:rsidRDefault="005020EC" w:rsidP="005A222E">
            <w:pPr>
              <w:autoSpaceDE w:val="0"/>
              <w:autoSpaceDN w:val="0"/>
              <w:adjustRightInd w:val="0"/>
              <w:rPr>
                <w:rFonts w:ascii="Times New Roman" w:hAnsi="Times New Roman" w:cs="Times New Roman"/>
                <w:noProof/>
                <w:lang w:val="sr-Latn-RS" w:eastAsia="sr-Latn-RS"/>
              </w:rPr>
            </w:pPr>
            <w:r w:rsidRPr="001D1A51">
              <w:rPr>
                <w:rFonts w:ascii="Times New Roman" w:hAnsi="Times New Roman" w:cs="Times New Roman"/>
                <w:noProof/>
                <w:lang w:val="sr-Latn-RS" w:eastAsia="sr-Latn-RS"/>
              </w:rPr>
              <w:t>(Z)-2-tert-butilimino-3- izopropil-</w:t>
            </w:r>
          </w:p>
          <w:p w:rsidR="005020EC" w:rsidRPr="001D1A51" w:rsidRDefault="005020EC" w:rsidP="005A222E">
            <w:pPr>
              <w:autoSpaceDE w:val="0"/>
              <w:autoSpaceDN w:val="0"/>
              <w:adjustRightInd w:val="0"/>
              <w:rPr>
                <w:rFonts w:ascii="Times New Roman" w:hAnsi="Times New Roman" w:cs="Times New Roman"/>
                <w:noProof/>
                <w:lang w:val="sr-Latn-RS" w:eastAsia="sr-Latn-RS"/>
              </w:rPr>
            </w:pPr>
            <w:r w:rsidRPr="001D1A51">
              <w:rPr>
                <w:rFonts w:ascii="Times New Roman" w:hAnsi="Times New Roman" w:cs="Times New Roman"/>
                <w:noProof/>
                <w:lang w:val="sr-Latn-RS" w:eastAsia="sr-Latn-RS"/>
              </w:rPr>
              <w:t>5-fenil-1,3,5- tiadiazinan-4-on</w:t>
            </w:r>
          </w:p>
        </w:tc>
        <w:tc>
          <w:tcPr>
            <w:tcW w:w="1275" w:type="dxa"/>
            <w:gridSpan w:val="2"/>
          </w:tcPr>
          <w:p w:rsidR="005020EC" w:rsidRPr="001D1A51" w:rsidRDefault="005020EC" w:rsidP="005A222E">
            <w:pPr>
              <w:autoSpaceDE w:val="0"/>
              <w:autoSpaceDN w:val="0"/>
              <w:adjustRightInd w:val="0"/>
              <w:rPr>
                <w:rFonts w:ascii="Times New Roman" w:hAnsi="Times New Roman" w:cs="Times New Roman"/>
                <w:noProof/>
                <w:lang w:val="sr-Latn-RS" w:eastAsia="sr-Latn-RS"/>
              </w:rPr>
            </w:pPr>
            <w:r w:rsidRPr="001D1A51">
              <w:rPr>
                <w:rFonts w:ascii="Times New Roman" w:hAnsi="Times New Roman" w:cs="Times New Roman"/>
                <w:noProof/>
                <w:lang w:val="sr-Latn-RS" w:eastAsia="sr-Latn-RS"/>
              </w:rPr>
              <w:t>≥ 985 g/kg</w:t>
            </w:r>
          </w:p>
        </w:tc>
        <w:tc>
          <w:tcPr>
            <w:tcW w:w="1276" w:type="dxa"/>
            <w:gridSpan w:val="2"/>
          </w:tcPr>
          <w:p w:rsidR="005020EC" w:rsidRPr="001D1A51" w:rsidRDefault="005020EC" w:rsidP="005A222E">
            <w:pPr>
              <w:autoSpaceDE w:val="0"/>
              <w:autoSpaceDN w:val="0"/>
              <w:adjustRightInd w:val="0"/>
              <w:jc w:val="both"/>
              <w:rPr>
                <w:rFonts w:ascii="Times New Roman" w:hAnsi="Times New Roman" w:cs="Times New Roman"/>
                <w:noProof/>
                <w:lang w:val="sr-Latn-RS" w:eastAsia="sr-Latn-RS"/>
              </w:rPr>
            </w:pPr>
            <w:r w:rsidRPr="001D1A51">
              <w:rPr>
                <w:rFonts w:ascii="Times New Roman" w:hAnsi="Times New Roman" w:cs="Times New Roman"/>
                <w:noProof/>
                <w:lang w:val="sr-Latn-RS" w:eastAsia="sr-Latn-RS"/>
              </w:rPr>
              <w:t>01.02.2011.</w:t>
            </w:r>
          </w:p>
        </w:tc>
        <w:tc>
          <w:tcPr>
            <w:tcW w:w="1679" w:type="dxa"/>
            <w:gridSpan w:val="2"/>
          </w:tcPr>
          <w:p w:rsidR="005020EC" w:rsidRPr="001D1A51" w:rsidRDefault="005020EC" w:rsidP="005A222E">
            <w:pPr>
              <w:autoSpaceDE w:val="0"/>
              <w:autoSpaceDN w:val="0"/>
              <w:adjustRightInd w:val="0"/>
              <w:jc w:val="both"/>
              <w:rPr>
                <w:rFonts w:ascii="Times New Roman" w:hAnsi="Times New Roman" w:cs="Times New Roman"/>
                <w:noProof/>
                <w:lang w:val="sr-Latn-RS" w:eastAsia="sr-Latn-RS"/>
              </w:rPr>
            </w:pPr>
            <w:r w:rsidRPr="001D1A51">
              <w:rPr>
                <w:rFonts w:ascii="Times New Roman" w:hAnsi="Times New Roman" w:cs="Times New Roman"/>
                <w:noProof/>
                <w:lang w:val="sr-Latn-RS" w:eastAsia="sr-Latn-RS"/>
              </w:rPr>
              <w:t>31.01.2023.</w:t>
            </w:r>
          </w:p>
        </w:tc>
        <w:tc>
          <w:tcPr>
            <w:tcW w:w="4820" w:type="dxa"/>
            <w:gridSpan w:val="2"/>
          </w:tcPr>
          <w:p w:rsidR="005020EC" w:rsidRPr="001D1A51" w:rsidRDefault="005020EC" w:rsidP="00005EF3">
            <w:pPr>
              <w:autoSpaceDE w:val="0"/>
              <w:autoSpaceDN w:val="0"/>
              <w:adjustRightInd w:val="0"/>
              <w:jc w:val="both"/>
              <w:rPr>
                <w:rFonts w:ascii="Times New Roman" w:hAnsi="Times New Roman" w:cs="Times New Roman"/>
                <w:noProof/>
                <w:lang w:val="sr-Latn-RS" w:eastAsia="sr-Latn-RS"/>
              </w:rPr>
            </w:pPr>
            <w:r w:rsidRPr="001D1A51">
              <w:rPr>
                <w:rFonts w:ascii="Times New Roman" w:hAnsi="Times New Roman" w:cs="Times New Roman"/>
                <w:noProof/>
                <w:lang w:val="sr-Latn-RS" w:eastAsia="sr-Latn-RS"/>
              </w:rPr>
              <w:t>DIO A</w:t>
            </w:r>
          </w:p>
          <w:p w:rsidR="005020EC" w:rsidRPr="001D1A51" w:rsidRDefault="005020EC" w:rsidP="00005EF3">
            <w:pPr>
              <w:autoSpaceDE w:val="0"/>
              <w:autoSpaceDN w:val="0"/>
              <w:adjustRightInd w:val="0"/>
              <w:jc w:val="both"/>
              <w:rPr>
                <w:rFonts w:ascii="Times New Roman" w:hAnsi="Times New Roman" w:cs="Times New Roman"/>
                <w:noProof/>
                <w:lang w:val="sr-Latn-RS" w:eastAsia="sr-Latn-RS"/>
              </w:rPr>
            </w:pPr>
            <w:r w:rsidRPr="001D1A51">
              <w:rPr>
                <w:rFonts w:ascii="Times New Roman" w:hAnsi="Times New Roman" w:cs="Times New Roman"/>
                <w:noProof/>
                <w:lang w:val="sr-Latn-RS" w:eastAsia="sr-Latn-RS"/>
              </w:rPr>
              <w:t>Dopušten za upotrebu samo kao insekticid i akaricid na nejestivim kulturama.</w:t>
            </w:r>
          </w:p>
          <w:p w:rsidR="005020EC" w:rsidRPr="001D1A51" w:rsidRDefault="005020EC" w:rsidP="00005EF3">
            <w:pPr>
              <w:autoSpaceDE w:val="0"/>
              <w:autoSpaceDN w:val="0"/>
              <w:adjustRightInd w:val="0"/>
              <w:jc w:val="both"/>
              <w:rPr>
                <w:rFonts w:ascii="Times New Roman" w:hAnsi="Times New Roman" w:cs="Times New Roman"/>
                <w:noProof/>
                <w:lang w:val="sr-Latn-RS" w:eastAsia="sr-Latn-RS"/>
              </w:rPr>
            </w:pPr>
            <w:r w:rsidRPr="001D1A51">
              <w:rPr>
                <w:rFonts w:ascii="Times New Roman" w:hAnsi="Times New Roman" w:cs="Times New Roman"/>
                <w:noProof/>
                <w:lang w:val="sr-Latn-RS" w:eastAsia="sr-Latn-RS"/>
              </w:rPr>
              <w:t>DIO B</w:t>
            </w:r>
          </w:p>
          <w:p w:rsidR="005020EC" w:rsidRPr="001D1A51" w:rsidRDefault="005020EC" w:rsidP="00005EF3">
            <w:pPr>
              <w:autoSpaceDE w:val="0"/>
              <w:autoSpaceDN w:val="0"/>
              <w:adjustRightInd w:val="0"/>
              <w:jc w:val="both"/>
              <w:rPr>
                <w:rFonts w:ascii="Times New Roman" w:hAnsi="Times New Roman" w:cs="Times New Roman"/>
                <w:noProof/>
                <w:lang w:val="sr-Latn-RS" w:eastAsia="sr-Latn-RS"/>
              </w:rPr>
            </w:pPr>
            <w:r w:rsidRPr="001D1A51">
              <w:rPr>
                <w:rFonts w:ascii="Times New Roman" w:hAnsi="Times New Roman" w:cs="Times New Roman"/>
                <w:noProof/>
                <w:lang w:val="sr-Latn-RS" w:eastAsia="sr-Latn-RS"/>
              </w:rPr>
              <w:t>Za provedbu jedinstvenih načela iz propisa o jedinstvenim načelima za ocjenjivanje FFS, pri donošenju odluke o registraciji uzimaju se u obzir i zaključci postupka razmatranja aktivne materije od strane relevantnih tijela Evropske unije. U toj cjelokupnoj ocjeni mora se obratiti posebna pažnja na:</w:t>
            </w:r>
          </w:p>
          <w:p w:rsidR="005020EC" w:rsidRPr="001D1A51" w:rsidRDefault="005020EC" w:rsidP="00005EF3">
            <w:pPr>
              <w:autoSpaceDE w:val="0"/>
              <w:autoSpaceDN w:val="0"/>
              <w:adjustRightInd w:val="0"/>
              <w:jc w:val="both"/>
              <w:rPr>
                <w:rFonts w:ascii="Times New Roman" w:hAnsi="Times New Roman" w:cs="Times New Roman"/>
                <w:noProof/>
                <w:lang w:val="sr-Latn-RS" w:eastAsia="sr-Latn-RS"/>
              </w:rPr>
            </w:pPr>
            <w:r w:rsidRPr="001D1A51">
              <w:rPr>
                <w:rFonts w:ascii="Times New Roman" w:hAnsi="Times New Roman" w:cs="Times New Roman"/>
                <w:noProof/>
                <w:lang w:val="sr-Latn-RS" w:eastAsia="sr-Latn-RS"/>
              </w:rPr>
              <w:t xml:space="preserve">— sigurnost korisnika sredstva i radnika te osigurati da uslovi upotrebe nalažu korištenje odgovarajućih </w:t>
            </w:r>
            <w:r w:rsidRPr="001D1A51">
              <w:rPr>
                <w:rFonts w:ascii="Times New Roman" w:hAnsi="Times New Roman" w:cs="Times New Roman"/>
                <w:noProof/>
                <w:lang w:val="sr-Latn-RS" w:eastAsia="sr-Latn-RS"/>
              </w:rPr>
              <w:lastRenderedPageBreak/>
              <w:t>ličnih zaštitnih sredstava, prema potrebi,</w:t>
            </w:r>
          </w:p>
          <w:p w:rsidR="005020EC" w:rsidRPr="001D1A51" w:rsidRDefault="005020EC" w:rsidP="00005EF3">
            <w:pPr>
              <w:autoSpaceDE w:val="0"/>
              <w:autoSpaceDN w:val="0"/>
              <w:adjustRightInd w:val="0"/>
              <w:jc w:val="both"/>
              <w:rPr>
                <w:rFonts w:ascii="Times New Roman" w:hAnsi="Times New Roman" w:cs="Times New Roman"/>
                <w:noProof/>
                <w:lang w:val="sr-Latn-RS" w:eastAsia="sr-Latn-RS"/>
              </w:rPr>
            </w:pPr>
            <w:r w:rsidRPr="001D1A51">
              <w:rPr>
                <w:rFonts w:ascii="Times New Roman" w:hAnsi="Times New Roman" w:cs="Times New Roman"/>
                <w:noProof/>
                <w:lang w:val="sr-Latn-RS" w:eastAsia="sr-Latn-RS"/>
              </w:rPr>
              <w:t>— primjenu odgovarajuće karence za kulture u plodoredu u staklenicima,</w:t>
            </w:r>
          </w:p>
          <w:p w:rsidR="005020EC" w:rsidRPr="001D1A51" w:rsidRDefault="005020EC" w:rsidP="00005EF3">
            <w:pPr>
              <w:autoSpaceDE w:val="0"/>
              <w:autoSpaceDN w:val="0"/>
              <w:adjustRightInd w:val="0"/>
              <w:jc w:val="both"/>
              <w:rPr>
                <w:rFonts w:ascii="Times New Roman" w:hAnsi="Times New Roman" w:cs="Times New Roman"/>
                <w:noProof/>
                <w:lang w:val="sr-Latn-RS" w:eastAsia="sr-Latn-RS"/>
              </w:rPr>
            </w:pPr>
            <w:r w:rsidRPr="001D1A51">
              <w:rPr>
                <w:rFonts w:ascii="Times New Roman" w:hAnsi="Times New Roman" w:cs="Times New Roman"/>
                <w:noProof/>
                <w:lang w:val="sr-Latn-RS" w:eastAsia="sr-Latn-RS"/>
              </w:rPr>
              <w:t>— rizik za vodene organizme i osigurati da uslovi upotrebe nalažu, prema potrebi, mjere za smanjenje rizika.</w:t>
            </w:r>
          </w:p>
          <w:p w:rsidR="005020EC" w:rsidRPr="001D1A51" w:rsidRDefault="005020EC" w:rsidP="00005EF3">
            <w:pPr>
              <w:autoSpaceDE w:val="0"/>
              <w:autoSpaceDN w:val="0"/>
              <w:adjustRightInd w:val="0"/>
              <w:jc w:val="both"/>
              <w:rPr>
                <w:rFonts w:ascii="Times New Roman" w:hAnsi="Times New Roman" w:cs="Times New Roman"/>
                <w:noProof/>
                <w:lang w:val="sr-Latn-RS" w:eastAsia="sr-Latn-RS"/>
              </w:rPr>
            </w:pPr>
            <w:r w:rsidRPr="001D1A51">
              <w:rPr>
                <w:rFonts w:ascii="Times New Roman" w:hAnsi="Times New Roman" w:cs="Times New Roman"/>
                <w:noProof/>
                <w:lang w:val="sr-Latn-RS" w:eastAsia="sr-Latn-RS"/>
              </w:rPr>
              <w:t>Uslovi za odobrenje prema potrebi uključuju mjere za smanjenje rizika.</w:t>
            </w:r>
          </w:p>
          <w:p w:rsidR="005020EC" w:rsidRPr="001D1A51" w:rsidRDefault="005020EC" w:rsidP="005A222E">
            <w:pPr>
              <w:autoSpaceDE w:val="0"/>
              <w:autoSpaceDN w:val="0"/>
              <w:adjustRightInd w:val="0"/>
              <w:jc w:val="both"/>
              <w:rPr>
                <w:rFonts w:ascii="Times New Roman" w:hAnsi="Times New Roman" w:cs="Times New Roman"/>
                <w:noProof/>
                <w:lang w:val="sr-Latn-RS" w:eastAsia="sr-Latn-RS"/>
              </w:rPr>
            </w:pPr>
          </w:p>
        </w:tc>
      </w:tr>
      <w:tr w:rsidR="005020EC" w:rsidRPr="001D1A51" w:rsidTr="00E700BB">
        <w:trPr>
          <w:gridAfter w:val="1"/>
          <w:wAfter w:w="33" w:type="dxa"/>
          <w:trHeight w:val="58"/>
          <w:jc w:val="center"/>
        </w:trPr>
        <w:tc>
          <w:tcPr>
            <w:tcW w:w="681" w:type="dxa"/>
            <w:gridSpan w:val="2"/>
          </w:tcPr>
          <w:p w:rsidR="005020EC" w:rsidRPr="001D1A51" w:rsidRDefault="005020EC" w:rsidP="005A222E">
            <w:pPr>
              <w:spacing w:line="12" w:lineRule="atLeast"/>
              <w:jc w:val="both"/>
              <w:rPr>
                <w:rFonts w:ascii="Times New Roman" w:hAnsi="Times New Roman" w:cs="Times New Roman"/>
              </w:rPr>
            </w:pPr>
            <w:r w:rsidRPr="001D1A51">
              <w:rPr>
                <w:rFonts w:ascii="Times New Roman" w:hAnsi="Times New Roman" w:cs="Times New Roman"/>
              </w:rPr>
              <w:lastRenderedPageBreak/>
              <w:t>321</w:t>
            </w:r>
          </w:p>
        </w:tc>
        <w:tc>
          <w:tcPr>
            <w:tcW w:w="1596" w:type="dxa"/>
            <w:gridSpan w:val="2"/>
          </w:tcPr>
          <w:p w:rsidR="005020EC" w:rsidRPr="001D1A51" w:rsidRDefault="005020EC" w:rsidP="005A222E">
            <w:pPr>
              <w:autoSpaceDE w:val="0"/>
              <w:autoSpaceDN w:val="0"/>
              <w:adjustRightInd w:val="0"/>
              <w:jc w:val="both"/>
              <w:rPr>
                <w:rFonts w:ascii="Times New Roman" w:hAnsi="Times New Roman" w:cs="Times New Roman"/>
                <w:noProof/>
                <w:lang w:val="sr-Latn-RS" w:eastAsia="sr-Latn-RS"/>
              </w:rPr>
            </w:pPr>
            <w:r w:rsidRPr="001D1A51">
              <w:rPr>
                <w:rFonts w:ascii="Times New Roman" w:hAnsi="Times New Roman" w:cs="Times New Roman"/>
                <w:noProof/>
                <w:lang w:val="sr-Latn-RS" w:eastAsia="sr-Latn-RS"/>
              </w:rPr>
              <w:t>Triflumuron</w:t>
            </w:r>
          </w:p>
          <w:p w:rsidR="005020EC" w:rsidRPr="001D1A51" w:rsidRDefault="005020EC" w:rsidP="005A222E">
            <w:pPr>
              <w:autoSpaceDE w:val="0"/>
              <w:autoSpaceDN w:val="0"/>
              <w:adjustRightInd w:val="0"/>
              <w:jc w:val="both"/>
              <w:rPr>
                <w:rFonts w:ascii="Times New Roman" w:hAnsi="Times New Roman" w:cs="Times New Roman"/>
                <w:noProof/>
                <w:lang w:val="sr-Latn-RS" w:eastAsia="sr-Latn-RS"/>
              </w:rPr>
            </w:pPr>
          </w:p>
          <w:p w:rsidR="005020EC" w:rsidRPr="001D1A51" w:rsidRDefault="005020EC" w:rsidP="005A222E">
            <w:pPr>
              <w:autoSpaceDE w:val="0"/>
              <w:autoSpaceDN w:val="0"/>
              <w:adjustRightInd w:val="0"/>
              <w:jc w:val="both"/>
              <w:rPr>
                <w:rFonts w:ascii="Times New Roman" w:hAnsi="Times New Roman" w:cs="Times New Roman"/>
                <w:noProof/>
                <w:lang w:val="sr-Latn-RS" w:eastAsia="sr-Latn-RS"/>
              </w:rPr>
            </w:pPr>
            <w:r w:rsidRPr="001D1A51">
              <w:rPr>
                <w:rFonts w:ascii="Times New Roman" w:hAnsi="Times New Roman" w:cs="Times New Roman"/>
                <w:noProof/>
                <w:lang w:val="sr-Latn-RS" w:eastAsia="sr-Latn-RS"/>
              </w:rPr>
              <w:t>CAS br.: 64628-44-0</w:t>
            </w:r>
          </w:p>
          <w:p w:rsidR="005020EC" w:rsidRPr="001D1A51" w:rsidRDefault="005020EC" w:rsidP="005A222E">
            <w:pPr>
              <w:autoSpaceDE w:val="0"/>
              <w:autoSpaceDN w:val="0"/>
              <w:adjustRightInd w:val="0"/>
              <w:jc w:val="both"/>
              <w:rPr>
                <w:rFonts w:ascii="Times New Roman" w:hAnsi="Times New Roman" w:cs="Times New Roman"/>
                <w:noProof/>
                <w:lang w:val="sr-Latn-RS" w:eastAsia="sr-Latn-RS"/>
              </w:rPr>
            </w:pPr>
            <w:r w:rsidRPr="001D1A51">
              <w:rPr>
                <w:rFonts w:ascii="Times New Roman" w:hAnsi="Times New Roman" w:cs="Times New Roman"/>
                <w:noProof/>
                <w:lang w:val="sr-Latn-RS" w:eastAsia="sr-Latn-RS"/>
              </w:rPr>
              <w:t>CIPAC br.: 548</w:t>
            </w:r>
          </w:p>
          <w:p w:rsidR="005020EC" w:rsidRPr="001D1A51" w:rsidRDefault="005020EC" w:rsidP="005A222E">
            <w:pPr>
              <w:autoSpaceDE w:val="0"/>
              <w:autoSpaceDN w:val="0"/>
              <w:adjustRightInd w:val="0"/>
              <w:jc w:val="both"/>
              <w:rPr>
                <w:rFonts w:ascii="Times New Roman" w:hAnsi="Times New Roman" w:cs="Times New Roman"/>
                <w:noProof/>
                <w:lang w:val="sr-Latn-RS" w:eastAsia="sr-Latn-RS"/>
              </w:rPr>
            </w:pPr>
          </w:p>
          <w:p w:rsidR="005020EC" w:rsidRPr="001D1A51" w:rsidRDefault="005020EC" w:rsidP="005A222E">
            <w:pPr>
              <w:autoSpaceDE w:val="0"/>
              <w:autoSpaceDN w:val="0"/>
              <w:adjustRightInd w:val="0"/>
              <w:jc w:val="both"/>
              <w:rPr>
                <w:rFonts w:ascii="Times New Roman" w:hAnsi="Times New Roman" w:cs="Times New Roman"/>
                <w:noProof/>
                <w:lang w:val="sr-Latn-RS" w:eastAsia="sr-Latn-RS"/>
              </w:rPr>
            </w:pPr>
          </w:p>
        </w:tc>
        <w:tc>
          <w:tcPr>
            <w:tcW w:w="2694" w:type="dxa"/>
            <w:gridSpan w:val="2"/>
          </w:tcPr>
          <w:p w:rsidR="005020EC" w:rsidRPr="001D1A51" w:rsidRDefault="005020EC" w:rsidP="005A222E">
            <w:pPr>
              <w:autoSpaceDE w:val="0"/>
              <w:autoSpaceDN w:val="0"/>
              <w:adjustRightInd w:val="0"/>
              <w:jc w:val="both"/>
              <w:rPr>
                <w:rFonts w:ascii="Times New Roman" w:hAnsi="Times New Roman" w:cs="Times New Roman"/>
                <w:noProof/>
                <w:lang w:val="sr-Latn-RS" w:eastAsia="sr-Latn-RS"/>
              </w:rPr>
            </w:pPr>
            <w:r w:rsidRPr="001D1A51">
              <w:rPr>
                <w:rFonts w:ascii="Times New Roman" w:hAnsi="Times New Roman" w:cs="Times New Roman"/>
                <w:noProof/>
                <w:lang w:val="sr-Latn-RS" w:eastAsia="sr-Latn-RS"/>
              </w:rPr>
              <w:t>1-(2-hlorobenzoil)-3-[4- trifluorometoksifenil]urea</w:t>
            </w:r>
          </w:p>
        </w:tc>
        <w:tc>
          <w:tcPr>
            <w:tcW w:w="1275" w:type="dxa"/>
            <w:gridSpan w:val="2"/>
          </w:tcPr>
          <w:p w:rsidR="005020EC" w:rsidRPr="001D1A51" w:rsidRDefault="005020EC" w:rsidP="005A222E">
            <w:pPr>
              <w:autoSpaceDE w:val="0"/>
              <w:autoSpaceDN w:val="0"/>
              <w:adjustRightInd w:val="0"/>
              <w:jc w:val="both"/>
              <w:rPr>
                <w:rFonts w:ascii="Times New Roman" w:hAnsi="Times New Roman" w:cs="Times New Roman"/>
                <w:noProof/>
                <w:lang w:val="sr-Latn-RS" w:eastAsia="sr-Latn-RS"/>
              </w:rPr>
            </w:pPr>
            <w:r w:rsidRPr="001D1A51">
              <w:rPr>
                <w:rFonts w:ascii="Times New Roman" w:hAnsi="Times New Roman" w:cs="Times New Roman"/>
                <w:noProof/>
                <w:lang w:val="sr-Latn-RS" w:eastAsia="sr-Latn-RS"/>
              </w:rPr>
              <w:t xml:space="preserve">≥ 955 g/kg Nečistoće: </w:t>
            </w:r>
          </w:p>
          <w:p w:rsidR="005020EC" w:rsidRPr="001D1A51" w:rsidRDefault="005020EC" w:rsidP="005A222E">
            <w:pPr>
              <w:autoSpaceDE w:val="0"/>
              <w:autoSpaceDN w:val="0"/>
              <w:adjustRightInd w:val="0"/>
              <w:jc w:val="both"/>
              <w:rPr>
                <w:rFonts w:ascii="Times New Roman" w:hAnsi="Times New Roman" w:cs="Times New Roman"/>
                <w:noProof/>
                <w:lang w:val="sr-Latn-RS" w:eastAsia="sr-Latn-RS"/>
              </w:rPr>
            </w:pPr>
          </w:p>
          <w:p w:rsidR="005020EC" w:rsidRPr="001D1A51" w:rsidRDefault="005020EC" w:rsidP="005A222E">
            <w:pPr>
              <w:autoSpaceDE w:val="0"/>
              <w:autoSpaceDN w:val="0"/>
              <w:adjustRightInd w:val="0"/>
              <w:jc w:val="both"/>
              <w:rPr>
                <w:rFonts w:ascii="Times New Roman" w:hAnsi="Times New Roman" w:cs="Times New Roman"/>
                <w:noProof/>
                <w:lang w:val="sr-Latn-RS" w:eastAsia="sr-Latn-RS"/>
              </w:rPr>
            </w:pPr>
            <w:r w:rsidRPr="001D1A51">
              <w:rPr>
                <w:rFonts w:ascii="Times New Roman" w:hAnsi="Times New Roman" w:cs="Times New Roman"/>
                <w:noProof/>
                <w:lang w:val="sr-Latn-RS" w:eastAsia="sr-Latn-RS"/>
              </w:rPr>
              <w:t>- N,Nf-bis-[4-(trifluoro-metoksi)fenil]urea: ne više od</w:t>
            </w:r>
          </w:p>
          <w:p w:rsidR="005020EC" w:rsidRPr="001D1A51" w:rsidRDefault="005020EC" w:rsidP="005A222E">
            <w:pPr>
              <w:autoSpaceDE w:val="0"/>
              <w:autoSpaceDN w:val="0"/>
              <w:adjustRightInd w:val="0"/>
              <w:jc w:val="both"/>
              <w:rPr>
                <w:rFonts w:ascii="Times New Roman" w:hAnsi="Times New Roman" w:cs="Times New Roman"/>
                <w:noProof/>
                <w:lang w:val="sr-Latn-RS" w:eastAsia="sr-Latn-RS"/>
              </w:rPr>
            </w:pPr>
            <w:r w:rsidRPr="001D1A51">
              <w:rPr>
                <w:rFonts w:ascii="Times New Roman" w:hAnsi="Times New Roman" w:cs="Times New Roman"/>
                <w:noProof/>
                <w:lang w:val="sr-Latn-RS" w:eastAsia="sr-Latn-RS"/>
              </w:rPr>
              <w:t xml:space="preserve"> 1 g/kg, </w:t>
            </w:r>
          </w:p>
          <w:p w:rsidR="005020EC" w:rsidRPr="001D1A51" w:rsidRDefault="005020EC" w:rsidP="005A222E">
            <w:pPr>
              <w:autoSpaceDE w:val="0"/>
              <w:autoSpaceDN w:val="0"/>
              <w:adjustRightInd w:val="0"/>
              <w:jc w:val="both"/>
              <w:rPr>
                <w:rFonts w:ascii="Times New Roman" w:hAnsi="Times New Roman" w:cs="Times New Roman"/>
                <w:noProof/>
                <w:lang w:val="sr-Latn-RS" w:eastAsia="sr-Latn-RS"/>
              </w:rPr>
            </w:pPr>
          </w:p>
          <w:p w:rsidR="005020EC" w:rsidRPr="001D1A51" w:rsidRDefault="005020EC" w:rsidP="005A222E">
            <w:pPr>
              <w:autoSpaceDE w:val="0"/>
              <w:autoSpaceDN w:val="0"/>
              <w:adjustRightInd w:val="0"/>
              <w:jc w:val="both"/>
              <w:rPr>
                <w:rFonts w:ascii="Times New Roman" w:hAnsi="Times New Roman" w:cs="Times New Roman"/>
                <w:noProof/>
                <w:lang w:val="sr-Latn-RS" w:eastAsia="sr-Latn-RS"/>
              </w:rPr>
            </w:pPr>
            <w:r w:rsidRPr="001D1A51">
              <w:rPr>
                <w:rFonts w:ascii="Times New Roman" w:hAnsi="Times New Roman" w:cs="Times New Roman"/>
                <w:noProof/>
                <w:lang w:val="sr-Latn-RS" w:eastAsia="sr-Latn-RS"/>
              </w:rPr>
              <w:t>- 4-trifluoro-metoksianilin: ne više od: 5 g/kg.</w:t>
            </w:r>
          </w:p>
        </w:tc>
        <w:tc>
          <w:tcPr>
            <w:tcW w:w="1276" w:type="dxa"/>
            <w:gridSpan w:val="2"/>
          </w:tcPr>
          <w:p w:rsidR="005020EC" w:rsidRPr="001D1A51" w:rsidRDefault="005020EC" w:rsidP="005A222E">
            <w:pPr>
              <w:autoSpaceDE w:val="0"/>
              <w:autoSpaceDN w:val="0"/>
              <w:adjustRightInd w:val="0"/>
              <w:jc w:val="both"/>
              <w:rPr>
                <w:rFonts w:ascii="Times New Roman" w:hAnsi="Times New Roman" w:cs="Times New Roman"/>
                <w:noProof/>
                <w:lang w:val="sr-Latn-RS" w:eastAsia="sr-Latn-RS"/>
              </w:rPr>
            </w:pPr>
            <w:r w:rsidRPr="001D1A51">
              <w:rPr>
                <w:rFonts w:ascii="Times New Roman" w:hAnsi="Times New Roman" w:cs="Times New Roman"/>
                <w:noProof/>
                <w:lang w:val="sr-Latn-RS" w:eastAsia="sr-Latn-RS"/>
              </w:rPr>
              <w:t>01.04.2011.</w:t>
            </w:r>
          </w:p>
        </w:tc>
        <w:tc>
          <w:tcPr>
            <w:tcW w:w="1679" w:type="dxa"/>
            <w:gridSpan w:val="2"/>
          </w:tcPr>
          <w:p w:rsidR="005020EC" w:rsidRPr="001D1A51" w:rsidRDefault="005020EC" w:rsidP="005A222E">
            <w:pPr>
              <w:autoSpaceDE w:val="0"/>
              <w:autoSpaceDN w:val="0"/>
              <w:adjustRightInd w:val="0"/>
              <w:jc w:val="both"/>
              <w:rPr>
                <w:rFonts w:ascii="Times New Roman" w:hAnsi="Times New Roman" w:cs="Times New Roman"/>
                <w:noProof/>
                <w:lang w:val="sr-Latn-RS" w:eastAsia="sr-Latn-RS"/>
              </w:rPr>
            </w:pPr>
            <w:r w:rsidRPr="001D1A51">
              <w:rPr>
                <w:rFonts w:ascii="Times New Roman" w:hAnsi="Times New Roman" w:cs="Times New Roman"/>
                <w:noProof/>
                <w:lang w:val="sr-Latn-RS" w:eastAsia="sr-Latn-RS"/>
              </w:rPr>
              <w:t>31.03.2021.</w:t>
            </w:r>
          </w:p>
        </w:tc>
        <w:tc>
          <w:tcPr>
            <w:tcW w:w="4820" w:type="dxa"/>
            <w:gridSpan w:val="2"/>
          </w:tcPr>
          <w:p w:rsidR="005020EC" w:rsidRPr="001D1A51" w:rsidRDefault="005020EC" w:rsidP="005A222E">
            <w:pPr>
              <w:autoSpaceDE w:val="0"/>
              <w:autoSpaceDN w:val="0"/>
              <w:adjustRightInd w:val="0"/>
              <w:jc w:val="both"/>
              <w:rPr>
                <w:rFonts w:ascii="Times New Roman" w:hAnsi="Times New Roman" w:cs="Times New Roman"/>
                <w:noProof/>
                <w:lang w:val="sr-Latn-RS" w:eastAsia="sr-Latn-RS"/>
              </w:rPr>
            </w:pPr>
            <w:r w:rsidRPr="001D1A51">
              <w:rPr>
                <w:rFonts w:ascii="Times New Roman" w:hAnsi="Times New Roman" w:cs="Times New Roman"/>
                <w:noProof/>
                <w:lang w:val="sr-Latn-RS" w:eastAsia="sr-Latn-RS"/>
              </w:rPr>
              <w:t>DIO A</w:t>
            </w:r>
          </w:p>
          <w:p w:rsidR="005020EC" w:rsidRPr="001D1A51" w:rsidRDefault="005020EC" w:rsidP="005A222E">
            <w:pPr>
              <w:autoSpaceDE w:val="0"/>
              <w:autoSpaceDN w:val="0"/>
              <w:adjustRightInd w:val="0"/>
              <w:jc w:val="both"/>
              <w:rPr>
                <w:rFonts w:ascii="Times New Roman" w:hAnsi="Times New Roman" w:cs="Times New Roman"/>
                <w:noProof/>
                <w:lang w:val="sr-Latn-RS" w:eastAsia="sr-Latn-RS"/>
              </w:rPr>
            </w:pPr>
          </w:p>
          <w:p w:rsidR="005020EC" w:rsidRPr="001D1A51" w:rsidRDefault="005020EC" w:rsidP="005A222E">
            <w:pPr>
              <w:autoSpaceDE w:val="0"/>
              <w:autoSpaceDN w:val="0"/>
              <w:adjustRightInd w:val="0"/>
              <w:jc w:val="both"/>
              <w:rPr>
                <w:rFonts w:ascii="Times New Roman" w:hAnsi="Times New Roman" w:cs="Times New Roman"/>
                <w:noProof/>
                <w:lang w:val="sr-Latn-RS" w:eastAsia="sr-Latn-RS"/>
              </w:rPr>
            </w:pPr>
            <w:r w:rsidRPr="001D1A51">
              <w:rPr>
                <w:rFonts w:ascii="Times New Roman" w:hAnsi="Times New Roman" w:cs="Times New Roman"/>
                <w:noProof/>
                <w:lang w:val="sr-Latn-RS" w:eastAsia="sr-Latn-RS"/>
              </w:rPr>
              <w:t>Dopušten za upotrebu samo kao insekticid.</w:t>
            </w:r>
          </w:p>
          <w:p w:rsidR="005020EC" w:rsidRPr="001D1A51" w:rsidRDefault="005020EC" w:rsidP="005A222E">
            <w:pPr>
              <w:autoSpaceDE w:val="0"/>
              <w:autoSpaceDN w:val="0"/>
              <w:adjustRightInd w:val="0"/>
              <w:jc w:val="both"/>
              <w:rPr>
                <w:rFonts w:ascii="Times New Roman" w:hAnsi="Times New Roman" w:cs="Times New Roman"/>
                <w:noProof/>
                <w:lang w:val="sr-Latn-RS" w:eastAsia="sr-Latn-RS"/>
              </w:rPr>
            </w:pPr>
          </w:p>
          <w:p w:rsidR="005020EC" w:rsidRPr="001D1A51" w:rsidRDefault="005020EC" w:rsidP="005A222E">
            <w:pPr>
              <w:autoSpaceDE w:val="0"/>
              <w:autoSpaceDN w:val="0"/>
              <w:adjustRightInd w:val="0"/>
              <w:jc w:val="both"/>
              <w:rPr>
                <w:rFonts w:ascii="Times New Roman" w:hAnsi="Times New Roman" w:cs="Times New Roman"/>
                <w:noProof/>
                <w:lang w:val="sr-Latn-RS" w:eastAsia="sr-Latn-RS"/>
              </w:rPr>
            </w:pPr>
            <w:r w:rsidRPr="001D1A51">
              <w:rPr>
                <w:rFonts w:ascii="Times New Roman" w:hAnsi="Times New Roman" w:cs="Times New Roman"/>
                <w:noProof/>
                <w:lang w:val="sr-Latn-RS" w:eastAsia="sr-Latn-RS"/>
              </w:rPr>
              <w:t>DIO B</w:t>
            </w:r>
          </w:p>
          <w:p w:rsidR="005020EC" w:rsidRPr="001D1A51" w:rsidRDefault="005020EC" w:rsidP="005A222E">
            <w:pPr>
              <w:autoSpaceDE w:val="0"/>
              <w:autoSpaceDN w:val="0"/>
              <w:adjustRightInd w:val="0"/>
              <w:jc w:val="both"/>
              <w:rPr>
                <w:rFonts w:ascii="Times New Roman" w:hAnsi="Times New Roman" w:cs="Times New Roman"/>
                <w:noProof/>
                <w:lang w:val="sr-Latn-RS" w:eastAsia="sr-Latn-RS"/>
              </w:rPr>
            </w:pPr>
          </w:p>
          <w:p w:rsidR="005020EC" w:rsidRPr="001D1A51" w:rsidRDefault="005020EC" w:rsidP="005A222E">
            <w:pPr>
              <w:autoSpaceDE w:val="0"/>
              <w:autoSpaceDN w:val="0"/>
              <w:adjustRightInd w:val="0"/>
              <w:jc w:val="both"/>
              <w:rPr>
                <w:rFonts w:ascii="Times New Roman" w:hAnsi="Times New Roman" w:cs="Times New Roman"/>
                <w:noProof/>
                <w:lang w:val="sr-Latn-RS" w:eastAsia="sr-Latn-RS"/>
              </w:rPr>
            </w:pPr>
            <w:r w:rsidRPr="001D1A51">
              <w:rPr>
                <w:rFonts w:ascii="Times New Roman" w:hAnsi="Times New Roman" w:cs="Times New Roman"/>
                <w:noProof/>
                <w:color w:val="000000"/>
                <w:lang w:val="sr-Latn-RS"/>
              </w:rPr>
              <w:t xml:space="preserve">Za provođenje jedinstvenih principa iz propisa o jedinstvenim principima za ocjenjivanje FFS </w:t>
            </w:r>
            <w:r w:rsidRPr="001D1A51">
              <w:rPr>
                <w:rFonts w:ascii="Times New Roman" w:hAnsi="Times New Roman" w:cs="Times New Roman"/>
                <w:noProof/>
                <w:color w:val="000000"/>
                <w:lang w:val="sr-Cyrl-BA"/>
              </w:rPr>
              <w:t>,</w:t>
            </w:r>
            <w:r w:rsidRPr="001D1A51">
              <w:rPr>
                <w:rFonts w:ascii="Times New Roman" w:hAnsi="Times New Roman" w:cs="Times New Roman"/>
                <w:noProof/>
                <w:color w:val="000000"/>
              </w:rPr>
              <w:t xml:space="preserve"> pri donošenju odluke o registraciji uzimaju se u obzir i zaključci postupka razmatranja aktivne supstance od strane relevantnih tijela Evropske unije</w:t>
            </w:r>
            <w:r w:rsidRPr="001D1A51">
              <w:rPr>
                <w:rFonts w:ascii="Times New Roman" w:hAnsi="Times New Roman" w:cs="Times New Roman"/>
                <w:noProof/>
                <w:lang w:val="sr-Latn-RS" w:eastAsia="sr-Latn-RS"/>
              </w:rPr>
              <w:t>.</w:t>
            </w:r>
          </w:p>
          <w:p w:rsidR="005020EC" w:rsidRPr="001D1A51" w:rsidRDefault="005020EC" w:rsidP="005A222E">
            <w:pPr>
              <w:autoSpaceDE w:val="0"/>
              <w:autoSpaceDN w:val="0"/>
              <w:adjustRightInd w:val="0"/>
              <w:jc w:val="both"/>
              <w:rPr>
                <w:rFonts w:ascii="Times New Roman" w:hAnsi="Times New Roman" w:cs="Times New Roman"/>
                <w:noProof/>
                <w:lang w:val="sr-Latn-RS" w:eastAsia="sr-Latn-RS"/>
              </w:rPr>
            </w:pPr>
          </w:p>
          <w:p w:rsidR="005020EC" w:rsidRPr="001D1A51" w:rsidRDefault="005020EC" w:rsidP="005A222E">
            <w:pPr>
              <w:autoSpaceDE w:val="0"/>
              <w:autoSpaceDN w:val="0"/>
              <w:adjustRightInd w:val="0"/>
              <w:jc w:val="both"/>
              <w:rPr>
                <w:rFonts w:ascii="Times New Roman" w:hAnsi="Times New Roman" w:cs="Times New Roman"/>
                <w:noProof/>
                <w:lang w:val="sr-Latn-RS" w:eastAsia="sr-Latn-RS"/>
              </w:rPr>
            </w:pPr>
            <w:r w:rsidRPr="001D1A51">
              <w:rPr>
                <w:rFonts w:ascii="Times New Roman" w:hAnsi="Times New Roman" w:cs="Times New Roman"/>
                <w:noProof/>
                <w:lang w:val="sr-Latn-RS" w:eastAsia="sr-Latn-RS"/>
              </w:rPr>
              <w:t>U ovoj cjelokupnoj ocjeni potrebno je obratiti posebnu pažnju na:</w:t>
            </w:r>
          </w:p>
          <w:p w:rsidR="005020EC" w:rsidRPr="001D1A51" w:rsidRDefault="005020EC" w:rsidP="005A222E">
            <w:pPr>
              <w:autoSpaceDE w:val="0"/>
              <w:autoSpaceDN w:val="0"/>
              <w:adjustRightInd w:val="0"/>
              <w:jc w:val="both"/>
              <w:rPr>
                <w:rFonts w:ascii="Times New Roman" w:hAnsi="Times New Roman" w:cs="Times New Roman"/>
                <w:noProof/>
                <w:lang w:val="sr-Latn-RS" w:eastAsia="sr-Latn-RS"/>
              </w:rPr>
            </w:pPr>
            <w:r w:rsidRPr="001D1A51">
              <w:rPr>
                <w:rFonts w:ascii="Times New Roman" w:hAnsi="Times New Roman" w:cs="Times New Roman"/>
                <w:noProof/>
                <w:lang w:val="sr-Latn-RS" w:eastAsia="sr-Latn-RS"/>
              </w:rPr>
              <w:t>-zaštitu vodene sredine,</w:t>
            </w:r>
          </w:p>
          <w:p w:rsidR="005020EC" w:rsidRPr="001D1A51" w:rsidRDefault="005020EC" w:rsidP="005A222E">
            <w:pPr>
              <w:autoSpaceDE w:val="0"/>
              <w:autoSpaceDN w:val="0"/>
              <w:adjustRightInd w:val="0"/>
              <w:jc w:val="both"/>
              <w:rPr>
                <w:rFonts w:ascii="Times New Roman" w:hAnsi="Times New Roman" w:cs="Times New Roman"/>
                <w:noProof/>
                <w:lang w:val="sr-Latn-RS" w:eastAsia="sr-Latn-RS"/>
              </w:rPr>
            </w:pPr>
            <w:r w:rsidRPr="001D1A51">
              <w:rPr>
                <w:rFonts w:ascii="Times New Roman" w:hAnsi="Times New Roman" w:cs="Times New Roman"/>
                <w:noProof/>
                <w:lang w:val="sr-Latn-RS" w:eastAsia="sr-Latn-RS"/>
              </w:rPr>
              <w:t>-zaštitu pčela medarica. Uslovi za registraciju trebaju uključivati, tamo gdje je to prikladno, mjere za smanjenje rizika.</w:t>
            </w:r>
          </w:p>
          <w:p w:rsidR="005020EC" w:rsidRPr="001D1A51" w:rsidRDefault="005020EC" w:rsidP="005A222E">
            <w:pPr>
              <w:autoSpaceDE w:val="0"/>
              <w:autoSpaceDN w:val="0"/>
              <w:adjustRightInd w:val="0"/>
              <w:jc w:val="both"/>
              <w:rPr>
                <w:rFonts w:ascii="Times New Roman" w:hAnsi="Times New Roman" w:cs="Times New Roman"/>
                <w:noProof/>
                <w:lang w:val="sr-Latn-RS" w:eastAsia="sr-Latn-RS"/>
              </w:rPr>
            </w:pPr>
          </w:p>
          <w:p w:rsidR="005020EC" w:rsidRPr="001D1A51" w:rsidRDefault="005020EC" w:rsidP="005A222E">
            <w:pPr>
              <w:autoSpaceDE w:val="0"/>
              <w:autoSpaceDN w:val="0"/>
              <w:adjustRightInd w:val="0"/>
              <w:jc w:val="both"/>
              <w:rPr>
                <w:rFonts w:ascii="Times New Roman" w:hAnsi="Times New Roman" w:cs="Times New Roman"/>
                <w:noProof/>
                <w:lang w:val="sr-Latn-RS" w:eastAsia="sr-Latn-RS"/>
              </w:rPr>
            </w:pPr>
            <w:r w:rsidRPr="001D1A51">
              <w:rPr>
                <w:rFonts w:ascii="Times New Roman" w:hAnsi="Times New Roman" w:cs="Times New Roman"/>
                <w:noProof/>
                <w:lang w:val="sr-Latn-RS" w:eastAsia="sr-Latn-RS"/>
              </w:rPr>
              <w:t>Uslovi za registraciju trebaju uključivati, tamo gdje je to prikladno, mjere za smanjenje rizika.</w:t>
            </w:r>
          </w:p>
          <w:p w:rsidR="005020EC" w:rsidRPr="001D1A51" w:rsidRDefault="005020EC" w:rsidP="005A222E">
            <w:pPr>
              <w:autoSpaceDE w:val="0"/>
              <w:autoSpaceDN w:val="0"/>
              <w:adjustRightInd w:val="0"/>
              <w:jc w:val="both"/>
              <w:rPr>
                <w:rFonts w:ascii="Times New Roman" w:hAnsi="Times New Roman" w:cs="Times New Roman"/>
                <w:noProof/>
                <w:lang w:val="sr-Latn-RS" w:eastAsia="sr-Latn-RS"/>
              </w:rPr>
            </w:pPr>
          </w:p>
        </w:tc>
      </w:tr>
      <w:tr w:rsidR="005020EC" w:rsidRPr="001D1A51" w:rsidTr="00E700BB">
        <w:trPr>
          <w:gridAfter w:val="1"/>
          <w:wAfter w:w="33" w:type="dxa"/>
          <w:trHeight w:val="58"/>
          <w:jc w:val="center"/>
        </w:trPr>
        <w:tc>
          <w:tcPr>
            <w:tcW w:w="681" w:type="dxa"/>
            <w:gridSpan w:val="2"/>
          </w:tcPr>
          <w:p w:rsidR="005020EC" w:rsidRPr="001D1A51" w:rsidRDefault="005020EC" w:rsidP="005A222E">
            <w:pPr>
              <w:spacing w:line="12" w:lineRule="atLeast"/>
              <w:jc w:val="both"/>
              <w:rPr>
                <w:rFonts w:ascii="Times New Roman" w:hAnsi="Times New Roman" w:cs="Times New Roman"/>
              </w:rPr>
            </w:pPr>
            <w:r w:rsidRPr="001D1A51">
              <w:rPr>
                <w:rFonts w:ascii="Times New Roman" w:hAnsi="Times New Roman" w:cs="Times New Roman"/>
              </w:rPr>
              <w:t>322</w:t>
            </w:r>
          </w:p>
        </w:tc>
        <w:tc>
          <w:tcPr>
            <w:tcW w:w="1596" w:type="dxa"/>
            <w:gridSpan w:val="2"/>
          </w:tcPr>
          <w:p w:rsidR="005020EC" w:rsidRPr="001D1A51" w:rsidRDefault="005020EC" w:rsidP="005A222E">
            <w:pPr>
              <w:pStyle w:val="CM4"/>
              <w:spacing w:after="0"/>
              <w:jc w:val="both"/>
              <w:rPr>
                <w:rFonts w:ascii="Times New Roman" w:hAnsi="Times New Roman"/>
                <w:noProof/>
                <w:sz w:val="22"/>
                <w:szCs w:val="22"/>
                <w:lang w:val="sr-Latn-RS"/>
              </w:rPr>
            </w:pPr>
            <w:r w:rsidRPr="001D1A51">
              <w:rPr>
                <w:rFonts w:ascii="Times New Roman" w:hAnsi="Times New Roman"/>
                <w:noProof/>
                <w:sz w:val="22"/>
                <w:szCs w:val="22"/>
                <w:lang w:val="sr-Latn-RS"/>
              </w:rPr>
              <w:t>Himeksazol</w:t>
            </w:r>
          </w:p>
          <w:p w:rsidR="005020EC" w:rsidRPr="001D1A51" w:rsidRDefault="005020EC" w:rsidP="005A222E">
            <w:pPr>
              <w:pStyle w:val="CM4"/>
              <w:spacing w:after="0"/>
              <w:jc w:val="both"/>
              <w:rPr>
                <w:rFonts w:ascii="Times New Roman" w:hAnsi="Times New Roman"/>
                <w:noProof/>
                <w:sz w:val="22"/>
                <w:szCs w:val="22"/>
                <w:lang w:val="sr-Latn-RS"/>
              </w:rPr>
            </w:pPr>
            <w:r w:rsidRPr="001D1A51">
              <w:rPr>
                <w:rFonts w:ascii="Times New Roman" w:hAnsi="Times New Roman"/>
                <w:noProof/>
                <w:sz w:val="22"/>
                <w:szCs w:val="22"/>
                <w:lang w:val="sr-Latn-RS"/>
              </w:rPr>
              <w:t>CAS br.: 10004-44-1</w:t>
            </w:r>
          </w:p>
          <w:p w:rsidR="005020EC" w:rsidRPr="001D1A51" w:rsidRDefault="005020EC" w:rsidP="005A222E">
            <w:pPr>
              <w:pStyle w:val="CM4"/>
              <w:spacing w:after="0"/>
              <w:jc w:val="both"/>
              <w:rPr>
                <w:rFonts w:ascii="Times New Roman" w:hAnsi="Times New Roman"/>
                <w:noProof/>
                <w:sz w:val="22"/>
                <w:szCs w:val="22"/>
                <w:lang w:val="sr-Latn-RS"/>
              </w:rPr>
            </w:pPr>
            <w:r w:rsidRPr="001D1A51">
              <w:rPr>
                <w:rFonts w:ascii="Times New Roman" w:hAnsi="Times New Roman"/>
                <w:noProof/>
                <w:sz w:val="22"/>
                <w:szCs w:val="22"/>
                <w:lang w:val="sr-Latn-RS"/>
              </w:rPr>
              <w:t>CIPAC br.: 528</w:t>
            </w:r>
          </w:p>
          <w:p w:rsidR="005020EC" w:rsidRPr="001D1A51" w:rsidRDefault="005020EC" w:rsidP="005A222E">
            <w:pPr>
              <w:pStyle w:val="CM4"/>
              <w:spacing w:after="0"/>
              <w:jc w:val="both"/>
              <w:rPr>
                <w:rFonts w:ascii="Times New Roman" w:hAnsi="Times New Roman"/>
                <w:noProof/>
                <w:sz w:val="22"/>
                <w:szCs w:val="22"/>
                <w:lang w:val="sr-Latn-RS"/>
              </w:rPr>
            </w:pPr>
          </w:p>
        </w:tc>
        <w:tc>
          <w:tcPr>
            <w:tcW w:w="2694" w:type="dxa"/>
            <w:gridSpan w:val="2"/>
          </w:tcPr>
          <w:p w:rsidR="005020EC" w:rsidRPr="001D1A51" w:rsidRDefault="005020EC" w:rsidP="005A222E">
            <w:pPr>
              <w:autoSpaceDE w:val="0"/>
              <w:autoSpaceDN w:val="0"/>
              <w:adjustRightInd w:val="0"/>
              <w:rPr>
                <w:rFonts w:ascii="Times New Roman" w:hAnsi="Times New Roman" w:cs="Times New Roman"/>
                <w:noProof/>
                <w:lang w:val="sr-Latn-RS" w:eastAsia="sr-Latn-RS"/>
              </w:rPr>
            </w:pPr>
            <w:r w:rsidRPr="001D1A51">
              <w:rPr>
                <w:rFonts w:ascii="Times New Roman" w:hAnsi="Times New Roman" w:cs="Times New Roman"/>
                <w:noProof/>
                <w:lang w:val="sr-Latn-RS" w:eastAsia="sr-Latn-RS"/>
              </w:rPr>
              <w:lastRenderedPageBreak/>
              <w:t>5-metilisoksazol-3-ol (ili 5-metil-</w:t>
            </w:r>
          </w:p>
          <w:p w:rsidR="005020EC" w:rsidRPr="001D1A51" w:rsidRDefault="005020EC" w:rsidP="005A222E">
            <w:pPr>
              <w:pStyle w:val="CM4"/>
              <w:spacing w:after="0"/>
              <w:jc w:val="both"/>
              <w:rPr>
                <w:rFonts w:ascii="Times New Roman" w:hAnsi="Times New Roman"/>
                <w:noProof/>
                <w:color w:val="000000"/>
                <w:sz w:val="22"/>
                <w:szCs w:val="22"/>
                <w:lang w:val="sr-Latn-RS"/>
              </w:rPr>
            </w:pPr>
            <w:r w:rsidRPr="001D1A51">
              <w:rPr>
                <w:rFonts w:ascii="Times New Roman" w:hAnsi="Times New Roman"/>
                <w:noProof/>
                <w:sz w:val="22"/>
                <w:szCs w:val="22"/>
                <w:lang w:val="sr-Latn-RS" w:eastAsia="sr-Latn-RS"/>
              </w:rPr>
              <w:t>1,2-oksazol-3-ol)</w:t>
            </w:r>
          </w:p>
        </w:tc>
        <w:tc>
          <w:tcPr>
            <w:tcW w:w="1275" w:type="dxa"/>
            <w:gridSpan w:val="2"/>
          </w:tcPr>
          <w:p w:rsidR="005020EC" w:rsidRPr="001D1A51" w:rsidRDefault="005020EC" w:rsidP="005A222E">
            <w:pPr>
              <w:pStyle w:val="CM4"/>
              <w:spacing w:after="0"/>
              <w:jc w:val="both"/>
              <w:rPr>
                <w:rFonts w:ascii="Times New Roman" w:hAnsi="Times New Roman"/>
                <w:noProof/>
                <w:color w:val="000000"/>
                <w:sz w:val="22"/>
                <w:szCs w:val="22"/>
                <w:lang w:val="sr-Latn-RS"/>
              </w:rPr>
            </w:pPr>
            <w:r w:rsidRPr="001D1A51">
              <w:rPr>
                <w:rFonts w:ascii="Times New Roman" w:hAnsi="Times New Roman"/>
                <w:noProof/>
                <w:sz w:val="22"/>
                <w:szCs w:val="22"/>
                <w:lang w:val="sr-Latn-RS" w:eastAsia="sr-Latn-RS"/>
              </w:rPr>
              <w:t xml:space="preserve">≥ 985 g/kg. </w:t>
            </w:r>
          </w:p>
        </w:tc>
        <w:tc>
          <w:tcPr>
            <w:tcW w:w="1276" w:type="dxa"/>
            <w:gridSpan w:val="2"/>
          </w:tcPr>
          <w:p w:rsidR="005020EC" w:rsidRPr="001D1A51" w:rsidRDefault="005020EC" w:rsidP="005A222E">
            <w:pPr>
              <w:jc w:val="both"/>
              <w:rPr>
                <w:rFonts w:ascii="Times New Roman" w:hAnsi="Times New Roman" w:cs="Times New Roman"/>
                <w:noProof/>
                <w:lang w:val="sr-Latn-RS"/>
              </w:rPr>
            </w:pPr>
            <w:r w:rsidRPr="001D1A51">
              <w:rPr>
                <w:rFonts w:ascii="Times New Roman" w:hAnsi="Times New Roman" w:cs="Times New Roman"/>
                <w:noProof/>
                <w:lang w:val="sr-Latn-RS" w:eastAsia="sr-Latn-RS"/>
              </w:rPr>
              <w:t>01.06.2011</w:t>
            </w:r>
          </w:p>
        </w:tc>
        <w:tc>
          <w:tcPr>
            <w:tcW w:w="1679" w:type="dxa"/>
            <w:gridSpan w:val="2"/>
          </w:tcPr>
          <w:p w:rsidR="005020EC" w:rsidRPr="001D1A51" w:rsidRDefault="005020EC" w:rsidP="005A222E">
            <w:pPr>
              <w:jc w:val="both"/>
              <w:rPr>
                <w:rFonts w:ascii="Times New Roman" w:hAnsi="Times New Roman" w:cs="Times New Roman"/>
                <w:noProof/>
                <w:lang w:val="sr-Latn-RS"/>
              </w:rPr>
            </w:pPr>
            <w:r w:rsidRPr="001D1A51">
              <w:rPr>
                <w:rFonts w:ascii="Times New Roman" w:hAnsi="Times New Roman" w:cs="Times New Roman"/>
                <w:noProof/>
                <w:lang w:val="sr-Latn-RS" w:eastAsia="sr-Latn-RS"/>
              </w:rPr>
              <w:t>31.05.2023.</w:t>
            </w:r>
          </w:p>
        </w:tc>
        <w:tc>
          <w:tcPr>
            <w:tcW w:w="4820" w:type="dxa"/>
            <w:gridSpan w:val="2"/>
          </w:tcPr>
          <w:p w:rsidR="005020EC" w:rsidRPr="001D1A51" w:rsidRDefault="005020EC" w:rsidP="005A222E">
            <w:pPr>
              <w:jc w:val="both"/>
              <w:rPr>
                <w:rFonts w:ascii="Times New Roman" w:hAnsi="Times New Roman" w:cs="Times New Roman"/>
                <w:noProof/>
                <w:color w:val="000000"/>
                <w:lang w:val="sr-Latn-RS"/>
              </w:rPr>
            </w:pPr>
            <w:r w:rsidRPr="001D1A51">
              <w:rPr>
                <w:rFonts w:ascii="Times New Roman" w:hAnsi="Times New Roman" w:cs="Times New Roman"/>
                <w:noProof/>
                <w:color w:val="000000"/>
                <w:lang w:val="sr-Latn-RS"/>
              </w:rPr>
              <w:t>DIO A</w:t>
            </w:r>
          </w:p>
          <w:p w:rsidR="005020EC" w:rsidRPr="001D1A51" w:rsidRDefault="005020EC" w:rsidP="005A222E">
            <w:pPr>
              <w:jc w:val="both"/>
              <w:rPr>
                <w:rFonts w:ascii="Times New Roman" w:hAnsi="Times New Roman" w:cs="Times New Roman"/>
                <w:noProof/>
                <w:color w:val="000000"/>
                <w:lang w:val="sr-Latn-RS"/>
              </w:rPr>
            </w:pPr>
          </w:p>
          <w:p w:rsidR="005020EC" w:rsidRPr="001D1A51" w:rsidRDefault="005020EC" w:rsidP="005A222E">
            <w:pPr>
              <w:jc w:val="both"/>
              <w:rPr>
                <w:rFonts w:ascii="Times New Roman" w:hAnsi="Times New Roman" w:cs="Times New Roman"/>
                <w:noProof/>
                <w:color w:val="000000"/>
                <w:lang w:val="sr-Latn-RS"/>
              </w:rPr>
            </w:pPr>
            <w:r w:rsidRPr="001D1A51">
              <w:rPr>
                <w:rFonts w:ascii="Times New Roman" w:hAnsi="Times New Roman" w:cs="Times New Roman"/>
                <w:noProof/>
                <w:color w:val="000000"/>
                <w:lang w:val="sr-Latn-RS"/>
              </w:rPr>
              <w:t>Dopušten za upotrebu samo kao fungicid za tretiranje sjemena šećerne repe profesionalnim uređajima za tretiranje sjemena.</w:t>
            </w:r>
          </w:p>
          <w:p w:rsidR="005020EC" w:rsidRPr="001D1A51" w:rsidRDefault="005020EC" w:rsidP="005A222E">
            <w:pPr>
              <w:jc w:val="both"/>
              <w:rPr>
                <w:rFonts w:ascii="Times New Roman" w:hAnsi="Times New Roman" w:cs="Times New Roman"/>
                <w:noProof/>
                <w:color w:val="000000"/>
                <w:lang w:val="sr-Latn-RS"/>
              </w:rPr>
            </w:pPr>
          </w:p>
          <w:p w:rsidR="005020EC" w:rsidRPr="001D1A51" w:rsidRDefault="005020EC" w:rsidP="005A222E">
            <w:pPr>
              <w:jc w:val="both"/>
              <w:rPr>
                <w:rFonts w:ascii="Times New Roman" w:hAnsi="Times New Roman" w:cs="Times New Roman"/>
                <w:noProof/>
                <w:color w:val="000000"/>
                <w:lang w:val="sr-Latn-RS"/>
              </w:rPr>
            </w:pPr>
            <w:r w:rsidRPr="001D1A51">
              <w:rPr>
                <w:rFonts w:ascii="Times New Roman" w:hAnsi="Times New Roman" w:cs="Times New Roman"/>
                <w:noProof/>
                <w:color w:val="000000"/>
                <w:lang w:val="sr-Latn-RS"/>
              </w:rPr>
              <w:lastRenderedPageBreak/>
              <w:t>DIO B</w:t>
            </w:r>
          </w:p>
          <w:p w:rsidR="005020EC" w:rsidRPr="001D1A51" w:rsidRDefault="005020EC" w:rsidP="005A222E">
            <w:pPr>
              <w:jc w:val="both"/>
              <w:rPr>
                <w:rFonts w:ascii="Times New Roman" w:hAnsi="Times New Roman" w:cs="Times New Roman"/>
                <w:noProof/>
                <w:color w:val="000000"/>
                <w:lang w:val="sr-Latn-RS"/>
              </w:rPr>
            </w:pPr>
          </w:p>
          <w:p w:rsidR="005020EC" w:rsidRPr="001D1A51" w:rsidRDefault="005020EC" w:rsidP="005A222E">
            <w:pPr>
              <w:jc w:val="both"/>
              <w:rPr>
                <w:rFonts w:ascii="Times New Roman" w:hAnsi="Times New Roman" w:cs="Times New Roman"/>
                <w:noProof/>
                <w:color w:val="000000"/>
                <w:lang w:val="sr-Latn-RS"/>
              </w:rPr>
            </w:pPr>
            <w:r w:rsidRPr="001D1A51">
              <w:rPr>
                <w:rFonts w:ascii="Times New Roman" w:hAnsi="Times New Roman" w:cs="Times New Roman"/>
                <w:color w:val="000000"/>
              </w:rPr>
              <w:t>Za provođenje jedinstvenih principa iz propisa o jedinstvenim principima za ocjenjivanje FFS</w:t>
            </w:r>
            <w:r w:rsidRPr="001D1A51">
              <w:rPr>
                <w:rFonts w:ascii="Times New Roman" w:hAnsi="Times New Roman" w:cs="Times New Roman"/>
                <w:color w:val="000000"/>
                <w:lang w:val="sr-Cyrl-BA"/>
              </w:rPr>
              <w:t>,</w:t>
            </w:r>
            <w:r w:rsidRPr="001D1A51">
              <w:rPr>
                <w:rFonts w:ascii="Times New Roman" w:hAnsi="Times New Roman" w:cs="Times New Roman"/>
                <w:color w:val="000000"/>
              </w:rPr>
              <w:t xml:space="preserve"> pri donošenju odluke o registraciji uzimaju se u obzir i zaključci postupka razmatranja aktivne supstance od strane relevantnih tijela Evropske unije</w:t>
            </w:r>
            <w:r w:rsidRPr="001D1A51">
              <w:rPr>
                <w:rFonts w:ascii="Times New Roman" w:hAnsi="Times New Roman" w:cs="Times New Roman"/>
                <w:noProof/>
                <w:color w:val="000000"/>
                <w:lang w:val="sr-Latn-RS"/>
              </w:rPr>
              <w:t>.</w:t>
            </w:r>
          </w:p>
          <w:p w:rsidR="005020EC" w:rsidRPr="001D1A51" w:rsidRDefault="005020EC" w:rsidP="005A222E">
            <w:pPr>
              <w:jc w:val="both"/>
              <w:rPr>
                <w:rFonts w:ascii="Times New Roman" w:hAnsi="Times New Roman" w:cs="Times New Roman"/>
                <w:noProof/>
                <w:color w:val="000000"/>
                <w:lang w:val="sr-Latn-RS"/>
              </w:rPr>
            </w:pPr>
          </w:p>
          <w:p w:rsidR="005020EC" w:rsidRPr="001D1A51" w:rsidRDefault="005020EC" w:rsidP="005A222E">
            <w:pPr>
              <w:jc w:val="both"/>
              <w:rPr>
                <w:rFonts w:ascii="Times New Roman" w:hAnsi="Times New Roman" w:cs="Times New Roman"/>
                <w:noProof/>
                <w:color w:val="000000"/>
                <w:lang w:val="sr-Latn-RS"/>
              </w:rPr>
            </w:pPr>
            <w:r w:rsidRPr="001D1A51">
              <w:rPr>
                <w:rFonts w:ascii="Times New Roman" w:hAnsi="Times New Roman" w:cs="Times New Roman"/>
                <w:noProof/>
                <w:color w:val="000000"/>
                <w:lang w:val="sr-Latn-RS"/>
              </w:rPr>
              <w:t>U ovoj cjelokupnoj ocjeni potrebno je obratiti posebnu pažnju</w:t>
            </w:r>
          </w:p>
          <w:p w:rsidR="005020EC" w:rsidRPr="001D1A51" w:rsidRDefault="005020EC" w:rsidP="005A222E">
            <w:pPr>
              <w:jc w:val="both"/>
              <w:rPr>
                <w:rFonts w:ascii="Times New Roman" w:hAnsi="Times New Roman" w:cs="Times New Roman"/>
                <w:noProof/>
                <w:color w:val="000000"/>
                <w:lang w:val="sr-Latn-RS"/>
              </w:rPr>
            </w:pPr>
            <w:r w:rsidRPr="001D1A51">
              <w:rPr>
                <w:rFonts w:ascii="Times New Roman" w:hAnsi="Times New Roman" w:cs="Times New Roman"/>
                <w:noProof/>
                <w:color w:val="000000"/>
                <w:lang w:val="sr-Latn-RS"/>
              </w:rPr>
              <w:t xml:space="preserve">na: </w:t>
            </w:r>
          </w:p>
          <w:p w:rsidR="005020EC" w:rsidRPr="001D1A51" w:rsidRDefault="005020EC" w:rsidP="005A222E">
            <w:pPr>
              <w:jc w:val="both"/>
              <w:rPr>
                <w:rFonts w:ascii="Times New Roman" w:hAnsi="Times New Roman" w:cs="Times New Roman"/>
                <w:noProof/>
                <w:color w:val="000000"/>
                <w:lang w:val="sr-Latn-RS"/>
              </w:rPr>
            </w:pPr>
            <w:r w:rsidRPr="001D1A51">
              <w:rPr>
                <w:rFonts w:ascii="Times New Roman" w:hAnsi="Times New Roman" w:cs="Times New Roman"/>
                <w:noProof/>
                <w:color w:val="000000"/>
                <w:lang w:val="sr-Latn-RS"/>
              </w:rPr>
              <w:t>– sigurnost korisnika i radnika. Uslovi za registraciju trebaju uključivati, tamo gdje je to prikladno, mjere zaštite,</w:t>
            </w:r>
          </w:p>
          <w:p w:rsidR="005020EC" w:rsidRPr="001D1A51" w:rsidRDefault="005020EC" w:rsidP="005A222E">
            <w:pPr>
              <w:jc w:val="both"/>
              <w:rPr>
                <w:rFonts w:ascii="Times New Roman" w:hAnsi="Times New Roman" w:cs="Times New Roman"/>
                <w:noProof/>
                <w:color w:val="000000"/>
                <w:lang w:val="sr-Latn-RS"/>
              </w:rPr>
            </w:pPr>
            <w:r w:rsidRPr="001D1A51">
              <w:rPr>
                <w:rFonts w:ascii="Times New Roman" w:hAnsi="Times New Roman" w:cs="Times New Roman"/>
                <w:noProof/>
                <w:color w:val="000000"/>
                <w:lang w:val="sr-Latn-RS"/>
              </w:rPr>
              <w:t>– rizik za ptice i sisare koji se pretežno hrane sjemenkama (</w:t>
            </w:r>
            <w:r w:rsidRPr="001D1A51">
              <w:rPr>
                <w:rFonts w:ascii="Times New Roman" w:hAnsi="Times New Roman" w:cs="Times New Roman"/>
                <w:i/>
                <w:iCs/>
                <w:noProof/>
                <w:color w:val="000000"/>
                <w:lang w:val="sr-Latn-RS"/>
              </w:rPr>
              <w:t>granivore</w:t>
            </w:r>
            <w:r w:rsidRPr="001D1A51">
              <w:rPr>
                <w:rFonts w:ascii="Times New Roman" w:hAnsi="Times New Roman" w:cs="Times New Roman"/>
                <w:noProof/>
                <w:color w:val="000000"/>
                <w:lang w:val="sr-Latn-RS"/>
              </w:rPr>
              <w:t>).</w:t>
            </w:r>
          </w:p>
          <w:p w:rsidR="005020EC" w:rsidRPr="001D1A51" w:rsidRDefault="005020EC" w:rsidP="005A222E">
            <w:pPr>
              <w:jc w:val="both"/>
              <w:rPr>
                <w:rFonts w:ascii="Times New Roman" w:hAnsi="Times New Roman" w:cs="Times New Roman"/>
                <w:noProof/>
                <w:color w:val="000000"/>
                <w:lang w:val="sr-Latn-RS"/>
              </w:rPr>
            </w:pPr>
          </w:p>
          <w:p w:rsidR="005020EC" w:rsidRPr="001D1A51" w:rsidRDefault="005020EC" w:rsidP="005A222E">
            <w:pPr>
              <w:jc w:val="both"/>
              <w:rPr>
                <w:rFonts w:ascii="Times New Roman" w:hAnsi="Times New Roman" w:cs="Times New Roman"/>
                <w:noProof/>
                <w:color w:val="000000"/>
                <w:lang w:val="sr-Latn-RS"/>
              </w:rPr>
            </w:pPr>
            <w:r w:rsidRPr="001D1A51">
              <w:rPr>
                <w:rFonts w:ascii="Times New Roman" w:hAnsi="Times New Roman" w:cs="Times New Roman"/>
                <w:noProof/>
                <w:color w:val="000000"/>
                <w:lang w:val="sr-Latn-RS"/>
              </w:rPr>
              <w:t>Uslovi upotrebe trebaju uključivati, tamo gdje je to prikladno, mjere za smanjenje rizika.</w:t>
            </w:r>
          </w:p>
          <w:p w:rsidR="005020EC" w:rsidRPr="001D1A51" w:rsidRDefault="005020EC" w:rsidP="005A222E">
            <w:pPr>
              <w:jc w:val="both"/>
              <w:rPr>
                <w:rFonts w:ascii="Times New Roman" w:hAnsi="Times New Roman" w:cs="Times New Roman"/>
                <w:noProof/>
                <w:color w:val="000000"/>
                <w:lang w:val="sr-Latn-RS"/>
              </w:rPr>
            </w:pPr>
          </w:p>
        </w:tc>
      </w:tr>
      <w:tr w:rsidR="005020EC" w:rsidRPr="001D1A51" w:rsidTr="00E700BB">
        <w:trPr>
          <w:gridAfter w:val="1"/>
          <w:wAfter w:w="33" w:type="dxa"/>
          <w:trHeight w:val="58"/>
          <w:jc w:val="center"/>
        </w:trPr>
        <w:tc>
          <w:tcPr>
            <w:tcW w:w="681" w:type="dxa"/>
            <w:gridSpan w:val="2"/>
          </w:tcPr>
          <w:p w:rsidR="005020EC" w:rsidRPr="001D1A51" w:rsidRDefault="005020EC" w:rsidP="005A222E">
            <w:pPr>
              <w:spacing w:line="12" w:lineRule="atLeast"/>
              <w:jc w:val="both"/>
              <w:rPr>
                <w:rFonts w:ascii="Times New Roman" w:hAnsi="Times New Roman" w:cs="Times New Roman"/>
              </w:rPr>
            </w:pPr>
            <w:r w:rsidRPr="001D1A51">
              <w:rPr>
                <w:rFonts w:ascii="Times New Roman" w:hAnsi="Times New Roman" w:cs="Times New Roman"/>
              </w:rPr>
              <w:lastRenderedPageBreak/>
              <w:t>323</w:t>
            </w:r>
          </w:p>
        </w:tc>
        <w:tc>
          <w:tcPr>
            <w:tcW w:w="1596" w:type="dxa"/>
            <w:gridSpan w:val="2"/>
          </w:tcPr>
          <w:p w:rsidR="005020EC" w:rsidRPr="001D1A51" w:rsidRDefault="005020EC" w:rsidP="005A222E">
            <w:pPr>
              <w:autoSpaceDE w:val="0"/>
              <w:autoSpaceDN w:val="0"/>
              <w:adjustRightInd w:val="0"/>
              <w:rPr>
                <w:rFonts w:ascii="Times New Roman" w:hAnsi="Times New Roman" w:cs="Times New Roman"/>
                <w:noProof/>
                <w:lang w:val="sr-Latn-RS" w:eastAsia="sr-Latn-RS"/>
              </w:rPr>
            </w:pPr>
            <w:r w:rsidRPr="001D1A51">
              <w:rPr>
                <w:rFonts w:ascii="Times New Roman" w:hAnsi="Times New Roman" w:cs="Times New Roman"/>
                <w:noProof/>
                <w:lang w:val="sr-Latn-RS" w:eastAsia="sr-Latn-RS"/>
              </w:rPr>
              <w:t>Dodin</w:t>
            </w:r>
          </w:p>
          <w:p w:rsidR="005020EC" w:rsidRPr="001D1A51" w:rsidRDefault="005020EC" w:rsidP="005A222E">
            <w:pPr>
              <w:autoSpaceDE w:val="0"/>
              <w:autoSpaceDN w:val="0"/>
              <w:adjustRightInd w:val="0"/>
              <w:rPr>
                <w:rFonts w:ascii="Times New Roman" w:hAnsi="Times New Roman" w:cs="Times New Roman"/>
                <w:noProof/>
                <w:lang w:val="sr-Latn-RS" w:eastAsia="sr-Latn-RS"/>
              </w:rPr>
            </w:pPr>
            <w:r w:rsidRPr="001D1A51">
              <w:rPr>
                <w:rFonts w:ascii="Times New Roman" w:hAnsi="Times New Roman" w:cs="Times New Roman"/>
                <w:noProof/>
                <w:lang w:val="sr-Latn-RS" w:eastAsia="sr-Latn-RS"/>
              </w:rPr>
              <w:t>CAS br.: 2493-10-3</w:t>
            </w:r>
          </w:p>
          <w:p w:rsidR="005020EC" w:rsidRPr="001D1A51" w:rsidRDefault="005020EC" w:rsidP="005A222E">
            <w:pPr>
              <w:autoSpaceDE w:val="0"/>
              <w:autoSpaceDN w:val="0"/>
              <w:adjustRightInd w:val="0"/>
              <w:rPr>
                <w:rFonts w:ascii="Times New Roman" w:hAnsi="Times New Roman" w:cs="Times New Roman"/>
                <w:noProof/>
                <w:lang w:val="sr-Latn-RS" w:eastAsia="sr-Latn-RS"/>
              </w:rPr>
            </w:pPr>
            <w:r w:rsidRPr="001D1A51">
              <w:rPr>
                <w:rFonts w:ascii="Times New Roman" w:hAnsi="Times New Roman" w:cs="Times New Roman"/>
                <w:noProof/>
                <w:lang w:val="sr-Latn-RS" w:eastAsia="sr-Latn-RS"/>
              </w:rPr>
              <w:t>CIPAC br.: 101</w:t>
            </w:r>
          </w:p>
          <w:p w:rsidR="005020EC" w:rsidRPr="001D1A51" w:rsidRDefault="005020EC" w:rsidP="005A222E">
            <w:pPr>
              <w:autoSpaceDE w:val="0"/>
              <w:autoSpaceDN w:val="0"/>
              <w:adjustRightInd w:val="0"/>
              <w:rPr>
                <w:rFonts w:ascii="Times New Roman" w:hAnsi="Times New Roman" w:cs="Times New Roman"/>
                <w:noProof/>
                <w:lang w:val="sr-Latn-RS" w:eastAsia="sr-Latn-RS"/>
              </w:rPr>
            </w:pPr>
          </w:p>
          <w:p w:rsidR="005020EC" w:rsidRPr="001D1A51" w:rsidRDefault="005020EC" w:rsidP="005A222E">
            <w:pPr>
              <w:autoSpaceDE w:val="0"/>
              <w:autoSpaceDN w:val="0"/>
              <w:adjustRightInd w:val="0"/>
              <w:rPr>
                <w:rFonts w:ascii="Times New Roman" w:hAnsi="Times New Roman" w:cs="Times New Roman"/>
                <w:noProof/>
                <w:lang w:val="sr-Latn-RS" w:eastAsia="sr-Latn-RS"/>
              </w:rPr>
            </w:pPr>
          </w:p>
        </w:tc>
        <w:tc>
          <w:tcPr>
            <w:tcW w:w="2694" w:type="dxa"/>
            <w:gridSpan w:val="2"/>
          </w:tcPr>
          <w:p w:rsidR="005020EC" w:rsidRPr="001D1A51" w:rsidRDefault="005020EC" w:rsidP="005A222E">
            <w:pPr>
              <w:autoSpaceDE w:val="0"/>
              <w:autoSpaceDN w:val="0"/>
              <w:adjustRightInd w:val="0"/>
              <w:rPr>
                <w:rFonts w:ascii="Times New Roman" w:hAnsi="Times New Roman" w:cs="Times New Roman"/>
                <w:noProof/>
                <w:lang w:val="sr-Latn-RS" w:eastAsia="sr-Latn-RS"/>
              </w:rPr>
            </w:pPr>
            <w:r w:rsidRPr="001D1A51">
              <w:rPr>
                <w:rFonts w:ascii="Times New Roman" w:hAnsi="Times New Roman" w:cs="Times New Roman"/>
                <w:noProof/>
                <w:lang w:val="sr-Latn-RS" w:eastAsia="sr-Latn-RS"/>
              </w:rPr>
              <w:t>1-dodesilguanidium acetat</w:t>
            </w:r>
          </w:p>
        </w:tc>
        <w:tc>
          <w:tcPr>
            <w:tcW w:w="1275" w:type="dxa"/>
            <w:gridSpan w:val="2"/>
          </w:tcPr>
          <w:p w:rsidR="005020EC" w:rsidRPr="001D1A51" w:rsidRDefault="005020EC" w:rsidP="005A222E">
            <w:pPr>
              <w:autoSpaceDE w:val="0"/>
              <w:autoSpaceDN w:val="0"/>
              <w:adjustRightInd w:val="0"/>
              <w:rPr>
                <w:rFonts w:ascii="Times New Roman" w:hAnsi="Times New Roman" w:cs="Times New Roman"/>
                <w:noProof/>
                <w:lang w:val="sr-Latn-RS" w:eastAsia="sr-Latn-RS"/>
              </w:rPr>
            </w:pPr>
            <w:r w:rsidRPr="001D1A51">
              <w:rPr>
                <w:rFonts w:ascii="Times New Roman" w:hAnsi="Times New Roman" w:cs="Times New Roman"/>
                <w:noProof/>
                <w:lang w:val="sr-Latn-RS" w:eastAsia="sr-Latn-RS"/>
              </w:rPr>
              <w:t>≥ 950 g/kg</w:t>
            </w:r>
          </w:p>
        </w:tc>
        <w:tc>
          <w:tcPr>
            <w:tcW w:w="1276" w:type="dxa"/>
            <w:gridSpan w:val="2"/>
          </w:tcPr>
          <w:p w:rsidR="005020EC" w:rsidRPr="001D1A51" w:rsidRDefault="005020EC" w:rsidP="005A222E">
            <w:pPr>
              <w:autoSpaceDE w:val="0"/>
              <w:autoSpaceDN w:val="0"/>
              <w:adjustRightInd w:val="0"/>
              <w:jc w:val="both"/>
              <w:rPr>
                <w:rFonts w:ascii="Times New Roman" w:hAnsi="Times New Roman" w:cs="Times New Roman"/>
                <w:noProof/>
                <w:lang w:val="sr-Latn-RS" w:eastAsia="sr-Latn-RS"/>
              </w:rPr>
            </w:pPr>
            <w:r w:rsidRPr="001D1A51">
              <w:rPr>
                <w:rFonts w:ascii="Times New Roman" w:hAnsi="Times New Roman" w:cs="Times New Roman"/>
                <w:noProof/>
                <w:lang w:val="sr-Latn-RS" w:eastAsia="sr-Latn-RS"/>
              </w:rPr>
              <w:t>01.06.2011</w:t>
            </w:r>
          </w:p>
        </w:tc>
        <w:tc>
          <w:tcPr>
            <w:tcW w:w="1679" w:type="dxa"/>
            <w:gridSpan w:val="2"/>
          </w:tcPr>
          <w:p w:rsidR="005020EC" w:rsidRPr="001D1A51" w:rsidRDefault="005020EC" w:rsidP="005A222E">
            <w:pPr>
              <w:autoSpaceDE w:val="0"/>
              <w:autoSpaceDN w:val="0"/>
              <w:adjustRightInd w:val="0"/>
              <w:jc w:val="both"/>
              <w:rPr>
                <w:rFonts w:ascii="Times New Roman" w:hAnsi="Times New Roman" w:cs="Times New Roman"/>
                <w:noProof/>
                <w:lang w:val="sr-Latn-RS" w:eastAsia="sr-Latn-RS"/>
              </w:rPr>
            </w:pPr>
            <w:r w:rsidRPr="001D1A51">
              <w:rPr>
                <w:rFonts w:ascii="Times New Roman" w:hAnsi="Times New Roman" w:cs="Times New Roman"/>
                <w:noProof/>
                <w:lang w:val="sr-Latn-RS" w:eastAsia="sr-Latn-RS"/>
              </w:rPr>
              <w:t>31.05.2024</w:t>
            </w:r>
          </w:p>
        </w:tc>
        <w:tc>
          <w:tcPr>
            <w:tcW w:w="4820" w:type="dxa"/>
            <w:gridSpan w:val="2"/>
          </w:tcPr>
          <w:p w:rsidR="005020EC" w:rsidRPr="001D1A51" w:rsidRDefault="005020EC" w:rsidP="005A222E">
            <w:pPr>
              <w:jc w:val="both"/>
              <w:rPr>
                <w:rFonts w:ascii="Times New Roman" w:hAnsi="Times New Roman" w:cs="Times New Roman"/>
                <w:noProof/>
                <w:color w:val="000000"/>
                <w:lang w:val="sr-Latn-RS"/>
              </w:rPr>
            </w:pPr>
            <w:r w:rsidRPr="001D1A51">
              <w:rPr>
                <w:rFonts w:ascii="Times New Roman" w:hAnsi="Times New Roman" w:cs="Times New Roman"/>
                <w:noProof/>
                <w:color w:val="000000"/>
                <w:lang w:val="sr-Latn-RS"/>
              </w:rPr>
              <w:t>DIO A</w:t>
            </w:r>
          </w:p>
          <w:p w:rsidR="005020EC" w:rsidRPr="001D1A51" w:rsidRDefault="005020EC" w:rsidP="005A222E">
            <w:pPr>
              <w:jc w:val="both"/>
              <w:rPr>
                <w:rFonts w:ascii="Times New Roman" w:hAnsi="Times New Roman" w:cs="Times New Roman"/>
                <w:noProof/>
                <w:color w:val="000000"/>
                <w:lang w:val="sr-Latn-RS"/>
              </w:rPr>
            </w:pPr>
          </w:p>
          <w:p w:rsidR="005020EC" w:rsidRPr="001D1A51" w:rsidRDefault="005020EC" w:rsidP="005A222E">
            <w:pPr>
              <w:jc w:val="both"/>
              <w:rPr>
                <w:rFonts w:ascii="Times New Roman" w:hAnsi="Times New Roman" w:cs="Times New Roman"/>
                <w:noProof/>
                <w:color w:val="000000"/>
                <w:lang w:val="sr-Latn-RS"/>
              </w:rPr>
            </w:pPr>
            <w:r w:rsidRPr="001D1A51">
              <w:rPr>
                <w:rFonts w:ascii="Times New Roman" w:hAnsi="Times New Roman" w:cs="Times New Roman"/>
                <w:noProof/>
                <w:color w:val="000000"/>
                <w:lang w:val="sr-Latn-RS"/>
              </w:rPr>
              <w:t>Dopušten za upotrebu samo kao fungicid.</w:t>
            </w:r>
          </w:p>
          <w:p w:rsidR="005020EC" w:rsidRPr="001D1A51" w:rsidRDefault="005020EC" w:rsidP="005A222E">
            <w:pPr>
              <w:jc w:val="both"/>
              <w:rPr>
                <w:rFonts w:ascii="Times New Roman" w:hAnsi="Times New Roman" w:cs="Times New Roman"/>
                <w:noProof/>
                <w:color w:val="000000"/>
                <w:lang w:val="sr-Latn-RS"/>
              </w:rPr>
            </w:pPr>
          </w:p>
          <w:p w:rsidR="005020EC" w:rsidRPr="001D1A51" w:rsidRDefault="005020EC" w:rsidP="005A222E">
            <w:pPr>
              <w:jc w:val="both"/>
              <w:rPr>
                <w:rFonts w:ascii="Times New Roman" w:hAnsi="Times New Roman" w:cs="Times New Roman"/>
                <w:noProof/>
                <w:color w:val="000000"/>
                <w:lang w:val="sr-Latn-RS"/>
              </w:rPr>
            </w:pPr>
            <w:r w:rsidRPr="001D1A51">
              <w:rPr>
                <w:rFonts w:ascii="Times New Roman" w:hAnsi="Times New Roman" w:cs="Times New Roman"/>
                <w:noProof/>
                <w:color w:val="000000"/>
                <w:lang w:val="sr-Latn-RS"/>
              </w:rPr>
              <w:t>DIO B</w:t>
            </w:r>
          </w:p>
          <w:p w:rsidR="005020EC" w:rsidRPr="001D1A51" w:rsidRDefault="005020EC" w:rsidP="005A222E">
            <w:pPr>
              <w:jc w:val="both"/>
              <w:rPr>
                <w:rFonts w:ascii="Times New Roman" w:hAnsi="Times New Roman" w:cs="Times New Roman"/>
                <w:noProof/>
                <w:color w:val="000000"/>
                <w:lang w:val="sr-Latn-RS"/>
              </w:rPr>
            </w:pPr>
          </w:p>
          <w:p w:rsidR="005020EC" w:rsidRPr="001D1A51" w:rsidRDefault="005020EC" w:rsidP="005A222E">
            <w:pPr>
              <w:jc w:val="both"/>
              <w:rPr>
                <w:rFonts w:ascii="Times New Roman" w:hAnsi="Times New Roman" w:cs="Times New Roman"/>
                <w:noProof/>
                <w:color w:val="000000"/>
                <w:lang w:val="sr-Latn-RS"/>
              </w:rPr>
            </w:pPr>
            <w:r w:rsidRPr="001D1A51">
              <w:rPr>
                <w:rFonts w:ascii="Times New Roman" w:hAnsi="Times New Roman" w:cs="Times New Roman"/>
                <w:noProof/>
                <w:color w:val="000000"/>
                <w:lang w:val="sr-Latn-RS"/>
              </w:rPr>
              <w:t>Za provođenje jedinstvenih principa iz propisa o jedinstvenim principima za ocjenjivanje FFS</w:t>
            </w:r>
            <w:r w:rsidRPr="001D1A51">
              <w:rPr>
                <w:rFonts w:ascii="Times New Roman" w:hAnsi="Times New Roman" w:cs="Times New Roman"/>
                <w:noProof/>
                <w:color w:val="000000"/>
                <w:lang w:val="sr-Cyrl-BA"/>
              </w:rPr>
              <w:t>,</w:t>
            </w:r>
            <w:r w:rsidRPr="001D1A51">
              <w:rPr>
                <w:rFonts w:ascii="Times New Roman" w:hAnsi="Times New Roman" w:cs="Times New Roman"/>
                <w:noProof/>
                <w:color w:val="000000"/>
              </w:rPr>
              <w:t xml:space="preserve"> pri donošenju odluke o registraciji uzimaju se u obzir i zaključci postupka razmatranja aktivne supstance od strane relevantnih tijela Evropske unije</w:t>
            </w:r>
            <w:r w:rsidRPr="001D1A51">
              <w:rPr>
                <w:rFonts w:ascii="Times New Roman" w:hAnsi="Times New Roman" w:cs="Times New Roman"/>
                <w:noProof/>
                <w:color w:val="000000"/>
                <w:lang w:val="sr-Latn-RS"/>
              </w:rPr>
              <w:t>.</w:t>
            </w:r>
          </w:p>
          <w:p w:rsidR="005020EC" w:rsidRPr="001D1A51" w:rsidRDefault="005020EC" w:rsidP="005A222E">
            <w:pPr>
              <w:jc w:val="both"/>
              <w:rPr>
                <w:rFonts w:ascii="Times New Roman" w:hAnsi="Times New Roman" w:cs="Times New Roman"/>
                <w:noProof/>
                <w:color w:val="000000"/>
                <w:lang w:val="sr-Latn-RS"/>
              </w:rPr>
            </w:pPr>
          </w:p>
          <w:p w:rsidR="005020EC" w:rsidRPr="001D1A51" w:rsidRDefault="005020EC" w:rsidP="005A222E">
            <w:pPr>
              <w:jc w:val="both"/>
              <w:rPr>
                <w:rFonts w:ascii="Times New Roman" w:hAnsi="Times New Roman" w:cs="Times New Roman"/>
                <w:noProof/>
                <w:color w:val="000000"/>
                <w:lang w:val="sr-Latn-RS"/>
              </w:rPr>
            </w:pPr>
            <w:r w:rsidRPr="001D1A51">
              <w:rPr>
                <w:rFonts w:ascii="Times New Roman" w:hAnsi="Times New Roman" w:cs="Times New Roman"/>
                <w:noProof/>
                <w:color w:val="000000"/>
                <w:lang w:val="sr-Latn-RS"/>
              </w:rPr>
              <w:t>U ovoj cjelokupnoj ocjeni potrebno je obratiti posebnu pažnju na:</w:t>
            </w:r>
          </w:p>
          <w:p w:rsidR="005020EC" w:rsidRPr="001D1A51" w:rsidRDefault="005020EC" w:rsidP="005A222E">
            <w:pPr>
              <w:numPr>
                <w:ilvl w:val="0"/>
                <w:numId w:val="2"/>
              </w:numPr>
              <w:jc w:val="both"/>
              <w:rPr>
                <w:rFonts w:ascii="Times New Roman" w:hAnsi="Times New Roman" w:cs="Times New Roman"/>
                <w:noProof/>
                <w:color w:val="000000"/>
                <w:lang w:val="sr-Latn-RS"/>
              </w:rPr>
            </w:pPr>
            <w:r w:rsidRPr="001D1A51">
              <w:rPr>
                <w:rFonts w:ascii="Times New Roman" w:hAnsi="Times New Roman" w:cs="Times New Roman"/>
                <w:noProof/>
                <w:color w:val="000000"/>
                <w:lang w:val="sr-Latn-RS"/>
              </w:rPr>
              <w:t>potencijalni dugoročni rizik za ptice i sisare;</w:t>
            </w:r>
          </w:p>
          <w:p w:rsidR="005020EC" w:rsidRPr="001D1A51" w:rsidRDefault="005020EC" w:rsidP="005A222E">
            <w:pPr>
              <w:numPr>
                <w:ilvl w:val="0"/>
                <w:numId w:val="2"/>
              </w:numPr>
              <w:jc w:val="both"/>
              <w:rPr>
                <w:rFonts w:ascii="Times New Roman" w:hAnsi="Times New Roman" w:cs="Times New Roman"/>
                <w:noProof/>
                <w:color w:val="000000"/>
                <w:lang w:val="sr-Latn-RS"/>
              </w:rPr>
            </w:pPr>
            <w:r w:rsidRPr="001D1A51">
              <w:rPr>
                <w:rFonts w:ascii="Times New Roman" w:hAnsi="Times New Roman" w:cs="Times New Roman"/>
                <w:noProof/>
                <w:color w:val="000000"/>
                <w:lang w:val="sr-Latn-RS"/>
              </w:rPr>
              <w:t xml:space="preserve">rizik za vodene organizme, te osigurati da </w:t>
            </w:r>
            <w:r w:rsidRPr="001D1A51">
              <w:rPr>
                <w:rFonts w:ascii="Times New Roman" w:hAnsi="Times New Roman" w:cs="Times New Roman"/>
                <w:noProof/>
                <w:color w:val="000000"/>
                <w:lang w:val="sr-Latn-RS"/>
              </w:rPr>
              <w:lastRenderedPageBreak/>
              <w:t>uslovi upotrebe nalažu primjenu odgovarajućih mjera za smnjenje rizika;</w:t>
            </w:r>
          </w:p>
          <w:p w:rsidR="005020EC" w:rsidRPr="001D1A51" w:rsidRDefault="005020EC" w:rsidP="005A222E">
            <w:pPr>
              <w:numPr>
                <w:ilvl w:val="0"/>
                <w:numId w:val="2"/>
              </w:numPr>
              <w:jc w:val="both"/>
              <w:rPr>
                <w:rFonts w:ascii="Times New Roman" w:hAnsi="Times New Roman" w:cs="Times New Roman"/>
                <w:noProof/>
                <w:color w:val="000000"/>
                <w:lang w:val="sr-Latn-RS"/>
              </w:rPr>
            </w:pPr>
            <w:r w:rsidRPr="001D1A51">
              <w:rPr>
                <w:rFonts w:ascii="Times New Roman" w:hAnsi="Times New Roman" w:cs="Times New Roman"/>
                <w:noProof/>
                <w:color w:val="000000"/>
                <w:lang w:val="sr-Latn-RS"/>
              </w:rPr>
              <w:t>rizik za ne ciljane biljke u području izvan polja, te osigurati da uslovi upotrebe nalažu primjenu odgovarajućih mjera za smnjenje rizika;</w:t>
            </w:r>
          </w:p>
          <w:p w:rsidR="005020EC" w:rsidRPr="001D1A51" w:rsidRDefault="005020EC" w:rsidP="005A222E">
            <w:pPr>
              <w:numPr>
                <w:ilvl w:val="0"/>
                <w:numId w:val="2"/>
              </w:numPr>
              <w:jc w:val="both"/>
              <w:rPr>
                <w:rFonts w:ascii="Times New Roman" w:hAnsi="Times New Roman" w:cs="Times New Roman"/>
                <w:noProof/>
                <w:color w:val="000000"/>
                <w:lang w:val="sr-Latn-RS"/>
              </w:rPr>
            </w:pPr>
            <w:r w:rsidRPr="001D1A51">
              <w:rPr>
                <w:rFonts w:ascii="Times New Roman" w:hAnsi="Times New Roman" w:cs="Times New Roman"/>
                <w:noProof/>
                <w:color w:val="000000"/>
                <w:lang w:val="sr-Latn-RS"/>
              </w:rPr>
              <w:t>praćenje nivoa ostataka materije u jabučastom voću</w:t>
            </w:r>
          </w:p>
          <w:p w:rsidR="005020EC" w:rsidRPr="001D1A51" w:rsidRDefault="005020EC" w:rsidP="005A222E">
            <w:pPr>
              <w:jc w:val="both"/>
              <w:rPr>
                <w:rFonts w:ascii="Times New Roman" w:hAnsi="Times New Roman" w:cs="Times New Roman"/>
                <w:noProof/>
                <w:color w:val="000000"/>
                <w:lang w:val="sr-Latn-RS"/>
              </w:rPr>
            </w:pPr>
          </w:p>
        </w:tc>
      </w:tr>
      <w:tr w:rsidR="005020EC" w:rsidRPr="001D1A51" w:rsidTr="00E700BB">
        <w:trPr>
          <w:gridAfter w:val="1"/>
          <w:wAfter w:w="33" w:type="dxa"/>
          <w:trHeight w:val="58"/>
          <w:jc w:val="center"/>
        </w:trPr>
        <w:tc>
          <w:tcPr>
            <w:tcW w:w="681" w:type="dxa"/>
            <w:gridSpan w:val="2"/>
          </w:tcPr>
          <w:p w:rsidR="005020EC" w:rsidRPr="001D1A51" w:rsidRDefault="005020EC" w:rsidP="005A222E">
            <w:pPr>
              <w:spacing w:line="12" w:lineRule="atLeast"/>
              <w:jc w:val="both"/>
              <w:rPr>
                <w:rFonts w:ascii="Times New Roman" w:hAnsi="Times New Roman" w:cs="Times New Roman"/>
              </w:rPr>
            </w:pPr>
            <w:r w:rsidRPr="001D1A51">
              <w:rPr>
                <w:rFonts w:ascii="Times New Roman" w:hAnsi="Times New Roman" w:cs="Times New Roman"/>
              </w:rPr>
              <w:lastRenderedPageBreak/>
              <w:t>324</w:t>
            </w:r>
          </w:p>
        </w:tc>
        <w:tc>
          <w:tcPr>
            <w:tcW w:w="1596" w:type="dxa"/>
            <w:gridSpan w:val="2"/>
          </w:tcPr>
          <w:p w:rsidR="005020EC" w:rsidRPr="001D1A51" w:rsidRDefault="005020EC" w:rsidP="005A222E">
            <w:pPr>
              <w:autoSpaceDE w:val="0"/>
              <w:autoSpaceDN w:val="0"/>
              <w:adjustRightInd w:val="0"/>
              <w:spacing w:before="60"/>
              <w:jc w:val="both"/>
              <w:rPr>
                <w:rFonts w:ascii="Times New Roman" w:hAnsi="Times New Roman" w:cs="Times New Roman"/>
                <w:noProof/>
                <w:color w:val="000000"/>
                <w:lang w:val="sr-Latn-RS"/>
              </w:rPr>
            </w:pPr>
            <w:r w:rsidRPr="001D1A51">
              <w:rPr>
                <w:rFonts w:ascii="Times New Roman" w:hAnsi="Times New Roman" w:cs="Times New Roman"/>
                <w:noProof/>
                <w:color w:val="000000"/>
                <w:lang w:val="sr-Latn-RS"/>
              </w:rPr>
              <w:t xml:space="preserve">Dietofenkarb </w:t>
            </w:r>
          </w:p>
          <w:p w:rsidR="005020EC" w:rsidRPr="001D1A51" w:rsidRDefault="005020EC" w:rsidP="005A222E">
            <w:pPr>
              <w:autoSpaceDE w:val="0"/>
              <w:autoSpaceDN w:val="0"/>
              <w:adjustRightInd w:val="0"/>
              <w:spacing w:before="60"/>
              <w:jc w:val="both"/>
              <w:rPr>
                <w:rFonts w:ascii="Times New Roman" w:hAnsi="Times New Roman" w:cs="Times New Roman"/>
                <w:noProof/>
                <w:color w:val="000000"/>
                <w:lang w:val="sr-Latn-RS"/>
              </w:rPr>
            </w:pPr>
          </w:p>
          <w:p w:rsidR="005020EC" w:rsidRPr="001D1A51" w:rsidRDefault="005020EC" w:rsidP="005A222E">
            <w:pPr>
              <w:autoSpaceDE w:val="0"/>
              <w:autoSpaceDN w:val="0"/>
              <w:adjustRightInd w:val="0"/>
              <w:spacing w:before="60"/>
              <w:jc w:val="both"/>
              <w:rPr>
                <w:rFonts w:ascii="Times New Roman" w:hAnsi="Times New Roman" w:cs="Times New Roman"/>
                <w:noProof/>
                <w:color w:val="000000"/>
                <w:lang w:val="sr-Latn-RS"/>
              </w:rPr>
            </w:pPr>
            <w:r w:rsidRPr="001D1A51">
              <w:rPr>
                <w:rFonts w:ascii="Times New Roman" w:hAnsi="Times New Roman" w:cs="Times New Roman"/>
                <w:noProof/>
                <w:color w:val="000000"/>
                <w:lang w:val="sr-Latn-RS"/>
              </w:rPr>
              <w:t>CAS Br.: 87130-20-9</w:t>
            </w:r>
          </w:p>
          <w:p w:rsidR="005020EC" w:rsidRPr="001D1A51" w:rsidRDefault="005020EC" w:rsidP="005A222E">
            <w:pPr>
              <w:autoSpaceDE w:val="0"/>
              <w:autoSpaceDN w:val="0"/>
              <w:adjustRightInd w:val="0"/>
              <w:spacing w:before="60"/>
              <w:jc w:val="both"/>
              <w:rPr>
                <w:rFonts w:ascii="Times New Roman" w:hAnsi="Times New Roman" w:cs="Times New Roman"/>
                <w:noProof/>
                <w:color w:val="000000"/>
                <w:lang w:val="sr-Latn-RS"/>
              </w:rPr>
            </w:pPr>
            <w:r w:rsidRPr="001D1A51">
              <w:rPr>
                <w:rFonts w:ascii="Times New Roman" w:hAnsi="Times New Roman" w:cs="Times New Roman"/>
                <w:noProof/>
                <w:color w:val="000000"/>
                <w:lang w:val="sr-Latn-RS"/>
              </w:rPr>
              <w:t>CIPAC Br.: 513</w:t>
            </w:r>
          </w:p>
          <w:p w:rsidR="005020EC" w:rsidRPr="001D1A51" w:rsidRDefault="005020EC" w:rsidP="005A222E">
            <w:pPr>
              <w:autoSpaceDE w:val="0"/>
              <w:autoSpaceDN w:val="0"/>
              <w:adjustRightInd w:val="0"/>
              <w:spacing w:before="60"/>
              <w:jc w:val="both"/>
              <w:rPr>
                <w:rFonts w:ascii="Times New Roman" w:hAnsi="Times New Roman" w:cs="Times New Roman"/>
                <w:noProof/>
                <w:color w:val="000000"/>
                <w:lang w:val="sr-Latn-RS"/>
              </w:rPr>
            </w:pPr>
          </w:p>
          <w:p w:rsidR="005020EC" w:rsidRPr="001D1A51" w:rsidRDefault="005020EC" w:rsidP="005A222E">
            <w:pPr>
              <w:autoSpaceDE w:val="0"/>
              <w:autoSpaceDN w:val="0"/>
              <w:adjustRightInd w:val="0"/>
              <w:spacing w:before="60"/>
              <w:jc w:val="both"/>
              <w:rPr>
                <w:rFonts w:ascii="Times New Roman" w:hAnsi="Times New Roman" w:cs="Times New Roman"/>
                <w:noProof/>
                <w:color w:val="000000"/>
                <w:lang w:val="sr-Latn-RS"/>
              </w:rPr>
            </w:pPr>
          </w:p>
        </w:tc>
        <w:tc>
          <w:tcPr>
            <w:tcW w:w="2694" w:type="dxa"/>
            <w:gridSpan w:val="2"/>
          </w:tcPr>
          <w:p w:rsidR="005020EC" w:rsidRPr="001D1A51" w:rsidRDefault="005020EC" w:rsidP="005A222E">
            <w:pPr>
              <w:autoSpaceDE w:val="0"/>
              <w:autoSpaceDN w:val="0"/>
              <w:adjustRightInd w:val="0"/>
              <w:spacing w:before="60"/>
              <w:rPr>
                <w:rFonts w:ascii="Times New Roman" w:hAnsi="Times New Roman" w:cs="Times New Roman"/>
                <w:noProof/>
                <w:color w:val="000000"/>
                <w:lang w:val="sr-Latn-RS"/>
              </w:rPr>
            </w:pPr>
            <w:r w:rsidRPr="001D1A51">
              <w:rPr>
                <w:rFonts w:ascii="Times New Roman" w:hAnsi="Times New Roman" w:cs="Times New Roman"/>
                <w:noProof/>
                <w:color w:val="000000"/>
                <w:lang w:val="sr-Latn-RS"/>
              </w:rPr>
              <w:t>Izopropil 3,4-dietoksikarbanilat</w:t>
            </w:r>
          </w:p>
        </w:tc>
        <w:tc>
          <w:tcPr>
            <w:tcW w:w="1275" w:type="dxa"/>
            <w:gridSpan w:val="2"/>
          </w:tcPr>
          <w:p w:rsidR="005020EC" w:rsidRPr="001D1A51" w:rsidRDefault="005020EC" w:rsidP="005A222E">
            <w:pPr>
              <w:pStyle w:val="CM4"/>
              <w:spacing w:after="0"/>
              <w:jc w:val="both"/>
              <w:rPr>
                <w:rFonts w:ascii="Times New Roman" w:hAnsi="Times New Roman"/>
                <w:noProof/>
                <w:color w:val="000000"/>
                <w:sz w:val="22"/>
                <w:szCs w:val="22"/>
                <w:lang w:val="sr-Latn-RS"/>
              </w:rPr>
            </w:pPr>
            <w:r w:rsidRPr="001D1A51">
              <w:rPr>
                <w:rFonts w:ascii="Times New Roman" w:hAnsi="Times New Roman"/>
                <w:noProof/>
                <w:color w:val="000000"/>
                <w:sz w:val="22"/>
                <w:szCs w:val="22"/>
                <w:lang w:val="sr-Latn-RS"/>
              </w:rPr>
              <w:t>≥970 g/kg</w:t>
            </w:r>
          </w:p>
          <w:p w:rsidR="005020EC" w:rsidRPr="001D1A51" w:rsidRDefault="005020EC" w:rsidP="005A222E">
            <w:pPr>
              <w:rPr>
                <w:rFonts w:ascii="Times New Roman" w:hAnsi="Times New Roman" w:cs="Times New Roman"/>
                <w:lang w:val="sr-Latn-RS"/>
              </w:rPr>
            </w:pPr>
            <w:r w:rsidRPr="001D1A51">
              <w:rPr>
                <w:rFonts w:ascii="Times New Roman" w:hAnsi="Times New Roman" w:cs="Times New Roman"/>
                <w:lang w:val="sr-Latn-RS"/>
              </w:rPr>
              <w:t>Nečistoće: Toluena: ne više od 1g/kg</w:t>
            </w:r>
          </w:p>
        </w:tc>
        <w:tc>
          <w:tcPr>
            <w:tcW w:w="1276" w:type="dxa"/>
            <w:gridSpan w:val="2"/>
          </w:tcPr>
          <w:p w:rsidR="005020EC" w:rsidRPr="001D1A51" w:rsidRDefault="005020EC" w:rsidP="005A222E">
            <w:pPr>
              <w:autoSpaceDE w:val="0"/>
              <w:autoSpaceDN w:val="0"/>
              <w:adjustRightInd w:val="0"/>
              <w:jc w:val="both"/>
              <w:rPr>
                <w:rFonts w:ascii="Times New Roman" w:hAnsi="Times New Roman" w:cs="Times New Roman"/>
                <w:noProof/>
                <w:lang w:val="sr-Latn-RS"/>
              </w:rPr>
            </w:pPr>
            <w:r w:rsidRPr="001D1A51">
              <w:rPr>
                <w:rFonts w:ascii="Times New Roman" w:hAnsi="Times New Roman" w:cs="Times New Roman"/>
                <w:noProof/>
                <w:lang w:val="sr-Latn-RS"/>
              </w:rPr>
              <w:t>01.06.2011.</w:t>
            </w:r>
          </w:p>
        </w:tc>
        <w:tc>
          <w:tcPr>
            <w:tcW w:w="1679" w:type="dxa"/>
            <w:gridSpan w:val="2"/>
          </w:tcPr>
          <w:p w:rsidR="005020EC" w:rsidRPr="001D1A51" w:rsidRDefault="005020EC" w:rsidP="005A222E">
            <w:pPr>
              <w:autoSpaceDE w:val="0"/>
              <w:autoSpaceDN w:val="0"/>
              <w:adjustRightInd w:val="0"/>
              <w:jc w:val="both"/>
              <w:rPr>
                <w:rFonts w:ascii="Times New Roman" w:hAnsi="Times New Roman" w:cs="Times New Roman"/>
                <w:noProof/>
                <w:lang w:val="sr-Latn-RS"/>
              </w:rPr>
            </w:pPr>
            <w:r w:rsidRPr="001D1A51">
              <w:rPr>
                <w:rFonts w:ascii="Times New Roman" w:hAnsi="Times New Roman" w:cs="Times New Roman"/>
                <w:noProof/>
                <w:lang w:val="sr-Latn-RS"/>
              </w:rPr>
              <w:t>31.05.2021.</w:t>
            </w:r>
          </w:p>
        </w:tc>
        <w:tc>
          <w:tcPr>
            <w:tcW w:w="4820" w:type="dxa"/>
            <w:gridSpan w:val="2"/>
          </w:tcPr>
          <w:p w:rsidR="005020EC" w:rsidRPr="001D1A51" w:rsidRDefault="005020EC" w:rsidP="005A222E">
            <w:pPr>
              <w:jc w:val="both"/>
              <w:rPr>
                <w:rFonts w:ascii="Times New Roman" w:hAnsi="Times New Roman" w:cs="Times New Roman"/>
                <w:noProof/>
                <w:color w:val="000000"/>
                <w:lang w:val="sr-Latn-RS"/>
              </w:rPr>
            </w:pPr>
            <w:r w:rsidRPr="001D1A51">
              <w:rPr>
                <w:rFonts w:ascii="Times New Roman" w:hAnsi="Times New Roman" w:cs="Times New Roman"/>
                <w:noProof/>
                <w:color w:val="000000"/>
                <w:lang w:val="sr-Latn-RS"/>
              </w:rPr>
              <w:t>DIO A</w:t>
            </w:r>
          </w:p>
          <w:p w:rsidR="005020EC" w:rsidRPr="001D1A51" w:rsidRDefault="005020EC" w:rsidP="005A222E">
            <w:pPr>
              <w:jc w:val="both"/>
              <w:rPr>
                <w:rFonts w:ascii="Times New Roman" w:hAnsi="Times New Roman" w:cs="Times New Roman"/>
                <w:noProof/>
                <w:color w:val="000000"/>
                <w:lang w:val="sr-Latn-RS"/>
              </w:rPr>
            </w:pPr>
            <w:r w:rsidRPr="001D1A51">
              <w:rPr>
                <w:rFonts w:ascii="Times New Roman" w:hAnsi="Times New Roman" w:cs="Times New Roman"/>
                <w:noProof/>
                <w:color w:val="000000"/>
                <w:lang w:val="sr-Latn-RS"/>
              </w:rPr>
              <w:t>Dopušten za upotrebu samo kao fungicid.</w:t>
            </w:r>
          </w:p>
          <w:p w:rsidR="005020EC" w:rsidRPr="001D1A51" w:rsidRDefault="005020EC" w:rsidP="005A222E">
            <w:pPr>
              <w:jc w:val="both"/>
              <w:rPr>
                <w:rFonts w:ascii="Times New Roman" w:hAnsi="Times New Roman" w:cs="Times New Roman"/>
                <w:noProof/>
                <w:color w:val="000000"/>
                <w:lang w:val="sr-Latn-RS"/>
              </w:rPr>
            </w:pPr>
            <w:r w:rsidRPr="001D1A51">
              <w:rPr>
                <w:rFonts w:ascii="Times New Roman" w:hAnsi="Times New Roman" w:cs="Times New Roman"/>
                <w:noProof/>
                <w:color w:val="000000"/>
                <w:lang w:val="sr-Latn-RS"/>
              </w:rPr>
              <w:t>DIO B</w:t>
            </w:r>
          </w:p>
          <w:p w:rsidR="005020EC" w:rsidRPr="001D1A51" w:rsidRDefault="005020EC" w:rsidP="005A222E">
            <w:pPr>
              <w:jc w:val="both"/>
              <w:rPr>
                <w:rFonts w:ascii="Times New Roman" w:hAnsi="Times New Roman" w:cs="Times New Roman"/>
                <w:noProof/>
                <w:color w:val="000000"/>
                <w:lang w:val="sr-Latn-RS"/>
              </w:rPr>
            </w:pPr>
            <w:r w:rsidRPr="001D1A51">
              <w:rPr>
                <w:rFonts w:ascii="Times New Roman" w:hAnsi="Times New Roman" w:cs="Times New Roman"/>
                <w:noProof/>
                <w:color w:val="000000"/>
                <w:lang w:val="sr-Latn-RS"/>
              </w:rPr>
              <w:t xml:space="preserve">Za provođenje jedinstvenih principa iz propisa o jedinstvenim principima za ocjenjivanje FFS </w:t>
            </w:r>
            <w:r w:rsidRPr="001D1A51">
              <w:rPr>
                <w:rFonts w:ascii="Times New Roman" w:hAnsi="Times New Roman" w:cs="Times New Roman"/>
                <w:noProof/>
                <w:color w:val="000000"/>
                <w:lang w:val="sr-Cyrl-BA"/>
              </w:rPr>
              <w:t>,</w:t>
            </w:r>
            <w:r w:rsidRPr="001D1A51">
              <w:rPr>
                <w:rFonts w:ascii="Times New Roman" w:hAnsi="Times New Roman" w:cs="Times New Roman"/>
                <w:noProof/>
                <w:color w:val="000000"/>
              </w:rPr>
              <w:t xml:space="preserve"> pri donošenju odluke o registraciji uzimaju se u obzir i zaključci postupka razmatranja aktivne supstance od strane relevantnih tijela Evropske unije</w:t>
            </w:r>
            <w:r w:rsidRPr="001D1A51">
              <w:rPr>
                <w:rFonts w:ascii="Times New Roman" w:hAnsi="Times New Roman" w:cs="Times New Roman"/>
                <w:noProof/>
                <w:lang w:val="sr-Latn-RS" w:eastAsia="sr-Latn-RS"/>
              </w:rPr>
              <w:t>.</w:t>
            </w:r>
          </w:p>
          <w:p w:rsidR="005020EC" w:rsidRPr="001D1A51" w:rsidRDefault="005020EC" w:rsidP="005A222E">
            <w:pPr>
              <w:jc w:val="both"/>
              <w:rPr>
                <w:rFonts w:ascii="Times New Roman" w:hAnsi="Times New Roman" w:cs="Times New Roman"/>
                <w:noProof/>
                <w:color w:val="000000"/>
                <w:lang w:val="sr-Latn-RS"/>
              </w:rPr>
            </w:pPr>
            <w:r w:rsidRPr="001D1A51">
              <w:rPr>
                <w:rFonts w:ascii="Times New Roman" w:hAnsi="Times New Roman" w:cs="Times New Roman"/>
                <w:noProof/>
                <w:color w:val="000000"/>
                <w:lang w:val="sr-Latn-RS"/>
              </w:rPr>
              <w:t>U ovoj cjelokupnoj ocjeni potrebno je obratiti posebnu pažnju na rizik za vodene organizme i ne ciljane člankonošce, te osigurati da uslovi upotrebe propisuju primjenu odgovarajućih mjera za smanjenje rizika.</w:t>
            </w:r>
          </w:p>
        </w:tc>
      </w:tr>
      <w:tr w:rsidR="005020EC" w:rsidRPr="001D1A51" w:rsidTr="00E700BB">
        <w:trPr>
          <w:gridAfter w:val="1"/>
          <w:wAfter w:w="33" w:type="dxa"/>
          <w:trHeight w:val="58"/>
          <w:jc w:val="center"/>
        </w:trPr>
        <w:tc>
          <w:tcPr>
            <w:tcW w:w="681" w:type="dxa"/>
            <w:gridSpan w:val="2"/>
          </w:tcPr>
          <w:p w:rsidR="005020EC" w:rsidRPr="001D1A51" w:rsidRDefault="005020EC" w:rsidP="005A222E">
            <w:pPr>
              <w:spacing w:line="12" w:lineRule="atLeast"/>
              <w:jc w:val="both"/>
              <w:rPr>
                <w:rFonts w:ascii="Times New Roman" w:hAnsi="Times New Roman" w:cs="Times New Roman"/>
              </w:rPr>
            </w:pPr>
            <w:r w:rsidRPr="001D1A51">
              <w:rPr>
                <w:rFonts w:ascii="Times New Roman" w:hAnsi="Times New Roman" w:cs="Times New Roman"/>
              </w:rPr>
              <w:t>325</w:t>
            </w:r>
          </w:p>
        </w:tc>
        <w:tc>
          <w:tcPr>
            <w:tcW w:w="1596" w:type="dxa"/>
            <w:gridSpan w:val="2"/>
          </w:tcPr>
          <w:p w:rsidR="005020EC" w:rsidRPr="001D1A51" w:rsidRDefault="005020EC" w:rsidP="005A222E">
            <w:pPr>
              <w:autoSpaceDE w:val="0"/>
              <w:autoSpaceDN w:val="0"/>
              <w:adjustRightInd w:val="0"/>
              <w:spacing w:before="60"/>
              <w:jc w:val="both"/>
              <w:rPr>
                <w:rFonts w:ascii="Times New Roman" w:hAnsi="Times New Roman" w:cs="Times New Roman"/>
                <w:noProof/>
                <w:color w:val="000000"/>
                <w:lang w:val="sr-Latn-RS"/>
              </w:rPr>
            </w:pPr>
            <w:r w:rsidRPr="001D1A51">
              <w:rPr>
                <w:rFonts w:ascii="Times New Roman" w:hAnsi="Times New Roman" w:cs="Times New Roman"/>
                <w:noProof/>
                <w:color w:val="000000"/>
                <w:lang w:val="sr-Latn-RS"/>
              </w:rPr>
              <w:t>Etridiazol</w:t>
            </w:r>
          </w:p>
          <w:p w:rsidR="005020EC" w:rsidRPr="001D1A51" w:rsidRDefault="005020EC" w:rsidP="005A222E">
            <w:pPr>
              <w:autoSpaceDE w:val="0"/>
              <w:autoSpaceDN w:val="0"/>
              <w:adjustRightInd w:val="0"/>
              <w:spacing w:before="60"/>
              <w:jc w:val="both"/>
              <w:rPr>
                <w:rFonts w:ascii="Times New Roman" w:hAnsi="Times New Roman" w:cs="Times New Roman"/>
                <w:noProof/>
                <w:color w:val="000000"/>
                <w:lang w:val="sr-Latn-RS"/>
              </w:rPr>
            </w:pPr>
            <w:r w:rsidRPr="001D1A51">
              <w:rPr>
                <w:rFonts w:ascii="Times New Roman" w:hAnsi="Times New Roman" w:cs="Times New Roman"/>
                <w:noProof/>
                <w:color w:val="000000"/>
                <w:lang w:val="sr-Latn-RS"/>
              </w:rPr>
              <w:t>CAS Br.: 2593-15-9 CIPAC Br.: 518</w:t>
            </w:r>
          </w:p>
          <w:p w:rsidR="005020EC" w:rsidRPr="001D1A51" w:rsidRDefault="005020EC" w:rsidP="005A222E">
            <w:pPr>
              <w:autoSpaceDE w:val="0"/>
              <w:autoSpaceDN w:val="0"/>
              <w:adjustRightInd w:val="0"/>
              <w:spacing w:before="60"/>
              <w:jc w:val="both"/>
              <w:rPr>
                <w:rFonts w:ascii="Times New Roman" w:hAnsi="Times New Roman" w:cs="Times New Roman"/>
                <w:noProof/>
                <w:color w:val="000000"/>
                <w:lang w:val="sr-Latn-RS"/>
              </w:rPr>
            </w:pPr>
          </w:p>
          <w:p w:rsidR="005020EC" w:rsidRPr="001D1A51" w:rsidRDefault="005020EC" w:rsidP="005A222E">
            <w:pPr>
              <w:autoSpaceDE w:val="0"/>
              <w:autoSpaceDN w:val="0"/>
              <w:adjustRightInd w:val="0"/>
              <w:spacing w:before="60"/>
              <w:jc w:val="both"/>
              <w:rPr>
                <w:rFonts w:ascii="Times New Roman" w:hAnsi="Times New Roman" w:cs="Times New Roman"/>
                <w:noProof/>
                <w:color w:val="000000"/>
                <w:lang w:val="sr-Latn-RS"/>
              </w:rPr>
            </w:pPr>
          </w:p>
        </w:tc>
        <w:tc>
          <w:tcPr>
            <w:tcW w:w="2694" w:type="dxa"/>
            <w:gridSpan w:val="2"/>
          </w:tcPr>
          <w:p w:rsidR="005020EC" w:rsidRPr="001D1A51" w:rsidRDefault="005020EC" w:rsidP="005A222E">
            <w:pPr>
              <w:autoSpaceDE w:val="0"/>
              <w:autoSpaceDN w:val="0"/>
              <w:adjustRightInd w:val="0"/>
              <w:spacing w:before="60"/>
              <w:rPr>
                <w:rFonts w:ascii="Times New Roman" w:hAnsi="Times New Roman" w:cs="Times New Roman"/>
                <w:noProof/>
                <w:color w:val="000000"/>
                <w:lang w:val="sr-Latn-RS"/>
              </w:rPr>
            </w:pPr>
            <w:r w:rsidRPr="001D1A51">
              <w:rPr>
                <w:rFonts w:ascii="Times New Roman" w:hAnsi="Times New Roman" w:cs="Times New Roman"/>
                <w:noProof/>
                <w:color w:val="000000"/>
                <w:lang w:val="sr-Latn-RS"/>
              </w:rPr>
              <w:t>etil-3-trihlorometil-1,2,4-tiadiazol- 5-il eter</w:t>
            </w:r>
          </w:p>
        </w:tc>
        <w:tc>
          <w:tcPr>
            <w:tcW w:w="1275" w:type="dxa"/>
            <w:gridSpan w:val="2"/>
          </w:tcPr>
          <w:p w:rsidR="005020EC" w:rsidRPr="001D1A51" w:rsidRDefault="005020EC" w:rsidP="005A222E">
            <w:pPr>
              <w:pStyle w:val="CM4"/>
              <w:spacing w:after="0"/>
              <w:jc w:val="both"/>
              <w:rPr>
                <w:rFonts w:ascii="Times New Roman" w:hAnsi="Times New Roman"/>
                <w:noProof/>
                <w:color w:val="000000"/>
                <w:sz w:val="22"/>
                <w:szCs w:val="22"/>
                <w:lang w:val="sr-Latn-RS"/>
              </w:rPr>
            </w:pPr>
            <w:r w:rsidRPr="001D1A51">
              <w:rPr>
                <w:rFonts w:ascii="Times New Roman" w:hAnsi="Times New Roman"/>
                <w:noProof/>
                <w:color w:val="000000"/>
                <w:sz w:val="22"/>
                <w:szCs w:val="22"/>
                <w:lang w:val="sr-Latn-RS"/>
              </w:rPr>
              <w:t>≥ 970 g/kg</w:t>
            </w:r>
          </w:p>
        </w:tc>
        <w:tc>
          <w:tcPr>
            <w:tcW w:w="1276" w:type="dxa"/>
            <w:gridSpan w:val="2"/>
          </w:tcPr>
          <w:p w:rsidR="005020EC" w:rsidRPr="001D1A51" w:rsidRDefault="005020EC" w:rsidP="005A222E">
            <w:pPr>
              <w:autoSpaceDE w:val="0"/>
              <w:autoSpaceDN w:val="0"/>
              <w:adjustRightInd w:val="0"/>
              <w:jc w:val="both"/>
              <w:rPr>
                <w:rFonts w:ascii="Times New Roman" w:hAnsi="Times New Roman" w:cs="Times New Roman"/>
                <w:noProof/>
                <w:lang w:val="sr-Latn-RS"/>
              </w:rPr>
            </w:pPr>
            <w:r w:rsidRPr="001D1A51">
              <w:rPr>
                <w:rFonts w:ascii="Times New Roman" w:hAnsi="Times New Roman" w:cs="Times New Roman"/>
                <w:noProof/>
                <w:lang w:val="sr-Latn-RS"/>
              </w:rPr>
              <w:t>01.06.2011.</w:t>
            </w:r>
          </w:p>
        </w:tc>
        <w:tc>
          <w:tcPr>
            <w:tcW w:w="1679" w:type="dxa"/>
            <w:gridSpan w:val="2"/>
          </w:tcPr>
          <w:p w:rsidR="005020EC" w:rsidRPr="001D1A51" w:rsidRDefault="005020EC" w:rsidP="005A222E">
            <w:pPr>
              <w:autoSpaceDE w:val="0"/>
              <w:autoSpaceDN w:val="0"/>
              <w:adjustRightInd w:val="0"/>
              <w:jc w:val="both"/>
              <w:rPr>
                <w:rFonts w:ascii="Times New Roman" w:hAnsi="Times New Roman" w:cs="Times New Roman"/>
                <w:noProof/>
                <w:lang w:val="sr-Latn-RS"/>
              </w:rPr>
            </w:pPr>
            <w:r w:rsidRPr="001D1A51">
              <w:rPr>
                <w:rFonts w:ascii="Times New Roman" w:hAnsi="Times New Roman" w:cs="Times New Roman"/>
                <w:noProof/>
                <w:lang w:val="sr-Latn-RS"/>
              </w:rPr>
              <w:t>31.05.2021.</w:t>
            </w:r>
          </w:p>
        </w:tc>
        <w:tc>
          <w:tcPr>
            <w:tcW w:w="4820" w:type="dxa"/>
            <w:gridSpan w:val="2"/>
          </w:tcPr>
          <w:p w:rsidR="005020EC" w:rsidRPr="001D1A51" w:rsidRDefault="005020EC" w:rsidP="005A222E">
            <w:pPr>
              <w:jc w:val="both"/>
              <w:rPr>
                <w:rFonts w:ascii="Times New Roman" w:hAnsi="Times New Roman" w:cs="Times New Roman"/>
                <w:noProof/>
                <w:color w:val="000000"/>
                <w:lang w:val="sr-Latn-RS"/>
              </w:rPr>
            </w:pPr>
            <w:r w:rsidRPr="001D1A51">
              <w:rPr>
                <w:rFonts w:ascii="Times New Roman" w:hAnsi="Times New Roman" w:cs="Times New Roman"/>
                <w:noProof/>
                <w:color w:val="000000"/>
                <w:lang w:val="sr-Latn-RS"/>
              </w:rPr>
              <w:t>DIO A</w:t>
            </w:r>
          </w:p>
          <w:p w:rsidR="005020EC" w:rsidRPr="001D1A51" w:rsidRDefault="005020EC" w:rsidP="005A222E">
            <w:pPr>
              <w:jc w:val="both"/>
              <w:rPr>
                <w:rFonts w:ascii="Times New Roman" w:hAnsi="Times New Roman" w:cs="Times New Roman"/>
                <w:noProof/>
                <w:color w:val="000000"/>
                <w:lang w:val="sr-Latn-RS"/>
              </w:rPr>
            </w:pPr>
            <w:r w:rsidRPr="001D1A51">
              <w:rPr>
                <w:rFonts w:ascii="Times New Roman" w:hAnsi="Times New Roman" w:cs="Times New Roman"/>
                <w:noProof/>
                <w:color w:val="000000"/>
                <w:lang w:val="sr-Latn-RS"/>
              </w:rPr>
              <w:t>Dopušten za upotrebu samo kao fungicid u staklenicima na vještačkim podlogama.</w:t>
            </w:r>
          </w:p>
          <w:p w:rsidR="005020EC" w:rsidRPr="001D1A51" w:rsidRDefault="005020EC" w:rsidP="005A222E">
            <w:pPr>
              <w:jc w:val="both"/>
              <w:rPr>
                <w:rFonts w:ascii="Times New Roman" w:hAnsi="Times New Roman" w:cs="Times New Roman"/>
                <w:noProof/>
                <w:color w:val="000000"/>
                <w:lang w:val="sr-Latn-RS"/>
              </w:rPr>
            </w:pPr>
            <w:r w:rsidRPr="001D1A51">
              <w:rPr>
                <w:rFonts w:ascii="Times New Roman" w:hAnsi="Times New Roman" w:cs="Times New Roman"/>
                <w:noProof/>
                <w:color w:val="000000"/>
                <w:lang w:val="sr-Latn-RS"/>
              </w:rPr>
              <w:t>DIO B</w:t>
            </w:r>
          </w:p>
          <w:p w:rsidR="005020EC" w:rsidRPr="001D1A51" w:rsidRDefault="005020EC" w:rsidP="005A222E">
            <w:pPr>
              <w:jc w:val="both"/>
              <w:rPr>
                <w:rFonts w:ascii="Times New Roman" w:hAnsi="Times New Roman" w:cs="Times New Roman"/>
                <w:noProof/>
                <w:color w:val="000000"/>
                <w:lang w:val="sr-Latn-RS"/>
              </w:rPr>
            </w:pPr>
            <w:r w:rsidRPr="001D1A51">
              <w:rPr>
                <w:rFonts w:ascii="Times New Roman" w:hAnsi="Times New Roman" w:cs="Times New Roman"/>
                <w:noProof/>
                <w:color w:val="000000"/>
                <w:lang w:val="sr-Latn-RS"/>
              </w:rPr>
              <w:t>Pri ocjeni zahtjeva za registraciju FFS koji sadrže etidiazol za druge upotrebe osim na ukrasnom bilju, treba obratiti posebnu pažnju na kriterije iz člana 23. stav 1. Zakona o fitofarmaceutskim sredstvima i osigurati da su svi potrebni podaci i informacije dostavljeni prije odlučivanja o registraciji.</w:t>
            </w:r>
          </w:p>
          <w:p w:rsidR="005020EC" w:rsidRPr="001D1A51" w:rsidRDefault="005020EC" w:rsidP="005A222E">
            <w:pPr>
              <w:jc w:val="both"/>
              <w:rPr>
                <w:rFonts w:ascii="Times New Roman" w:hAnsi="Times New Roman" w:cs="Times New Roman"/>
                <w:noProof/>
                <w:color w:val="000000"/>
                <w:lang w:val="sr-Latn-RS"/>
              </w:rPr>
            </w:pPr>
            <w:r w:rsidRPr="001D1A51">
              <w:rPr>
                <w:rFonts w:ascii="Times New Roman" w:hAnsi="Times New Roman" w:cs="Times New Roman"/>
                <w:noProof/>
                <w:color w:val="000000"/>
                <w:lang w:val="sr-Latn-RS"/>
              </w:rPr>
              <w:t xml:space="preserve">Za provođenje jedinstvenih principa iz propisa o jedinstvenim principima za ocjenjivanje FFS </w:t>
            </w:r>
            <w:r w:rsidRPr="001D1A51">
              <w:rPr>
                <w:rFonts w:ascii="Times New Roman" w:hAnsi="Times New Roman" w:cs="Times New Roman"/>
                <w:noProof/>
                <w:color w:val="000000"/>
                <w:lang w:val="sr-Cyrl-BA"/>
              </w:rPr>
              <w:t>,</w:t>
            </w:r>
            <w:r w:rsidRPr="001D1A51">
              <w:rPr>
                <w:rFonts w:ascii="Times New Roman" w:hAnsi="Times New Roman" w:cs="Times New Roman"/>
                <w:noProof/>
                <w:color w:val="000000"/>
              </w:rPr>
              <w:t xml:space="preserve"> pri donošenju odluke o registraciji uzimaju se u obzir i zaključci postupka razmatranja aktivne supstance od strane relevantnih tijela Evropske unije</w:t>
            </w:r>
            <w:r w:rsidRPr="001D1A51">
              <w:rPr>
                <w:rFonts w:ascii="Times New Roman" w:hAnsi="Times New Roman" w:cs="Times New Roman"/>
                <w:noProof/>
                <w:lang w:val="sr-Latn-RS" w:eastAsia="sr-Latn-RS"/>
              </w:rPr>
              <w:t>.</w:t>
            </w:r>
          </w:p>
          <w:p w:rsidR="005020EC" w:rsidRPr="001D1A51" w:rsidRDefault="005020EC" w:rsidP="005A222E">
            <w:pPr>
              <w:jc w:val="both"/>
              <w:rPr>
                <w:rFonts w:ascii="Times New Roman" w:hAnsi="Times New Roman" w:cs="Times New Roman"/>
                <w:noProof/>
                <w:color w:val="000000"/>
                <w:lang w:val="sr-Latn-RS"/>
              </w:rPr>
            </w:pPr>
            <w:r w:rsidRPr="001D1A51">
              <w:rPr>
                <w:rFonts w:ascii="Times New Roman" w:hAnsi="Times New Roman" w:cs="Times New Roman"/>
                <w:noProof/>
                <w:color w:val="000000"/>
                <w:lang w:val="sr-Latn-RS"/>
              </w:rPr>
              <w:lastRenderedPageBreak/>
              <w:t>U ovoj cjelokupnoj ocjeni potrebno je:</w:t>
            </w:r>
          </w:p>
          <w:p w:rsidR="005020EC" w:rsidRPr="001D1A51" w:rsidRDefault="005020EC" w:rsidP="005A222E">
            <w:pPr>
              <w:numPr>
                <w:ilvl w:val="0"/>
                <w:numId w:val="5"/>
              </w:numPr>
              <w:jc w:val="both"/>
              <w:rPr>
                <w:rFonts w:ascii="Times New Roman" w:hAnsi="Times New Roman" w:cs="Times New Roman"/>
                <w:noProof/>
                <w:color w:val="000000"/>
                <w:lang w:val="sr-Latn-RS"/>
              </w:rPr>
            </w:pPr>
            <w:r w:rsidRPr="001D1A51">
              <w:rPr>
                <w:rFonts w:ascii="Times New Roman" w:hAnsi="Times New Roman" w:cs="Times New Roman"/>
                <w:noProof/>
                <w:color w:val="000000"/>
                <w:lang w:val="sr-Latn-RS"/>
              </w:rPr>
              <w:t>obratiti posebnu pažnju na rizik za korisnike i radnike, te osigurati uslove koji uključuku primjenu odgovarajućih mjera za smanjenje rizika;</w:t>
            </w:r>
          </w:p>
          <w:p w:rsidR="005020EC" w:rsidRPr="001D1A51" w:rsidRDefault="005020EC" w:rsidP="005A222E">
            <w:pPr>
              <w:numPr>
                <w:ilvl w:val="0"/>
                <w:numId w:val="5"/>
              </w:numPr>
              <w:jc w:val="both"/>
              <w:rPr>
                <w:rFonts w:ascii="Times New Roman" w:hAnsi="Times New Roman" w:cs="Times New Roman"/>
                <w:noProof/>
                <w:color w:val="000000"/>
                <w:lang w:val="sr-Latn-RS"/>
              </w:rPr>
            </w:pPr>
            <w:r w:rsidRPr="001D1A51">
              <w:rPr>
                <w:rFonts w:ascii="Times New Roman" w:hAnsi="Times New Roman" w:cs="Times New Roman"/>
                <w:noProof/>
                <w:color w:val="000000"/>
                <w:lang w:val="sr-Latn-RS"/>
              </w:rPr>
              <w:t>osigurati odgovarajuću praksu upravljanja otpadom koja se tiče otpadnih voda iz sistema za navodnjavanje sistema uzgoja na vještačkim podlogama.  Dopušta se ispuštanje otpadnih voda u kanalizacioni sistem ili prirodne vodene tokove, pri čemu treba osigurati provođenje odgovarajuće procjene rizika;</w:t>
            </w:r>
          </w:p>
          <w:p w:rsidR="005020EC" w:rsidRPr="001D1A51" w:rsidRDefault="005020EC" w:rsidP="005A222E">
            <w:pPr>
              <w:numPr>
                <w:ilvl w:val="0"/>
                <w:numId w:val="5"/>
              </w:numPr>
              <w:jc w:val="both"/>
              <w:rPr>
                <w:rFonts w:ascii="Times New Roman" w:hAnsi="Times New Roman" w:cs="Times New Roman"/>
                <w:noProof/>
                <w:color w:val="000000"/>
                <w:lang w:val="sr-Latn-RS"/>
              </w:rPr>
            </w:pPr>
            <w:r w:rsidRPr="001D1A51">
              <w:rPr>
                <w:rFonts w:ascii="Times New Roman" w:hAnsi="Times New Roman" w:cs="Times New Roman"/>
                <w:noProof/>
                <w:color w:val="000000"/>
                <w:lang w:val="sr-Latn-RS"/>
              </w:rPr>
              <w:t>Obratiti posebnu pažnju na rizik za vodene organizme i osigurati uslove primjene koji uključuju odgovarajuće mjere za smanjenje rizika.</w:t>
            </w:r>
          </w:p>
        </w:tc>
      </w:tr>
      <w:tr w:rsidR="005020EC" w:rsidRPr="001D1A51" w:rsidTr="00E700BB">
        <w:trPr>
          <w:gridAfter w:val="1"/>
          <w:wAfter w:w="33" w:type="dxa"/>
          <w:trHeight w:val="58"/>
          <w:jc w:val="center"/>
        </w:trPr>
        <w:tc>
          <w:tcPr>
            <w:tcW w:w="681" w:type="dxa"/>
            <w:gridSpan w:val="2"/>
          </w:tcPr>
          <w:p w:rsidR="005020EC" w:rsidRPr="001D1A51" w:rsidRDefault="005020EC" w:rsidP="005A222E">
            <w:pPr>
              <w:spacing w:line="12" w:lineRule="atLeast"/>
              <w:jc w:val="both"/>
              <w:rPr>
                <w:rFonts w:ascii="Times New Roman" w:hAnsi="Times New Roman" w:cs="Times New Roman"/>
              </w:rPr>
            </w:pPr>
            <w:r w:rsidRPr="001D1A51">
              <w:rPr>
                <w:rFonts w:ascii="Times New Roman" w:hAnsi="Times New Roman" w:cs="Times New Roman"/>
              </w:rPr>
              <w:lastRenderedPageBreak/>
              <w:t>326</w:t>
            </w:r>
          </w:p>
        </w:tc>
        <w:tc>
          <w:tcPr>
            <w:tcW w:w="1596" w:type="dxa"/>
            <w:gridSpan w:val="2"/>
          </w:tcPr>
          <w:p w:rsidR="005020EC" w:rsidRPr="001D1A51" w:rsidRDefault="005020EC" w:rsidP="005A222E">
            <w:pPr>
              <w:autoSpaceDE w:val="0"/>
              <w:autoSpaceDN w:val="0"/>
              <w:adjustRightInd w:val="0"/>
              <w:spacing w:before="60"/>
              <w:rPr>
                <w:rFonts w:ascii="Times New Roman" w:hAnsi="Times New Roman" w:cs="Times New Roman"/>
                <w:noProof/>
                <w:color w:val="000000"/>
                <w:lang w:val="sr-Latn-RS"/>
              </w:rPr>
            </w:pPr>
            <w:r w:rsidRPr="001D1A51">
              <w:rPr>
                <w:rFonts w:ascii="Times New Roman" w:hAnsi="Times New Roman" w:cs="Times New Roman"/>
                <w:noProof/>
                <w:color w:val="000000"/>
                <w:lang w:val="sr-Latn-RS"/>
              </w:rPr>
              <w:t xml:space="preserve">Indol butanska kiselina </w:t>
            </w:r>
          </w:p>
          <w:p w:rsidR="005020EC" w:rsidRPr="001D1A51" w:rsidRDefault="005020EC" w:rsidP="005A222E">
            <w:pPr>
              <w:autoSpaceDE w:val="0"/>
              <w:autoSpaceDN w:val="0"/>
              <w:adjustRightInd w:val="0"/>
              <w:spacing w:before="60"/>
              <w:rPr>
                <w:rFonts w:ascii="Times New Roman" w:hAnsi="Times New Roman" w:cs="Times New Roman"/>
                <w:noProof/>
                <w:color w:val="000000"/>
                <w:lang w:val="sr-Latn-RS"/>
              </w:rPr>
            </w:pPr>
            <w:r w:rsidRPr="001D1A51">
              <w:rPr>
                <w:rFonts w:ascii="Times New Roman" w:hAnsi="Times New Roman" w:cs="Times New Roman"/>
                <w:noProof/>
                <w:color w:val="000000"/>
                <w:lang w:val="sr-Latn-RS"/>
              </w:rPr>
              <w:t>CAS Br.: 133-32-4 CIPAC Br.: 830</w:t>
            </w:r>
          </w:p>
          <w:p w:rsidR="005020EC" w:rsidRPr="001D1A51" w:rsidRDefault="005020EC" w:rsidP="005A222E">
            <w:pPr>
              <w:autoSpaceDE w:val="0"/>
              <w:autoSpaceDN w:val="0"/>
              <w:adjustRightInd w:val="0"/>
              <w:spacing w:before="60"/>
              <w:rPr>
                <w:rFonts w:ascii="Times New Roman" w:hAnsi="Times New Roman" w:cs="Times New Roman"/>
                <w:noProof/>
                <w:color w:val="000000"/>
                <w:lang w:val="sr-Latn-RS"/>
              </w:rPr>
            </w:pPr>
          </w:p>
          <w:p w:rsidR="005020EC" w:rsidRPr="001D1A51" w:rsidRDefault="005020EC" w:rsidP="005A222E">
            <w:pPr>
              <w:autoSpaceDE w:val="0"/>
              <w:autoSpaceDN w:val="0"/>
              <w:adjustRightInd w:val="0"/>
              <w:spacing w:before="60"/>
              <w:rPr>
                <w:rFonts w:ascii="Times New Roman" w:hAnsi="Times New Roman" w:cs="Times New Roman"/>
                <w:noProof/>
                <w:color w:val="000000"/>
                <w:lang w:val="sr-Latn-RS"/>
              </w:rPr>
            </w:pPr>
          </w:p>
        </w:tc>
        <w:tc>
          <w:tcPr>
            <w:tcW w:w="2694" w:type="dxa"/>
            <w:gridSpan w:val="2"/>
          </w:tcPr>
          <w:p w:rsidR="005020EC" w:rsidRPr="001D1A51" w:rsidRDefault="005020EC" w:rsidP="005A222E">
            <w:pPr>
              <w:autoSpaceDE w:val="0"/>
              <w:autoSpaceDN w:val="0"/>
              <w:adjustRightInd w:val="0"/>
              <w:spacing w:before="60"/>
              <w:rPr>
                <w:rFonts w:ascii="Times New Roman" w:hAnsi="Times New Roman" w:cs="Times New Roman"/>
                <w:noProof/>
                <w:color w:val="000000"/>
                <w:lang w:val="sr-Latn-RS"/>
              </w:rPr>
            </w:pPr>
            <w:r w:rsidRPr="001D1A51">
              <w:rPr>
                <w:rFonts w:ascii="Times New Roman" w:hAnsi="Times New Roman" w:cs="Times New Roman"/>
                <w:noProof/>
                <w:color w:val="000000"/>
                <w:lang w:val="sr-Latn-RS"/>
              </w:rPr>
              <w:t>4-(1H-indol-3-il)butirik acid</w:t>
            </w:r>
          </w:p>
        </w:tc>
        <w:tc>
          <w:tcPr>
            <w:tcW w:w="1275" w:type="dxa"/>
            <w:gridSpan w:val="2"/>
          </w:tcPr>
          <w:p w:rsidR="005020EC" w:rsidRPr="001D1A51" w:rsidRDefault="005020EC" w:rsidP="005A222E">
            <w:pPr>
              <w:pStyle w:val="CM4"/>
              <w:spacing w:after="0"/>
              <w:jc w:val="both"/>
              <w:rPr>
                <w:rFonts w:ascii="Times New Roman" w:hAnsi="Times New Roman"/>
                <w:noProof/>
                <w:color w:val="000000"/>
                <w:sz w:val="22"/>
                <w:szCs w:val="22"/>
                <w:lang w:val="sr-Latn-RS"/>
              </w:rPr>
            </w:pPr>
            <w:r w:rsidRPr="001D1A51">
              <w:rPr>
                <w:rFonts w:ascii="Times New Roman" w:hAnsi="Times New Roman"/>
                <w:noProof/>
                <w:color w:val="000000"/>
                <w:sz w:val="22"/>
                <w:szCs w:val="22"/>
                <w:lang w:val="sr-Latn-RS"/>
              </w:rPr>
              <w:t>≥ 994 g/kg</w:t>
            </w:r>
          </w:p>
        </w:tc>
        <w:tc>
          <w:tcPr>
            <w:tcW w:w="1276" w:type="dxa"/>
            <w:gridSpan w:val="2"/>
          </w:tcPr>
          <w:p w:rsidR="005020EC" w:rsidRPr="001D1A51" w:rsidRDefault="005020EC" w:rsidP="005A222E">
            <w:pPr>
              <w:autoSpaceDE w:val="0"/>
              <w:autoSpaceDN w:val="0"/>
              <w:adjustRightInd w:val="0"/>
              <w:jc w:val="both"/>
              <w:rPr>
                <w:rFonts w:ascii="Times New Roman" w:hAnsi="Times New Roman" w:cs="Times New Roman"/>
                <w:noProof/>
                <w:lang w:val="sr-Latn-RS"/>
              </w:rPr>
            </w:pPr>
            <w:r w:rsidRPr="001D1A51">
              <w:rPr>
                <w:rFonts w:ascii="Times New Roman" w:hAnsi="Times New Roman" w:cs="Times New Roman"/>
                <w:noProof/>
                <w:lang w:val="sr-Latn-RS"/>
              </w:rPr>
              <w:t>01.06.2011.</w:t>
            </w:r>
          </w:p>
        </w:tc>
        <w:tc>
          <w:tcPr>
            <w:tcW w:w="1679" w:type="dxa"/>
            <w:gridSpan w:val="2"/>
          </w:tcPr>
          <w:p w:rsidR="005020EC" w:rsidRPr="001D1A51" w:rsidRDefault="005020EC" w:rsidP="005A222E">
            <w:pPr>
              <w:autoSpaceDE w:val="0"/>
              <w:autoSpaceDN w:val="0"/>
              <w:adjustRightInd w:val="0"/>
              <w:jc w:val="both"/>
              <w:rPr>
                <w:rFonts w:ascii="Times New Roman" w:hAnsi="Times New Roman" w:cs="Times New Roman"/>
                <w:noProof/>
                <w:lang w:val="sr-Latn-RS"/>
              </w:rPr>
            </w:pPr>
            <w:r w:rsidRPr="001D1A51">
              <w:rPr>
                <w:rFonts w:ascii="Times New Roman" w:hAnsi="Times New Roman" w:cs="Times New Roman"/>
                <w:noProof/>
                <w:lang w:val="sr-Latn-RS"/>
              </w:rPr>
              <w:t>31.05.2023.</w:t>
            </w:r>
          </w:p>
        </w:tc>
        <w:tc>
          <w:tcPr>
            <w:tcW w:w="4820" w:type="dxa"/>
            <w:gridSpan w:val="2"/>
          </w:tcPr>
          <w:p w:rsidR="005020EC" w:rsidRPr="001D1A51" w:rsidRDefault="005020EC" w:rsidP="005A222E">
            <w:pPr>
              <w:jc w:val="both"/>
              <w:rPr>
                <w:rFonts w:ascii="Times New Roman" w:hAnsi="Times New Roman" w:cs="Times New Roman"/>
                <w:noProof/>
                <w:color w:val="000000"/>
                <w:lang w:val="sr-Latn-RS"/>
              </w:rPr>
            </w:pPr>
            <w:r w:rsidRPr="001D1A51">
              <w:rPr>
                <w:rFonts w:ascii="Times New Roman" w:hAnsi="Times New Roman" w:cs="Times New Roman"/>
                <w:noProof/>
                <w:color w:val="000000"/>
                <w:lang w:val="sr-Latn-RS"/>
              </w:rPr>
              <w:t>DIO A</w:t>
            </w:r>
          </w:p>
          <w:p w:rsidR="005020EC" w:rsidRPr="001D1A51" w:rsidRDefault="005020EC" w:rsidP="005A222E">
            <w:pPr>
              <w:jc w:val="both"/>
              <w:rPr>
                <w:rFonts w:ascii="Times New Roman" w:hAnsi="Times New Roman" w:cs="Times New Roman"/>
                <w:noProof/>
                <w:color w:val="000000"/>
                <w:lang w:val="sr-Latn-RS"/>
              </w:rPr>
            </w:pPr>
            <w:r w:rsidRPr="001D1A51">
              <w:rPr>
                <w:rFonts w:ascii="Times New Roman" w:hAnsi="Times New Roman" w:cs="Times New Roman"/>
                <w:noProof/>
                <w:color w:val="000000"/>
                <w:lang w:val="sr-Latn-RS"/>
              </w:rPr>
              <w:t>Dopušten za upotrebu samo kao regulator rasta u ukrasnom bilju.</w:t>
            </w:r>
          </w:p>
          <w:p w:rsidR="005020EC" w:rsidRPr="001D1A51" w:rsidRDefault="005020EC" w:rsidP="005A222E">
            <w:pPr>
              <w:jc w:val="both"/>
              <w:rPr>
                <w:rFonts w:ascii="Times New Roman" w:hAnsi="Times New Roman" w:cs="Times New Roman"/>
                <w:noProof/>
                <w:color w:val="000000"/>
                <w:lang w:val="sr-Latn-RS"/>
              </w:rPr>
            </w:pPr>
            <w:r w:rsidRPr="001D1A51">
              <w:rPr>
                <w:rFonts w:ascii="Times New Roman" w:hAnsi="Times New Roman" w:cs="Times New Roman"/>
                <w:noProof/>
                <w:color w:val="000000"/>
                <w:lang w:val="sr-Latn-RS"/>
              </w:rPr>
              <w:t>DIO B</w:t>
            </w:r>
          </w:p>
          <w:p w:rsidR="005020EC" w:rsidRPr="001D1A51" w:rsidRDefault="005020EC" w:rsidP="005A222E">
            <w:pPr>
              <w:jc w:val="both"/>
              <w:rPr>
                <w:rFonts w:ascii="Times New Roman" w:hAnsi="Times New Roman" w:cs="Times New Roman"/>
                <w:noProof/>
                <w:lang w:val="sr-Latn-RS" w:eastAsia="sr-Latn-RS"/>
              </w:rPr>
            </w:pPr>
            <w:r w:rsidRPr="001D1A51">
              <w:rPr>
                <w:rFonts w:ascii="Times New Roman" w:hAnsi="Times New Roman" w:cs="Times New Roman"/>
                <w:noProof/>
                <w:color w:val="000000"/>
                <w:lang w:val="sr-Latn-RS"/>
              </w:rPr>
              <w:t xml:space="preserve">Za provođenje jedinstvenih principa iz propisa o jedinstvenim principima za ocjenjivanje FFS </w:t>
            </w:r>
            <w:r w:rsidRPr="001D1A51">
              <w:rPr>
                <w:rFonts w:ascii="Times New Roman" w:hAnsi="Times New Roman" w:cs="Times New Roman"/>
                <w:noProof/>
                <w:color w:val="000000"/>
                <w:lang w:val="sr-Cyrl-BA"/>
              </w:rPr>
              <w:t>,</w:t>
            </w:r>
            <w:r w:rsidRPr="001D1A51">
              <w:rPr>
                <w:rFonts w:ascii="Times New Roman" w:hAnsi="Times New Roman" w:cs="Times New Roman"/>
                <w:noProof/>
                <w:color w:val="000000"/>
              </w:rPr>
              <w:t xml:space="preserve"> pri donošenju odluke o registraciji uzimaju se u obzir i zaključci postupka razmatranja aktivne supstance od strane relevantnih tijela Evropske unije</w:t>
            </w:r>
            <w:r w:rsidRPr="001D1A51">
              <w:rPr>
                <w:rFonts w:ascii="Times New Roman" w:hAnsi="Times New Roman" w:cs="Times New Roman"/>
                <w:noProof/>
                <w:lang w:val="sr-Latn-RS" w:eastAsia="sr-Latn-RS"/>
              </w:rPr>
              <w:t xml:space="preserve">. </w:t>
            </w:r>
          </w:p>
          <w:p w:rsidR="005020EC" w:rsidRPr="001D1A51" w:rsidRDefault="005020EC" w:rsidP="005A222E">
            <w:pPr>
              <w:jc w:val="both"/>
              <w:rPr>
                <w:rFonts w:ascii="Times New Roman" w:hAnsi="Times New Roman" w:cs="Times New Roman"/>
                <w:noProof/>
                <w:color w:val="000000"/>
                <w:lang w:val="sr-Latn-RS"/>
              </w:rPr>
            </w:pPr>
            <w:r w:rsidRPr="001D1A51">
              <w:rPr>
                <w:rFonts w:ascii="Times New Roman" w:hAnsi="Times New Roman" w:cs="Times New Roman"/>
                <w:noProof/>
                <w:color w:val="000000"/>
                <w:lang w:val="sr-Latn-RS"/>
              </w:rPr>
              <w:t>U ovoj cjelokupnoj ocjeni potrebno je obratiti posebnu pažnju na sigurnost radnika i korisnika.</w:t>
            </w:r>
          </w:p>
          <w:p w:rsidR="005020EC" w:rsidRPr="001D1A51" w:rsidRDefault="005020EC" w:rsidP="005A222E">
            <w:pPr>
              <w:jc w:val="both"/>
              <w:rPr>
                <w:rFonts w:ascii="Times New Roman" w:hAnsi="Times New Roman" w:cs="Times New Roman"/>
                <w:noProof/>
                <w:color w:val="000000"/>
                <w:lang w:val="sr-Latn-RS"/>
              </w:rPr>
            </w:pPr>
            <w:r w:rsidRPr="001D1A51">
              <w:rPr>
                <w:rFonts w:ascii="Times New Roman" w:hAnsi="Times New Roman" w:cs="Times New Roman"/>
                <w:noProof/>
                <w:color w:val="000000"/>
                <w:lang w:val="sr-Latn-RS"/>
              </w:rPr>
              <w:t>Uslovi za registraciju trebaju da propisuju primjenu odgovarajuće lične zaštitne opreme tamo gdje je to prikladno i  mjere za samnjenje izloženosti.</w:t>
            </w:r>
          </w:p>
        </w:tc>
      </w:tr>
      <w:tr w:rsidR="005020EC" w:rsidRPr="001D1A51" w:rsidTr="00E700BB">
        <w:trPr>
          <w:gridAfter w:val="1"/>
          <w:wAfter w:w="33" w:type="dxa"/>
          <w:trHeight w:val="58"/>
          <w:jc w:val="center"/>
        </w:trPr>
        <w:tc>
          <w:tcPr>
            <w:tcW w:w="681" w:type="dxa"/>
            <w:gridSpan w:val="2"/>
          </w:tcPr>
          <w:p w:rsidR="005020EC" w:rsidRPr="001D1A51" w:rsidRDefault="005020EC" w:rsidP="005A222E">
            <w:pPr>
              <w:spacing w:line="12" w:lineRule="atLeast"/>
              <w:jc w:val="both"/>
              <w:rPr>
                <w:rFonts w:ascii="Times New Roman" w:hAnsi="Times New Roman" w:cs="Times New Roman"/>
              </w:rPr>
            </w:pPr>
            <w:r w:rsidRPr="001D1A51">
              <w:rPr>
                <w:rFonts w:ascii="Times New Roman" w:hAnsi="Times New Roman" w:cs="Times New Roman"/>
              </w:rPr>
              <w:t>327</w:t>
            </w:r>
          </w:p>
        </w:tc>
        <w:tc>
          <w:tcPr>
            <w:tcW w:w="1596" w:type="dxa"/>
            <w:gridSpan w:val="2"/>
          </w:tcPr>
          <w:p w:rsidR="005020EC" w:rsidRPr="001D1A51" w:rsidRDefault="005020EC" w:rsidP="005A222E">
            <w:pPr>
              <w:autoSpaceDE w:val="0"/>
              <w:autoSpaceDN w:val="0"/>
              <w:adjustRightInd w:val="0"/>
              <w:spacing w:before="60"/>
              <w:jc w:val="both"/>
              <w:rPr>
                <w:rFonts w:ascii="Times New Roman" w:hAnsi="Times New Roman" w:cs="Times New Roman"/>
                <w:noProof/>
                <w:color w:val="000000"/>
                <w:lang w:val="sr-Latn-RS"/>
              </w:rPr>
            </w:pPr>
            <w:r w:rsidRPr="001D1A51">
              <w:rPr>
                <w:rFonts w:ascii="Times New Roman" w:hAnsi="Times New Roman" w:cs="Times New Roman"/>
                <w:noProof/>
                <w:color w:val="000000"/>
                <w:lang w:val="sr-Latn-RS"/>
              </w:rPr>
              <w:t>Orizalin</w:t>
            </w:r>
          </w:p>
          <w:p w:rsidR="005020EC" w:rsidRPr="001D1A51" w:rsidRDefault="005020EC" w:rsidP="005A222E">
            <w:pPr>
              <w:autoSpaceDE w:val="0"/>
              <w:autoSpaceDN w:val="0"/>
              <w:adjustRightInd w:val="0"/>
              <w:spacing w:before="60"/>
              <w:jc w:val="both"/>
              <w:rPr>
                <w:rFonts w:ascii="Times New Roman" w:hAnsi="Times New Roman" w:cs="Times New Roman"/>
                <w:noProof/>
                <w:color w:val="000000"/>
                <w:lang w:val="sr-Latn-RS"/>
              </w:rPr>
            </w:pPr>
          </w:p>
          <w:p w:rsidR="005020EC" w:rsidRPr="001D1A51" w:rsidRDefault="005020EC" w:rsidP="005A222E">
            <w:pPr>
              <w:autoSpaceDE w:val="0"/>
              <w:autoSpaceDN w:val="0"/>
              <w:adjustRightInd w:val="0"/>
              <w:spacing w:before="60"/>
              <w:jc w:val="both"/>
              <w:rPr>
                <w:rFonts w:ascii="Times New Roman" w:hAnsi="Times New Roman" w:cs="Times New Roman"/>
                <w:noProof/>
                <w:color w:val="000000"/>
                <w:lang w:val="sr-Latn-RS"/>
              </w:rPr>
            </w:pPr>
            <w:r w:rsidRPr="001D1A51">
              <w:rPr>
                <w:rFonts w:ascii="Times New Roman" w:hAnsi="Times New Roman" w:cs="Times New Roman"/>
                <w:noProof/>
                <w:color w:val="000000"/>
                <w:lang w:val="sr-Latn-RS"/>
              </w:rPr>
              <w:t>CAS Br.: 19044-88-3</w:t>
            </w:r>
          </w:p>
          <w:p w:rsidR="005020EC" w:rsidRPr="001D1A51" w:rsidRDefault="005020EC" w:rsidP="005A222E">
            <w:pPr>
              <w:autoSpaceDE w:val="0"/>
              <w:autoSpaceDN w:val="0"/>
              <w:adjustRightInd w:val="0"/>
              <w:spacing w:before="60"/>
              <w:jc w:val="both"/>
              <w:rPr>
                <w:rFonts w:ascii="Times New Roman" w:hAnsi="Times New Roman" w:cs="Times New Roman"/>
                <w:noProof/>
                <w:color w:val="000000"/>
                <w:lang w:val="sr-Latn-RS"/>
              </w:rPr>
            </w:pPr>
            <w:r w:rsidRPr="001D1A51">
              <w:rPr>
                <w:rFonts w:ascii="Times New Roman" w:hAnsi="Times New Roman" w:cs="Times New Roman"/>
                <w:noProof/>
                <w:color w:val="000000"/>
                <w:lang w:val="sr-Latn-RS"/>
              </w:rPr>
              <w:t xml:space="preserve">CIPAC Br.: </w:t>
            </w:r>
            <w:r w:rsidRPr="001D1A51">
              <w:rPr>
                <w:rFonts w:ascii="Times New Roman" w:hAnsi="Times New Roman" w:cs="Times New Roman"/>
                <w:noProof/>
                <w:color w:val="000000"/>
                <w:lang w:val="sr-Latn-RS"/>
              </w:rPr>
              <w:lastRenderedPageBreak/>
              <w:t>537</w:t>
            </w:r>
          </w:p>
          <w:p w:rsidR="005020EC" w:rsidRPr="001D1A51" w:rsidRDefault="005020EC" w:rsidP="005A222E">
            <w:pPr>
              <w:autoSpaceDE w:val="0"/>
              <w:autoSpaceDN w:val="0"/>
              <w:adjustRightInd w:val="0"/>
              <w:spacing w:before="60"/>
              <w:jc w:val="both"/>
              <w:rPr>
                <w:rFonts w:ascii="Times New Roman" w:hAnsi="Times New Roman" w:cs="Times New Roman"/>
                <w:noProof/>
                <w:color w:val="000000"/>
                <w:lang w:val="sr-Latn-RS"/>
              </w:rPr>
            </w:pPr>
          </w:p>
          <w:p w:rsidR="005020EC" w:rsidRPr="001D1A51" w:rsidRDefault="005020EC" w:rsidP="005A222E">
            <w:pPr>
              <w:autoSpaceDE w:val="0"/>
              <w:autoSpaceDN w:val="0"/>
              <w:adjustRightInd w:val="0"/>
              <w:spacing w:before="60"/>
              <w:jc w:val="both"/>
              <w:rPr>
                <w:rFonts w:ascii="Times New Roman" w:hAnsi="Times New Roman" w:cs="Times New Roman"/>
                <w:noProof/>
                <w:color w:val="000000"/>
                <w:lang w:val="sr-Latn-RS"/>
              </w:rPr>
            </w:pPr>
          </w:p>
        </w:tc>
        <w:tc>
          <w:tcPr>
            <w:tcW w:w="2694" w:type="dxa"/>
            <w:gridSpan w:val="2"/>
          </w:tcPr>
          <w:p w:rsidR="005020EC" w:rsidRPr="001D1A51" w:rsidRDefault="005020EC" w:rsidP="005A222E">
            <w:pPr>
              <w:autoSpaceDE w:val="0"/>
              <w:autoSpaceDN w:val="0"/>
              <w:adjustRightInd w:val="0"/>
              <w:spacing w:before="60"/>
              <w:rPr>
                <w:rFonts w:ascii="Times New Roman" w:hAnsi="Times New Roman" w:cs="Times New Roman"/>
                <w:noProof/>
                <w:color w:val="000000"/>
                <w:lang w:val="sr-Latn-RS"/>
              </w:rPr>
            </w:pPr>
            <w:r w:rsidRPr="001D1A51">
              <w:rPr>
                <w:rFonts w:ascii="Times New Roman" w:hAnsi="Times New Roman" w:cs="Times New Roman"/>
                <w:noProof/>
                <w:color w:val="000000"/>
                <w:lang w:val="sr-Latn-RS"/>
              </w:rPr>
              <w:lastRenderedPageBreak/>
              <w:t>3,5-dinitro-N4,N4-dipropilsulfanilamid</w:t>
            </w:r>
          </w:p>
        </w:tc>
        <w:tc>
          <w:tcPr>
            <w:tcW w:w="1275" w:type="dxa"/>
            <w:gridSpan w:val="2"/>
          </w:tcPr>
          <w:p w:rsidR="005020EC" w:rsidRPr="001D1A51" w:rsidRDefault="005020EC" w:rsidP="005A222E">
            <w:pPr>
              <w:pStyle w:val="CM4"/>
              <w:spacing w:after="0"/>
              <w:jc w:val="both"/>
              <w:rPr>
                <w:rFonts w:ascii="Times New Roman" w:hAnsi="Times New Roman"/>
                <w:noProof/>
                <w:color w:val="000000"/>
                <w:sz w:val="22"/>
                <w:szCs w:val="22"/>
                <w:lang w:val="sr-Latn-RS"/>
              </w:rPr>
            </w:pPr>
            <w:r w:rsidRPr="001D1A51">
              <w:rPr>
                <w:rFonts w:ascii="Times New Roman" w:hAnsi="Times New Roman"/>
                <w:noProof/>
                <w:color w:val="000000"/>
                <w:sz w:val="22"/>
                <w:szCs w:val="22"/>
                <w:lang w:val="sr-Latn-RS"/>
              </w:rPr>
              <w:t>≥960 g/kg</w:t>
            </w:r>
          </w:p>
          <w:p w:rsidR="005020EC" w:rsidRPr="001D1A51" w:rsidRDefault="005020EC" w:rsidP="005A222E">
            <w:pPr>
              <w:pStyle w:val="CM4"/>
              <w:spacing w:after="0"/>
              <w:jc w:val="both"/>
              <w:rPr>
                <w:rFonts w:ascii="Times New Roman" w:hAnsi="Times New Roman"/>
                <w:noProof/>
                <w:color w:val="000000"/>
                <w:sz w:val="22"/>
                <w:szCs w:val="22"/>
                <w:lang w:val="sr-Latn-RS"/>
              </w:rPr>
            </w:pPr>
            <w:r w:rsidRPr="001D1A51">
              <w:rPr>
                <w:rFonts w:ascii="Times New Roman" w:hAnsi="Times New Roman"/>
                <w:noProof/>
                <w:color w:val="000000"/>
                <w:sz w:val="22"/>
                <w:szCs w:val="22"/>
                <w:lang w:val="sr-Latn-RS"/>
              </w:rPr>
              <w:t>N-nitrosodipropilamin: ≤ 0,1 mg/kg</w:t>
            </w:r>
          </w:p>
          <w:p w:rsidR="005020EC" w:rsidRPr="001D1A51" w:rsidRDefault="005020EC" w:rsidP="005A222E">
            <w:pPr>
              <w:pStyle w:val="CM4"/>
              <w:spacing w:after="0"/>
              <w:jc w:val="both"/>
              <w:rPr>
                <w:rFonts w:ascii="Times New Roman" w:hAnsi="Times New Roman"/>
                <w:noProof/>
                <w:color w:val="000000"/>
                <w:sz w:val="22"/>
                <w:szCs w:val="22"/>
                <w:lang w:val="sr-Latn-RS"/>
              </w:rPr>
            </w:pPr>
            <w:r w:rsidRPr="001D1A51">
              <w:rPr>
                <w:rFonts w:ascii="Times New Roman" w:hAnsi="Times New Roman"/>
                <w:noProof/>
                <w:color w:val="000000"/>
                <w:sz w:val="22"/>
                <w:szCs w:val="22"/>
                <w:lang w:val="sr-Latn-RS"/>
              </w:rPr>
              <w:t xml:space="preserve">Toluena: </w:t>
            </w:r>
          </w:p>
          <w:p w:rsidR="005020EC" w:rsidRPr="001D1A51" w:rsidRDefault="005020EC" w:rsidP="005A222E">
            <w:pPr>
              <w:pStyle w:val="CM4"/>
              <w:spacing w:after="0"/>
              <w:jc w:val="both"/>
              <w:rPr>
                <w:rFonts w:ascii="Times New Roman" w:hAnsi="Times New Roman"/>
                <w:noProof/>
                <w:color w:val="000000"/>
                <w:sz w:val="22"/>
                <w:szCs w:val="22"/>
                <w:lang w:val="sr-Latn-RS"/>
              </w:rPr>
            </w:pPr>
            <w:r w:rsidRPr="001D1A51">
              <w:rPr>
                <w:rFonts w:ascii="Times New Roman" w:hAnsi="Times New Roman"/>
                <w:noProof/>
                <w:color w:val="000000"/>
                <w:sz w:val="22"/>
                <w:szCs w:val="22"/>
                <w:lang w:val="sr-Latn-RS"/>
              </w:rPr>
              <w:lastRenderedPageBreak/>
              <w:t>≤ 4 g/kg</w:t>
            </w:r>
          </w:p>
        </w:tc>
        <w:tc>
          <w:tcPr>
            <w:tcW w:w="1276" w:type="dxa"/>
            <w:gridSpan w:val="2"/>
          </w:tcPr>
          <w:p w:rsidR="005020EC" w:rsidRPr="001D1A51" w:rsidRDefault="005020EC" w:rsidP="005A222E">
            <w:pPr>
              <w:autoSpaceDE w:val="0"/>
              <w:autoSpaceDN w:val="0"/>
              <w:adjustRightInd w:val="0"/>
              <w:jc w:val="both"/>
              <w:rPr>
                <w:rFonts w:ascii="Times New Roman" w:hAnsi="Times New Roman" w:cs="Times New Roman"/>
                <w:noProof/>
                <w:lang w:val="sr-Latn-RS"/>
              </w:rPr>
            </w:pPr>
            <w:r w:rsidRPr="001D1A51">
              <w:rPr>
                <w:rFonts w:ascii="Times New Roman" w:hAnsi="Times New Roman" w:cs="Times New Roman"/>
                <w:noProof/>
                <w:lang w:val="sr-Latn-RS"/>
              </w:rPr>
              <w:lastRenderedPageBreak/>
              <w:t>01.06.2011.</w:t>
            </w:r>
          </w:p>
        </w:tc>
        <w:tc>
          <w:tcPr>
            <w:tcW w:w="1679" w:type="dxa"/>
            <w:gridSpan w:val="2"/>
          </w:tcPr>
          <w:p w:rsidR="005020EC" w:rsidRPr="001D1A51" w:rsidRDefault="005020EC" w:rsidP="005A222E">
            <w:pPr>
              <w:autoSpaceDE w:val="0"/>
              <w:autoSpaceDN w:val="0"/>
              <w:adjustRightInd w:val="0"/>
              <w:jc w:val="both"/>
              <w:rPr>
                <w:rFonts w:ascii="Times New Roman" w:hAnsi="Times New Roman" w:cs="Times New Roman"/>
                <w:noProof/>
                <w:lang w:val="sr-Latn-RS"/>
              </w:rPr>
            </w:pPr>
            <w:r w:rsidRPr="001D1A51">
              <w:rPr>
                <w:rFonts w:ascii="Times New Roman" w:hAnsi="Times New Roman" w:cs="Times New Roman"/>
                <w:noProof/>
                <w:lang w:val="sr-Latn-RS"/>
              </w:rPr>
              <w:t>31.05.2021.</w:t>
            </w:r>
          </w:p>
        </w:tc>
        <w:tc>
          <w:tcPr>
            <w:tcW w:w="4820" w:type="dxa"/>
            <w:gridSpan w:val="2"/>
          </w:tcPr>
          <w:p w:rsidR="005020EC" w:rsidRPr="001D1A51" w:rsidRDefault="005020EC" w:rsidP="005A222E">
            <w:pPr>
              <w:jc w:val="both"/>
              <w:rPr>
                <w:rFonts w:ascii="Times New Roman" w:hAnsi="Times New Roman" w:cs="Times New Roman"/>
                <w:noProof/>
                <w:color w:val="000000"/>
                <w:lang w:val="sr-Latn-RS"/>
              </w:rPr>
            </w:pPr>
            <w:r w:rsidRPr="001D1A51">
              <w:rPr>
                <w:rFonts w:ascii="Times New Roman" w:hAnsi="Times New Roman" w:cs="Times New Roman"/>
                <w:noProof/>
                <w:color w:val="000000"/>
                <w:lang w:val="sr-Latn-RS"/>
              </w:rPr>
              <w:t>DIO A</w:t>
            </w:r>
          </w:p>
          <w:p w:rsidR="005020EC" w:rsidRPr="001D1A51" w:rsidRDefault="005020EC" w:rsidP="005A222E">
            <w:pPr>
              <w:jc w:val="both"/>
              <w:rPr>
                <w:rFonts w:ascii="Times New Roman" w:hAnsi="Times New Roman" w:cs="Times New Roman"/>
                <w:noProof/>
                <w:color w:val="000000"/>
                <w:lang w:val="sr-Latn-RS"/>
              </w:rPr>
            </w:pPr>
            <w:r w:rsidRPr="001D1A51">
              <w:rPr>
                <w:rFonts w:ascii="Times New Roman" w:hAnsi="Times New Roman" w:cs="Times New Roman"/>
                <w:noProof/>
                <w:color w:val="000000"/>
                <w:lang w:val="sr-Latn-RS"/>
              </w:rPr>
              <w:t>Dopušten za upotrebu samo kao herbicid.</w:t>
            </w:r>
          </w:p>
          <w:p w:rsidR="005020EC" w:rsidRPr="001D1A51" w:rsidRDefault="005020EC" w:rsidP="005A222E">
            <w:pPr>
              <w:jc w:val="both"/>
              <w:rPr>
                <w:rFonts w:ascii="Times New Roman" w:hAnsi="Times New Roman" w:cs="Times New Roman"/>
                <w:noProof/>
                <w:color w:val="000000"/>
                <w:lang w:val="sr-Latn-RS"/>
              </w:rPr>
            </w:pPr>
            <w:r w:rsidRPr="001D1A51">
              <w:rPr>
                <w:rFonts w:ascii="Times New Roman" w:hAnsi="Times New Roman" w:cs="Times New Roman"/>
                <w:noProof/>
                <w:color w:val="000000"/>
                <w:lang w:val="sr-Latn-RS"/>
              </w:rPr>
              <w:t>DIO B</w:t>
            </w:r>
          </w:p>
          <w:p w:rsidR="005020EC" w:rsidRPr="001D1A51" w:rsidRDefault="005020EC" w:rsidP="005A222E">
            <w:pPr>
              <w:jc w:val="both"/>
              <w:rPr>
                <w:rFonts w:ascii="Times New Roman" w:hAnsi="Times New Roman" w:cs="Times New Roman"/>
                <w:noProof/>
                <w:lang w:val="sr-Latn-RS" w:eastAsia="sr-Latn-RS"/>
              </w:rPr>
            </w:pPr>
            <w:r w:rsidRPr="001D1A51">
              <w:rPr>
                <w:rFonts w:ascii="Times New Roman" w:hAnsi="Times New Roman" w:cs="Times New Roman"/>
                <w:noProof/>
                <w:color w:val="000000"/>
                <w:lang w:val="sr-Latn-RS"/>
              </w:rPr>
              <w:t xml:space="preserve">Za provođenje jedinstvenih principa iz propisa o jedinstvenim principima za ocjenjivanje FFS </w:t>
            </w:r>
            <w:r w:rsidRPr="001D1A51">
              <w:rPr>
                <w:rFonts w:ascii="Times New Roman" w:hAnsi="Times New Roman" w:cs="Times New Roman"/>
                <w:noProof/>
                <w:color w:val="000000"/>
                <w:lang w:val="sr-Cyrl-BA"/>
              </w:rPr>
              <w:t>,</w:t>
            </w:r>
            <w:r w:rsidRPr="001D1A51">
              <w:rPr>
                <w:rFonts w:ascii="Times New Roman" w:hAnsi="Times New Roman" w:cs="Times New Roman"/>
                <w:noProof/>
                <w:color w:val="000000"/>
              </w:rPr>
              <w:t xml:space="preserve"> pri donošenju odluke o registraciji uzimaju se u obzir i </w:t>
            </w:r>
            <w:r w:rsidRPr="001D1A51">
              <w:rPr>
                <w:rFonts w:ascii="Times New Roman" w:hAnsi="Times New Roman" w:cs="Times New Roman"/>
                <w:noProof/>
                <w:color w:val="000000"/>
              </w:rPr>
              <w:lastRenderedPageBreak/>
              <w:t>zaključci postupka razmatranja aktivne supstance od strane relevantnih tijela Evropske unije</w:t>
            </w:r>
            <w:r w:rsidRPr="001D1A51">
              <w:rPr>
                <w:rFonts w:ascii="Times New Roman" w:hAnsi="Times New Roman" w:cs="Times New Roman"/>
                <w:noProof/>
                <w:lang w:val="sr-Latn-RS" w:eastAsia="sr-Latn-RS"/>
              </w:rPr>
              <w:t xml:space="preserve">. </w:t>
            </w:r>
          </w:p>
          <w:p w:rsidR="005020EC" w:rsidRPr="001D1A51" w:rsidRDefault="005020EC" w:rsidP="005A222E">
            <w:pPr>
              <w:jc w:val="both"/>
              <w:rPr>
                <w:rFonts w:ascii="Times New Roman" w:hAnsi="Times New Roman" w:cs="Times New Roman"/>
                <w:noProof/>
                <w:color w:val="000000"/>
                <w:lang w:val="sr-Latn-RS"/>
              </w:rPr>
            </w:pPr>
            <w:r w:rsidRPr="001D1A51">
              <w:rPr>
                <w:rFonts w:ascii="Times New Roman" w:hAnsi="Times New Roman" w:cs="Times New Roman"/>
                <w:noProof/>
                <w:color w:val="000000"/>
                <w:lang w:val="sr-Latn-RS"/>
              </w:rPr>
              <w:t>U ovoj cjelokupnoj ocjeni potrebno je obratiti posebnu pažnju na:</w:t>
            </w:r>
          </w:p>
          <w:p w:rsidR="005020EC" w:rsidRPr="001D1A51" w:rsidRDefault="005020EC" w:rsidP="005A222E">
            <w:pPr>
              <w:jc w:val="both"/>
              <w:rPr>
                <w:rFonts w:ascii="Times New Roman" w:hAnsi="Times New Roman" w:cs="Times New Roman"/>
                <w:noProof/>
                <w:color w:val="000000"/>
                <w:lang w:val="sr-Latn-RS"/>
              </w:rPr>
            </w:pPr>
            <w:r w:rsidRPr="001D1A51">
              <w:rPr>
                <w:rFonts w:ascii="Times New Roman" w:hAnsi="Times New Roman" w:cs="Times New Roman"/>
                <w:noProof/>
                <w:color w:val="000000"/>
                <w:lang w:val="sr-Latn-RS"/>
              </w:rPr>
              <w:t>-sigurnost korisnika i osigurati da uslovi upotrebe propisuju primjenu odgovarajuće lične zaštitnie opreme tamo gdje je to prikladno;</w:t>
            </w:r>
          </w:p>
          <w:p w:rsidR="005020EC" w:rsidRPr="001D1A51" w:rsidRDefault="005020EC" w:rsidP="005A222E">
            <w:pPr>
              <w:jc w:val="both"/>
              <w:rPr>
                <w:rFonts w:ascii="Times New Roman" w:hAnsi="Times New Roman" w:cs="Times New Roman"/>
                <w:noProof/>
                <w:color w:val="000000"/>
                <w:lang w:val="sr-Latn-RS"/>
              </w:rPr>
            </w:pPr>
            <w:r w:rsidRPr="001D1A51">
              <w:rPr>
                <w:rFonts w:ascii="Times New Roman" w:hAnsi="Times New Roman" w:cs="Times New Roman"/>
                <w:noProof/>
                <w:color w:val="000000"/>
                <w:lang w:val="sr-Latn-RS"/>
              </w:rPr>
              <w:t>-zaštitu vodenih organizama i ne ciljanih biljaka;</w:t>
            </w:r>
          </w:p>
          <w:p w:rsidR="005020EC" w:rsidRPr="001D1A51" w:rsidRDefault="005020EC" w:rsidP="005A222E">
            <w:pPr>
              <w:jc w:val="both"/>
              <w:rPr>
                <w:rFonts w:ascii="Times New Roman" w:hAnsi="Times New Roman" w:cs="Times New Roman"/>
                <w:noProof/>
                <w:color w:val="000000"/>
                <w:lang w:val="sr-Latn-RS"/>
              </w:rPr>
            </w:pPr>
            <w:r w:rsidRPr="001D1A51">
              <w:rPr>
                <w:rFonts w:ascii="Times New Roman" w:hAnsi="Times New Roman" w:cs="Times New Roman"/>
                <w:noProof/>
                <w:color w:val="000000"/>
                <w:lang w:val="sr-Latn-RS"/>
              </w:rPr>
              <w:t>-zaštitu podzemnih voda kada se aktivna materija primjenjuje u područjima sa osjetljivim zemljištima i/ili nepovoljnim klimatskim uslovima;</w:t>
            </w:r>
          </w:p>
          <w:p w:rsidR="005020EC" w:rsidRPr="001D1A51" w:rsidRDefault="005020EC" w:rsidP="005A222E">
            <w:pPr>
              <w:jc w:val="both"/>
              <w:rPr>
                <w:rFonts w:ascii="Times New Roman" w:hAnsi="Times New Roman" w:cs="Times New Roman"/>
                <w:noProof/>
                <w:color w:val="000000"/>
                <w:lang w:val="sr-Latn-RS"/>
              </w:rPr>
            </w:pPr>
            <w:r w:rsidRPr="001D1A51">
              <w:rPr>
                <w:rFonts w:ascii="Times New Roman" w:hAnsi="Times New Roman" w:cs="Times New Roman"/>
                <w:noProof/>
                <w:color w:val="000000"/>
                <w:lang w:val="sr-Latn-RS"/>
              </w:rPr>
              <w:t>-rizik za ptice i sisare biljojede;</w:t>
            </w:r>
          </w:p>
          <w:p w:rsidR="005020EC" w:rsidRPr="001D1A51" w:rsidRDefault="005020EC" w:rsidP="005A222E">
            <w:pPr>
              <w:jc w:val="both"/>
              <w:rPr>
                <w:rFonts w:ascii="Times New Roman" w:hAnsi="Times New Roman" w:cs="Times New Roman"/>
                <w:noProof/>
                <w:color w:val="000000"/>
                <w:lang w:val="sr-Latn-RS"/>
              </w:rPr>
            </w:pPr>
            <w:r w:rsidRPr="001D1A51">
              <w:rPr>
                <w:rFonts w:ascii="Times New Roman" w:hAnsi="Times New Roman" w:cs="Times New Roman"/>
                <w:noProof/>
                <w:color w:val="000000"/>
                <w:lang w:val="sr-Latn-RS"/>
              </w:rPr>
              <w:t>-rizik za pčele medarice, u vrijeme cvjetanja.</w:t>
            </w:r>
          </w:p>
          <w:p w:rsidR="005020EC" w:rsidRPr="001D1A51" w:rsidRDefault="005020EC" w:rsidP="005A222E">
            <w:pPr>
              <w:jc w:val="both"/>
              <w:rPr>
                <w:rFonts w:ascii="Times New Roman" w:hAnsi="Times New Roman" w:cs="Times New Roman"/>
                <w:noProof/>
                <w:color w:val="000000"/>
                <w:lang w:val="sr-Latn-RS"/>
              </w:rPr>
            </w:pPr>
            <w:r w:rsidRPr="001D1A51">
              <w:rPr>
                <w:rFonts w:ascii="Times New Roman" w:hAnsi="Times New Roman" w:cs="Times New Roman"/>
                <w:noProof/>
                <w:color w:val="000000"/>
                <w:lang w:val="sr-Latn-RS"/>
              </w:rPr>
              <w:t>Uslovi za registraciju trebaju uključivati, tamo gdje je to prikladno, mjere za smanjenje rizika.</w:t>
            </w:r>
          </w:p>
          <w:p w:rsidR="005020EC" w:rsidRPr="001D1A51" w:rsidRDefault="005020EC" w:rsidP="005A222E">
            <w:pPr>
              <w:jc w:val="both"/>
              <w:rPr>
                <w:rFonts w:ascii="Times New Roman" w:hAnsi="Times New Roman" w:cs="Times New Roman"/>
                <w:noProof/>
                <w:color w:val="000000"/>
                <w:lang w:val="sr-Latn-RS"/>
              </w:rPr>
            </w:pPr>
            <w:r w:rsidRPr="001D1A51">
              <w:rPr>
                <w:rFonts w:ascii="Times New Roman" w:hAnsi="Times New Roman" w:cs="Times New Roman"/>
                <w:noProof/>
                <w:color w:val="000000"/>
                <w:lang w:val="sr-Latn-RS"/>
              </w:rPr>
              <w:t xml:space="preserve">Treba pokrenuti program sistemskog praćenja za provjeru potencijalnih zagađenja podzemnih voda metabolitima OR13 (2-etil-7-nitro-1-propil-1H- benzimidazol-5-sulfonamid) i OR15 (2-etil-7-nitro- 1H-benzimidazol-5-sulfonamid) u osjetljivim područjima, tamo gdje je to prikladno. </w:t>
            </w:r>
          </w:p>
        </w:tc>
      </w:tr>
      <w:tr w:rsidR="005020EC" w:rsidRPr="001D1A51" w:rsidTr="00E700BB">
        <w:trPr>
          <w:gridAfter w:val="1"/>
          <w:wAfter w:w="33" w:type="dxa"/>
          <w:trHeight w:val="58"/>
          <w:jc w:val="center"/>
        </w:trPr>
        <w:tc>
          <w:tcPr>
            <w:tcW w:w="681" w:type="dxa"/>
            <w:gridSpan w:val="2"/>
          </w:tcPr>
          <w:p w:rsidR="005020EC" w:rsidRPr="001D1A51" w:rsidRDefault="005020EC" w:rsidP="005A222E">
            <w:pPr>
              <w:spacing w:line="12" w:lineRule="atLeast"/>
              <w:jc w:val="both"/>
              <w:rPr>
                <w:rFonts w:ascii="Times New Roman" w:hAnsi="Times New Roman" w:cs="Times New Roman"/>
              </w:rPr>
            </w:pPr>
            <w:r w:rsidRPr="001D1A51">
              <w:rPr>
                <w:rFonts w:ascii="Times New Roman" w:hAnsi="Times New Roman" w:cs="Times New Roman"/>
              </w:rPr>
              <w:lastRenderedPageBreak/>
              <w:t>328</w:t>
            </w:r>
          </w:p>
        </w:tc>
        <w:tc>
          <w:tcPr>
            <w:tcW w:w="1596" w:type="dxa"/>
            <w:gridSpan w:val="2"/>
          </w:tcPr>
          <w:p w:rsidR="005020EC" w:rsidRPr="001D1A51" w:rsidRDefault="005020EC" w:rsidP="005A222E">
            <w:pPr>
              <w:autoSpaceDE w:val="0"/>
              <w:autoSpaceDN w:val="0"/>
              <w:adjustRightInd w:val="0"/>
              <w:spacing w:before="60"/>
              <w:jc w:val="both"/>
              <w:rPr>
                <w:rFonts w:ascii="Times New Roman" w:hAnsi="Times New Roman" w:cs="Times New Roman"/>
                <w:noProof/>
                <w:color w:val="000000"/>
                <w:lang w:val="sr-Latn-RS"/>
              </w:rPr>
            </w:pPr>
            <w:r w:rsidRPr="001D1A51">
              <w:rPr>
                <w:rFonts w:ascii="Times New Roman" w:hAnsi="Times New Roman" w:cs="Times New Roman"/>
                <w:noProof/>
                <w:color w:val="000000"/>
                <w:lang w:val="sr-Latn-RS"/>
              </w:rPr>
              <w:t>Tau-fluv</w:t>
            </w:r>
            <w:r>
              <w:rPr>
                <w:rFonts w:ascii="Times New Roman" w:hAnsi="Times New Roman" w:cs="Times New Roman"/>
                <w:noProof/>
                <w:color w:val="000000"/>
                <w:lang w:val="sr-Latn-RS"/>
              </w:rPr>
              <w:t>al</w:t>
            </w:r>
            <w:r w:rsidRPr="001D1A51">
              <w:rPr>
                <w:rFonts w:ascii="Times New Roman" w:hAnsi="Times New Roman" w:cs="Times New Roman"/>
                <w:noProof/>
                <w:color w:val="000000"/>
                <w:lang w:val="sr-Latn-RS"/>
              </w:rPr>
              <w:t>inat</w:t>
            </w:r>
          </w:p>
          <w:p w:rsidR="005020EC" w:rsidRPr="001D1A51" w:rsidRDefault="005020EC" w:rsidP="005A222E">
            <w:pPr>
              <w:autoSpaceDE w:val="0"/>
              <w:autoSpaceDN w:val="0"/>
              <w:adjustRightInd w:val="0"/>
              <w:spacing w:before="60"/>
              <w:jc w:val="both"/>
              <w:rPr>
                <w:rFonts w:ascii="Times New Roman" w:hAnsi="Times New Roman" w:cs="Times New Roman"/>
                <w:noProof/>
                <w:color w:val="000000"/>
                <w:lang w:val="sr-Latn-RS"/>
              </w:rPr>
            </w:pPr>
            <w:r w:rsidRPr="001D1A51">
              <w:rPr>
                <w:rFonts w:ascii="Times New Roman" w:hAnsi="Times New Roman" w:cs="Times New Roman"/>
                <w:noProof/>
                <w:color w:val="000000"/>
                <w:lang w:val="sr-Latn-RS"/>
              </w:rPr>
              <w:t>CAS Br.: 102851-06-9</w:t>
            </w:r>
          </w:p>
          <w:p w:rsidR="005020EC" w:rsidRPr="001D1A51" w:rsidRDefault="005020EC" w:rsidP="005A222E">
            <w:pPr>
              <w:autoSpaceDE w:val="0"/>
              <w:autoSpaceDN w:val="0"/>
              <w:adjustRightInd w:val="0"/>
              <w:spacing w:before="60"/>
              <w:jc w:val="both"/>
              <w:rPr>
                <w:rFonts w:ascii="Times New Roman" w:hAnsi="Times New Roman" w:cs="Times New Roman"/>
                <w:noProof/>
                <w:color w:val="000000"/>
                <w:lang w:val="sr-Latn-RS"/>
              </w:rPr>
            </w:pPr>
            <w:r w:rsidRPr="001D1A51">
              <w:rPr>
                <w:rFonts w:ascii="Times New Roman" w:hAnsi="Times New Roman" w:cs="Times New Roman"/>
                <w:noProof/>
                <w:color w:val="000000"/>
                <w:lang w:val="sr-Latn-RS"/>
              </w:rPr>
              <w:t>CIPAC Br.: 786</w:t>
            </w:r>
          </w:p>
          <w:p w:rsidR="005020EC" w:rsidRPr="001D1A51" w:rsidRDefault="005020EC" w:rsidP="005A222E">
            <w:pPr>
              <w:autoSpaceDE w:val="0"/>
              <w:autoSpaceDN w:val="0"/>
              <w:adjustRightInd w:val="0"/>
              <w:spacing w:before="60"/>
              <w:jc w:val="both"/>
              <w:rPr>
                <w:rFonts w:ascii="Times New Roman" w:hAnsi="Times New Roman" w:cs="Times New Roman"/>
                <w:noProof/>
                <w:color w:val="000000"/>
                <w:lang w:val="sr-Latn-RS"/>
              </w:rPr>
            </w:pPr>
          </w:p>
          <w:p w:rsidR="005020EC" w:rsidRPr="001D1A51" w:rsidRDefault="005020EC" w:rsidP="005A222E">
            <w:pPr>
              <w:autoSpaceDE w:val="0"/>
              <w:autoSpaceDN w:val="0"/>
              <w:adjustRightInd w:val="0"/>
              <w:spacing w:before="60"/>
              <w:jc w:val="both"/>
              <w:rPr>
                <w:rFonts w:ascii="Times New Roman" w:hAnsi="Times New Roman" w:cs="Times New Roman"/>
                <w:noProof/>
                <w:color w:val="000000"/>
                <w:lang w:val="sr-Latn-RS"/>
              </w:rPr>
            </w:pPr>
          </w:p>
        </w:tc>
        <w:tc>
          <w:tcPr>
            <w:tcW w:w="2694" w:type="dxa"/>
            <w:gridSpan w:val="2"/>
          </w:tcPr>
          <w:p w:rsidR="005020EC" w:rsidRPr="001D1A51" w:rsidRDefault="005020EC" w:rsidP="005A222E">
            <w:pPr>
              <w:autoSpaceDE w:val="0"/>
              <w:autoSpaceDN w:val="0"/>
              <w:adjustRightInd w:val="0"/>
              <w:spacing w:before="60"/>
              <w:jc w:val="both"/>
              <w:rPr>
                <w:rFonts w:ascii="Times New Roman" w:hAnsi="Times New Roman" w:cs="Times New Roman"/>
                <w:noProof/>
                <w:color w:val="000000"/>
                <w:lang w:val="sr-Latn-RS"/>
              </w:rPr>
            </w:pPr>
            <w:r w:rsidRPr="001D1A51">
              <w:rPr>
                <w:rFonts w:ascii="Times New Roman" w:hAnsi="Times New Roman" w:cs="Times New Roman"/>
                <w:color w:val="000000"/>
              </w:rPr>
              <w:t>(RS)-α-ciano-3-fenoksibenzil N-(2-hloro- α,α α- trifluoro-p-tolil)-D- valinat (Omjer izomera 1:1)</w:t>
            </w:r>
          </w:p>
        </w:tc>
        <w:tc>
          <w:tcPr>
            <w:tcW w:w="1275" w:type="dxa"/>
            <w:gridSpan w:val="2"/>
          </w:tcPr>
          <w:p w:rsidR="005020EC" w:rsidRPr="001D1A51" w:rsidRDefault="005020EC" w:rsidP="005A222E">
            <w:pPr>
              <w:pStyle w:val="CM4"/>
              <w:spacing w:after="0"/>
              <w:jc w:val="both"/>
              <w:rPr>
                <w:rFonts w:ascii="Times New Roman" w:hAnsi="Times New Roman"/>
                <w:noProof/>
                <w:color w:val="000000"/>
                <w:sz w:val="22"/>
                <w:szCs w:val="22"/>
                <w:lang w:val="sr-Latn-RS"/>
              </w:rPr>
            </w:pPr>
            <w:r w:rsidRPr="001D1A51">
              <w:rPr>
                <w:rFonts w:ascii="Times New Roman" w:hAnsi="Times New Roman"/>
                <w:color w:val="000000"/>
                <w:sz w:val="22"/>
                <w:szCs w:val="22"/>
              </w:rPr>
              <w:t>≥ 920 g/kg (1:1 omjer R-α- ciano i S-α- ciano izomera) Nečistoće: Toluena: ne vise od 5 g/kg</w:t>
            </w:r>
          </w:p>
        </w:tc>
        <w:tc>
          <w:tcPr>
            <w:tcW w:w="1276" w:type="dxa"/>
            <w:gridSpan w:val="2"/>
          </w:tcPr>
          <w:p w:rsidR="005020EC" w:rsidRPr="001D1A51" w:rsidRDefault="005020EC" w:rsidP="005A222E">
            <w:pPr>
              <w:autoSpaceDE w:val="0"/>
              <w:autoSpaceDN w:val="0"/>
              <w:adjustRightInd w:val="0"/>
              <w:jc w:val="both"/>
              <w:rPr>
                <w:rFonts w:ascii="Times New Roman" w:hAnsi="Times New Roman" w:cs="Times New Roman"/>
                <w:noProof/>
                <w:lang w:val="sr-Latn-RS"/>
              </w:rPr>
            </w:pPr>
            <w:r w:rsidRPr="001D1A51">
              <w:rPr>
                <w:rFonts w:ascii="Times New Roman" w:hAnsi="Times New Roman" w:cs="Times New Roman"/>
                <w:noProof/>
                <w:lang w:val="sr-Latn-RS"/>
              </w:rPr>
              <w:t>01.06.2011.</w:t>
            </w:r>
          </w:p>
        </w:tc>
        <w:tc>
          <w:tcPr>
            <w:tcW w:w="1679" w:type="dxa"/>
            <w:gridSpan w:val="2"/>
          </w:tcPr>
          <w:p w:rsidR="005020EC" w:rsidRPr="001D1A51" w:rsidRDefault="005020EC" w:rsidP="005A222E">
            <w:pPr>
              <w:autoSpaceDE w:val="0"/>
              <w:autoSpaceDN w:val="0"/>
              <w:adjustRightInd w:val="0"/>
              <w:jc w:val="both"/>
              <w:rPr>
                <w:rFonts w:ascii="Times New Roman" w:hAnsi="Times New Roman" w:cs="Times New Roman"/>
                <w:noProof/>
                <w:lang w:val="sr-Latn-RS"/>
              </w:rPr>
            </w:pPr>
            <w:r w:rsidRPr="001D1A51">
              <w:rPr>
                <w:rFonts w:ascii="Times New Roman" w:hAnsi="Times New Roman" w:cs="Times New Roman"/>
                <w:noProof/>
                <w:lang w:val="sr-Latn-RS"/>
              </w:rPr>
              <w:t>31.05.2024.</w:t>
            </w:r>
          </w:p>
        </w:tc>
        <w:tc>
          <w:tcPr>
            <w:tcW w:w="4820" w:type="dxa"/>
            <w:gridSpan w:val="2"/>
          </w:tcPr>
          <w:p w:rsidR="005020EC" w:rsidRPr="001D1A51" w:rsidRDefault="005020EC" w:rsidP="005A222E">
            <w:pPr>
              <w:jc w:val="both"/>
              <w:rPr>
                <w:rFonts w:ascii="Times New Roman" w:hAnsi="Times New Roman" w:cs="Times New Roman"/>
                <w:noProof/>
                <w:color w:val="000000"/>
                <w:lang w:val="sr-Latn-RS"/>
              </w:rPr>
            </w:pPr>
            <w:r w:rsidRPr="001D1A51">
              <w:rPr>
                <w:rFonts w:ascii="Times New Roman" w:hAnsi="Times New Roman" w:cs="Times New Roman"/>
                <w:noProof/>
                <w:color w:val="000000"/>
                <w:lang w:val="sr-Latn-RS"/>
              </w:rPr>
              <w:t>DIO A</w:t>
            </w:r>
          </w:p>
          <w:p w:rsidR="005020EC" w:rsidRPr="001D1A51" w:rsidRDefault="005020EC" w:rsidP="005A222E">
            <w:pPr>
              <w:jc w:val="both"/>
              <w:rPr>
                <w:rFonts w:ascii="Times New Roman" w:hAnsi="Times New Roman" w:cs="Times New Roman"/>
                <w:noProof/>
                <w:color w:val="000000"/>
                <w:lang w:val="sr-Latn-RS"/>
              </w:rPr>
            </w:pPr>
            <w:r w:rsidRPr="001D1A51">
              <w:rPr>
                <w:rFonts w:ascii="Times New Roman" w:hAnsi="Times New Roman" w:cs="Times New Roman"/>
                <w:noProof/>
                <w:color w:val="000000"/>
                <w:lang w:val="sr-Latn-RS"/>
              </w:rPr>
              <w:t>Dopušten za upotrebu samo kao insekticid i akaricid.</w:t>
            </w:r>
          </w:p>
          <w:p w:rsidR="005020EC" w:rsidRPr="001D1A51" w:rsidRDefault="005020EC" w:rsidP="005A222E">
            <w:pPr>
              <w:jc w:val="both"/>
              <w:rPr>
                <w:rFonts w:ascii="Times New Roman" w:hAnsi="Times New Roman" w:cs="Times New Roman"/>
                <w:noProof/>
                <w:color w:val="000000"/>
                <w:lang w:val="sr-Latn-RS"/>
              </w:rPr>
            </w:pPr>
            <w:r w:rsidRPr="001D1A51">
              <w:rPr>
                <w:rFonts w:ascii="Times New Roman" w:hAnsi="Times New Roman" w:cs="Times New Roman"/>
                <w:noProof/>
                <w:color w:val="000000"/>
                <w:lang w:val="sr-Latn-RS"/>
              </w:rPr>
              <w:t>DIO B</w:t>
            </w:r>
          </w:p>
          <w:p w:rsidR="005020EC" w:rsidRPr="001D1A51" w:rsidRDefault="005020EC" w:rsidP="005A222E">
            <w:pPr>
              <w:jc w:val="both"/>
              <w:rPr>
                <w:rFonts w:ascii="Times New Roman" w:hAnsi="Times New Roman" w:cs="Times New Roman"/>
                <w:noProof/>
                <w:lang w:val="sr-Latn-RS" w:eastAsia="sr-Latn-RS"/>
              </w:rPr>
            </w:pPr>
            <w:r w:rsidRPr="001D1A51">
              <w:rPr>
                <w:rFonts w:ascii="Times New Roman" w:hAnsi="Times New Roman" w:cs="Times New Roman"/>
                <w:noProof/>
                <w:color w:val="000000"/>
                <w:lang w:val="sr-Latn-RS"/>
              </w:rPr>
              <w:t xml:space="preserve">Za provođenje jedinstvenih principa iz propisa o jedinstvenim principima za ocjenjivanje FFS </w:t>
            </w:r>
            <w:r w:rsidRPr="001D1A51">
              <w:rPr>
                <w:rFonts w:ascii="Times New Roman" w:hAnsi="Times New Roman" w:cs="Times New Roman"/>
                <w:noProof/>
                <w:color w:val="000000"/>
                <w:lang w:val="sr-Cyrl-BA"/>
              </w:rPr>
              <w:t>,</w:t>
            </w:r>
            <w:r w:rsidRPr="001D1A51">
              <w:rPr>
                <w:rFonts w:ascii="Times New Roman" w:hAnsi="Times New Roman" w:cs="Times New Roman"/>
                <w:noProof/>
                <w:color w:val="000000"/>
              </w:rPr>
              <w:t xml:space="preserve"> pri donošenju odluke o registraciji uzimaju se u obzir i zaključci postupka razmatranja aktivne supstance od strane relevantnih tijela Evropske unije</w:t>
            </w:r>
            <w:r w:rsidRPr="001D1A51">
              <w:rPr>
                <w:rFonts w:ascii="Times New Roman" w:hAnsi="Times New Roman" w:cs="Times New Roman"/>
                <w:noProof/>
                <w:lang w:val="sr-Latn-RS" w:eastAsia="sr-Latn-RS"/>
              </w:rPr>
              <w:t xml:space="preserve">. </w:t>
            </w:r>
            <w:r w:rsidRPr="001D1A51">
              <w:rPr>
                <w:rFonts w:ascii="Times New Roman" w:hAnsi="Times New Roman" w:cs="Times New Roman"/>
                <w:noProof/>
                <w:color w:val="000000"/>
                <w:lang w:val="sr-Latn-RS"/>
              </w:rPr>
              <w:t xml:space="preserve"> </w:t>
            </w:r>
          </w:p>
          <w:p w:rsidR="005020EC" w:rsidRPr="001D1A51" w:rsidRDefault="005020EC" w:rsidP="005A222E">
            <w:pPr>
              <w:jc w:val="both"/>
              <w:rPr>
                <w:rFonts w:ascii="Times New Roman" w:hAnsi="Times New Roman" w:cs="Times New Roman"/>
                <w:noProof/>
                <w:color w:val="000000"/>
                <w:lang w:val="sr-Latn-RS"/>
              </w:rPr>
            </w:pPr>
            <w:r w:rsidRPr="001D1A51">
              <w:rPr>
                <w:rFonts w:ascii="Times New Roman" w:hAnsi="Times New Roman" w:cs="Times New Roman"/>
                <w:noProof/>
                <w:color w:val="000000"/>
                <w:lang w:val="sr-Latn-RS"/>
              </w:rPr>
              <w:t>U ovoj cjelokupnoj ocjeni potrebno je obratiti posebnu pažnju na:</w:t>
            </w:r>
          </w:p>
          <w:p w:rsidR="005020EC" w:rsidRPr="001D1A51" w:rsidRDefault="005020EC" w:rsidP="005A222E">
            <w:pPr>
              <w:jc w:val="both"/>
              <w:rPr>
                <w:rFonts w:ascii="Times New Roman" w:hAnsi="Times New Roman" w:cs="Times New Roman"/>
                <w:noProof/>
                <w:color w:val="000000"/>
                <w:lang w:val="sr-Latn-RS"/>
              </w:rPr>
            </w:pPr>
            <w:r w:rsidRPr="001D1A51">
              <w:rPr>
                <w:rFonts w:ascii="Times New Roman" w:hAnsi="Times New Roman" w:cs="Times New Roman"/>
                <w:noProof/>
                <w:color w:val="000000"/>
                <w:lang w:val="sr-Latn-RS"/>
              </w:rPr>
              <w:t>-</w:t>
            </w:r>
            <w:r w:rsidRPr="001D1A51">
              <w:rPr>
                <w:rFonts w:ascii="Times New Roman" w:hAnsi="Times New Roman" w:cs="Times New Roman"/>
              </w:rPr>
              <w:t xml:space="preserve"> </w:t>
            </w:r>
            <w:r w:rsidRPr="001D1A51">
              <w:rPr>
                <w:rFonts w:ascii="Times New Roman" w:hAnsi="Times New Roman" w:cs="Times New Roman"/>
                <w:noProof/>
                <w:color w:val="000000"/>
                <w:lang w:val="sr-Latn-RS"/>
              </w:rPr>
              <w:t>rizik za vodene organizme, te osigurati da uslovi upotrebe propisuju primjenu odgovarajućih mjera za smanjenje rizika;</w:t>
            </w:r>
          </w:p>
          <w:p w:rsidR="005020EC" w:rsidRPr="001D1A51" w:rsidRDefault="005020EC" w:rsidP="005A222E">
            <w:pPr>
              <w:jc w:val="both"/>
              <w:rPr>
                <w:rFonts w:ascii="Times New Roman" w:hAnsi="Times New Roman" w:cs="Times New Roman"/>
                <w:noProof/>
                <w:color w:val="000000"/>
                <w:lang w:val="sr-Latn-RS"/>
              </w:rPr>
            </w:pPr>
            <w:r w:rsidRPr="001D1A51">
              <w:rPr>
                <w:rFonts w:ascii="Times New Roman" w:hAnsi="Times New Roman" w:cs="Times New Roman"/>
                <w:noProof/>
                <w:color w:val="000000"/>
                <w:lang w:val="sr-Latn-RS"/>
              </w:rPr>
              <w:t xml:space="preserve">-rizik za ne ciljane člankonošce, te osigurati da uslovi upotrebe propisuju primjenu odgovarajućih </w:t>
            </w:r>
            <w:r w:rsidRPr="001D1A51">
              <w:rPr>
                <w:rFonts w:ascii="Times New Roman" w:hAnsi="Times New Roman" w:cs="Times New Roman"/>
                <w:noProof/>
                <w:color w:val="000000"/>
                <w:lang w:val="sr-Latn-RS"/>
              </w:rPr>
              <w:lastRenderedPageBreak/>
              <w:t>mjera za smanjenje rizika;</w:t>
            </w:r>
          </w:p>
          <w:p w:rsidR="005020EC" w:rsidRPr="001D1A51" w:rsidRDefault="005020EC" w:rsidP="005A222E">
            <w:pPr>
              <w:jc w:val="both"/>
              <w:rPr>
                <w:rFonts w:ascii="Times New Roman" w:hAnsi="Times New Roman" w:cs="Times New Roman"/>
                <w:noProof/>
                <w:color w:val="000000"/>
                <w:lang w:val="sr-Latn-RS"/>
              </w:rPr>
            </w:pPr>
            <w:r w:rsidRPr="001D1A51">
              <w:rPr>
                <w:rFonts w:ascii="Times New Roman" w:hAnsi="Times New Roman" w:cs="Times New Roman"/>
                <w:noProof/>
                <w:color w:val="000000"/>
                <w:lang w:val="sr-Latn-RS"/>
              </w:rPr>
              <w:t>- testni materijal koji se koristi u dokumentaciji o toksičnosti se treba uporediti i provjeriti sa specifikacijom tehničke aktivne materije proizvedene za tržište.</w:t>
            </w:r>
          </w:p>
          <w:p w:rsidR="005020EC" w:rsidRPr="001D1A51" w:rsidRDefault="005020EC" w:rsidP="005A222E">
            <w:pPr>
              <w:jc w:val="both"/>
              <w:rPr>
                <w:rFonts w:ascii="Times New Roman" w:hAnsi="Times New Roman" w:cs="Times New Roman"/>
                <w:noProof/>
                <w:color w:val="000000"/>
                <w:lang w:val="sr-Latn-RS"/>
              </w:rPr>
            </w:pPr>
          </w:p>
        </w:tc>
      </w:tr>
      <w:tr w:rsidR="005020EC" w:rsidRPr="001D1A51" w:rsidTr="00E700BB">
        <w:trPr>
          <w:gridAfter w:val="1"/>
          <w:wAfter w:w="33" w:type="dxa"/>
          <w:trHeight w:val="58"/>
          <w:jc w:val="center"/>
        </w:trPr>
        <w:tc>
          <w:tcPr>
            <w:tcW w:w="681" w:type="dxa"/>
            <w:gridSpan w:val="2"/>
          </w:tcPr>
          <w:p w:rsidR="005020EC" w:rsidRPr="001D1A51" w:rsidRDefault="005020EC" w:rsidP="005A222E">
            <w:pPr>
              <w:spacing w:line="12" w:lineRule="atLeast"/>
              <w:jc w:val="both"/>
              <w:rPr>
                <w:rFonts w:ascii="Times New Roman" w:hAnsi="Times New Roman" w:cs="Times New Roman"/>
              </w:rPr>
            </w:pPr>
            <w:r w:rsidRPr="001D1A51">
              <w:rPr>
                <w:rFonts w:ascii="Times New Roman" w:hAnsi="Times New Roman" w:cs="Times New Roman"/>
              </w:rPr>
              <w:lastRenderedPageBreak/>
              <w:t>329</w:t>
            </w:r>
          </w:p>
        </w:tc>
        <w:tc>
          <w:tcPr>
            <w:tcW w:w="1596" w:type="dxa"/>
            <w:gridSpan w:val="2"/>
          </w:tcPr>
          <w:p w:rsidR="005020EC" w:rsidRPr="001D1A51" w:rsidRDefault="005020EC" w:rsidP="005A222E">
            <w:pPr>
              <w:autoSpaceDE w:val="0"/>
              <w:autoSpaceDN w:val="0"/>
              <w:adjustRightInd w:val="0"/>
              <w:spacing w:before="60"/>
              <w:jc w:val="both"/>
              <w:rPr>
                <w:rFonts w:ascii="Times New Roman" w:hAnsi="Times New Roman" w:cs="Times New Roman"/>
                <w:noProof/>
                <w:color w:val="000000"/>
                <w:lang w:val="sr-Latn-RS"/>
              </w:rPr>
            </w:pPr>
            <w:r w:rsidRPr="001D1A51">
              <w:rPr>
                <w:rFonts w:ascii="Times New Roman" w:hAnsi="Times New Roman" w:cs="Times New Roman"/>
                <w:noProof/>
                <w:color w:val="000000"/>
                <w:lang w:val="sr-Latn-RS"/>
              </w:rPr>
              <w:t>Kletodim</w:t>
            </w:r>
          </w:p>
          <w:p w:rsidR="005020EC" w:rsidRPr="001D1A51" w:rsidRDefault="005020EC" w:rsidP="005A222E">
            <w:pPr>
              <w:autoSpaceDE w:val="0"/>
              <w:autoSpaceDN w:val="0"/>
              <w:adjustRightInd w:val="0"/>
              <w:spacing w:before="60"/>
              <w:jc w:val="both"/>
              <w:rPr>
                <w:rFonts w:ascii="Times New Roman" w:hAnsi="Times New Roman" w:cs="Times New Roman"/>
                <w:noProof/>
                <w:color w:val="000000"/>
                <w:lang w:val="sr-Latn-RS"/>
              </w:rPr>
            </w:pPr>
          </w:p>
          <w:p w:rsidR="005020EC" w:rsidRPr="001D1A51" w:rsidRDefault="005020EC" w:rsidP="005A222E">
            <w:pPr>
              <w:autoSpaceDE w:val="0"/>
              <w:autoSpaceDN w:val="0"/>
              <w:adjustRightInd w:val="0"/>
              <w:spacing w:before="60"/>
              <w:jc w:val="both"/>
              <w:rPr>
                <w:rFonts w:ascii="Times New Roman" w:hAnsi="Times New Roman" w:cs="Times New Roman"/>
                <w:noProof/>
                <w:color w:val="000000"/>
                <w:lang w:val="sr-Latn-RS"/>
              </w:rPr>
            </w:pPr>
            <w:r w:rsidRPr="001D1A51">
              <w:rPr>
                <w:rFonts w:ascii="Times New Roman" w:hAnsi="Times New Roman" w:cs="Times New Roman"/>
                <w:noProof/>
                <w:color w:val="000000"/>
                <w:lang w:val="sr-Latn-RS"/>
              </w:rPr>
              <w:t>CAS Br.: 99129-21-2</w:t>
            </w:r>
          </w:p>
          <w:p w:rsidR="005020EC" w:rsidRPr="001D1A51" w:rsidRDefault="005020EC" w:rsidP="005A222E">
            <w:pPr>
              <w:autoSpaceDE w:val="0"/>
              <w:autoSpaceDN w:val="0"/>
              <w:adjustRightInd w:val="0"/>
              <w:spacing w:before="60"/>
              <w:jc w:val="both"/>
              <w:rPr>
                <w:rFonts w:ascii="Times New Roman" w:hAnsi="Times New Roman" w:cs="Times New Roman"/>
                <w:noProof/>
                <w:color w:val="000000"/>
                <w:lang w:val="sr-Latn-RS"/>
              </w:rPr>
            </w:pPr>
            <w:r w:rsidRPr="001D1A51">
              <w:rPr>
                <w:rFonts w:ascii="Times New Roman" w:hAnsi="Times New Roman" w:cs="Times New Roman"/>
                <w:noProof/>
                <w:color w:val="000000"/>
                <w:lang w:val="sr-Latn-RS"/>
              </w:rPr>
              <w:t>CIPAC Br.: 508</w:t>
            </w:r>
          </w:p>
          <w:p w:rsidR="005020EC" w:rsidRPr="001D1A51" w:rsidRDefault="005020EC" w:rsidP="005A222E">
            <w:pPr>
              <w:autoSpaceDE w:val="0"/>
              <w:autoSpaceDN w:val="0"/>
              <w:adjustRightInd w:val="0"/>
              <w:spacing w:before="60"/>
              <w:jc w:val="both"/>
              <w:rPr>
                <w:rFonts w:ascii="Times New Roman" w:hAnsi="Times New Roman" w:cs="Times New Roman"/>
                <w:noProof/>
                <w:color w:val="000000"/>
                <w:lang w:val="sr-Latn-RS"/>
              </w:rPr>
            </w:pPr>
          </w:p>
          <w:p w:rsidR="005020EC" w:rsidRPr="001D1A51" w:rsidRDefault="005020EC" w:rsidP="005A222E">
            <w:pPr>
              <w:autoSpaceDE w:val="0"/>
              <w:autoSpaceDN w:val="0"/>
              <w:adjustRightInd w:val="0"/>
              <w:spacing w:before="60"/>
              <w:jc w:val="both"/>
              <w:rPr>
                <w:rFonts w:ascii="Times New Roman" w:hAnsi="Times New Roman" w:cs="Times New Roman"/>
                <w:noProof/>
                <w:color w:val="000000"/>
                <w:lang w:val="sr-Latn-RS"/>
              </w:rPr>
            </w:pPr>
          </w:p>
        </w:tc>
        <w:tc>
          <w:tcPr>
            <w:tcW w:w="2694" w:type="dxa"/>
            <w:gridSpan w:val="2"/>
          </w:tcPr>
          <w:p w:rsidR="005020EC" w:rsidRPr="001D1A51" w:rsidRDefault="005020EC" w:rsidP="005A222E">
            <w:pPr>
              <w:autoSpaceDE w:val="0"/>
              <w:autoSpaceDN w:val="0"/>
              <w:adjustRightInd w:val="0"/>
              <w:spacing w:before="60"/>
              <w:jc w:val="both"/>
              <w:rPr>
                <w:rFonts w:ascii="Times New Roman" w:hAnsi="Times New Roman" w:cs="Times New Roman"/>
                <w:color w:val="000000"/>
              </w:rPr>
            </w:pPr>
            <w:r w:rsidRPr="001D1A51">
              <w:rPr>
                <w:rFonts w:ascii="Times New Roman" w:hAnsi="Times New Roman" w:cs="Times New Roman"/>
                <w:color w:val="000000"/>
              </w:rPr>
              <w:t>(5RS)-2-{(1EZ)-1-[(2E)-3-hloroallil- oksimino]propil}-5-[(2RS)-2- (etiltio)propil]-3-hidroksicikloheks-2- en-1-one</w:t>
            </w:r>
          </w:p>
        </w:tc>
        <w:tc>
          <w:tcPr>
            <w:tcW w:w="1275" w:type="dxa"/>
            <w:gridSpan w:val="2"/>
          </w:tcPr>
          <w:p w:rsidR="005020EC" w:rsidRPr="001D1A51" w:rsidRDefault="005020EC" w:rsidP="005A222E">
            <w:pPr>
              <w:pStyle w:val="CM4"/>
              <w:spacing w:after="0"/>
              <w:jc w:val="both"/>
              <w:rPr>
                <w:rFonts w:ascii="Times New Roman" w:hAnsi="Times New Roman"/>
                <w:color w:val="000000"/>
                <w:sz w:val="22"/>
                <w:szCs w:val="22"/>
              </w:rPr>
            </w:pPr>
            <w:r w:rsidRPr="001D1A51">
              <w:rPr>
                <w:rFonts w:ascii="Times New Roman" w:hAnsi="Times New Roman"/>
                <w:color w:val="000000"/>
                <w:sz w:val="22"/>
                <w:szCs w:val="22"/>
              </w:rPr>
              <w:t xml:space="preserve">≥ 930 g/kg </w:t>
            </w:r>
          </w:p>
          <w:p w:rsidR="005020EC" w:rsidRPr="001D1A51" w:rsidRDefault="005020EC" w:rsidP="005A222E">
            <w:pPr>
              <w:rPr>
                <w:rFonts w:ascii="Times New Roman" w:hAnsi="Times New Roman" w:cs="Times New Roman"/>
                <w:lang w:val="en-US"/>
              </w:rPr>
            </w:pPr>
            <w:r w:rsidRPr="001D1A51">
              <w:rPr>
                <w:rFonts w:ascii="Times New Roman" w:hAnsi="Times New Roman" w:cs="Times New Roman"/>
                <w:lang w:val="en-US"/>
              </w:rPr>
              <w:t>Nečistoće: Toluen max 4g/kg</w:t>
            </w:r>
          </w:p>
        </w:tc>
        <w:tc>
          <w:tcPr>
            <w:tcW w:w="1276" w:type="dxa"/>
            <w:gridSpan w:val="2"/>
          </w:tcPr>
          <w:p w:rsidR="005020EC" w:rsidRPr="001D1A51" w:rsidRDefault="005020EC" w:rsidP="005A222E">
            <w:pPr>
              <w:autoSpaceDE w:val="0"/>
              <w:autoSpaceDN w:val="0"/>
              <w:adjustRightInd w:val="0"/>
              <w:jc w:val="both"/>
              <w:rPr>
                <w:rFonts w:ascii="Times New Roman" w:hAnsi="Times New Roman" w:cs="Times New Roman"/>
                <w:noProof/>
                <w:lang w:val="sr-Latn-RS"/>
              </w:rPr>
            </w:pPr>
            <w:r w:rsidRPr="001D1A51">
              <w:rPr>
                <w:rFonts w:ascii="Times New Roman" w:hAnsi="Times New Roman" w:cs="Times New Roman"/>
                <w:noProof/>
                <w:lang w:val="sr-Latn-RS"/>
              </w:rPr>
              <w:t>01.06.2011.</w:t>
            </w:r>
          </w:p>
        </w:tc>
        <w:tc>
          <w:tcPr>
            <w:tcW w:w="1679" w:type="dxa"/>
            <w:gridSpan w:val="2"/>
          </w:tcPr>
          <w:p w:rsidR="005020EC" w:rsidRPr="001D1A51" w:rsidRDefault="005020EC" w:rsidP="005A222E">
            <w:pPr>
              <w:autoSpaceDE w:val="0"/>
              <w:autoSpaceDN w:val="0"/>
              <w:adjustRightInd w:val="0"/>
              <w:jc w:val="both"/>
              <w:rPr>
                <w:rFonts w:ascii="Times New Roman" w:hAnsi="Times New Roman" w:cs="Times New Roman"/>
                <w:noProof/>
                <w:lang w:val="sr-Latn-RS"/>
              </w:rPr>
            </w:pPr>
            <w:r w:rsidRPr="001D1A51">
              <w:rPr>
                <w:rFonts w:ascii="Times New Roman" w:hAnsi="Times New Roman" w:cs="Times New Roman"/>
                <w:noProof/>
                <w:lang w:val="sr-Latn-RS"/>
              </w:rPr>
              <w:t>31.05.2023.</w:t>
            </w:r>
          </w:p>
        </w:tc>
        <w:tc>
          <w:tcPr>
            <w:tcW w:w="4820" w:type="dxa"/>
            <w:gridSpan w:val="2"/>
          </w:tcPr>
          <w:p w:rsidR="005020EC" w:rsidRPr="001D1A51" w:rsidRDefault="005020EC" w:rsidP="005A222E">
            <w:pPr>
              <w:jc w:val="both"/>
              <w:rPr>
                <w:rFonts w:ascii="Times New Roman" w:hAnsi="Times New Roman" w:cs="Times New Roman"/>
                <w:noProof/>
                <w:color w:val="000000"/>
                <w:lang w:val="sr-Latn-RS"/>
              </w:rPr>
            </w:pPr>
            <w:r w:rsidRPr="001D1A51">
              <w:rPr>
                <w:rFonts w:ascii="Times New Roman" w:hAnsi="Times New Roman" w:cs="Times New Roman"/>
                <w:noProof/>
                <w:color w:val="000000"/>
                <w:lang w:val="sr-Latn-RS"/>
              </w:rPr>
              <w:t>DIO A</w:t>
            </w:r>
          </w:p>
          <w:p w:rsidR="005020EC" w:rsidRPr="001D1A51" w:rsidRDefault="005020EC" w:rsidP="005A222E">
            <w:pPr>
              <w:jc w:val="both"/>
              <w:rPr>
                <w:rFonts w:ascii="Times New Roman" w:hAnsi="Times New Roman" w:cs="Times New Roman"/>
                <w:noProof/>
                <w:color w:val="000000"/>
                <w:lang w:val="sr-Latn-RS"/>
              </w:rPr>
            </w:pPr>
          </w:p>
          <w:p w:rsidR="005020EC" w:rsidRPr="001D1A51" w:rsidRDefault="005020EC" w:rsidP="005A222E">
            <w:pPr>
              <w:jc w:val="both"/>
              <w:rPr>
                <w:rFonts w:ascii="Times New Roman" w:hAnsi="Times New Roman" w:cs="Times New Roman"/>
                <w:noProof/>
                <w:color w:val="000000"/>
                <w:lang w:val="sr-Latn-RS"/>
              </w:rPr>
            </w:pPr>
            <w:r w:rsidRPr="001D1A51">
              <w:rPr>
                <w:rFonts w:ascii="Times New Roman" w:hAnsi="Times New Roman" w:cs="Times New Roman"/>
                <w:noProof/>
                <w:color w:val="000000"/>
                <w:lang w:val="sr-Latn-RS"/>
              </w:rPr>
              <w:t>Dopušten za upotrebu samo kao herbicid u proizvodnji šećerne repe.</w:t>
            </w:r>
          </w:p>
          <w:p w:rsidR="005020EC" w:rsidRPr="001D1A51" w:rsidRDefault="005020EC" w:rsidP="005A222E">
            <w:pPr>
              <w:jc w:val="both"/>
              <w:rPr>
                <w:rFonts w:ascii="Times New Roman" w:hAnsi="Times New Roman" w:cs="Times New Roman"/>
                <w:noProof/>
                <w:color w:val="000000"/>
                <w:lang w:val="sr-Latn-RS"/>
              </w:rPr>
            </w:pPr>
          </w:p>
          <w:p w:rsidR="005020EC" w:rsidRPr="001D1A51" w:rsidRDefault="005020EC" w:rsidP="005A222E">
            <w:pPr>
              <w:jc w:val="both"/>
              <w:rPr>
                <w:rFonts w:ascii="Times New Roman" w:hAnsi="Times New Roman" w:cs="Times New Roman"/>
                <w:noProof/>
                <w:color w:val="000000"/>
                <w:lang w:val="sr-Latn-RS"/>
              </w:rPr>
            </w:pPr>
            <w:r w:rsidRPr="001D1A51">
              <w:rPr>
                <w:rFonts w:ascii="Times New Roman" w:hAnsi="Times New Roman" w:cs="Times New Roman"/>
                <w:noProof/>
                <w:color w:val="000000"/>
                <w:lang w:val="sr-Latn-RS"/>
              </w:rPr>
              <w:t>DIO B</w:t>
            </w:r>
          </w:p>
          <w:p w:rsidR="005020EC" w:rsidRPr="001D1A51" w:rsidRDefault="005020EC" w:rsidP="005A222E">
            <w:pPr>
              <w:jc w:val="both"/>
              <w:rPr>
                <w:rFonts w:ascii="Times New Roman" w:hAnsi="Times New Roman" w:cs="Times New Roman"/>
                <w:noProof/>
                <w:color w:val="000000"/>
                <w:lang w:val="sr-Latn-RS"/>
              </w:rPr>
            </w:pPr>
          </w:p>
          <w:p w:rsidR="005020EC" w:rsidRPr="001D1A51" w:rsidRDefault="005020EC" w:rsidP="005A222E">
            <w:pPr>
              <w:jc w:val="both"/>
              <w:rPr>
                <w:rFonts w:ascii="Times New Roman" w:hAnsi="Times New Roman" w:cs="Times New Roman"/>
                <w:noProof/>
                <w:color w:val="000000"/>
                <w:lang w:val="sr-Latn-RS"/>
              </w:rPr>
            </w:pPr>
            <w:r w:rsidRPr="001D1A51">
              <w:rPr>
                <w:rFonts w:ascii="Times New Roman" w:hAnsi="Times New Roman" w:cs="Times New Roman"/>
                <w:noProof/>
                <w:color w:val="000000"/>
                <w:lang w:val="sr-Latn-RS"/>
              </w:rPr>
              <w:t xml:space="preserve">Za provođenje jedinstvenih principa iz propisa o jedinstvenim principima za ocjenjivanje FFS </w:t>
            </w:r>
            <w:r w:rsidRPr="001D1A51">
              <w:rPr>
                <w:rFonts w:ascii="Times New Roman" w:hAnsi="Times New Roman" w:cs="Times New Roman"/>
                <w:noProof/>
                <w:color w:val="000000"/>
                <w:lang w:val="sr-Cyrl-BA"/>
              </w:rPr>
              <w:t>,</w:t>
            </w:r>
            <w:r w:rsidRPr="001D1A51">
              <w:rPr>
                <w:rFonts w:ascii="Times New Roman" w:hAnsi="Times New Roman" w:cs="Times New Roman"/>
                <w:noProof/>
                <w:color w:val="000000"/>
              </w:rPr>
              <w:t xml:space="preserve"> pri donošenju odluke o registraciji uzimaju se u obzir i zaključci postupka razmatranja aktivne supstance od strane relevantnih tijela Evropske unije</w:t>
            </w:r>
            <w:r w:rsidRPr="001D1A51">
              <w:rPr>
                <w:rFonts w:ascii="Times New Roman" w:hAnsi="Times New Roman" w:cs="Times New Roman"/>
                <w:noProof/>
                <w:lang w:val="sr-Latn-RS" w:eastAsia="sr-Latn-RS"/>
              </w:rPr>
              <w:t xml:space="preserve">. </w:t>
            </w:r>
            <w:r w:rsidRPr="001D1A51">
              <w:rPr>
                <w:rFonts w:ascii="Times New Roman" w:hAnsi="Times New Roman" w:cs="Times New Roman"/>
                <w:noProof/>
                <w:color w:val="000000"/>
                <w:lang w:val="sr-Latn-RS"/>
              </w:rPr>
              <w:t xml:space="preserve"> </w:t>
            </w:r>
          </w:p>
          <w:p w:rsidR="005020EC" w:rsidRPr="001D1A51" w:rsidRDefault="005020EC" w:rsidP="005A222E">
            <w:pPr>
              <w:jc w:val="both"/>
              <w:rPr>
                <w:rFonts w:ascii="Times New Roman" w:hAnsi="Times New Roman" w:cs="Times New Roman"/>
                <w:noProof/>
                <w:color w:val="000000"/>
                <w:lang w:val="sr-Latn-RS"/>
              </w:rPr>
            </w:pPr>
          </w:p>
          <w:p w:rsidR="005020EC" w:rsidRPr="001D1A51" w:rsidRDefault="005020EC" w:rsidP="005A222E">
            <w:pPr>
              <w:jc w:val="both"/>
              <w:rPr>
                <w:rFonts w:ascii="Times New Roman" w:hAnsi="Times New Roman" w:cs="Times New Roman"/>
                <w:noProof/>
                <w:color w:val="000000"/>
                <w:lang w:val="sr-Latn-RS"/>
              </w:rPr>
            </w:pPr>
            <w:r w:rsidRPr="001D1A51">
              <w:rPr>
                <w:rFonts w:ascii="Times New Roman" w:hAnsi="Times New Roman" w:cs="Times New Roman"/>
                <w:noProof/>
                <w:color w:val="000000"/>
                <w:lang w:val="sr-Latn-RS"/>
              </w:rPr>
              <w:t>U ovoj cjelokupnoj ocjeni potrebno je obratiti posebnu pažnju na zaštitu vodenih organizama, ptica i sisara, te osigurati da uslovi upotrebe propisuju primjenu odgovarajućih mjera za smanjenje rizika.</w:t>
            </w:r>
          </w:p>
        </w:tc>
      </w:tr>
      <w:tr w:rsidR="005020EC" w:rsidRPr="001D1A51" w:rsidTr="00E700BB">
        <w:trPr>
          <w:gridAfter w:val="1"/>
          <w:wAfter w:w="33" w:type="dxa"/>
          <w:trHeight w:val="58"/>
          <w:jc w:val="center"/>
        </w:trPr>
        <w:tc>
          <w:tcPr>
            <w:tcW w:w="681" w:type="dxa"/>
            <w:gridSpan w:val="2"/>
          </w:tcPr>
          <w:p w:rsidR="005020EC" w:rsidRPr="001D1A51" w:rsidRDefault="005020EC" w:rsidP="005A222E">
            <w:pPr>
              <w:spacing w:line="12" w:lineRule="atLeast"/>
              <w:jc w:val="both"/>
              <w:rPr>
                <w:rFonts w:ascii="Times New Roman" w:hAnsi="Times New Roman" w:cs="Times New Roman"/>
              </w:rPr>
            </w:pPr>
            <w:r w:rsidRPr="001D1A51">
              <w:rPr>
                <w:rFonts w:ascii="Times New Roman" w:hAnsi="Times New Roman" w:cs="Times New Roman"/>
              </w:rPr>
              <w:t>330</w:t>
            </w:r>
          </w:p>
        </w:tc>
        <w:tc>
          <w:tcPr>
            <w:tcW w:w="1596" w:type="dxa"/>
            <w:gridSpan w:val="2"/>
          </w:tcPr>
          <w:p w:rsidR="005020EC" w:rsidRPr="001D1A51" w:rsidRDefault="005020EC" w:rsidP="005A222E">
            <w:pPr>
              <w:autoSpaceDE w:val="0"/>
              <w:autoSpaceDN w:val="0"/>
              <w:adjustRightInd w:val="0"/>
              <w:spacing w:before="60"/>
              <w:jc w:val="both"/>
              <w:rPr>
                <w:rFonts w:ascii="Times New Roman" w:hAnsi="Times New Roman" w:cs="Times New Roman"/>
                <w:noProof/>
                <w:color w:val="000000"/>
                <w:lang w:val="sr-Latn-RS"/>
              </w:rPr>
            </w:pPr>
            <w:r w:rsidRPr="001D1A51">
              <w:rPr>
                <w:rFonts w:ascii="Times New Roman" w:hAnsi="Times New Roman" w:cs="Times New Roman"/>
                <w:noProof/>
                <w:color w:val="000000"/>
                <w:lang w:val="sr-Latn-RS"/>
              </w:rPr>
              <w:t>Bupirimat</w:t>
            </w:r>
          </w:p>
          <w:p w:rsidR="005020EC" w:rsidRPr="001D1A51" w:rsidRDefault="005020EC" w:rsidP="005A222E">
            <w:pPr>
              <w:autoSpaceDE w:val="0"/>
              <w:autoSpaceDN w:val="0"/>
              <w:adjustRightInd w:val="0"/>
              <w:spacing w:before="60"/>
              <w:jc w:val="both"/>
              <w:rPr>
                <w:rFonts w:ascii="Times New Roman" w:hAnsi="Times New Roman" w:cs="Times New Roman"/>
                <w:noProof/>
                <w:color w:val="000000"/>
                <w:lang w:val="sr-Latn-RS"/>
              </w:rPr>
            </w:pPr>
          </w:p>
          <w:p w:rsidR="005020EC" w:rsidRPr="001D1A51" w:rsidRDefault="005020EC" w:rsidP="005A222E">
            <w:pPr>
              <w:autoSpaceDE w:val="0"/>
              <w:autoSpaceDN w:val="0"/>
              <w:adjustRightInd w:val="0"/>
              <w:spacing w:before="60"/>
              <w:jc w:val="both"/>
              <w:rPr>
                <w:rFonts w:ascii="Times New Roman" w:hAnsi="Times New Roman" w:cs="Times New Roman"/>
                <w:noProof/>
                <w:color w:val="000000"/>
                <w:lang w:val="sr-Latn-RS"/>
              </w:rPr>
            </w:pPr>
            <w:r w:rsidRPr="001D1A51">
              <w:rPr>
                <w:rFonts w:ascii="Times New Roman" w:hAnsi="Times New Roman" w:cs="Times New Roman"/>
                <w:noProof/>
                <w:color w:val="000000"/>
                <w:lang w:val="sr-Latn-RS"/>
              </w:rPr>
              <w:t>CAS Br.: 41483-43-6</w:t>
            </w:r>
          </w:p>
          <w:p w:rsidR="005020EC" w:rsidRPr="001D1A51" w:rsidRDefault="005020EC" w:rsidP="005A222E">
            <w:pPr>
              <w:autoSpaceDE w:val="0"/>
              <w:autoSpaceDN w:val="0"/>
              <w:adjustRightInd w:val="0"/>
              <w:spacing w:before="60"/>
              <w:jc w:val="both"/>
              <w:rPr>
                <w:rFonts w:ascii="Times New Roman" w:hAnsi="Times New Roman" w:cs="Times New Roman"/>
                <w:noProof/>
                <w:color w:val="000000"/>
                <w:lang w:val="sr-Latn-RS"/>
              </w:rPr>
            </w:pPr>
            <w:r w:rsidRPr="001D1A51">
              <w:rPr>
                <w:rFonts w:ascii="Times New Roman" w:hAnsi="Times New Roman" w:cs="Times New Roman"/>
                <w:noProof/>
                <w:color w:val="000000"/>
                <w:lang w:val="sr-Latn-RS"/>
              </w:rPr>
              <w:t>CIPAC Br.: 261</w:t>
            </w:r>
          </w:p>
          <w:p w:rsidR="005020EC" w:rsidRPr="001D1A51" w:rsidRDefault="005020EC" w:rsidP="005A222E">
            <w:pPr>
              <w:autoSpaceDE w:val="0"/>
              <w:autoSpaceDN w:val="0"/>
              <w:adjustRightInd w:val="0"/>
              <w:spacing w:before="60"/>
              <w:jc w:val="both"/>
              <w:rPr>
                <w:rFonts w:ascii="Times New Roman" w:hAnsi="Times New Roman" w:cs="Times New Roman"/>
                <w:noProof/>
                <w:color w:val="000000"/>
                <w:lang w:val="sr-Latn-RS"/>
              </w:rPr>
            </w:pPr>
          </w:p>
          <w:p w:rsidR="005020EC" w:rsidRPr="001D1A51" w:rsidRDefault="005020EC" w:rsidP="005A222E">
            <w:pPr>
              <w:autoSpaceDE w:val="0"/>
              <w:autoSpaceDN w:val="0"/>
              <w:adjustRightInd w:val="0"/>
              <w:spacing w:before="60"/>
              <w:jc w:val="both"/>
              <w:rPr>
                <w:rFonts w:ascii="Times New Roman" w:hAnsi="Times New Roman" w:cs="Times New Roman"/>
                <w:noProof/>
                <w:color w:val="000000"/>
                <w:lang w:val="sr-Latn-RS"/>
              </w:rPr>
            </w:pPr>
          </w:p>
        </w:tc>
        <w:tc>
          <w:tcPr>
            <w:tcW w:w="2694" w:type="dxa"/>
            <w:gridSpan w:val="2"/>
          </w:tcPr>
          <w:p w:rsidR="005020EC" w:rsidRPr="001D1A51" w:rsidRDefault="005020EC" w:rsidP="005A222E">
            <w:pPr>
              <w:autoSpaceDE w:val="0"/>
              <w:autoSpaceDN w:val="0"/>
              <w:adjustRightInd w:val="0"/>
              <w:spacing w:before="60"/>
              <w:rPr>
                <w:rFonts w:ascii="Times New Roman" w:hAnsi="Times New Roman" w:cs="Times New Roman"/>
                <w:color w:val="000000"/>
              </w:rPr>
            </w:pPr>
            <w:r w:rsidRPr="001D1A51">
              <w:rPr>
                <w:rFonts w:ascii="Times New Roman" w:hAnsi="Times New Roman" w:cs="Times New Roman"/>
                <w:color w:val="000000"/>
              </w:rPr>
              <w:t>5-butil-2-etilamino-6-metilpirimidin- 4-il dimetilsulfamat</w:t>
            </w:r>
          </w:p>
        </w:tc>
        <w:tc>
          <w:tcPr>
            <w:tcW w:w="1275" w:type="dxa"/>
            <w:gridSpan w:val="2"/>
          </w:tcPr>
          <w:p w:rsidR="005020EC" w:rsidRPr="001D1A51" w:rsidRDefault="005020EC" w:rsidP="005A222E">
            <w:pPr>
              <w:pStyle w:val="CM4"/>
              <w:spacing w:after="0"/>
              <w:jc w:val="both"/>
              <w:rPr>
                <w:rFonts w:ascii="Times New Roman" w:hAnsi="Times New Roman"/>
                <w:color w:val="000000"/>
                <w:sz w:val="22"/>
                <w:szCs w:val="22"/>
              </w:rPr>
            </w:pPr>
            <w:r w:rsidRPr="001D1A51">
              <w:rPr>
                <w:rFonts w:ascii="Times New Roman" w:hAnsi="Times New Roman"/>
                <w:color w:val="000000"/>
                <w:sz w:val="22"/>
                <w:szCs w:val="22"/>
              </w:rPr>
              <w:t xml:space="preserve">≥ 945 g/kg Nečistoće: Etirimol: maks. 2 g/kg </w:t>
            </w:r>
          </w:p>
          <w:p w:rsidR="005020EC" w:rsidRPr="001D1A51" w:rsidRDefault="005020EC" w:rsidP="005A222E">
            <w:pPr>
              <w:pStyle w:val="CM4"/>
              <w:spacing w:after="0"/>
              <w:jc w:val="both"/>
              <w:rPr>
                <w:rFonts w:ascii="Times New Roman" w:hAnsi="Times New Roman"/>
                <w:color w:val="000000"/>
                <w:sz w:val="22"/>
                <w:szCs w:val="22"/>
              </w:rPr>
            </w:pPr>
            <w:r w:rsidRPr="001D1A51">
              <w:rPr>
                <w:rFonts w:ascii="Times New Roman" w:hAnsi="Times New Roman"/>
                <w:color w:val="000000"/>
                <w:sz w:val="22"/>
                <w:szCs w:val="22"/>
              </w:rPr>
              <w:t>Toluen: maks. 3 g/kg</w:t>
            </w:r>
          </w:p>
        </w:tc>
        <w:tc>
          <w:tcPr>
            <w:tcW w:w="1276" w:type="dxa"/>
            <w:gridSpan w:val="2"/>
          </w:tcPr>
          <w:p w:rsidR="005020EC" w:rsidRPr="001D1A51" w:rsidRDefault="005020EC" w:rsidP="005A222E">
            <w:pPr>
              <w:autoSpaceDE w:val="0"/>
              <w:autoSpaceDN w:val="0"/>
              <w:adjustRightInd w:val="0"/>
              <w:jc w:val="both"/>
              <w:rPr>
                <w:rFonts w:ascii="Times New Roman" w:hAnsi="Times New Roman" w:cs="Times New Roman"/>
                <w:noProof/>
                <w:lang w:val="sr-Latn-RS"/>
              </w:rPr>
            </w:pPr>
            <w:r w:rsidRPr="001D1A51">
              <w:rPr>
                <w:rFonts w:ascii="Times New Roman" w:hAnsi="Times New Roman" w:cs="Times New Roman"/>
                <w:noProof/>
                <w:lang w:val="sr-Latn-RS"/>
              </w:rPr>
              <w:t>01.06.2011.</w:t>
            </w:r>
          </w:p>
        </w:tc>
        <w:tc>
          <w:tcPr>
            <w:tcW w:w="1679" w:type="dxa"/>
            <w:gridSpan w:val="2"/>
          </w:tcPr>
          <w:p w:rsidR="005020EC" w:rsidRPr="001D1A51" w:rsidRDefault="005020EC" w:rsidP="005A222E">
            <w:pPr>
              <w:autoSpaceDE w:val="0"/>
              <w:autoSpaceDN w:val="0"/>
              <w:adjustRightInd w:val="0"/>
              <w:jc w:val="both"/>
              <w:rPr>
                <w:rFonts w:ascii="Times New Roman" w:hAnsi="Times New Roman" w:cs="Times New Roman"/>
                <w:noProof/>
                <w:lang w:val="sr-Latn-RS"/>
              </w:rPr>
            </w:pPr>
            <w:r w:rsidRPr="001D1A51">
              <w:rPr>
                <w:rFonts w:ascii="Times New Roman" w:hAnsi="Times New Roman" w:cs="Times New Roman"/>
                <w:noProof/>
                <w:lang w:val="sr-Latn-RS"/>
              </w:rPr>
              <w:t>31.05.2024.</w:t>
            </w:r>
          </w:p>
        </w:tc>
        <w:tc>
          <w:tcPr>
            <w:tcW w:w="4820" w:type="dxa"/>
            <w:gridSpan w:val="2"/>
          </w:tcPr>
          <w:p w:rsidR="005020EC" w:rsidRPr="001D1A51" w:rsidRDefault="005020EC" w:rsidP="005A222E">
            <w:pPr>
              <w:jc w:val="both"/>
              <w:rPr>
                <w:rFonts w:ascii="Times New Roman" w:hAnsi="Times New Roman" w:cs="Times New Roman"/>
                <w:noProof/>
                <w:color w:val="000000"/>
                <w:lang w:val="sr-Latn-RS"/>
              </w:rPr>
            </w:pPr>
            <w:r w:rsidRPr="001D1A51">
              <w:rPr>
                <w:rFonts w:ascii="Times New Roman" w:hAnsi="Times New Roman" w:cs="Times New Roman"/>
                <w:noProof/>
                <w:color w:val="000000"/>
                <w:lang w:val="sr-Latn-RS"/>
              </w:rPr>
              <w:t>DIO A</w:t>
            </w:r>
          </w:p>
          <w:p w:rsidR="005020EC" w:rsidRPr="001D1A51" w:rsidRDefault="005020EC" w:rsidP="005A222E">
            <w:pPr>
              <w:jc w:val="both"/>
              <w:rPr>
                <w:rFonts w:ascii="Times New Roman" w:hAnsi="Times New Roman" w:cs="Times New Roman"/>
                <w:noProof/>
                <w:color w:val="000000"/>
                <w:lang w:val="sr-Latn-RS"/>
              </w:rPr>
            </w:pPr>
          </w:p>
          <w:p w:rsidR="005020EC" w:rsidRPr="001D1A51" w:rsidRDefault="005020EC" w:rsidP="005A222E">
            <w:pPr>
              <w:jc w:val="both"/>
              <w:rPr>
                <w:rFonts w:ascii="Times New Roman" w:hAnsi="Times New Roman" w:cs="Times New Roman"/>
                <w:noProof/>
                <w:color w:val="000000"/>
                <w:lang w:val="sr-Latn-RS"/>
              </w:rPr>
            </w:pPr>
            <w:r w:rsidRPr="001D1A51">
              <w:rPr>
                <w:rFonts w:ascii="Times New Roman" w:hAnsi="Times New Roman" w:cs="Times New Roman"/>
                <w:noProof/>
                <w:color w:val="000000"/>
                <w:lang w:val="sr-Latn-RS"/>
              </w:rPr>
              <w:t>Dopušten za upotrebu samo kao fungicid.</w:t>
            </w:r>
          </w:p>
          <w:p w:rsidR="005020EC" w:rsidRPr="001D1A51" w:rsidRDefault="005020EC" w:rsidP="005A222E">
            <w:pPr>
              <w:jc w:val="both"/>
              <w:rPr>
                <w:rFonts w:ascii="Times New Roman" w:hAnsi="Times New Roman" w:cs="Times New Roman"/>
                <w:noProof/>
                <w:color w:val="000000"/>
                <w:lang w:val="sr-Latn-RS"/>
              </w:rPr>
            </w:pPr>
          </w:p>
          <w:p w:rsidR="005020EC" w:rsidRPr="001D1A51" w:rsidRDefault="005020EC" w:rsidP="005A222E">
            <w:pPr>
              <w:jc w:val="both"/>
              <w:rPr>
                <w:rFonts w:ascii="Times New Roman" w:hAnsi="Times New Roman" w:cs="Times New Roman"/>
                <w:noProof/>
                <w:color w:val="000000"/>
                <w:lang w:val="sr-Latn-RS"/>
              </w:rPr>
            </w:pPr>
            <w:r w:rsidRPr="001D1A51">
              <w:rPr>
                <w:rFonts w:ascii="Times New Roman" w:hAnsi="Times New Roman" w:cs="Times New Roman"/>
                <w:noProof/>
                <w:color w:val="000000"/>
                <w:lang w:val="sr-Latn-RS"/>
              </w:rPr>
              <w:t>DIO B</w:t>
            </w:r>
          </w:p>
          <w:p w:rsidR="005020EC" w:rsidRPr="001D1A51" w:rsidRDefault="005020EC" w:rsidP="005A222E">
            <w:pPr>
              <w:jc w:val="both"/>
              <w:rPr>
                <w:rFonts w:ascii="Times New Roman" w:hAnsi="Times New Roman" w:cs="Times New Roman"/>
                <w:noProof/>
                <w:color w:val="000000"/>
                <w:lang w:val="sr-Latn-RS"/>
              </w:rPr>
            </w:pPr>
          </w:p>
          <w:p w:rsidR="005020EC" w:rsidRPr="001D1A51" w:rsidRDefault="005020EC" w:rsidP="005A222E">
            <w:pPr>
              <w:jc w:val="both"/>
              <w:rPr>
                <w:rFonts w:ascii="Times New Roman" w:hAnsi="Times New Roman" w:cs="Times New Roman"/>
                <w:noProof/>
                <w:color w:val="000000"/>
                <w:lang w:val="sr-Latn-RS"/>
              </w:rPr>
            </w:pPr>
            <w:r w:rsidRPr="001D1A51">
              <w:rPr>
                <w:rFonts w:ascii="Times New Roman" w:hAnsi="Times New Roman" w:cs="Times New Roman"/>
                <w:noProof/>
                <w:color w:val="000000"/>
                <w:lang w:val="sr-Latn-RS"/>
              </w:rPr>
              <w:t xml:space="preserve">Za provođenje jedinstvenih principa iz propisa o jedinstvenim principima za ocjenjivanje FFS </w:t>
            </w:r>
            <w:r w:rsidRPr="001D1A51">
              <w:rPr>
                <w:rFonts w:ascii="Times New Roman" w:hAnsi="Times New Roman" w:cs="Times New Roman"/>
                <w:noProof/>
                <w:color w:val="000000"/>
                <w:lang w:val="sr-Cyrl-BA"/>
              </w:rPr>
              <w:t>,</w:t>
            </w:r>
            <w:r w:rsidRPr="001D1A51">
              <w:rPr>
                <w:rFonts w:ascii="Times New Roman" w:hAnsi="Times New Roman" w:cs="Times New Roman"/>
                <w:noProof/>
                <w:color w:val="000000"/>
              </w:rPr>
              <w:t xml:space="preserve"> pri donošenju odluke o registraciji uzimaju se u obzir i zaključci postupka razmatranja aktivne supstance od strane relevantnih tijela Evropske unije</w:t>
            </w:r>
            <w:r w:rsidRPr="001D1A51">
              <w:rPr>
                <w:rFonts w:ascii="Times New Roman" w:hAnsi="Times New Roman" w:cs="Times New Roman"/>
                <w:noProof/>
                <w:lang w:val="sr-Latn-RS" w:eastAsia="sr-Latn-RS"/>
              </w:rPr>
              <w:t xml:space="preserve">. </w:t>
            </w:r>
            <w:r w:rsidRPr="001D1A51">
              <w:rPr>
                <w:rFonts w:ascii="Times New Roman" w:hAnsi="Times New Roman" w:cs="Times New Roman"/>
                <w:noProof/>
                <w:color w:val="000000"/>
                <w:lang w:val="sr-Latn-RS"/>
              </w:rPr>
              <w:t xml:space="preserve"> </w:t>
            </w:r>
          </w:p>
          <w:p w:rsidR="005020EC" w:rsidRPr="001D1A51" w:rsidRDefault="005020EC" w:rsidP="005A222E">
            <w:pPr>
              <w:jc w:val="both"/>
              <w:rPr>
                <w:rFonts w:ascii="Times New Roman" w:hAnsi="Times New Roman" w:cs="Times New Roman"/>
                <w:noProof/>
                <w:color w:val="000000"/>
                <w:lang w:val="sr-Latn-RS"/>
              </w:rPr>
            </w:pPr>
          </w:p>
          <w:p w:rsidR="005020EC" w:rsidRPr="001D1A51" w:rsidRDefault="005020EC" w:rsidP="005A222E">
            <w:pPr>
              <w:jc w:val="both"/>
              <w:rPr>
                <w:rFonts w:ascii="Times New Roman" w:hAnsi="Times New Roman" w:cs="Times New Roman"/>
                <w:noProof/>
                <w:color w:val="000000"/>
                <w:lang w:val="sr-Latn-RS"/>
              </w:rPr>
            </w:pPr>
            <w:r w:rsidRPr="001D1A51">
              <w:rPr>
                <w:rFonts w:ascii="Times New Roman" w:hAnsi="Times New Roman" w:cs="Times New Roman"/>
                <w:noProof/>
                <w:color w:val="000000"/>
                <w:lang w:val="sr-Latn-RS"/>
              </w:rPr>
              <w:t xml:space="preserve">U ovoj cjelokupnoj ocjeni potrebno je obratiti </w:t>
            </w:r>
            <w:r w:rsidRPr="001D1A51">
              <w:rPr>
                <w:rFonts w:ascii="Times New Roman" w:hAnsi="Times New Roman" w:cs="Times New Roman"/>
                <w:noProof/>
                <w:color w:val="000000"/>
                <w:lang w:val="sr-Latn-RS"/>
              </w:rPr>
              <w:lastRenderedPageBreak/>
              <w:t>posebnu pažnju na:</w:t>
            </w:r>
          </w:p>
          <w:p w:rsidR="005020EC" w:rsidRPr="001D1A51" w:rsidRDefault="005020EC" w:rsidP="005A222E">
            <w:pPr>
              <w:jc w:val="both"/>
              <w:rPr>
                <w:rFonts w:ascii="Times New Roman" w:hAnsi="Times New Roman" w:cs="Times New Roman"/>
                <w:noProof/>
                <w:color w:val="000000"/>
                <w:lang w:val="sr-Latn-RS"/>
              </w:rPr>
            </w:pPr>
            <w:r w:rsidRPr="001D1A51">
              <w:rPr>
                <w:rFonts w:ascii="Times New Roman" w:hAnsi="Times New Roman" w:cs="Times New Roman"/>
                <w:noProof/>
                <w:color w:val="000000"/>
                <w:lang w:val="sr-Latn-RS"/>
              </w:rPr>
              <w:t>-zaštitu vodenih organizama. Uslovi za registraciju trebaju uključivati, tamo gdje je to prikladno, mjere za smanjenje rizika;</w:t>
            </w:r>
          </w:p>
          <w:p w:rsidR="005020EC" w:rsidRPr="001D1A51" w:rsidRDefault="005020EC" w:rsidP="005A222E">
            <w:pPr>
              <w:jc w:val="both"/>
              <w:rPr>
                <w:rFonts w:ascii="Times New Roman" w:hAnsi="Times New Roman" w:cs="Times New Roman"/>
                <w:noProof/>
                <w:color w:val="000000"/>
                <w:lang w:val="sr-Latn-RS"/>
              </w:rPr>
            </w:pPr>
            <w:r w:rsidRPr="001D1A51">
              <w:rPr>
                <w:rFonts w:ascii="Times New Roman" w:hAnsi="Times New Roman" w:cs="Times New Roman"/>
                <w:noProof/>
                <w:color w:val="000000"/>
                <w:lang w:val="sr-Latn-RS"/>
              </w:rPr>
              <w:t>-</w:t>
            </w:r>
            <w:r w:rsidRPr="001D1A51">
              <w:rPr>
                <w:rFonts w:ascii="Times New Roman" w:hAnsi="Times New Roman" w:cs="Times New Roman"/>
              </w:rPr>
              <w:t xml:space="preserve"> </w:t>
            </w:r>
            <w:r w:rsidRPr="001D1A51">
              <w:rPr>
                <w:rFonts w:ascii="Times New Roman" w:hAnsi="Times New Roman" w:cs="Times New Roman"/>
                <w:noProof/>
                <w:color w:val="000000"/>
                <w:lang w:val="sr-Latn-RS"/>
              </w:rPr>
              <w:t>zaštitu podzemnih voda kada se aktivna materija primjenjuje u područjima sa osjetljivim zemljištima i/ili nepovoljnim klimatskim uslovima. Uslovi za registraciju trebaju uključivati, tamo gdje je to prikladno, mjere za smanjenje rizika;</w:t>
            </w:r>
          </w:p>
          <w:p w:rsidR="005020EC" w:rsidRPr="001D1A51" w:rsidRDefault="005020EC" w:rsidP="005A222E">
            <w:pPr>
              <w:jc w:val="both"/>
              <w:rPr>
                <w:rFonts w:ascii="Times New Roman" w:hAnsi="Times New Roman" w:cs="Times New Roman"/>
                <w:noProof/>
                <w:color w:val="000000"/>
                <w:lang w:val="sr-Latn-RS"/>
              </w:rPr>
            </w:pPr>
            <w:r w:rsidRPr="001D1A51">
              <w:rPr>
                <w:rFonts w:ascii="Times New Roman" w:hAnsi="Times New Roman" w:cs="Times New Roman"/>
                <w:noProof/>
                <w:color w:val="000000"/>
                <w:lang w:val="sr-Latn-RS"/>
              </w:rPr>
              <w:t>- rizik za ne ciljane člankonošce u području izvan polja.</w:t>
            </w:r>
          </w:p>
          <w:p w:rsidR="005020EC" w:rsidRPr="001D1A51" w:rsidRDefault="005020EC" w:rsidP="005A222E">
            <w:pPr>
              <w:jc w:val="both"/>
              <w:rPr>
                <w:rFonts w:ascii="Times New Roman" w:hAnsi="Times New Roman" w:cs="Times New Roman"/>
                <w:noProof/>
                <w:color w:val="000000"/>
                <w:lang w:val="sr-Latn-RS"/>
              </w:rPr>
            </w:pPr>
          </w:p>
        </w:tc>
      </w:tr>
      <w:tr w:rsidR="005020EC" w:rsidRPr="001D1A51" w:rsidTr="00E700BB">
        <w:trPr>
          <w:gridAfter w:val="1"/>
          <w:wAfter w:w="33" w:type="dxa"/>
          <w:trHeight w:val="58"/>
          <w:jc w:val="center"/>
        </w:trPr>
        <w:tc>
          <w:tcPr>
            <w:tcW w:w="681" w:type="dxa"/>
            <w:gridSpan w:val="2"/>
          </w:tcPr>
          <w:p w:rsidR="005020EC" w:rsidRPr="001D1A51" w:rsidRDefault="005020EC" w:rsidP="005A222E">
            <w:pPr>
              <w:spacing w:line="12" w:lineRule="atLeast"/>
              <w:jc w:val="both"/>
              <w:rPr>
                <w:rFonts w:ascii="Times New Roman" w:hAnsi="Times New Roman" w:cs="Times New Roman"/>
                <w:noProof/>
                <w:lang w:val="sr-Latn-RS"/>
              </w:rPr>
            </w:pPr>
            <w:r w:rsidRPr="001D1A51">
              <w:rPr>
                <w:rFonts w:ascii="Times New Roman" w:hAnsi="Times New Roman" w:cs="Times New Roman"/>
                <w:noProof/>
                <w:lang w:val="sr-Latn-RS"/>
              </w:rPr>
              <w:lastRenderedPageBreak/>
              <w:t>332</w:t>
            </w:r>
          </w:p>
        </w:tc>
        <w:tc>
          <w:tcPr>
            <w:tcW w:w="1596" w:type="dxa"/>
            <w:gridSpan w:val="2"/>
          </w:tcPr>
          <w:p w:rsidR="005020EC" w:rsidRPr="001D1A51" w:rsidRDefault="005020EC" w:rsidP="005A222E">
            <w:pPr>
              <w:autoSpaceDE w:val="0"/>
              <w:autoSpaceDN w:val="0"/>
              <w:adjustRightInd w:val="0"/>
              <w:spacing w:before="60"/>
              <w:jc w:val="both"/>
              <w:rPr>
                <w:rFonts w:ascii="Times New Roman" w:hAnsi="Times New Roman" w:cs="Times New Roman"/>
                <w:noProof/>
                <w:color w:val="000000"/>
                <w:lang w:val="sr-Latn-RS"/>
              </w:rPr>
            </w:pPr>
            <w:r w:rsidRPr="001D1A51">
              <w:rPr>
                <w:rFonts w:ascii="Times New Roman" w:hAnsi="Times New Roman" w:cs="Times New Roman"/>
                <w:noProof/>
                <w:color w:val="000000"/>
                <w:lang w:val="sr-Latn-RS"/>
              </w:rPr>
              <w:t>Fenoksikarb</w:t>
            </w:r>
          </w:p>
          <w:p w:rsidR="005020EC" w:rsidRPr="001D1A51" w:rsidRDefault="005020EC" w:rsidP="005A222E">
            <w:pPr>
              <w:autoSpaceDE w:val="0"/>
              <w:autoSpaceDN w:val="0"/>
              <w:adjustRightInd w:val="0"/>
              <w:spacing w:before="60"/>
              <w:jc w:val="both"/>
              <w:rPr>
                <w:rFonts w:ascii="Times New Roman" w:hAnsi="Times New Roman" w:cs="Times New Roman"/>
                <w:noProof/>
                <w:color w:val="000000"/>
                <w:lang w:val="sr-Latn-RS"/>
              </w:rPr>
            </w:pPr>
          </w:p>
          <w:p w:rsidR="005020EC" w:rsidRPr="001D1A51" w:rsidRDefault="005020EC" w:rsidP="005A222E">
            <w:pPr>
              <w:autoSpaceDE w:val="0"/>
              <w:autoSpaceDN w:val="0"/>
              <w:adjustRightInd w:val="0"/>
              <w:spacing w:before="60"/>
              <w:jc w:val="both"/>
              <w:rPr>
                <w:rFonts w:ascii="Times New Roman" w:hAnsi="Times New Roman" w:cs="Times New Roman"/>
                <w:noProof/>
                <w:color w:val="000000"/>
                <w:lang w:val="sr-Latn-RS"/>
              </w:rPr>
            </w:pPr>
            <w:r w:rsidRPr="001D1A51">
              <w:rPr>
                <w:rFonts w:ascii="Times New Roman" w:hAnsi="Times New Roman" w:cs="Times New Roman"/>
                <w:noProof/>
                <w:color w:val="000000"/>
                <w:lang w:val="sr-Latn-RS"/>
              </w:rPr>
              <w:t>CAS Br.: 79127-80-3</w:t>
            </w:r>
          </w:p>
          <w:p w:rsidR="005020EC" w:rsidRPr="001D1A51" w:rsidRDefault="005020EC" w:rsidP="005A222E">
            <w:pPr>
              <w:autoSpaceDE w:val="0"/>
              <w:autoSpaceDN w:val="0"/>
              <w:adjustRightInd w:val="0"/>
              <w:spacing w:before="60"/>
              <w:jc w:val="both"/>
              <w:rPr>
                <w:rFonts w:ascii="Times New Roman" w:hAnsi="Times New Roman" w:cs="Times New Roman"/>
                <w:noProof/>
                <w:color w:val="000000"/>
                <w:lang w:val="sr-Latn-RS"/>
              </w:rPr>
            </w:pPr>
            <w:r w:rsidRPr="001D1A51">
              <w:rPr>
                <w:rFonts w:ascii="Times New Roman" w:hAnsi="Times New Roman" w:cs="Times New Roman"/>
                <w:noProof/>
                <w:color w:val="000000"/>
                <w:lang w:val="sr-Latn-RS"/>
              </w:rPr>
              <w:t>CIPAC Br.: 425</w:t>
            </w:r>
          </w:p>
          <w:p w:rsidR="005020EC" w:rsidRPr="001D1A51" w:rsidRDefault="005020EC" w:rsidP="005A222E">
            <w:pPr>
              <w:autoSpaceDE w:val="0"/>
              <w:autoSpaceDN w:val="0"/>
              <w:adjustRightInd w:val="0"/>
              <w:spacing w:before="60"/>
              <w:jc w:val="both"/>
              <w:rPr>
                <w:rFonts w:ascii="Times New Roman" w:hAnsi="Times New Roman" w:cs="Times New Roman"/>
                <w:noProof/>
                <w:color w:val="000000"/>
                <w:lang w:val="sr-Latn-RS"/>
              </w:rPr>
            </w:pPr>
          </w:p>
          <w:p w:rsidR="005020EC" w:rsidRPr="001D1A51" w:rsidRDefault="005020EC" w:rsidP="005A222E">
            <w:pPr>
              <w:autoSpaceDE w:val="0"/>
              <w:autoSpaceDN w:val="0"/>
              <w:adjustRightInd w:val="0"/>
              <w:spacing w:before="60"/>
              <w:jc w:val="both"/>
              <w:rPr>
                <w:rFonts w:ascii="Times New Roman" w:hAnsi="Times New Roman" w:cs="Times New Roman"/>
                <w:noProof/>
                <w:color w:val="000000"/>
                <w:lang w:val="sr-Latn-RS"/>
              </w:rPr>
            </w:pPr>
          </w:p>
        </w:tc>
        <w:tc>
          <w:tcPr>
            <w:tcW w:w="2694" w:type="dxa"/>
            <w:gridSpan w:val="2"/>
          </w:tcPr>
          <w:p w:rsidR="005020EC" w:rsidRPr="001D1A51" w:rsidRDefault="005020EC" w:rsidP="005A222E">
            <w:pPr>
              <w:autoSpaceDE w:val="0"/>
              <w:autoSpaceDN w:val="0"/>
              <w:adjustRightInd w:val="0"/>
              <w:spacing w:before="60"/>
              <w:rPr>
                <w:rFonts w:ascii="Times New Roman" w:hAnsi="Times New Roman" w:cs="Times New Roman"/>
                <w:color w:val="000000"/>
              </w:rPr>
            </w:pPr>
            <w:r w:rsidRPr="001D1A51">
              <w:rPr>
                <w:rFonts w:ascii="Times New Roman" w:hAnsi="Times New Roman" w:cs="Times New Roman"/>
                <w:color w:val="000000"/>
              </w:rPr>
              <w:t>Etil 2-(4-fenoksifenoksi)etil-karbamat</w:t>
            </w:r>
          </w:p>
        </w:tc>
        <w:tc>
          <w:tcPr>
            <w:tcW w:w="1275" w:type="dxa"/>
            <w:gridSpan w:val="2"/>
          </w:tcPr>
          <w:p w:rsidR="005020EC" w:rsidRPr="001D1A51" w:rsidRDefault="005020EC" w:rsidP="005A222E">
            <w:pPr>
              <w:pStyle w:val="CM4"/>
              <w:spacing w:after="0"/>
              <w:jc w:val="both"/>
              <w:rPr>
                <w:rFonts w:ascii="Times New Roman" w:hAnsi="Times New Roman"/>
                <w:color w:val="000000"/>
                <w:sz w:val="22"/>
                <w:szCs w:val="22"/>
              </w:rPr>
            </w:pPr>
            <w:r w:rsidRPr="001D1A51">
              <w:rPr>
                <w:rFonts w:ascii="Times New Roman" w:hAnsi="Times New Roman"/>
                <w:color w:val="000000"/>
                <w:sz w:val="22"/>
                <w:szCs w:val="22"/>
              </w:rPr>
              <w:t xml:space="preserve">≥ 970 g/kg Nečistoće: Toluene: maks. </w:t>
            </w:r>
          </w:p>
          <w:p w:rsidR="005020EC" w:rsidRPr="001D1A51" w:rsidRDefault="005020EC" w:rsidP="005A222E">
            <w:pPr>
              <w:pStyle w:val="CM4"/>
              <w:spacing w:after="0"/>
              <w:jc w:val="both"/>
              <w:rPr>
                <w:rFonts w:ascii="Times New Roman" w:hAnsi="Times New Roman"/>
                <w:color w:val="000000"/>
                <w:sz w:val="22"/>
                <w:szCs w:val="22"/>
              </w:rPr>
            </w:pPr>
            <w:r w:rsidRPr="001D1A51">
              <w:rPr>
                <w:rFonts w:ascii="Times New Roman" w:hAnsi="Times New Roman"/>
                <w:color w:val="000000"/>
                <w:sz w:val="22"/>
                <w:szCs w:val="22"/>
              </w:rPr>
              <w:t>1 g/kg</w:t>
            </w:r>
          </w:p>
        </w:tc>
        <w:tc>
          <w:tcPr>
            <w:tcW w:w="1276" w:type="dxa"/>
            <w:gridSpan w:val="2"/>
          </w:tcPr>
          <w:p w:rsidR="005020EC" w:rsidRPr="001D1A51" w:rsidRDefault="005020EC" w:rsidP="005A222E">
            <w:pPr>
              <w:autoSpaceDE w:val="0"/>
              <w:autoSpaceDN w:val="0"/>
              <w:adjustRightInd w:val="0"/>
              <w:jc w:val="both"/>
              <w:rPr>
                <w:rFonts w:ascii="Times New Roman" w:hAnsi="Times New Roman" w:cs="Times New Roman"/>
                <w:noProof/>
                <w:lang w:val="sr-Latn-RS"/>
              </w:rPr>
            </w:pPr>
            <w:r w:rsidRPr="001D1A51">
              <w:rPr>
                <w:rFonts w:ascii="Times New Roman" w:hAnsi="Times New Roman" w:cs="Times New Roman"/>
                <w:noProof/>
                <w:lang w:val="sr-Latn-RS"/>
              </w:rPr>
              <w:t>01.06.2011.</w:t>
            </w:r>
          </w:p>
        </w:tc>
        <w:tc>
          <w:tcPr>
            <w:tcW w:w="1679" w:type="dxa"/>
            <w:gridSpan w:val="2"/>
          </w:tcPr>
          <w:p w:rsidR="005020EC" w:rsidRPr="001D1A51" w:rsidRDefault="005020EC" w:rsidP="005A222E">
            <w:pPr>
              <w:autoSpaceDE w:val="0"/>
              <w:autoSpaceDN w:val="0"/>
              <w:adjustRightInd w:val="0"/>
              <w:jc w:val="both"/>
              <w:rPr>
                <w:rFonts w:ascii="Times New Roman" w:hAnsi="Times New Roman" w:cs="Times New Roman"/>
                <w:noProof/>
                <w:lang w:val="sr-Latn-RS"/>
              </w:rPr>
            </w:pPr>
            <w:r w:rsidRPr="001D1A51">
              <w:rPr>
                <w:rFonts w:ascii="Times New Roman" w:hAnsi="Times New Roman" w:cs="Times New Roman"/>
                <w:noProof/>
                <w:lang w:val="sr-Latn-RS"/>
              </w:rPr>
              <w:t>31.05.2021.</w:t>
            </w:r>
          </w:p>
        </w:tc>
        <w:tc>
          <w:tcPr>
            <w:tcW w:w="4820" w:type="dxa"/>
            <w:gridSpan w:val="2"/>
          </w:tcPr>
          <w:p w:rsidR="005020EC" w:rsidRPr="001D1A51" w:rsidRDefault="005020EC" w:rsidP="005A222E">
            <w:pPr>
              <w:jc w:val="both"/>
              <w:rPr>
                <w:rFonts w:ascii="Times New Roman" w:hAnsi="Times New Roman" w:cs="Times New Roman"/>
                <w:noProof/>
                <w:color w:val="000000"/>
                <w:lang w:val="sr-Latn-RS"/>
              </w:rPr>
            </w:pPr>
            <w:r w:rsidRPr="001D1A51">
              <w:rPr>
                <w:rFonts w:ascii="Times New Roman" w:hAnsi="Times New Roman" w:cs="Times New Roman"/>
                <w:noProof/>
                <w:color w:val="000000"/>
                <w:lang w:val="sr-Latn-RS"/>
              </w:rPr>
              <w:t>DIO A</w:t>
            </w:r>
          </w:p>
          <w:p w:rsidR="005020EC" w:rsidRPr="001D1A51" w:rsidRDefault="005020EC" w:rsidP="005A222E">
            <w:pPr>
              <w:jc w:val="both"/>
              <w:rPr>
                <w:rFonts w:ascii="Times New Roman" w:hAnsi="Times New Roman" w:cs="Times New Roman"/>
                <w:noProof/>
                <w:color w:val="000000"/>
                <w:lang w:val="sr-Latn-RS"/>
              </w:rPr>
            </w:pPr>
            <w:r w:rsidRPr="001D1A51">
              <w:rPr>
                <w:rFonts w:ascii="Times New Roman" w:hAnsi="Times New Roman" w:cs="Times New Roman"/>
                <w:noProof/>
                <w:color w:val="000000"/>
                <w:lang w:val="sr-Latn-RS"/>
              </w:rPr>
              <w:t>Dopušten za upotrebu samo kao insekticid.</w:t>
            </w:r>
          </w:p>
          <w:p w:rsidR="005020EC" w:rsidRPr="001D1A51" w:rsidRDefault="005020EC" w:rsidP="005A222E">
            <w:pPr>
              <w:jc w:val="both"/>
              <w:rPr>
                <w:rFonts w:ascii="Times New Roman" w:hAnsi="Times New Roman" w:cs="Times New Roman"/>
                <w:noProof/>
                <w:color w:val="000000"/>
                <w:lang w:val="sr-Latn-RS"/>
              </w:rPr>
            </w:pPr>
            <w:r w:rsidRPr="001D1A51">
              <w:rPr>
                <w:rFonts w:ascii="Times New Roman" w:hAnsi="Times New Roman" w:cs="Times New Roman"/>
                <w:noProof/>
                <w:color w:val="000000"/>
                <w:lang w:val="sr-Latn-RS"/>
              </w:rPr>
              <w:t>DIO B</w:t>
            </w:r>
          </w:p>
          <w:p w:rsidR="005020EC" w:rsidRPr="001D1A51" w:rsidRDefault="005020EC" w:rsidP="005A222E">
            <w:pPr>
              <w:jc w:val="both"/>
              <w:rPr>
                <w:rFonts w:ascii="Times New Roman" w:hAnsi="Times New Roman" w:cs="Times New Roman"/>
                <w:noProof/>
                <w:color w:val="000000"/>
                <w:lang w:val="sr-Latn-RS"/>
              </w:rPr>
            </w:pPr>
            <w:r w:rsidRPr="001D1A51">
              <w:rPr>
                <w:rFonts w:ascii="Times New Roman" w:hAnsi="Times New Roman" w:cs="Times New Roman"/>
                <w:noProof/>
                <w:color w:val="000000"/>
                <w:lang w:val="sr-Latn-RS"/>
              </w:rPr>
              <w:t xml:space="preserve">Za provođenje jedinstvenih principa iz propisa o jedinstvenim principima za ocjenjivanje FFS </w:t>
            </w:r>
            <w:r w:rsidRPr="001D1A51">
              <w:rPr>
                <w:rFonts w:ascii="Times New Roman" w:hAnsi="Times New Roman" w:cs="Times New Roman"/>
                <w:noProof/>
                <w:color w:val="000000"/>
                <w:lang w:val="sr-Cyrl-BA"/>
              </w:rPr>
              <w:t>,</w:t>
            </w:r>
            <w:r w:rsidRPr="001D1A51">
              <w:rPr>
                <w:rFonts w:ascii="Times New Roman" w:hAnsi="Times New Roman" w:cs="Times New Roman"/>
                <w:noProof/>
                <w:color w:val="000000"/>
              </w:rPr>
              <w:t xml:space="preserve"> pri donošenju odluke o registraciji uzimaju se u obzir i zaključci postupka razmatranja aktivne supstance od strane relevantnih tijela Evropske unije</w:t>
            </w:r>
            <w:r w:rsidRPr="001D1A51">
              <w:rPr>
                <w:rFonts w:ascii="Times New Roman" w:hAnsi="Times New Roman" w:cs="Times New Roman"/>
                <w:noProof/>
                <w:lang w:val="sr-Latn-RS" w:eastAsia="sr-Latn-RS"/>
              </w:rPr>
              <w:t xml:space="preserve">. </w:t>
            </w:r>
            <w:r w:rsidRPr="001D1A51">
              <w:rPr>
                <w:rFonts w:ascii="Times New Roman" w:hAnsi="Times New Roman" w:cs="Times New Roman"/>
                <w:noProof/>
                <w:color w:val="000000"/>
                <w:lang w:val="sr-Latn-RS"/>
              </w:rPr>
              <w:t xml:space="preserve"> </w:t>
            </w:r>
          </w:p>
          <w:p w:rsidR="005020EC" w:rsidRPr="001D1A51" w:rsidRDefault="005020EC" w:rsidP="005A222E">
            <w:pPr>
              <w:jc w:val="both"/>
              <w:rPr>
                <w:rFonts w:ascii="Times New Roman" w:hAnsi="Times New Roman" w:cs="Times New Roman"/>
                <w:noProof/>
                <w:color w:val="000000"/>
                <w:lang w:val="sr-Latn-RS"/>
              </w:rPr>
            </w:pPr>
          </w:p>
          <w:p w:rsidR="005020EC" w:rsidRPr="001D1A51" w:rsidRDefault="005020EC" w:rsidP="005A222E">
            <w:pPr>
              <w:jc w:val="both"/>
              <w:rPr>
                <w:rFonts w:ascii="Times New Roman" w:hAnsi="Times New Roman" w:cs="Times New Roman"/>
                <w:noProof/>
                <w:color w:val="000000"/>
                <w:lang w:val="sr-Latn-RS"/>
              </w:rPr>
            </w:pPr>
            <w:r w:rsidRPr="001D1A51">
              <w:rPr>
                <w:rFonts w:ascii="Times New Roman" w:hAnsi="Times New Roman" w:cs="Times New Roman"/>
                <w:noProof/>
                <w:color w:val="000000"/>
                <w:lang w:val="sr-Latn-RS"/>
              </w:rPr>
              <w:t>U ovoj cjelokupnoj ocjeni potrebno je obratiti posebnu pažnju na:</w:t>
            </w:r>
          </w:p>
          <w:p w:rsidR="005020EC" w:rsidRPr="001D1A51" w:rsidRDefault="005020EC" w:rsidP="005A222E">
            <w:pPr>
              <w:jc w:val="both"/>
              <w:rPr>
                <w:rFonts w:ascii="Times New Roman" w:hAnsi="Times New Roman" w:cs="Times New Roman"/>
                <w:noProof/>
                <w:color w:val="000000"/>
                <w:lang w:val="sr-Latn-RS"/>
              </w:rPr>
            </w:pPr>
            <w:r w:rsidRPr="001D1A51">
              <w:rPr>
                <w:rFonts w:ascii="Times New Roman" w:hAnsi="Times New Roman" w:cs="Times New Roman"/>
                <w:noProof/>
                <w:color w:val="000000"/>
                <w:lang w:val="sr-Latn-RS"/>
              </w:rPr>
              <w:t>-zaštitu vodenih organizama. Usloviza registraciju trebaju uključivati, tamo gdje je to prikladno, mjere za smanjenje rizika;</w:t>
            </w:r>
          </w:p>
          <w:p w:rsidR="005020EC" w:rsidRPr="001D1A51" w:rsidRDefault="005020EC" w:rsidP="005A222E">
            <w:pPr>
              <w:jc w:val="both"/>
              <w:rPr>
                <w:rFonts w:ascii="Times New Roman" w:hAnsi="Times New Roman" w:cs="Times New Roman"/>
                <w:noProof/>
                <w:color w:val="000000"/>
                <w:lang w:val="sr-Latn-RS"/>
              </w:rPr>
            </w:pPr>
            <w:r w:rsidRPr="001D1A51">
              <w:rPr>
                <w:rFonts w:ascii="Times New Roman" w:hAnsi="Times New Roman" w:cs="Times New Roman"/>
                <w:noProof/>
                <w:color w:val="000000"/>
                <w:lang w:val="sr-Latn-RS"/>
              </w:rPr>
              <w:t>-rizik za pčele i ne ciljane člankonošce. Uslovi za registraciju trebaju uključivati, tamo gdje je to prikladno, mjere za smanjenje rizika.</w:t>
            </w:r>
          </w:p>
        </w:tc>
      </w:tr>
      <w:tr w:rsidR="005020EC" w:rsidRPr="001D1A51" w:rsidTr="00E700BB">
        <w:trPr>
          <w:gridAfter w:val="1"/>
          <w:wAfter w:w="33" w:type="dxa"/>
          <w:trHeight w:val="58"/>
          <w:jc w:val="center"/>
        </w:trPr>
        <w:tc>
          <w:tcPr>
            <w:tcW w:w="681" w:type="dxa"/>
            <w:gridSpan w:val="2"/>
          </w:tcPr>
          <w:p w:rsidR="005020EC" w:rsidRPr="001D1A51" w:rsidRDefault="005020EC" w:rsidP="005A222E">
            <w:pPr>
              <w:spacing w:line="12" w:lineRule="atLeast"/>
              <w:jc w:val="both"/>
              <w:rPr>
                <w:rFonts w:ascii="Times New Roman" w:hAnsi="Times New Roman" w:cs="Times New Roman"/>
                <w:noProof/>
                <w:lang w:val="sr-Latn-RS"/>
              </w:rPr>
            </w:pPr>
            <w:r w:rsidRPr="001D1A51">
              <w:rPr>
                <w:rFonts w:ascii="Times New Roman" w:hAnsi="Times New Roman" w:cs="Times New Roman"/>
                <w:noProof/>
                <w:lang w:val="sr-Latn-RS"/>
              </w:rPr>
              <w:t>333</w:t>
            </w:r>
          </w:p>
        </w:tc>
        <w:tc>
          <w:tcPr>
            <w:tcW w:w="1596" w:type="dxa"/>
            <w:gridSpan w:val="2"/>
          </w:tcPr>
          <w:p w:rsidR="005020EC" w:rsidRPr="001D1A51" w:rsidRDefault="005020EC" w:rsidP="005A222E">
            <w:pPr>
              <w:autoSpaceDE w:val="0"/>
              <w:autoSpaceDN w:val="0"/>
              <w:adjustRightInd w:val="0"/>
              <w:spacing w:before="60"/>
              <w:jc w:val="both"/>
              <w:rPr>
                <w:rFonts w:ascii="Times New Roman" w:hAnsi="Times New Roman" w:cs="Times New Roman"/>
                <w:noProof/>
                <w:color w:val="000000"/>
                <w:lang w:val="sr-Latn-RS"/>
              </w:rPr>
            </w:pPr>
            <w:r w:rsidRPr="001D1A51">
              <w:rPr>
                <w:rFonts w:ascii="Times New Roman" w:hAnsi="Times New Roman" w:cs="Times New Roman"/>
                <w:noProof/>
                <w:color w:val="000000"/>
                <w:lang w:val="sr-Latn-RS"/>
              </w:rPr>
              <w:t xml:space="preserve">1-dekanol </w:t>
            </w:r>
          </w:p>
          <w:p w:rsidR="005020EC" w:rsidRPr="001D1A51" w:rsidRDefault="005020EC" w:rsidP="005A222E">
            <w:pPr>
              <w:autoSpaceDE w:val="0"/>
              <w:autoSpaceDN w:val="0"/>
              <w:adjustRightInd w:val="0"/>
              <w:spacing w:before="60"/>
              <w:jc w:val="both"/>
              <w:rPr>
                <w:rFonts w:ascii="Times New Roman" w:hAnsi="Times New Roman" w:cs="Times New Roman"/>
                <w:noProof/>
                <w:color w:val="000000"/>
                <w:lang w:val="sr-Latn-RS"/>
              </w:rPr>
            </w:pPr>
            <w:r w:rsidRPr="001D1A51">
              <w:rPr>
                <w:rFonts w:ascii="Times New Roman" w:hAnsi="Times New Roman" w:cs="Times New Roman"/>
                <w:noProof/>
                <w:color w:val="000000"/>
                <w:lang w:val="sr-Latn-RS"/>
              </w:rPr>
              <w:t>CAS Br: 112-30-1 CIPAC Br: 831</w:t>
            </w:r>
          </w:p>
          <w:p w:rsidR="005020EC" w:rsidRPr="001D1A51" w:rsidRDefault="005020EC" w:rsidP="005A222E">
            <w:pPr>
              <w:autoSpaceDE w:val="0"/>
              <w:autoSpaceDN w:val="0"/>
              <w:adjustRightInd w:val="0"/>
              <w:spacing w:before="60"/>
              <w:jc w:val="both"/>
              <w:rPr>
                <w:rFonts w:ascii="Times New Roman" w:hAnsi="Times New Roman" w:cs="Times New Roman"/>
                <w:noProof/>
                <w:color w:val="000000"/>
                <w:lang w:val="sr-Latn-RS"/>
              </w:rPr>
            </w:pPr>
          </w:p>
          <w:p w:rsidR="005020EC" w:rsidRPr="001D1A51" w:rsidRDefault="005020EC" w:rsidP="005A222E">
            <w:pPr>
              <w:autoSpaceDE w:val="0"/>
              <w:autoSpaceDN w:val="0"/>
              <w:adjustRightInd w:val="0"/>
              <w:spacing w:before="60"/>
              <w:jc w:val="both"/>
              <w:rPr>
                <w:rFonts w:ascii="Times New Roman" w:hAnsi="Times New Roman" w:cs="Times New Roman"/>
                <w:noProof/>
                <w:color w:val="000000"/>
                <w:lang w:val="sr-Latn-RS"/>
              </w:rPr>
            </w:pPr>
          </w:p>
        </w:tc>
        <w:tc>
          <w:tcPr>
            <w:tcW w:w="2694" w:type="dxa"/>
            <w:gridSpan w:val="2"/>
          </w:tcPr>
          <w:p w:rsidR="005020EC" w:rsidRPr="001D1A51" w:rsidRDefault="005020EC" w:rsidP="005A222E">
            <w:pPr>
              <w:autoSpaceDE w:val="0"/>
              <w:autoSpaceDN w:val="0"/>
              <w:adjustRightInd w:val="0"/>
              <w:spacing w:before="60"/>
              <w:rPr>
                <w:rFonts w:ascii="Times New Roman" w:hAnsi="Times New Roman" w:cs="Times New Roman"/>
                <w:color w:val="000000"/>
              </w:rPr>
            </w:pPr>
            <w:r w:rsidRPr="001D1A51">
              <w:rPr>
                <w:rFonts w:ascii="Times New Roman" w:hAnsi="Times New Roman" w:cs="Times New Roman"/>
                <w:color w:val="000000"/>
              </w:rPr>
              <w:t>Dekan-1-ol</w:t>
            </w:r>
          </w:p>
        </w:tc>
        <w:tc>
          <w:tcPr>
            <w:tcW w:w="1275" w:type="dxa"/>
            <w:gridSpan w:val="2"/>
          </w:tcPr>
          <w:p w:rsidR="005020EC" w:rsidRPr="001D1A51" w:rsidRDefault="005020EC" w:rsidP="005A222E">
            <w:pPr>
              <w:pStyle w:val="CM4"/>
              <w:spacing w:after="0"/>
              <w:jc w:val="both"/>
              <w:rPr>
                <w:rFonts w:ascii="Times New Roman" w:hAnsi="Times New Roman"/>
                <w:color w:val="000000"/>
                <w:sz w:val="22"/>
                <w:szCs w:val="22"/>
                <w:lang w:val="sr-Latn-RS"/>
              </w:rPr>
            </w:pPr>
            <w:r w:rsidRPr="001D1A51">
              <w:rPr>
                <w:rFonts w:ascii="Times New Roman" w:hAnsi="Times New Roman"/>
                <w:color w:val="000000"/>
                <w:sz w:val="22"/>
                <w:szCs w:val="22"/>
                <w:lang w:val="sr-Latn-RS"/>
              </w:rPr>
              <w:t>≥960 g/kg</w:t>
            </w:r>
          </w:p>
        </w:tc>
        <w:tc>
          <w:tcPr>
            <w:tcW w:w="1276" w:type="dxa"/>
            <w:gridSpan w:val="2"/>
          </w:tcPr>
          <w:p w:rsidR="005020EC" w:rsidRPr="001D1A51" w:rsidRDefault="005020EC" w:rsidP="005A222E">
            <w:pPr>
              <w:autoSpaceDE w:val="0"/>
              <w:autoSpaceDN w:val="0"/>
              <w:adjustRightInd w:val="0"/>
              <w:jc w:val="both"/>
              <w:rPr>
                <w:rFonts w:ascii="Times New Roman" w:hAnsi="Times New Roman" w:cs="Times New Roman"/>
                <w:noProof/>
                <w:lang w:val="sr-Latn-RS"/>
              </w:rPr>
            </w:pPr>
            <w:r w:rsidRPr="001D1A51">
              <w:rPr>
                <w:rFonts w:ascii="Times New Roman" w:hAnsi="Times New Roman" w:cs="Times New Roman"/>
                <w:noProof/>
                <w:lang w:val="sr-Latn-RS"/>
              </w:rPr>
              <w:t>01.06.2011.</w:t>
            </w:r>
          </w:p>
        </w:tc>
        <w:tc>
          <w:tcPr>
            <w:tcW w:w="1679" w:type="dxa"/>
            <w:gridSpan w:val="2"/>
          </w:tcPr>
          <w:p w:rsidR="005020EC" w:rsidRPr="001D1A51" w:rsidRDefault="005020EC" w:rsidP="005A222E">
            <w:pPr>
              <w:autoSpaceDE w:val="0"/>
              <w:autoSpaceDN w:val="0"/>
              <w:adjustRightInd w:val="0"/>
              <w:jc w:val="both"/>
              <w:rPr>
                <w:rFonts w:ascii="Times New Roman" w:hAnsi="Times New Roman" w:cs="Times New Roman"/>
                <w:noProof/>
                <w:lang w:val="sr-Latn-RS"/>
              </w:rPr>
            </w:pPr>
            <w:r w:rsidRPr="001D1A51">
              <w:rPr>
                <w:rFonts w:ascii="Times New Roman" w:hAnsi="Times New Roman" w:cs="Times New Roman"/>
                <w:noProof/>
                <w:lang w:val="sr-Latn-RS"/>
              </w:rPr>
              <w:t>31.05.2024.</w:t>
            </w:r>
          </w:p>
        </w:tc>
        <w:tc>
          <w:tcPr>
            <w:tcW w:w="4820" w:type="dxa"/>
            <w:gridSpan w:val="2"/>
          </w:tcPr>
          <w:p w:rsidR="005020EC" w:rsidRPr="001D1A51" w:rsidRDefault="005020EC" w:rsidP="005A222E">
            <w:pPr>
              <w:jc w:val="both"/>
              <w:rPr>
                <w:rFonts w:ascii="Times New Roman" w:hAnsi="Times New Roman" w:cs="Times New Roman"/>
                <w:noProof/>
                <w:color w:val="000000"/>
                <w:lang w:val="sr-Latn-RS"/>
              </w:rPr>
            </w:pPr>
            <w:r w:rsidRPr="001D1A51">
              <w:rPr>
                <w:rFonts w:ascii="Times New Roman" w:hAnsi="Times New Roman" w:cs="Times New Roman"/>
                <w:noProof/>
                <w:color w:val="000000"/>
                <w:lang w:val="sr-Latn-RS"/>
              </w:rPr>
              <w:t>DIO A</w:t>
            </w:r>
          </w:p>
          <w:p w:rsidR="005020EC" w:rsidRPr="001D1A51" w:rsidRDefault="005020EC" w:rsidP="005A222E">
            <w:pPr>
              <w:jc w:val="both"/>
              <w:rPr>
                <w:rFonts w:ascii="Times New Roman" w:hAnsi="Times New Roman" w:cs="Times New Roman"/>
                <w:noProof/>
                <w:color w:val="000000"/>
                <w:lang w:val="sr-Latn-RS"/>
              </w:rPr>
            </w:pPr>
            <w:r w:rsidRPr="001D1A51">
              <w:rPr>
                <w:rFonts w:ascii="Times New Roman" w:hAnsi="Times New Roman" w:cs="Times New Roman"/>
                <w:noProof/>
                <w:color w:val="000000"/>
                <w:lang w:val="sr-Latn-RS"/>
              </w:rPr>
              <w:t>Dopušten za upotrebu samo kao regulator rasta.</w:t>
            </w:r>
          </w:p>
          <w:p w:rsidR="005020EC" w:rsidRPr="001D1A51" w:rsidRDefault="005020EC" w:rsidP="005A222E">
            <w:pPr>
              <w:jc w:val="both"/>
              <w:rPr>
                <w:rFonts w:ascii="Times New Roman" w:hAnsi="Times New Roman" w:cs="Times New Roman"/>
                <w:noProof/>
                <w:color w:val="000000"/>
                <w:lang w:val="sr-Latn-RS"/>
              </w:rPr>
            </w:pPr>
            <w:r w:rsidRPr="001D1A51">
              <w:rPr>
                <w:rFonts w:ascii="Times New Roman" w:hAnsi="Times New Roman" w:cs="Times New Roman"/>
                <w:noProof/>
                <w:color w:val="000000"/>
                <w:lang w:val="sr-Latn-RS"/>
              </w:rPr>
              <w:t>DIO B</w:t>
            </w:r>
          </w:p>
          <w:p w:rsidR="005020EC" w:rsidRPr="001D1A51" w:rsidRDefault="005020EC" w:rsidP="005A222E">
            <w:pPr>
              <w:jc w:val="both"/>
              <w:rPr>
                <w:rFonts w:ascii="Times New Roman" w:hAnsi="Times New Roman" w:cs="Times New Roman"/>
                <w:noProof/>
                <w:color w:val="000000"/>
                <w:lang w:val="sr-Latn-RS"/>
              </w:rPr>
            </w:pPr>
            <w:r w:rsidRPr="001D1A51">
              <w:rPr>
                <w:rFonts w:ascii="Times New Roman" w:hAnsi="Times New Roman" w:cs="Times New Roman"/>
                <w:noProof/>
                <w:color w:val="000000"/>
                <w:lang w:val="sr-Latn-RS"/>
              </w:rPr>
              <w:t xml:space="preserve">Za provođenje jedinstvenih principa iz propisa o jedinstvenim principima za ocjenjivanje FFS </w:t>
            </w:r>
            <w:r w:rsidRPr="001D1A51">
              <w:rPr>
                <w:rFonts w:ascii="Times New Roman" w:hAnsi="Times New Roman" w:cs="Times New Roman"/>
                <w:noProof/>
                <w:color w:val="000000"/>
                <w:lang w:val="sr-Cyrl-BA"/>
              </w:rPr>
              <w:t>,</w:t>
            </w:r>
            <w:r w:rsidRPr="001D1A51">
              <w:rPr>
                <w:rFonts w:ascii="Times New Roman" w:hAnsi="Times New Roman" w:cs="Times New Roman"/>
                <w:noProof/>
                <w:color w:val="000000"/>
              </w:rPr>
              <w:t xml:space="preserve"> pri donošenju odluke o registraciji uzimaju se u obzir i zaključci postupka razmatranja aktivne supstance od strane relevantnih tijela Evropske unije</w:t>
            </w:r>
            <w:r w:rsidRPr="001D1A51">
              <w:rPr>
                <w:rFonts w:ascii="Times New Roman" w:hAnsi="Times New Roman" w:cs="Times New Roman"/>
                <w:noProof/>
                <w:lang w:val="sr-Latn-RS" w:eastAsia="sr-Latn-RS"/>
              </w:rPr>
              <w:t xml:space="preserve">. </w:t>
            </w:r>
            <w:r w:rsidRPr="001D1A51">
              <w:rPr>
                <w:rFonts w:ascii="Times New Roman" w:hAnsi="Times New Roman" w:cs="Times New Roman"/>
                <w:noProof/>
                <w:color w:val="000000"/>
                <w:lang w:val="sr-Latn-RS"/>
              </w:rPr>
              <w:t xml:space="preserve"> </w:t>
            </w:r>
          </w:p>
          <w:p w:rsidR="005020EC" w:rsidRPr="001D1A51" w:rsidRDefault="005020EC" w:rsidP="005A222E">
            <w:pPr>
              <w:jc w:val="both"/>
              <w:rPr>
                <w:rFonts w:ascii="Times New Roman" w:hAnsi="Times New Roman" w:cs="Times New Roman"/>
                <w:noProof/>
                <w:color w:val="000000"/>
                <w:lang w:val="sr-Latn-RS"/>
              </w:rPr>
            </w:pPr>
            <w:r w:rsidRPr="001D1A51">
              <w:rPr>
                <w:rFonts w:ascii="Times New Roman" w:hAnsi="Times New Roman" w:cs="Times New Roman"/>
                <w:noProof/>
                <w:color w:val="000000"/>
                <w:lang w:val="sr-Latn-RS"/>
              </w:rPr>
              <w:lastRenderedPageBreak/>
              <w:t>U ovoj cjelokupnoj ocjeni potrebno je obratiti posebnu pažnju  na:</w:t>
            </w:r>
          </w:p>
          <w:p w:rsidR="005020EC" w:rsidRPr="001D1A51" w:rsidRDefault="005020EC" w:rsidP="005A222E">
            <w:pPr>
              <w:jc w:val="both"/>
              <w:rPr>
                <w:rFonts w:ascii="Times New Roman" w:hAnsi="Times New Roman" w:cs="Times New Roman"/>
                <w:noProof/>
                <w:color w:val="000000"/>
                <w:lang w:val="sr-Latn-RS"/>
              </w:rPr>
            </w:pPr>
            <w:r w:rsidRPr="001D1A51">
              <w:rPr>
                <w:rFonts w:ascii="Times New Roman" w:hAnsi="Times New Roman" w:cs="Times New Roman"/>
                <w:noProof/>
                <w:color w:val="000000"/>
                <w:lang w:val="sr-Latn-RS"/>
              </w:rPr>
              <w:t>-rizik za potrošače u slučaju upotrebe na usjevima za ishranu ljudi i životinja;</w:t>
            </w:r>
          </w:p>
          <w:p w:rsidR="005020EC" w:rsidRPr="001D1A51" w:rsidRDefault="005020EC" w:rsidP="005A222E">
            <w:pPr>
              <w:jc w:val="both"/>
              <w:rPr>
                <w:rFonts w:ascii="Times New Roman" w:hAnsi="Times New Roman" w:cs="Times New Roman"/>
                <w:noProof/>
                <w:color w:val="000000"/>
                <w:lang w:val="sr-Latn-RS"/>
              </w:rPr>
            </w:pPr>
            <w:r w:rsidRPr="001D1A51">
              <w:rPr>
                <w:rFonts w:ascii="Times New Roman" w:hAnsi="Times New Roman" w:cs="Times New Roman"/>
                <w:noProof/>
                <w:color w:val="000000"/>
                <w:lang w:val="sr-Latn-RS"/>
              </w:rPr>
              <w:t>-rizik za korisnike, te osigurati da uslovi upotrebe propisuju primjenu odgovarajuće lične zaštitne opreme, tamo gdje je to prikladno;</w:t>
            </w:r>
          </w:p>
          <w:p w:rsidR="005020EC" w:rsidRPr="001D1A51" w:rsidRDefault="005020EC" w:rsidP="005A222E">
            <w:pPr>
              <w:jc w:val="both"/>
              <w:rPr>
                <w:rFonts w:ascii="Times New Roman" w:hAnsi="Times New Roman" w:cs="Times New Roman"/>
                <w:noProof/>
                <w:color w:val="000000"/>
                <w:lang w:val="sr-Latn-RS"/>
              </w:rPr>
            </w:pPr>
            <w:r w:rsidRPr="001D1A51">
              <w:rPr>
                <w:rFonts w:ascii="Times New Roman" w:hAnsi="Times New Roman" w:cs="Times New Roman"/>
                <w:noProof/>
                <w:color w:val="000000"/>
                <w:lang w:val="sr-Latn-RS"/>
              </w:rPr>
              <w:t>-</w:t>
            </w:r>
            <w:r w:rsidRPr="001D1A51">
              <w:rPr>
                <w:rFonts w:ascii="Times New Roman" w:hAnsi="Times New Roman" w:cs="Times New Roman"/>
              </w:rPr>
              <w:t xml:space="preserve"> zaštitu podzemnih voda kada se aktivna materija primjenjuje </w:t>
            </w:r>
            <w:r w:rsidRPr="001D1A51">
              <w:rPr>
                <w:rFonts w:ascii="Times New Roman" w:hAnsi="Times New Roman" w:cs="Times New Roman"/>
                <w:noProof/>
                <w:color w:val="000000"/>
                <w:lang w:val="sr-Latn-RS"/>
              </w:rPr>
              <w:t>u područjima s osjetljivim (lakim) zemljištem i/ili nepovoljnim klimatskim uslovima;</w:t>
            </w:r>
          </w:p>
          <w:p w:rsidR="005020EC" w:rsidRPr="001D1A51" w:rsidRDefault="005020EC" w:rsidP="005A222E">
            <w:pPr>
              <w:jc w:val="both"/>
              <w:rPr>
                <w:rFonts w:ascii="Times New Roman" w:hAnsi="Times New Roman" w:cs="Times New Roman"/>
                <w:noProof/>
                <w:color w:val="000000"/>
                <w:lang w:val="sr-Latn-RS"/>
              </w:rPr>
            </w:pPr>
            <w:r w:rsidRPr="001D1A51">
              <w:rPr>
                <w:rFonts w:ascii="Times New Roman" w:hAnsi="Times New Roman" w:cs="Times New Roman"/>
                <w:noProof/>
                <w:color w:val="000000"/>
                <w:lang w:val="sr-Latn-RS"/>
              </w:rPr>
              <w:t>-rizik za vodene organizme;</w:t>
            </w:r>
          </w:p>
          <w:p w:rsidR="005020EC" w:rsidRPr="001D1A51" w:rsidRDefault="005020EC" w:rsidP="005A222E">
            <w:pPr>
              <w:jc w:val="both"/>
              <w:rPr>
                <w:rFonts w:ascii="Times New Roman" w:hAnsi="Times New Roman" w:cs="Times New Roman"/>
                <w:noProof/>
                <w:color w:val="000000"/>
                <w:lang w:val="sr-Latn-RS"/>
              </w:rPr>
            </w:pPr>
            <w:r w:rsidRPr="001D1A51">
              <w:rPr>
                <w:rFonts w:ascii="Times New Roman" w:hAnsi="Times New Roman" w:cs="Times New Roman"/>
                <w:noProof/>
                <w:color w:val="000000"/>
                <w:lang w:val="sr-Latn-RS"/>
              </w:rPr>
              <w:t>-rizik za ne ciljane člankonošce i pčele medarice koje mogu biti izložene aktivnoj materiji prilikom kontakta sa cvjetovima korovskih biljaka prisutnih u usjevima u vrijeme primjene.</w:t>
            </w:r>
          </w:p>
          <w:p w:rsidR="005020EC" w:rsidRPr="001D1A51" w:rsidRDefault="005020EC" w:rsidP="005A222E">
            <w:pPr>
              <w:jc w:val="both"/>
              <w:rPr>
                <w:rFonts w:ascii="Times New Roman" w:hAnsi="Times New Roman" w:cs="Times New Roman"/>
                <w:noProof/>
                <w:color w:val="000000"/>
                <w:lang w:val="sr-Latn-RS"/>
              </w:rPr>
            </w:pPr>
            <w:r w:rsidRPr="001D1A51">
              <w:rPr>
                <w:rFonts w:ascii="Times New Roman" w:hAnsi="Times New Roman" w:cs="Times New Roman"/>
                <w:noProof/>
                <w:color w:val="000000"/>
                <w:lang w:val="sr-Latn-RS"/>
              </w:rPr>
              <w:t>Mjere za smanjenje rizika trebaju biti primjenjene, tamo gdje je to prikladno.</w:t>
            </w:r>
          </w:p>
        </w:tc>
      </w:tr>
      <w:tr w:rsidR="005020EC" w:rsidRPr="001D1A51" w:rsidTr="00E700BB">
        <w:trPr>
          <w:gridAfter w:val="1"/>
          <w:wAfter w:w="33" w:type="dxa"/>
          <w:trHeight w:val="58"/>
          <w:jc w:val="center"/>
        </w:trPr>
        <w:tc>
          <w:tcPr>
            <w:tcW w:w="681" w:type="dxa"/>
            <w:gridSpan w:val="2"/>
          </w:tcPr>
          <w:p w:rsidR="005020EC" w:rsidRPr="001D1A51" w:rsidRDefault="005020EC" w:rsidP="005A222E">
            <w:pPr>
              <w:spacing w:line="12" w:lineRule="atLeast"/>
              <w:jc w:val="both"/>
              <w:rPr>
                <w:rFonts w:ascii="Times New Roman" w:hAnsi="Times New Roman" w:cs="Times New Roman"/>
                <w:noProof/>
                <w:lang w:val="sr-Latn-RS"/>
              </w:rPr>
            </w:pPr>
            <w:r w:rsidRPr="001D1A51">
              <w:rPr>
                <w:rFonts w:ascii="Times New Roman" w:hAnsi="Times New Roman" w:cs="Times New Roman"/>
                <w:noProof/>
                <w:lang w:val="sr-Latn-RS"/>
              </w:rPr>
              <w:lastRenderedPageBreak/>
              <w:t>334</w:t>
            </w:r>
          </w:p>
        </w:tc>
        <w:tc>
          <w:tcPr>
            <w:tcW w:w="1596" w:type="dxa"/>
            <w:gridSpan w:val="2"/>
          </w:tcPr>
          <w:p w:rsidR="005020EC" w:rsidRPr="001D1A51" w:rsidRDefault="005020EC" w:rsidP="005A222E">
            <w:pPr>
              <w:autoSpaceDE w:val="0"/>
              <w:autoSpaceDN w:val="0"/>
              <w:adjustRightInd w:val="0"/>
              <w:spacing w:before="60"/>
              <w:jc w:val="both"/>
              <w:rPr>
                <w:rFonts w:ascii="Times New Roman" w:hAnsi="Times New Roman" w:cs="Times New Roman"/>
                <w:noProof/>
                <w:color w:val="000000"/>
                <w:lang w:val="sr-Latn-RS"/>
              </w:rPr>
            </w:pPr>
            <w:r w:rsidRPr="001D1A51">
              <w:rPr>
                <w:rFonts w:ascii="Times New Roman" w:hAnsi="Times New Roman" w:cs="Times New Roman"/>
                <w:noProof/>
                <w:color w:val="000000"/>
                <w:lang w:val="sr-Latn-RS"/>
              </w:rPr>
              <w:t xml:space="preserve">Izoksaben </w:t>
            </w:r>
          </w:p>
          <w:p w:rsidR="005020EC" w:rsidRPr="001D1A51" w:rsidRDefault="005020EC" w:rsidP="005A222E">
            <w:pPr>
              <w:autoSpaceDE w:val="0"/>
              <w:autoSpaceDN w:val="0"/>
              <w:adjustRightInd w:val="0"/>
              <w:spacing w:before="60"/>
              <w:jc w:val="both"/>
              <w:rPr>
                <w:rFonts w:ascii="Times New Roman" w:hAnsi="Times New Roman" w:cs="Times New Roman"/>
                <w:noProof/>
                <w:color w:val="000000"/>
                <w:lang w:val="sr-Latn-RS"/>
              </w:rPr>
            </w:pPr>
            <w:r w:rsidRPr="001D1A51">
              <w:rPr>
                <w:rFonts w:ascii="Times New Roman" w:hAnsi="Times New Roman" w:cs="Times New Roman"/>
                <w:noProof/>
                <w:color w:val="000000"/>
                <w:lang w:val="sr-Latn-RS"/>
              </w:rPr>
              <w:t>CAS Br: 82558-50-7 CIPAC Br: 701</w:t>
            </w:r>
          </w:p>
          <w:p w:rsidR="005020EC" w:rsidRPr="001D1A51" w:rsidRDefault="005020EC" w:rsidP="005A222E">
            <w:pPr>
              <w:autoSpaceDE w:val="0"/>
              <w:autoSpaceDN w:val="0"/>
              <w:adjustRightInd w:val="0"/>
              <w:spacing w:before="60"/>
              <w:jc w:val="both"/>
              <w:rPr>
                <w:rFonts w:ascii="Times New Roman" w:hAnsi="Times New Roman" w:cs="Times New Roman"/>
                <w:noProof/>
                <w:color w:val="000000"/>
                <w:lang w:val="sr-Latn-RS"/>
              </w:rPr>
            </w:pPr>
          </w:p>
          <w:p w:rsidR="005020EC" w:rsidRPr="001D1A51" w:rsidRDefault="005020EC" w:rsidP="005A222E">
            <w:pPr>
              <w:autoSpaceDE w:val="0"/>
              <w:autoSpaceDN w:val="0"/>
              <w:adjustRightInd w:val="0"/>
              <w:spacing w:before="60"/>
              <w:jc w:val="both"/>
              <w:rPr>
                <w:rFonts w:ascii="Times New Roman" w:hAnsi="Times New Roman" w:cs="Times New Roman"/>
                <w:noProof/>
                <w:color w:val="000000"/>
                <w:lang w:val="sr-Latn-RS"/>
              </w:rPr>
            </w:pPr>
          </w:p>
        </w:tc>
        <w:tc>
          <w:tcPr>
            <w:tcW w:w="2694" w:type="dxa"/>
            <w:gridSpan w:val="2"/>
          </w:tcPr>
          <w:p w:rsidR="005020EC" w:rsidRPr="001D1A51" w:rsidRDefault="005020EC" w:rsidP="005A222E">
            <w:pPr>
              <w:autoSpaceDE w:val="0"/>
              <w:autoSpaceDN w:val="0"/>
              <w:adjustRightInd w:val="0"/>
              <w:spacing w:before="60"/>
              <w:rPr>
                <w:rFonts w:ascii="Times New Roman" w:hAnsi="Times New Roman" w:cs="Times New Roman"/>
                <w:color w:val="000000"/>
              </w:rPr>
            </w:pPr>
            <w:r w:rsidRPr="001D1A51">
              <w:rPr>
                <w:rFonts w:ascii="Times New Roman" w:hAnsi="Times New Roman" w:cs="Times New Roman"/>
                <w:color w:val="000000"/>
              </w:rPr>
              <w:t>N-[3-(1-etil-1-metilpropil)-1,2- oksazol-5-il]-2,6-dimetoksibenzamid</w:t>
            </w:r>
          </w:p>
        </w:tc>
        <w:tc>
          <w:tcPr>
            <w:tcW w:w="1275" w:type="dxa"/>
            <w:gridSpan w:val="2"/>
          </w:tcPr>
          <w:p w:rsidR="005020EC" w:rsidRPr="001D1A51" w:rsidRDefault="005020EC" w:rsidP="005A222E">
            <w:pPr>
              <w:pStyle w:val="CM4"/>
              <w:spacing w:after="0"/>
              <w:jc w:val="both"/>
              <w:rPr>
                <w:rFonts w:ascii="Times New Roman" w:hAnsi="Times New Roman"/>
                <w:color w:val="000000"/>
                <w:sz w:val="22"/>
                <w:szCs w:val="22"/>
              </w:rPr>
            </w:pPr>
            <w:r w:rsidRPr="001D1A51">
              <w:rPr>
                <w:rFonts w:ascii="Times New Roman" w:hAnsi="Times New Roman"/>
                <w:color w:val="000000"/>
                <w:sz w:val="22"/>
                <w:szCs w:val="22"/>
                <w:lang w:val="sr-Latn-RS"/>
              </w:rPr>
              <w:t>≥ 910 g/kg Toluen: ≤ 3g/kg</w:t>
            </w:r>
          </w:p>
        </w:tc>
        <w:tc>
          <w:tcPr>
            <w:tcW w:w="1276" w:type="dxa"/>
            <w:gridSpan w:val="2"/>
          </w:tcPr>
          <w:p w:rsidR="005020EC" w:rsidRPr="001D1A51" w:rsidRDefault="005020EC" w:rsidP="005A222E">
            <w:pPr>
              <w:autoSpaceDE w:val="0"/>
              <w:autoSpaceDN w:val="0"/>
              <w:adjustRightInd w:val="0"/>
              <w:jc w:val="both"/>
              <w:rPr>
                <w:rFonts w:ascii="Times New Roman" w:hAnsi="Times New Roman" w:cs="Times New Roman"/>
                <w:noProof/>
                <w:lang w:val="sr-Latn-RS"/>
              </w:rPr>
            </w:pPr>
            <w:r w:rsidRPr="001D1A51">
              <w:rPr>
                <w:rFonts w:ascii="Times New Roman" w:hAnsi="Times New Roman" w:cs="Times New Roman"/>
                <w:noProof/>
                <w:lang w:val="sr-Latn-RS"/>
              </w:rPr>
              <w:t>01.06.2011.</w:t>
            </w:r>
          </w:p>
        </w:tc>
        <w:tc>
          <w:tcPr>
            <w:tcW w:w="1679" w:type="dxa"/>
            <w:gridSpan w:val="2"/>
          </w:tcPr>
          <w:p w:rsidR="005020EC" w:rsidRPr="001D1A51" w:rsidRDefault="005020EC" w:rsidP="005A222E">
            <w:pPr>
              <w:autoSpaceDE w:val="0"/>
              <w:autoSpaceDN w:val="0"/>
              <w:adjustRightInd w:val="0"/>
              <w:jc w:val="both"/>
              <w:rPr>
                <w:rFonts w:ascii="Times New Roman" w:hAnsi="Times New Roman" w:cs="Times New Roman"/>
                <w:noProof/>
                <w:lang w:val="sr-Latn-RS"/>
              </w:rPr>
            </w:pPr>
            <w:r w:rsidRPr="001D1A51">
              <w:rPr>
                <w:rFonts w:ascii="Times New Roman" w:hAnsi="Times New Roman" w:cs="Times New Roman"/>
                <w:noProof/>
                <w:lang w:val="sr-Latn-RS"/>
              </w:rPr>
              <w:t>31.05.2024.</w:t>
            </w:r>
          </w:p>
        </w:tc>
        <w:tc>
          <w:tcPr>
            <w:tcW w:w="4820" w:type="dxa"/>
            <w:gridSpan w:val="2"/>
          </w:tcPr>
          <w:p w:rsidR="005020EC" w:rsidRPr="001D1A51" w:rsidRDefault="005020EC" w:rsidP="005A222E">
            <w:pPr>
              <w:jc w:val="both"/>
              <w:rPr>
                <w:rFonts w:ascii="Times New Roman" w:hAnsi="Times New Roman" w:cs="Times New Roman"/>
                <w:noProof/>
                <w:color w:val="000000"/>
                <w:lang w:val="sr-Latn-RS"/>
              </w:rPr>
            </w:pPr>
            <w:r w:rsidRPr="001D1A51">
              <w:rPr>
                <w:rFonts w:ascii="Times New Roman" w:hAnsi="Times New Roman" w:cs="Times New Roman"/>
                <w:noProof/>
                <w:color w:val="000000"/>
                <w:lang w:val="sr-Latn-RS"/>
              </w:rPr>
              <w:t>DIO A</w:t>
            </w:r>
          </w:p>
          <w:p w:rsidR="005020EC" w:rsidRPr="001D1A51" w:rsidRDefault="005020EC" w:rsidP="005A222E">
            <w:pPr>
              <w:jc w:val="both"/>
              <w:rPr>
                <w:rFonts w:ascii="Times New Roman" w:hAnsi="Times New Roman" w:cs="Times New Roman"/>
                <w:noProof/>
                <w:color w:val="000000"/>
                <w:lang w:val="sr-Latn-RS"/>
              </w:rPr>
            </w:pPr>
            <w:r w:rsidRPr="001D1A51">
              <w:rPr>
                <w:rFonts w:ascii="Times New Roman" w:hAnsi="Times New Roman" w:cs="Times New Roman"/>
                <w:noProof/>
                <w:color w:val="000000"/>
                <w:lang w:val="sr-Latn-RS"/>
              </w:rPr>
              <w:t>Dopušten za upotrebu samo kao herbicid.</w:t>
            </w:r>
          </w:p>
          <w:p w:rsidR="005020EC" w:rsidRPr="001D1A51" w:rsidRDefault="005020EC" w:rsidP="005A222E">
            <w:pPr>
              <w:jc w:val="both"/>
              <w:rPr>
                <w:rFonts w:ascii="Times New Roman" w:hAnsi="Times New Roman" w:cs="Times New Roman"/>
                <w:noProof/>
                <w:color w:val="000000"/>
                <w:lang w:val="sr-Latn-RS"/>
              </w:rPr>
            </w:pPr>
            <w:r w:rsidRPr="001D1A51">
              <w:rPr>
                <w:rFonts w:ascii="Times New Roman" w:hAnsi="Times New Roman" w:cs="Times New Roman"/>
                <w:noProof/>
                <w:color w:val="000000"/>
                <w:lang w:val="sr-Latn-RS"/>
              </w:rPr>
              <w:t>DIO B</w:t>
            </w:r>
          </w:p>
          <w:p w:rsidR="005020EC" w:rsidRPr="001D1A51" w:rsidRDefault="005020EC" w:rsidP="005A222E">
            <w:pPr>
              <w:jc w:val="both"/>
              <w:rPr>
                <w:rFonts w:ascii="Times New Roman" w:hAnsi="Times New Roman" w:cs="Times New Roman"/>
                <w:noProof/>
                <w:color w:val="000000"/>
                <w:lang w:val="sr-Latn-RS"/>
              </w:rPr>
            </w:pPr>
            <w:r w:rsidRPr="001D1A51">
              <w:rPr>
                <w:rFonts w:ascii="Times New Roman" w:hAnsi="Times New Roman" w:cs="Times New Roman"/>
                <w:noProof/>
                <w:color w:val="000000"/>
                <w:lang w:val="sr-Latn-RS"/>
              </w:rPr>
              <w:t xml:space="preserve">Za provođenje jedinstvenih principa iz propisa o jedinstvenim principima za ocjenjivanje FFS </w:t>
            </w:r>
            <w:r w:rsidRPr="001D1A51">
              <w:rPr>
                <w:rFonts w:ascii="Times New Roman" w:hAnsi="Times New Roman" w:cs="Times New Roman"/>
                <w:noProof/>
                <w:color w:val="000000"/>
                <w:lang w:val="sr-Cyrl-BA"/>
              </w:rPr>
              <w:t>,</w:t>
            </w:r>
            <w:r w:rsidRPr="001D1A51">
              <w:rPr>
                <w:rFonts w:ascii="Times New Roman" w:hAnsi="Times New Roman" w:cs="Times New Roman"/>
                <w:noProof/>
                <w:color w:val="000000"/>
              </w:rPr>
              <w:t xml:space="preserve"> pri donošenju odluke o registraciji uzimaju se u obzir i zaključci postupka razmatranja aktivne supstance od strane relevantnih tijela Evropske unije</w:t>
            </w:r>
            <w:r w:rsidRPr="001D1A51">
              <w:rPr>
                <w:rFonts w:ascii="Times New Roman" w:hAnsi="Times New Roman" w:cs="Times New Roman"/>
                <w:noProof/>
                <w:lang w:val="sr-Latn-RS" w:eastAsia="sr-Latn-RS"/>
              </w:rPr>
              <w:t xml:space="preserve">. </w:t>
            </w:r>
            <w:r w:rsidRPr="001D1A51">
              <w:rPr>
                <w:rFonts w:ascii="Times New Roman" w:hAnsi="Times New Roman" w:cs="Times New Roman"/>
                <w:noProof/>
                <w:color w:val="000000"/>
                <w:lang w:val="sr-Latn-RS"/>
              </w:rPr>
              <w:t xml:space="preserve"> </w:t>
            </w:r>
          </w:p>
          <w:p w:rsidR="005020EC" w:rsidRPr="001D1A51" w:rsidRDefault="005020EC" w:rsidP="005A222E">
            <w:pPr>
              <w:jc w:val="both"/>
              <w:rPr>
                <w:rFonts w:ascii="Times New Roman" w:hAnsi="Times New Roman" w:cs="Times New Roman"/>
                <w:noProof/>
                <w:color w:val="000000"/>
                <w:lang w:val="sr-Latn-RS"/>
              </w:rPr>
            </w:pPr>
            <w:r w:rsidRPr="001D1A51">
              <w:rPr>
                <w:rFonts w:ascii="Times New Roman" w:hAnsi="Times New Roman" w:cs="Times New Roman"/>
                <w:noProof/>
                <w:color w:val="000000"/>
                <w:lang w:val="sr-Latn-RS"/>
              </w:rPr>
              <w:t>U ovoj cjelokupnoj ocjeni potrebno je obratiti posebnu pažnju na rizik za vodene organizme, rizik za ne ciljane biljke  i mogućeg oticanja metabolita u podzemne vode.</w:t>
            </w:r>
          </w:p>
          <w:p w:rsidR="005020EC" w:rsidRPr="001D1A51" w:rsidRDefault="005020EC" w:rsidP="005A222E">
            <w:pPr>
              <w:jc w:val="both"/>
              <w:rPr>
                <w:rFonts w:ascii="Times New Roman" w:hAnsi="Times New Roman" w:cs="Times New Roman"/>
                <w:noProof/>
                <w:color w:val="000000"/>
                <w:lang w:val="sr-Latn-RS"/>
              </w:rPr>
            </w:pPr>
            <w:r w:rsidRPr="001D1A51">
              <w:rPr>
                <w:rFonts w:ascii="Times New Roman" w:hAnsi="Times New Roman" w:cs="Times New Roman"/>
                <w:noProof/>
                <w:color w:val="000000"/>
                <w:lang w:val="sr-Latn-RS"/>
              </w:rPr>
              <w:t>Uslovi korištenja obuhvataju mjere za smanjenje rizika tamo gdje je to prikladno.</w:t>
            </w:r>
          </w:p>
        </w:tc>
      </w:tr>
      <w:tr w:rsidR="005020EC" w:rsidRPr="001D1A51" w:rsidTr="00E700BB">
        <w:trPr>
          <w:gridAfter w:val="1"/>
          <w:wAfter w:w="33" w:type="dxa"/>
          <w:trHeight w:val="58"/>
          <w:jc w:val="center"/>
        </w:trPr>
        <w:tc>
          <w:tcPr>
            <w:tcW w:w="681" w:type="dxa"/>
            <w:gridSpan w:val="2"/>
          </w:tcPr>
          <w:p w:rsidR="005020EC" w:rsidRPr="001D1A51" w:rsidRDefault="005020EC" w:rsidP="005A222E">
            <w:pPr>
              <w:spacing w:line="12" w:lineRule="atLeast"/>
              <w:jc w:val="both"/>
              <w:rPr>
                <w:rFonts w:ascii="Times New Roman" w:hAnsi="Times New Roman" w:cs="Times New Roman"/>
                <w:noProof/>
                <w:lang w:val="sr-Latn-RS"/>
              </w:rPr>
            </w:pPr>
            <w:r w:rsidRPr="001D1A51">
              <w:rPr>
                <w:rFonts w:ascii="Times New Roman" w:hAnsi="Times New Roman" w:cs="Times New Roman"/>
                <w:noProof/>
                <w:lang w:val="sr-Latn-RS"/>
              </w:rPr>
              <w:t>335</w:t>
            </w:r>
          </w:p>
        </w:tc>
        <w:tc>
          <w:tcPr>
            <w:tcW w:w="1596" w:type="dxa"/>
            <w:gridSpan w:val="2"/>
          </w:tcPr>
          <w:p w:rsidR="005020EC" w:rsidRPr="001D1A51" w:rsidRDefault="005020EC" w:rsidP="005A222E">
            <w:pPr>
              <w:autoSpaceDE w:val="0"/>
              <w:autoSpaceDN w:val="0"/>
              <w:adjustRightInd w:val="0"/>
              <w:spacing w:before="60"/>
              <w:jc w:val="both"/>
              <w:rPr>
                <w:rFonts w:ascii="Times New Roman" w:hAnsi="Times New Roman" w:cs="Times New Roman"/>
                <w:noProof/>
                <w:color w:val="000000"/>
                <w:lang w:val="sr-Latn-RS"/>
              </w:rPr>
            </w:pPr>
            <w:r w:rsidRPr="001D1A51">
              <w:rPr>
                <w:rFonts w:ascii="Times New Roman" w:hAnsi="Times New Roman" w:cs="Times New Roman"/>
                <w:noProof/>
                <w:color w:val="000000"/>
                <w:lang w:val="sr-Latn-RS"/>
              </w:rPr>
              <w:t xml:space="preserve">Fluometuron </w:t>
            </w:r>
          </w:p>
          <w:p w:rsidR="005020EC" w:rsidRPr="001D1A51" w:rsidRDefault="005020EC" w:rsidP="005A222E">
            <w:pPr>
              <w:autoSpaceDE w:val="0"/>
              <w:autoSpaceDN w:val="0"/>
              <w:adjustRightInd w:val="0"/>
              <w:spacing w:before="60"/>
              <w:jc w:val="both"/>
              <w:rPr>
                <w:rFonts w:ascii="Times New Roman" w:hAnsi="Times New Roman" w:cs="Times New Roman"/>
                <w:noProof/>
                <w:color w:val="000000"/>
                <w:lang w:val="sr-Latn-RS"/>
              </w:rPr>
            </w:pPr>
            <w:r w:rsidRPr="001D1A51">
              <w:rPr>
                <w:rFonts w:ascii="Times New Roman" w:hAnsi="Times New Roman" w:cs="Times New Roman"/>
                <w:noProof/>
                <w:color w:val="000000"/>
                <w:lang w:val="sr-Latn-RS"/>
              </w:rPr>
              <w:t>CAS Br: 2164-17-2 CIPAC Br: 159</w:t>
            </w:r>
          </w:p>
          <w:p w:rsidR="005020EC" w:rsidRPr="001D1A51" w:rsidRDefault="005020EC" w:rsidP="005A222E">
            <w:pPr>
              <w:autoSpaceDE w:val="0"/>
              <w:autoSpaceDN w:val="0"/>
              <w:adjustRightInd w:val="0"/>
              <w:spacing w:before="60"/>
              <w:jc w:val="both"/>
              <w:rPr>
                <w:rFonts w:ascii="Times New Roman" w:hAnsi="Times New Roman" w:cs="Times New Roman"/>
                <w:noProof/>
                <w:color w:val="000000"/>
                <w:lang w:val="sr-Latn-RS"/>
              </w:rPr>
            </w:pPr>
          </w:p>
          <w:p w:rsidR="005020EC" w:rsidRPr="001D1A51" w:rsidRDefault="005020EC" w:rsidP="005A222E">
            <w:pPr>
              <w:autoSpaceDE w:val="0"/>
              <w:autoSpaceDN w:val="0"/>
              <w:adjustRightInd w:val="0"/>
              <w:spacing w:before="60"/>
              <w:jc w:val="both"/>
              <w:rPr>
                <w:rFonts w:ascii="Times New Roman" w:hAnsi="Times New Roman" w:cs="Times New Roman"/>
                <w:noProof/>
                <w:color w:val="000000"/>
                <w:lang w:val="sr-Latn-RS"/>
              </w:rPr>
            </w:pPr>
          </w:p>
        </w:tc>
        <w:tc>
          <w:tcPr>
            <w:tcW w:w="2694" w:type="dxa"/>
            <w:gridSpan w:val="2"/>
          </w:tcPr>
          <w:p w:rsidR="005020EC" w:rsidRPr="001D1A51" w:rsidRDefault="005020EC" w:rsidP="005A222E">
            <w:pPr>
              <w:autoSpaceDE w:val="0"/>
              <w:autoSpaceDN w:val="0"/>
              <w:adjustRightInd w:val="0"/>
              <w:spacing w:before="60"/>
              <w:rPr>
                <w:rFonts w:ascii="Times New Roman" w:hAnsi="Times New Roman" w:cs="Times New Roman"/>
                <w:color w:val="000000"/>
              </w:rPr>
            </w:pPr>
            <w:r w:rsidRPr="001D1A51">
              <w:rPr>
                <w:rFonts w:ascii="Times New Roman" w:hAnsi="Times New Roman" w:cs="Times New Roman"/>
                <w:color w:val="000000"/>
              </w:rPr>
              <w:lastRenderedPageBreak/>
              <w:t>1,1-dimetil-3-(α,α,α -trifluoro-m-tolil)urea</w:t>
            </w:r>
          </w:p>
        </w:tc>
        <w:tc>
          <w:tcPr>
            <w:tcW w:w="1275" w:type="dxa"/>
            <w:gridSpan w:val="2"/>
          </w:tcPr>
          <w:p w:rsidR="005020EC" w:rsidRPr="001D1A51" w:rsidRDefault="005020EC" w:rsidP="005A222E">
            <w:pPr>
              <w:pStyle w:val="CM4"/>
              <w:spacing w:after="0"/>
              <w:jc w:val="both"/>
              <w:rPr>
                <w:rFonts w:ascii="Times New Roman" w:hAnsi="Times New Roman"/>
                <w:color w:val="000000"/>
                <w:sz w:val="22"/>
                <w:szCs w:val="22"/>
                <w:lang w:val="sr-Latn-RS"/>
              </w:rPr>
            </w:pPr>
            <w:r w:rsidRPr="001D1A51">
              <w:rPr>
                <w:rFonts w:ascii="Times New Roman" w:hAnsi="Times New Roman"/>
                <w:color w:val="000000"/>
                <w:sz w:val="22"/>
                <w:szCs w:val="22"/>
                <w:lang w:val="sr-Latn-RS"/>
              </w:rPr>
              <w:t>≥ 940 g/kg</w:t>
            </w:r>
          </w:p>
        </w:tc>
        <w:tc>
          <w:tcPr>
            <w:tcW w:w="1276" w:type="dxa"/>
            <w:gridSpan w:val="2"/>
          </w:tcPr>
          <w:p w:rsidR="005020EC" w:rsidRPr="001D1A51" w:rsidRDefault="005020EC" w:rsidP="005A222E">
            <w:pPr>
              <w:autoSpaceDE w:val="0"/>
              <w:autoSpaceDN w:val="0"/>
              <w:adjustRightInd w:val="0"/>
              <w:jc w:val="both"/>
              <w:rPr>
                <w:rFonts w:ascii="Times New Roman" w:hAnsi="Times New Roman" w:cs="Times New Roman"/>
                <w:noProof/>
                <w:lang w:val="sr-Latn-RS"/>
              </w:rPr>
            </w:pPr>
            <w:r w:rsidRPr="001D1A51">
              <w:rPr>
                <w:rFonts w:ascii="Times New Roman" w:hAnsi="Times New Roman" w:cs="Times New Roman"/>
                <w:noProof/>
                <w:lang w:val="sr-Latn-RS"/>
              </w:rPr>
              <w:t>01.06.2011.</w:t>
            </w:r>
          </w:p>
        </w:tc>
        <w:tc>
          <w:tcPr>
            <w:tcW w:w="1679" w:type="dxa"/>
            <w:gridSpan w:val="2"/>
          </w:tcPr>
          <w:p w:rsidR="005020EC" w:rsidRPr="001D1A51" w:rsidRDefault="005020EC" w:rsidP="005A222E">
            <w:pPr>
              <w:autoSpaceDE w:val="0"/>
              <w:autoSpaceDN w:val="0"/>
              <w:adjustRightInd w:val="0"/>
              <w:jc w:val="both"/>
              <w:rPr>
                <w:rFonts w:ascii="Times New Roman" w:hAnsi="Times New Roman" w:cs="Times New Roman"/>
                <w:noProof/>
                <w:lang w:val="sr-Latn-RS"/>
              </w:rPr>
            </w:pPr>
            <w:r w:rsidRPr="001D1A51">
              <w:rPr>
                <w:rFonts w:ascii="Times New Roman" w:hAnsi="Times New Roman" w:cs="Times New Roman"/>
                <w:noProof/>
                <w:lang w:val="sr-Latn-RS"/>
              </w:rPr>
              <w:t>31.05.2024.</w:t>
            </w:r>
          </w:p>
        </w:tc>
        <w:tc>
          <w:tcPr>
            <w:tcW w:w="4820" w:type="dxa"/>
            <w:gridSpan w:val="2"/>
          </w:tcPr>
          <w:p w:rsidR="005020EC" w:rsidRPr="001D1A51" w:rsidRDefault="005020EC" w:rsidP="005A222E">
            <w:pPr>
              <w:jc w:val="both"/>
              <w:rPr>
                <w:rFonts w:ascii="Times New Roman" w:hAnsi="Times New Roman" w:cs="Times New Roman"/>
                <w:noProof/>
                <w:color w:val="000000"/>
                <w:lang w:val="sr-Latn-RS"/>
              </w:rPr>
            </w:pPr>
            <w:r w:rsidRPr="001D1A51">
              <w:rPr>
                <w:rFonts w:ascii="Times New Roman" w:hAnsi="Times New Roman" w:cs="Times New Roman"/>
                <w:noProof/>
                <w:color w:val="000000"/>
                <w:lang w:val="sr-Latn-RS"/>
              </w:rPr>
              <w:t>DIO A</w:t>
            </w:r>
          </w:p>
          <w:p w:rsidR="005020EC" w:rsidRPr="001D1A51" w:rsidRDefault="005020EC" w:rsidP="005A222E">
            <w:pPr>
              <w:jc w:val="both"/>
              <w:rPr>
                <w:rFonts w:ascii="Times New Roman" w:hAnsi="Times New Roman" w:cs="Times New Roman"/>
                <w:noProof/>
                <w:color w:val="000000"/>
                <w:lang w:val="sr-Latn-RS"/>
              </w:rPr>
            </w:pPr>
            <w:r w:rsidRPr="001D1A51">
              <w:rPr>
                <w:rFonts w:ascii="Times New Roman" w:hAnsi="Times New Roman" w:cs="Times New Roman"/>
                <w:noProof/>
                <w:color w:val="000000"/>
                <w:lang w:val="sr-Latn-RS"/>
              </w:rPr>
              <w:t>Dopušten za upotrebu samo kao herbicid u proizvodnji pamuka.</w:t>
            </w:r>
          </w:p>
          <w:p w:rsidR="005020EC" w:rsidRPr="001D1A51" w:rsidRDefault="005020EC" w:rsidP="005A222E">
            <w:pPr>
              <w:jc w:val="both"/>
              <w:rPr>
                <w:rFonts w:ascii="Times New Roman" w:hAnsi="Times New Roman" w:cs="Times New Roman"/>
                <w:noProof/>
                <w:color w:val="000000"/>
                <w:lang w:val="sr-Latn-RS"/>
              </w:rPr>
            </w:pPr>
            <w:r w:rsidRPr="001D1A51">
              <w:rPr>
                <w:rFonts w:ascii="Times New Roman" w:hAnsi="Times New Roman" w:cs="Times New Roman"/>
                <w:noProof/>
                <w:color w:val="000000"/>
                <w:lang w:val="sr-Latn-RS"/>
              </w:rPr>
              <w:t>DIO B</w:t>
            </w:r>
          </w:p>
          <w:p w:rsidR="005020EC" w:rsidRPr="001D1A51" w:rsidRDefault="005020EC" w:rsidP="005A222E">
            <w:pPr>
              <w:jc w:val="both"/>
              <w:rPr>
                <w:rFonts w:ascii="Times New Roman" w:hAnsi="Times New Roman" w:cs="Times New Roman"/>
                <w:noProof/>
                <w:color w:val="000000"/>
                <w:lang w:val="sr-Latn-RS"/>
              </w:rPr>
            </w:pPr>
            <w:r w:rsidRPr="001D1A51">
              <w:rPr>
                <w:rFonts w:ascii="Times New Roman" w:hAnsi="Times New Roman" w:cs="Times New Roman"/>
                <w:noProof/>
                <w:color w:val="000000"/>
                <w:lang w:val="sr-Latn-RS"/>
              </w:rPr>
              <w:t>Za provođenje jedinstvenih principa iz propisa o jedinstvenim principima za ocjenjivanje FFS</w:t>
            </w:r>
            <w:r w:rsidRPr="001D1A51">
              <w:rPr>
                <w:rFonts w:ascii="Times New Roman" w:hAnsi="Times New Roman" w:cs="Times New Roman"/>
                <w:noProof/>
                <w:color w:val="000000"/>
                <w:lang w:val="sr-Cyrl-BA"/>
              </w:rPr>
              <w:t>,</w:t>
            </w:r>
            <w:r w:rsidRPr="001D1A51">
              <w:rPr>
                <w:rFonts w:ascii="Times New Roman" w:hAnsi="Times New Roman" w:cs="Times New Roman"/>
                <w:noProof/>
                <w:color w:val="000000"/>
              </w:rPr>
              <w:t xml:space="preserve"> pri </w:t>
            </w:r>
            <w:r w:rsidRPr="001D1A51">
              <w:rPr>
                <w:rFonts w:ascii="Times New Roman" w:hAnsi="Times New Roman" w:cs="Times New Roman"/>
                <w:noProof/>
                <w:color w:val="000000"/>
              </w:rPr>
              <w:lastRenderedPageBreak/>
              <w:t>donošenju odluke o registraciji uzimaju se u obzir i zaključci postupka razmatranja aktivne supstance od strane relevantnih tijela Evropske unije</w:t>
            </w:r>
            <w:r w:rsidRPr="001D1A51">
              <w:rPr>
                <w:rFonts w:ascii="Times New Roman" w:hAnsi="Times New Roman" w:cs="Times New Roman"/>
                <w:noProof/>
                <w:color w:val="000000"/>
                <w:lang w:val="sr-Latn-RS"/>
              </w:rPr>
              <w:t xml:space="preserve">. </w:t>
            </w:r>
          </w:p>
          <w:p w:rsidR="005020EC" w:rsidRPr="001D1A51" w:rsidRDefault="005020EC" w:rsidP="005A222E">
            <w:pPr>
              <w:jc w:val="both"/>
              <w:rPr>
                <w:rFonts w:ascii="Times New Roman" w:hAnsi="Times New Roman" w:cs="Times New Roman"/>
                <w:noProof/>
                <w:color w:val="000000"/>
                <w:lang w:val="sr-Latn-RS"/>
              </w:rPr>
            </w:pPr>
            <w:r w:rsidRPr="001D1A51">
              <w:rPr>
                <w:rFonts w:ascii="Times New Roman" w:hAnsi="Times New Roman" w:cs="Times New Roman"/>
                <w:noProof/>
                <w:color w:val="000000"/>
                <w:lang w:val="sr-Latn-RS"/>
              </w:rPr>
              <w:t>U ovoj cjelokupnoj ocjeni potrebno je:</w:t>
            </w:r>
          </w:p>
          <w:p w:rsidR="005020EC" w:rsidRPr="001D1A51" w:rsidRDefault="005020EC" w:rsidP="005A222E">
            <w:pPr>
              <w:jc w:val="both"/>
              <w:rPr>
                <w:rFonts w:ascii="Times New Roman" w:hAnsi="Times New Roman" w:cs="Times New Roman"/>
                <w:noProof/>
                <w:color w:val="000000"/>
                <w:lang w:val="sr-Latn-RS"/>
              </w:rPr>
            </w:pPr>
            <w:r w:rsidRPr="001D1A51">
              <w:rPr>
                <w:rFonts w:ascii="Times New Roman" w:hAnsi="Times New Roman" w:cs="Times New Roman"/>
                <w:noProof/>
                <w:color w:val="000000"/>
                <w:lang w:val="sr-Latn-RS"/>
              </w:rPr>
              <w:t>(a) obratiti posebnu pažnju na zaštitu korisnika i radnika i osigurati da uslovi primjene uključuju upotrebu odgovarajuće lične zaštitne opreme;</w:t>
            </w:r>
          </w:p>
          <w:p w:rsidR="005020EC" w:rsidRPr="001D1A51" w:rsidRDefault="005020EC" w:rsidP="005A222E">
            <w:pPr>
              <w:jc w:val="both"/>
              <w:rPr>
                <w:rFonts w:ascii="Times New Roman" w:hAnsi="Times New Roman" w:cs="Times New Roman"/>
                <w:noProof/>
                <w:lang w:val="sr-Latn-RS"/>
              </w:rPr>
            </w:pPr>
            <w:r w:rsidRPr="001D1A51">
              <w:rPr>
                <w:rFonts w:ascii="Times New Roman" w:hAnsi="Times New Roman" w:cs="Times New Roman"/>
                <w:noProof/>
                <w:color w:val="000000"/>
                <w:lang w:val="sr-Latn-RS"/>
              </w:rPr>
              <w:t xml:space="preserve">(b) </w:t>
            </w:r>
            <w:r w:rsidRPr="001D1A51">
              <w:rPr>
                <w:rFonts w:ascii="Times New Roman" w:hAnsi="Times New Roman" w:cs="Times New Roman"/>
              </w:rPr>
              <w:t xml:space="preserve">obratiti posebnu pažnju na </w:t>
            </w:r>
            <w:r w:rsidRPr="001D1A51">
              <w:rPr>
                <w:rFonts w:ascii="Times New Roman" w:hAnsi="Times New Roman" w:cs="Times New Roman"/>
                <w:noProof/>
                <w:color w:val="000000"/>
                <w:lang w:val="sr-Latn-RS"/>
              </w:rPr>
              <w:t xml:space="preserve">zaštitu podzemnih voda, gdje se aktivna materija primjenjuje u područjima s osjetljivim (lakim) zemljištem i/ili nepovoljnim klimatskim uslovima; </w:t>
            </w:r>
            <w:r w:rsidRPr="001D1A51">
              <w:rPr>
                <w:rFonts w:ascii="Times New Roman" w:hAnsi="Times New Roman" w:cs="Times New Roman"/>
                <w:noProof/>
                <w:lang w:val="sr-Latn-RS"/>
              </w:rPr>
              <w:t>treba osigurati da uslovi za registraciju trebaju uključivati, tamo gdje je to prikladno, mjere za smanjenje rizika i obavezni program kontrole i provjere mogućeg oticanja fluometurona i zemljišnih metabolita desmetil-fluometurona i trifluorometilanilina, tamo gdje je to prikladno;</w:t>
            </w:r>
          </w:p>
          <w:p w:rsidR="005020EC" w:rsidRPr="001D1A51" w:rsidRDefault="005020EC" w:rsidP="005A222E">
            <w:pPr>
              <w:jc w:val="both"/>
              <w:rPr>
                <w:rFonts w:ascii="Times New Roman" w:hAnsi="Times New Roman" w:cs="Times New Roman"/>
                <w:noProof/>
                <w:lang w:val="sr-Latn-RS"/>
              </w:rPr>
            </w:pPr>
            <w:r w:rsidRPr="001D1A51">
              <w:rPr>
                <w:rFonts w:ascii="Times New Roman" w:hAnsi="Times New Roman" w:cs="Times New Roman"/>
                <w:noProof/>
                <w:lang w:val="sr-Latn-RS"/>
              </w:rPr>
              <w:t>(c) obratiti posebnu pažnju na rizik za ne ciljane zemljišne makroorganizme koji se ne odnose na kišne gliste i ne ciljane biljke, te osigurati da uslovi za registraciju trebaju uključivati, tamo gdje je to prikladno, mjere za smanjenje rizika.</w:t>
            </w:r>
          </w:p>
        </w:tc>
      </w:tr>
      <w:tr w:rsidR="005020EC" w:rsidRPr="001D1A51" w:rsidTr="00E700BB">
        <w:trPr>
          <w:gridAfter w:val="1"/>
          <w:wAfter w:w="33" w:type="dxa"/>
          <w:trHeight w:val="58"/>
          <w:jc w:val="center"/>
        </w:trPr>
        <w:tc>
          <w:tcPr>
            <w:tcW w:w="681" w:type="dxa"/>
            <w:gridSpan w:val="2"/>
          </w:tcPr>
          <w:p w:rsidR="005020EC" w:rsidRPr="001D1A51" w:rsidRDefault="005020EC" w:rsidP="005A222E">
            <w:pPr>
              <w:spacing w:line="12" w:lineRule="atLeast"/>
              <w:jc w:val="both"/>
              <w:rPr>
                <w:rFonts w:ascii="Times New Roman" w:hAnsi="Times New Roman" w:cs="Times New Roman"/>
                <w:noProof/>
                <w:lang w:val="sr-Latn-RS"/>
              </w:rPr>
            </w:pPr>
            <w:r w:rsidRPr="001D1A51">
              <w:rPr>
                <w:rFonts w:ascii="Times New Roman" w:hAnsi="Times New Roman" w:cs="Times New Roman"/>
                <w:noProof/>
                <w:lang w:val="sr-Latn-RS"/>
              </w:rPr>
              <w:lastRenderedPageBreak/>
              <w:t>336</w:t>
            </w:r>
          </w:p>
        </w:tc>
        <w:tc>
          <w:tcPr>
            <w:tcW w:w="1596" w:type="dxa"/>
            <w:gridSpan w:val="2"/>
          </w:tcPr>
          <w:p w:rsidR="005020EC" w:rsidRPr="001D1A51" w:rsidRDefault="005020EC" w:rsidP="005A222E">
            <w:pPr>
              <w:autoSpaceDE w:val="0"/>
              <w:autoSpaceDN w:val="0"/>
              <w:adjustRightInd w:val="0"/>
              <w:spacing w:before="60"/>
              <w:jc w:val="both"/>
              <w:rPr>
                <w:rFonts w:ascii="Times New Roman" w:hAnsi="Times New Roman" w:cs="Times New Roman"/>
                <w:noProof/>
                <w:color w:val="000000"/>
                <w:lang w:val="sr-Latn-RS"/>
              </w:rPr>
            </w:pPr>
            <w:r w:rsidRPr="001D1A51">
              <w:rPr>
                <w:rFonts w:ascii="Times New Roman" w:hAnsi="Times New Roman" w:cs="Times New Roman"/>
                <w:noProof/>
                <w:color w:val="000000"/>
                <w:lang w:val="sr-Latn-RS"/>
              </w:rPr>
              <w:t xml:space="preserve">Karbetamid </w:t>
            </w:r>
          </w:p>
          <w:p w:rsidR="005020EC" w:rsidRPr="001D1A51" w:rsidRDefault="005020EC" w:rsidP="005A222E">
            <w:pPr>
              <w:autoSpaceDE w:val="0"/>
              <w:autoSpaceDN w:val="0"/>
              <w:adjustRightInd w:val="0"/>
              <w:spacing w:before="60"/>
              <w:jc w:val="both"/>
              <w:rPr>
                <w:rFonts w:ascii="Times New Roman" w:hAnsi="Times New Roman" w:cs="Times New Roman"/>
                <w:noProof/>
                <w:color w:val="000000"/>
                <w:lang w:val="sr-Latn-RS"/>
              </w:rPr>
            </w:pPr>
            <w:r w:rsidRPr="001D1A51">
              <w:rPr>
                <w:rFonts w:ascii="Times New Roman" w:hAnsi="Times New Roman" w:cs="Times New Roman"/>
                <w:noProof/>
                <w:color w:val="000000"/>
                <w:lang w:val="sr-Latn-RS"/>
              </w:rPr>
              <w:t>CAS Br : 16118-49-3 CIPAC Br: 95</w:t>
            </w:r>
          </w:p>
          <w:p w:rsidR="005020EC" w:rsidRPr="001D1A51" w:rsidRDefault="005020EC" w:rsidP="005A222E">
            <w:pPr>
              <w:autoSpaceDE w:val="0"/>
              <w:autoSpaceDN w:val="0"/>
              <w:adjustRightInd w:val="0"/>
              <w:spacing w:before="60"/>
              <w:jc w:val="both"/>
              <w:rPr>
                <w:rFonts w:ascii="Times New Roman" w:hAnsi="Times New Roman" w:cs="Times New Roman"/>
                <w:noProof/>
                <w:color w:val="000000"/>
                <w:lang w:val="sr-Latn-RS"/>
              </w:rPr>
            </w:pPr>
          </w:p>
          <w:p w:rsidR="005020EC" w:rsidRPr="001D1A51" w:rsidRDefault="005020EC" w:rsidP="005A222E">
            <w:pPr>
              <w:autoSpaceDE w:val="0"/>
              <w:autoSpaceDN w:val="0"/>
              <w:adjustRightInd w:val="0"/>
              <w:spacing w:before="60"/>
              <w:jc w:val="both"/>
              <w:rPr>
                <w:rFonts w:ascii="Times New Roman" w:hAnsi="Times New Roman" w:cs="Times New Roman"/>
                <w:noProof/>
                <w:color w:val="000000"/>
                <w:lang w:val="sr-Latn-RS"/>
              </w:rPr>
            </w:pPr>
          </w:p>
          <w:p w:rsidR="005020EC" w:rsidRPr="001D1A51" w:rsidRDefault="005020EC" w:rsidP="005A222E">
            <w:pPr>
              <w:autoSpaceDE w:val="0"/>
              <w:autoSpaceDN w:val="0"/>
              <w:adjustRightInd w:val="0"/>
              <w:spacing w:before="60"/>
              <w:jc w:val="both"/>
              <w:rPr>
                <w:rFonts w:ascii="Times New Roman" w:hAnsi="Times New Roman" w:cs="Times New Roman"/>
                <w:noProof/>
                <w:color w:val="000000"/>
                <w:lang w:val="sr-Latn-RS"/>
              </w:rPr>
            </w:pPr>
          </w:p>
        </w:tc>
        <w:tc>
          <w:tcPr>
            <w:tcW w:w="2694" w:type="dxa"/>
            <w:gridSpan w:val="2"/>
          </w:tcPr>
          <w:p w:rsidR="005020EC" w:rsidRPr="001D1A51" w:rsidRDefault="005020EC" w:rsidP="005A222E">
            <w:pPr>
              <w:autoSpaceDE w:val="0"/>
              <w:autoSpaceDN w:val="0"/>
              <w:adjustRightInd w:val="0"/>
              <w:spacing w:before="60"/>
              <w:rPr>
                <w:rFonts w:ascii="Times New Roman" w:hAnsi="Times New Roman" w:cs="Times New Roman"/>
                <w:color w:val="000000"/>
              </w:rPr>
            </w:pPr>
            <w:r w:rsidRPr="001D1A51">
              <w:rPr>
                <w:rFonts w:ascii="Times New Roman" w:hAnsi="Times New Roman" w:cs="Times New Roman"/>
                <w:color w:val="000000"/>
              </w:rPr>
              <w:t>(R)-1-(Etilkarbamoil)etil karbanilat</w:t>
            </w:r>
          </w:p>
        </w:tc>
        <w:tc>
          <w:tcPr>
            <w:tcW w:w="1275" w:type="dxa"/>
            <w:gridSpan w:val="2"/>
          </w:tcPr>
          <w:p w:rsidR="005020EC" w:rsidRPr="001D1A51" w:rsidRDefault="005020EC" w:rsidP="005A222E">
            <w:pPr>
              <w:pStyle w:val="CM4"/>
              <w:spacing w:after="0"/>
              <w:jc w:val="both"/>
              <w:rPr>
                <w:rFonts w:ascii="Times New Roman" w:hAnsi="Times New Roman"/>
                <w:color w:val="000000"/>
                <w:sz w:val="22"/>
                <w:szCs w:val="22"/>
                <w:lang w:val="sr-Latn-RS"/>
              </w:rPr>
            </w:pPr>
            <w:r w:rsidRPr="001D1A51">
              <w:rPr>
                <w:rFonts w:ascii="Times New Roman" w:hAnsi="Times New Roman"/>
                <w:color w:val="000000"/>
                <w:sz w:val="22"/>
                <w:szCs w:val="22"/>
                <w:lang w:val="sr-Latn-RS"/>
              </w:rPr>
              <w:t>≥ 950 g/kg</w:t>
            </w:r>
          </w:p>
        </w:tc>
        <w:tc>
          <w:tcPr>
            <w:tcW w:w="1276" w:type="dxa"/>
            <w:gridSpan w:val="2"/>
          </w:tcPr>
          <w:p w:rsidR="005020EC" w:rsidRPr="001D1A51" w:rsidRDefault="005020EC" w:rsidP="005A222E">
            <w:pPr>
              <w:autoSpaceDE w:val="0"/>
              <w:autoSpaceDN w:val="0"/>
              <w:adjustRightInd w:val="0"/>
              <w:jc w:val="both"/>
              <w:rPr>
                <w:rFonts w:ascii="Times New Roman" w:hAnsi="Times New Roman" w:cs="Times New Roman"/>
                <w:noProof/>
                <w:lang w:val="sr-Latn-RS"/>
              </w:rPr>
            </w:pPr>
            <w:r w:rsidRPr="001D1A51">
              <w:rPr>
                <w:rFonts w:ascii="Times New Roman" w:hAnsi="Times New Roman" w:cs="Times New Roman"/>
                <w:noProof/>
                <w:lang w:val="sr-Latn-RS"/>
              </w:rPr>
              <w:t>01.06.2011.</w:t>
            </w:r>
          </w:p>
        </w:tc>
        <w:tc>
          <w:tcPr>
            <w:tcW w:w="1679" w:type="dxa"/>
            <w:gridSpan w:val="2"/>
          </w:tcPr>
          <w:p w:rsidR="005020EC" w:rsidRPr="001D1A51" w:rsidRDefault="005020EC" w:rsidP="005A222E">
            <w:pPr>
              <w:autoSpaceDE w:val="0"/>
              <w:autoSpaceDN w:val="0"/>
              <w:adjustRightInd w:val="0"/>
              <w:jc w:val="both"/>
              <w:rPr>
                <w:rFonts w:ascii="Times New Roman" w:hAnsi="Times New Roman" w:cs="Times New Roman"/>
                <w:noProof/>
                <w:lang w:val="sr-Latn-RS"/>
              </w:rPr>
            </w:pPr>
            <w:r w:rsidRPr="001D1A51">
              <w:rPr>
                <w:rFonts w:ascii="Times New Roman" w:hAnsi="Times New Roman" w:cs="Times New Roman"/>
                <w:noProof/>
                <w:lang w:val="sr-Latn-RS"/>
              </w:rPr>
              <w:t>31.05.2021.</w:t>
            </w:r>
          </w:p>
        </w:tc>
        <w:tc>
          <w:tcPr>
            <w:tcW w:w="4820" w:type="dxa"/>
            <w:gridSpan w:val="2"/>
          </w:tcPr>
          <w:p w:rsidR="005020EC" w:rsidRPr="001D1A51" w:rsidRDefault="005020EC" w:rsidP="005A222E">
            <w:pPr>
              <w:jc w:val="both"/>
              <w:rPr>
                <w:rFonts w:ascii="Times New Roman" w:hAnsi="Times New Roman" w:cs="Times New Roman"/>
                <w:noProof/>
                <w:color w:val="000000"/>
                <w:lang w:val="sr-Latn-RS"/>
              </w:rPr>
            </w:pPr>
            <w:r w:rsidRPr="001D1A51">
              <w:rPr>
                <w:rFonts w:ascii="Times New Roman" w:hAnsi="Times New Roman" w:cs="Times New Roman"/>
                <w:noProof/>
                <w:color w:val="000000"/>
                <w:lang w:val="sr-Latn-RS"/>
              </w:rPr>
              <w:t>DIO A</w:t>
            </w:r>
          </w:p>
          <w:p w:rsidR="005020EC" w:rsidRPr="001D1A51" w:rsidRDefault="005020EC" w:rsidP="005A222E">
            <w:pPr>
              <w:jc w:val="both"/>
              <w:rPr>
                <w:rFonts w:ascii="Times New Roman" w:hAnsi="Times New Roman" w:cs="Times New Roman"/>
                <w:noProof/>
                <w:color w:val="000000"/>
                <w:lang w:val="sr-Latn-RS"/>
              </w:rPr>
            </w:pPr>
            <w:r w:rsidRPr="001D1A51">
              <w:rPr>
                <w:rFonts w:ascii="Times New Roman" w:hAnsi="Times New Roman" w:cs="Times New Roman"/>
                <w:noProof/>
                <w:color w:val="000000"/>
                <w:lang w:val="sr-Latn-RS"/>
              </w:rPr>
              <w:t>Dopušten za upotrebu samo kao herbicid.</w:t>
            </w:r>
          </w:p>
          <w:p w:rsidR="005020EC" w:rsidRPr="001D1A51" w:rsidRDefault="005020EC" w:rsidP="005A222E">
            <w:pPr>
              <w:jc w:val="both"/>
              <w:rPr>
                <w:rFonts w:ascii="Times New Roman" w:hAnsi="Times New Roman" w:cs="Times New Roman"/>
                <w:noProof/>
                <w:color w:val="000000"/>
                <w:lang w:val="sr-Latn-RS"/>
              </w:rPr>
            </w:pPr>
            <w:r w:rsidRPr="001D1A51">
              <w:rPr>
                <w:rFonts w:ascii="Times New Roman" w:hAnsi="Times New Roman" w:cs="Times New Roman"/>
                <w:noProof/>
                <w:color w:val="000000"/>
                <w:lang w:val="sr-Latn-RS"/>
              </w:rPr>
              <w:t>DIO B</w:t>
            </w:r>
          </w:p>
          <w:p w:rsidR="005020EC" w:rsidRPr="001D1A51" w:rsidRDefault="005020EC" w:rsidP="005A222E">
            <w:pPr>
              <w:jc w:val="both"/>
              <w:rPr>
                <w:rFonts w:ascii="Times New Roman" w:hAnsi="Times New Roman" w:cs="Times New Roman"/>
                <w:noProof/>
                <w:color w:val="000000"/>
                <w:lang w:val="sr-Latn-RS"/>
              </w:rPr>
            </w:pPr>
            <w:r w:rsidRPr="001D1A51">
              <w:rPr>
                <w:rFonts w:ascii="Times New Roman" w:hAnsi="Times New Roman" w:cs="Times New Roman"/>
                <w:noProof/>
                <w:color w:val="000000"/>
                <w:lang w:val="sr-Latn-RS"/>
              </w:rPr>
              <w:t>Za provođenje jedinstvenih principa iz propisa o jedinstvenim principima za ocjenjivanje FFS</w:t>
            </w:r>
            <w:r w:rsidRPr="001D1A51">
              <w:rPr>
                <w:rFonts w:ascii="Times New Roman" w:hAnsi="Times New Roman" w:cs="Times New Roman"/>
                <w:noProof/>
                <w:color w:val="000000"/>
                <w:lang w:val="sr-Cyrl-BA"/>
              </w:rPr>
              <w:t>,</w:t>
            </w:r>
            <w:r w:rsidRPr="001D1A51">
              <w:rPr>
                <w:rFonts w:ascii="Times New Roman" w:hAnsi="Times New Roman" w:cs="Times New Roman"/>
                <w:noProof/>
                <w:color w:val="000000"/>
              </w:rPr>
              <w:t xml:space="preserve"> pri donošenju odluke o registraciji uzimaju se u obzir i zaključci postupka razmatranja aktivne supstance od strane relevantnih tijela Evropske unije</w:t>
            </w:r>
            <w:r w:rsidRPr="001D1A51">
              <w:rPr>
                <w:rFonts w:ascii="Times New Roman" w:hAnsi="Times New Roman" w:cs="Times New Roman"/>
                <w:noProof/>
                <w:color w:val="000000"/>
                <w:lang w:val="sr-Latn-RS"/>
              </w:rPr>
              <w:t>.</w:t>
            </w:r>
          </w:p>
          <w:p w:rsidR="005020EC" w:rsidRPr="001D1A51" w:rsidRDefault="005020EC" w:rsidP="005A222E">
            <w:pPr>
              <w:jc w:val="both"/>
              <w:rPr>
                <w:rFonts w:ascii="Times New Roman" w:hAnsi="Times New Roman" w:cs="Times New Roman"/>
                <w:noProof/>
                <w:color w:val="000000"/>
                <w:lang w:val="sr-Latn-RS"/>
              </w:rPr>
            </w:pPr>
            <w:r w:rsidRPr="001D1A51">
              <w:rPr>
                <w:rFonts w:ascii="Times New Roman" w:hAnsi="Times New Roman" w:cs="Times New Roman"/>
                <w:noProof/>
                <w:color w:val="000000"/>
                <w:lang w:val="sr-Latn-RS"/>
              </w:rPr>
              <w:t>U ovoj cjelokupnoj ocjeni potrebno je obratiti posebnu pažnju  na:</w:t>
            </w:r>
          </w:p>
          <w:p w:rsidR="005020EC" w:rsidRPr="001D1A51" w:rsidRDefault="005020EC" w:rsidP="005A222E">
            <w:pPr>
              <w:pStyle w:val="t-98bezuvl"/>
              <w:spacing w:before="0" w:beforeAutospacing="0" w:after="0" w:afterAutospacing="0" w:line="60" w:lineRule="atLeast"/>
              <w:jc w:val="both"/>
              <w:rPr>
                <w:noProof/>
                <w:sz w:val="22"/>
                <w:szCs w:val="22"/>
                <w:lang w:val="sr-Latn-RS"/>
              </w:rPr>
            </w:pPr>
            <w:r w:rsidRPr="001D1A51">
              <w:rPr>
                <w:noProof/>
                <w:color w:val="000000"/>
                <w:sz w:val="22"/>
                <w:szCs w:val="22"/>
                <w:lang w:val="sr-Latn-RS"/>
              </w:rPr>
              <w:t xml:space="preserve">(a) zaštitu podzemnih voda, </w:t>
            </w:r>
            <w:r w:rsidRPr="001D1A51">
              <w:rPr>
                <w:noProof/>
                <w:sz w:val="22"/>
                <w:szCs w:val="22"/>
                <w:lang w:val="sr-Latn-RS"/>
              </w:rPr>
              <w:t>ako se aktivna materija primjenjuje u područjima s osjetljivim (lakim) zemljištem i/ili nepovoljnim klimatskim uslovima;</w:t>
            </w:r>
          </w:p>
          <w:p w:rsidR="005020EC" w:rsidRPr="001D1A51" w:rsidRDefault="005020EC" w:rsidP="005A222E">
            <w:pPr>
              <w:jc w:val="both"/>
              <w:rPr>
                <w:rFonts w:ascii="Times New Roman" w:hAnsi="Times New Roman" w:cs="Times New Roman"/>
                <w:noProof/>
                <w:color w:val="000000"/>
                <w:lang w:val="sr-Latn-RS"/>
              </w:rPr>
            </w:pPr>
            <w:r w:rsidRPr="001D1A51">
              <w:rPr>
                <w:rFonts w:ascii="Times New Roman" w:hAnsi="Times New Roman" w:cs="Times New Roman"/>
                <w:noProof/>
                <w:color w:val="000000"/>
                <w:lang w:val="sr-Latn-RS"/>
              </w:rPr>
              <w:t>(b) rizik za ne ciljane biljke;</w:t>
            </w:r>
          </w:p>
          <w:p w:rsidR="005020EC" w:rsidRPr="001D1A51" w:rsidRDefault="005020EC" w:rsidP="005A222E">
            <w:pPr>
              <w:jc w:val="both"/>
              <w:rPr>
                <w:rFonts w:ascii="Times New Roman" w:hAnsi="Times New Roman" w:cs="Times New Roman"/>
                <w:noProof/>
                <w:color w:val="000000"/>
                <w:lang w:val="sr-Latn-RS"/>
              </w:rPr>
            </w:pPr>
            <w:r w:rsidRPr="001D1A51">
              <w:rPr>
                <w:rFonts w:ascii="Times New Roman" w:hAnsi="Times New Roman" w:cs="Times New Roman"/>
                <w:noProof/>
                <w:color w:val="000000"/>
                <w:lang w:val="sr-Latn-RS"/>
              </w:rPr>
              <w:t>(c) rizik za vodene organizme.</w:t>
            </w:r>
          </w:p>
          <w:p w:rsidR="005020EC" w:rsidRPr="001D1A51" w:rsidRDefault="005020EC" w:rsidP="005A222E">
            <w:pPr>
              <w:jc w:val="both"/>
              <w:rPr>
                <w:rFonts w:ascii="Times New Roman" w:hAnsi="Times New Roman" w:cs="Times New Roman"/>
                <w:noProof/>
                <w:color w:val="000000"/>
                <w:lang w:val="sr-Latn-RS"/>
              </w:rPr>
            </w:pPr>
            <w:r w:rsidRPr="001D1A51">
              <w:rPr>
                <w:rFonts w:ascii="Times New Roman" w:hAnsi="Times New Roman" w:cs="Times New Roman"/>
                <w:noProof/>
                <w:color w:val="000000"/>
                <w:lang w:val="sr-Latn-RS"/>
              </w:rPr>
              <w:lastRenderedPageBreak/>
              <w:t>Uslovi za registraciju trebaju uključivati, tamo gdje je to prikladno, mjere za smanjenje rizika.</w:t>
            </w:r>
          </w:p>
        </w:tc>
      </w:tr>
      <w:tr w:rsidR="005020EC" w:rsidRPr="001D1A51" w:rsidTr="00E700BB">
        <w:trPr>
          <w:gridAfter w:val="1"/>
          <w:wAfter w:w="33" w:type="dxa"/>
          <w:trHeight w:val="58"/>
          <w:jc w:val="center"/>
        </w:trPr>
        <w:tc>
          <w:tcPr>
            <w:tcW w:w="681" w:type="dxa"/>
            <w:gridSpan w:val="2"/>
          </w:tcPr>
          <w:p w:rsidR="005020EC" w:rsidRPr="001D1A51" w:rsidRDefault="005020EC" w:rsidP="005A222E">
            <w:pPr>
              <w:spacing w:line="12" w:lineRule="atLeast"/>
              <w:jc w:val="both"/>
              <w:rPr>
                <w:rFonts w:ascii="Times New Roman" w:hAnsi="Times New Roman" w:cs="Times New Roman"/>
                <w:noProof/>
                <w:lang w:val="sr-Latn-RS"/>
              </w:rPr>
            </w:pPr>
            <w:r w:rsidRPr="001D1A51">
              <w:rPr>
                <w:rFonts w:ascii="Times New Roman" w:hAnsi="Times New Roman" w:cs="Times New Roman"/>
                <w:noProof/>
                <w:lang w:val="sr-Latn-RS"/>
              </w:rPr>
              <w:lastRenderedPageBreak/>
              <w:t>337</w:t>
            </w:r>
          </w:p>
        </w:tc>
        <w:tc>
          <w:tcPr>
            <w:tcW w:w="1596" w:type="dxa"/>
            <w:gridSpan w:val="2"/>
          </w:tcPr>
          <w:p w:rsidR="005020EC" w:rsidRPr="001D1A51" w:rsidRDefault="005020EC" w:rsidP="005A222E">
            <w:pPr>
              <w:autoSpaceDE w:val="0"/>
              <w:autoSpaceDN w:val="0"/>
              <w:adjustRightInd w:val="0"/>
              <w:spacing w:before="60"/>
              <w:jc w:val="both"/>
              <w:rPr>
                <w:rFonts w:ascii="Times New Roman" w:hAnsi="Times New Roman" w:cs="Times New Roman"/>
                <w:noProof/>
                <w:color w:val="000000"/>
                <w:lang w:val="sr-Latn-RS"/>
              </w:rPr>
            </w:pPr>
            <w:r w:rsidRPr="001D1A51">
              <w:rPr>
                <w:rFonts w:ascii="Times New Roman" w:hAnsi="Times New Roman" w:cs="Times New Roman"/>
                <w:noProof/>
                <w:color w:val="000000"/>
                <w:lang w:val="sr-Latn-RS"/>
              </w:rPr>
              <w:t xml:space="preserve">Karboksin </w:t>
            </w:r>
          </w:p>
          <w:p w:rsidR="005020EC" w:rsidRPr="001D1A51" w:rsidRDefault="005020EC" w:rsidP="005A222E">
            <w:pPr>
              <w:autoSpaceDE w:val="0"/>
              <w:autoSpaceDN w:val="0"/>
              <w:adjustRightInd w:val="0"/>
              <w:spacing w:before="60"/>
              <w:jc w:val="both"/>
              <w:rPr>
                <w:rFonts w:ascii="Times New Roman" w:hAnsi="Times New Roman" w:cs="Times New Roman"/>
                <w:noProof/>
                <w:color w:val="000000"/>
                <w:lang w:val="sr-Latn-RS"/>
              </w:rPr>
            </w:pPr>
            <w:r w:rsidRPr="001D1A51">
              <w:rPr>
                <w:rFonts w:ascii="Times New Roman" w:hAnsi="Times New Roman" w:cs="Times New Roman"/>
                <w:noProof/>
                <w:color w:val="000000"/>
                <w:lang w:val="sr-Latn-RS"/>
              </w:rPr>
              <w:t>CAS Br: 5234-68-4 CIPAC Br: 273</w:t>
            </w:r>
          </w:p>
          <w:p w:rsidR="005020EC" w:rsidRPr="001D1A51" w:rsidRDefault="005020EC" w:rsidP="005A222E">
            <w:pPr>
              <w:autoSpaceDE w:val="0"/>
              <w:autoSpaceDN w:val="0"/>
              <w:adjustRightInd w:val="0"/>
              <w:spacing w:before="60"/>
              <w:jc w:val="both"/>
              <w:rPr>
                <w:rFonts w:ascii="Times New Roman" w:hAnsi="Times New Roman" w:cs="Times New Roman"/>
                <w:noProof/>
                <w:color w:val="000000"/>
                <w:lang w:val="sr-Latn-RS"/>
              </w:rPr>
            </w:pPr>
          </w:p>
          <w:p w:rsidR="005020EC" w:rsidRPr="001D1A51" w:rsidRDefault="005020EC" w:rsidP="005A222E">
            <w:pPr>
              <w:autoSpaceDE w:val="0"/>
              <w:autoSpaceDN w:val="0"/>
              <w:adjustRightInd w:val="0"/>
              <w:spacing w:before="60"/>
              <w:jc w:val="both"/>
              <w:rPr>
                <w:rFonts w:ascii="Times New Roman" w:hAnsi="Times New Roman" w:cs="Times New Roman"/>
                <w:noProof/>
                <w:color w:val="000000"/>
                <w:lang w:val="sr-Latn-RS"/>
              </w:rPr>
            </w:pPr>
          </w:p>
        </w:tc>
        <w:tc>
          <w:tcPr>
            <w:tcW w:w="2694" w:type="dxa"/>
            <w:gridSpan w:val="2"/>
          </w:tcPr>
          <w:p w:rsidR="005020EC" w:rsidRPr="001D1A51" w:rsidRDefault="005020EC" w:rsidP="005A222E">
            <w:pPr>
              <w:autoSpaceDE w:val="0"/>
              <w:autoSpaceDN w:val="0"/>
              <w:adjustRightInd w:val="0"/>
              <w:spacing w:before="60"/>
              <w:rPr>
                <w:rFonts w:ascii="Times New Roman" w:hAnsi="Times New Roman" w:cs="Times New Roman"/>
                <w:color w:val="000000"/>
              </w:rPr>
            </w:pPr>
            <w:r w:rsidRPr="001D1A51">
              <w:rPr>
                <w:rFonts w:ascii="Times New Roman" w:hAnsi="Times New Roman" w:cs="Times New Roman"/>
                <w:color w:val="000000"/>
              </w:rPr>
              <w:t>5,6-dihidro-2-metil-1,4- oksatiine-3-karboksanilid</w:t>
            </w:r>
          </w:p>
        </w:tc>
        <w:tc>
          <w:tcPr>
            <w:tcW w:w="1275" w:type="dxa"/>
            <w:gridSpan w:val="2"/>
          </w:tcPr>
          <w:p w:rsidR="005020EC" w:rsidRPr="001D1A51" w:rsidRDefault="005020EC" w:rsidP="005A222E">
            <w:pPr>
              <w:pStyle w:val="CM4"/>
              <w:spacing w:after="0"/>
              <w:jc w:val="both"/>
              <w:rPr>
                <w:rFonts w:ascii="Times New Roman" w:hAnsi="Times New Roman"/>
                <w:color w:val="000000"/>
                <w:sz w:val="22"/>
                <w:szCs w:val="22"/>
                <w:lang w:val="sr-Latn-RS"/>
              </w:rPr>
            </w:pPr>
            <w:r w:rsidRPr="001D1A51">
              <w:rPr>
                <w:rFonts w:ascii="Times New Roman" w:hAnsi="Times New Roman"/>
                <w:color w:val="000000"/>
                <w:sz w:val="22"/>
                <w:szCs w:val="22"/>
                <w:lang w:val="sr-Latn-RS"/>
              </w:rPr>
              <w:t>≥ 970 g/kg</w:t>
            </w:r>
          </w:p>
        </w:tc>
        <w:tc>
          <w:tcPr>
            <w:tcW w:w="1276" w:type="dxa"/>
            <w:gridSpan w:val="2"/>
          </w:tcPr>
          <w:p w:rsidR="005020EC" w:rsidRPr="001D1A51" w:rsidRDefault="005020EC" w:rsidP="005A222E">
            <w:pPr>
              <w:autoSpaceDE w:val="0"/>
              <w:autoSpaceDN w:val="0"/>
              <w:adjustRightInd w:val="0"/>
              <w:jc w:val="both"/>
              <w:rPr>
                <w:rFonts w:ascii="Times New Roman" w:hAnsi="Times New Roman" w:cs="Times New Roman"/>
                <w:noProof/>
                <w:lang w:val="sr-Latn-RS"/>
              </w:rPr>
            </w:pPr>
            <w:r w:rsidRPr="001D1A51">
              <w:rPr>
                <w:rFonts w:ascii="Times New Roman" w:hAnsi="Times New Roman" w:cs="Times New Roman"/>
                <w:noProof/>
                <w:lang w:val="sr-Latn-RS"/>
              </w:rPr>
              <w:t>01.06.2011.</w:t>
            </w:r>
          </w:p>
        </w:tc>
        <w:tc>
          <w:tcPr>
            <w:tcW w:w="1679" w:type="dxa"/>
            <w:gridSpan w:val="2"/>
          </w:tcPr>
          <w:p w:rsidR="005020EC" w:rsidRPr="001D1A51" w:rsidRDefault="005020EC" w:rsidP="005A222E">
            <w:pPr>
              <w:autoSpaceDE w:val="0"/>
              <w:autoSpaceDN w:val="0"/>
              <w:adjustRightInd w:val="0"/>
              <w:jc w:val="both"/>
              <w:rPr>
                <w:rFonts w:ascii="Times New Roman" w:hAnsi="Times New Roman" w:cs="Times New Roman"/>
                <w:noProof/>
                <w:lang w:val="sr-Latn-RS"/>
              </w:rPr>
            </w:pPr>
            <w:r w:rsidRPr="001D1A51">
              <w:rPr>
                <w:rFonts w:ascii="Times New Roman" w:hAnsi="Times New Roman" w:cs="Times New Roman"/>
                <w:noProof/>
                <w:lang w:val="sr-Latn-RS"/>
              </w:rPr>
              <w:t>31.05.2021.</w:t>
            </w:r>
          </w:p>
        </w:tc>
        <w:tc>
          <w:tcPr>
            <w:tcW w:w="4820" w:type="dxa"/>
            <w:gridSpan w:val="2"/>
          </w:tcPr>
          <w:p w:rsidR="005020EC" w:rsidRPr="001D1A51" w:rsidRDefault="005020EC" w:rsidP="005A222E">
            <w:pPr>
              <w:jc w:val="both"/>
              <w:rPr>
                <w:rFonts w:ascii="Times New Roman" w:hAnsi="Times New Roman" w:cs="Times New Roman"/>
                <w:noProof/>
                <w:color w:val="000000"/>
                <w:lang w:val="sr-Latn-RS"/>
              </w:rPr>
            </w:pPr>
            <w:r w:rsidRPr="001D1A51">
              <w:rPr>
                <w:rFonts w:ascii="Times New Roman" w:hAnsi="Times New Roman" w:cs="Times New Roman"/>
                <w:noProof/>
                <w:color w:val="000000"/>
                <w:lang w:val="sr-Latn-RS"/>
              </w:rPr>
              <w:t>DIO A</w:t>
            </w:r>
          </w:p>
          <w:p w:rsidR="005020EC" w:rsidRPr="001D1A51" w:rsidRDefault="005020EC" w:rsidP="005A222E">
            <w:pPr>
              <w:jc w:val="both"/>
              <w:rPr>
                <w:rFonts w:ascii="Times New Roman" w:hAnsi="Times New Roman" w:cs="Times New Roman"/>
                <w:noProof/>
                <w:color w:val="000000"/>
                <w:lang w:val="sr-Latn-RS"/>
              </w:rPr>
            </w:pPr>
            <w:r w:rsidRPr="001D1A51">
              <w:rPr>
                <w:rFonts w:ascii="Times New Roman" w:hAnsi="Times New Roman" w:cs="Times New Roman"/>
                <w:noProof/>
                <w:color w:val="000000"/>
                <w:lang w:val="sr-Latn-RS"/>
              </w:rPr>
              <w:t>Dopušten za upotrebu samo kao fungicid za tretiranje sjemena.</w:t>
            </w:r>
          </w:p>
          <w:p w:rsidR="005020EC" w:rsidRPr="001D1A51" w:rsidRDefault="005020EC" w:rsidP="005A222E">
            <w:pPr>
              <w:jc w:val="both"/>
              <w:rPr>
                <w:rFonts w:ascii="Times New Roman" w:hAnsi="Times New Roman" w:cs="Times New Roman"/>
                <w:noProof/>
                <w:color w:val="000000"/>
                <w:lang w:val="sr-Latn-RS"/>
              </w:rPr>
            </w:pPr>
            <w:r w:rsidRPr="001D1A51">
              <w:rPr>
                <w:rFonts w:ascii="Times New Roman" w:hAnsi="Times New Roman" w:cs="Times New Roman"/>
                <w:noProof/>
                <w:color w:val="000000"/>
                <w:lang w:val="sr-Latn-RS"/>
              </w:rPr>
              <w:t>Treba osigurati potvrdu da se piliranje sjemena vrši samo u profesionalnim objektima za tretiranje sjemena i da se u tim objektima koriste najbolje dostupne tehnike da bi se spriječilo ispuštanje oblaka prašine tokom primjene, skladištenja i transporta.</w:t>
            </w:r>
          </w:p>
          <w:p w:rsidR="005020EC" w:rsidRPr="001D1A51" w:rsidRDefault="005020EC" w:rsidP="005A222E">
            <w:pPr>
              <w:jc w:val="both"/>
              <w:rPr>
                <w:rFonts w:ascii="Times New Roman" w:hAnsi="Times New Roman" w:cs="Times New Roman"/>
                <w:noProof/>
                <w:color w:val="000000"/>
                <w:lang w:val="sr-Latn-RS"/>
              </w:rPr>
            </w:pPr>
            <w:r w:rsidRPr="001D1A51">
              <w:rPr>
                <w:rFonts w:ascii="Times New Roman" w:hAnsi="Times New Roman" w:cs="Times New Roman"/>
                <w:noProof/>
                <w:color w:val="000000"/>
                <w:lang w:val="sr-Latn-RS"/>
              </w:rPr>
              <w:t>DIO B</w:t>
            </w:r>
          </w:p>
          <w:p w:rsidR="005020EC" w:rsidRPr="001D1A51" w:rsidRDefault="005020EC" w:rsidP="005A222E">
            <w:pPr>
              <w:jc w:val="both"/>
              <w:rPr>
                <w:rFonts w:ascii="Times New Roman" w:hAnsi="Times New Roman" w:cs="Times New Roman"/>
                <w:noProof/>
                <w:color w:val="000000"/>
                <w:lang w:val="sr-Latn-RS"/>
              </w:rPr>
            </w:pPr>
            <w:r w:rsidRPr="001D1A51">
              <w:rPr>
                <w:rFonts w:ascii="Times New Roman" w:hAnsi="Times New Roman" w:cs="Times New Roman"/>
                <w:noProof/>
                <w:color w:val="000000"/>
                <w:lang w:val="sr-Latn-RS"/>
              </w:rPr>
              <w:t>Za provođenje jedinstvenih principa iz propisa o jedinstvenim principima za ocjenjivanje FFS</w:t>
            </w:r>
            <w:r w:rsidRPr="001D1A51">
              <w:rPr>
                <w:rFonts w:ascii="Times New Roman" w:hAnsi="Times New Roman" w:cs="Times New Roman"/>
                <w:noProof/>
                <w:color w:val="000000"/>
                <w:lang w:val="sr-Cyrl-BA"/>
              </w:rPr>
              <w:t>,</w:t>
            </w:r>
            <w:r w:rsidRPr="001D1A51">
              <w:rPr>
                <w:rFonts w:ascii="Times New Roman" w:hAnsi="Times New Roman" w:cs="Times New Roman"/>
                <w:noProof/>
                <w:color w:val="000000"/>
              </w:rPr>
              <w:t xml:space="preserve"> pri donošenju odluke o registraciji uzimaju se u obzir i zaključci postupka razmatranja aktivne supstance od strane relevantnih tijela Evropske unije</w:t>
            </w:r>
            <w:r w:rsidRPr="001D1A51">
              <w:rPr>
                <w:rFonts w:ascii="Times New Roman" w:hAnsi="Times New Roman" w:cs="Times New Roman"/>
                <w:noProof/>
                <w:color w:val="000000"/>
                <w:lang w:val="sr-Latn-RS"/>
              </w:rPr>
              <w:t>.</w:t>
            </w:r>
          </w:p>
          <w:p w:rsidR="005020EC" w:rsidRPr="001D1A51" w:rsidRDefault="005020EC" w:rsidP="005A222E">
            <w:pPr>
              <w:jc w:val="both"/>
              <w:rPr>
                <w:rFonts w:ascii="Times New Roman" w:hAnsi="Times New Roman" w:cs="Times New Roman"/>
                <w:noProof/>
                <w:color w:val="000000"/>
                <w:lang w:val="sr-Latn-RS"/>
              </w:rPr>
            </w:pPr>
            <w:r w:rsidRPr="001D1A51">
              <w:rPr>
                <w:rFonts w:ascii="Times New Roman" w:hAnsi="Times New Roman" w:cs="Times New Roman"/>
                <w:noProof/>
                <w:color w:val="000000"/>
                <w:lang w:val="sr-Latn-RS"/>
              </w:rPr>
              <w:t>U ovoj cjelokupnoj ocjeni potrebno je obratiti posebnu pažnju  na:</w:t>
            </w:r>
          </w:p>
          <w:p w:rsidR="005020EC" w:rsidRPr="001D1A51" w:rsidRDefault="005020EC" w:rsidP="005A222E">
            <w:pPr>
              <w:jc w:val="both"/>
              <w:rPr>
                <w:rFonts w:ascii="Times New Roman" w:hAnsi="Times New Roman" w:cs="Times New Roman"/>
                <w:noProof/>
                <w:color w:val="000000"/>
                <w:lang w:val="sr-Latn-RS"/>
              </w:rPr>
            </w:pPr>
            <w:r w:rsidRPr="001D1A51">
              <w:rPr>
                <w:rFonts w:ascii="Times New Roman" w:hAnsi="Times New Roman" w:cs="Times New Roman"/>
                <w:noProof/>
                <w:color w:val="000000"/>
                <w:lang w:val="sr-Latn-RS"/>
              </w:rPr>
              <w:t>(a) rizik za pimjenitelje;</w:t>
            </w:r>
          </w:p>
          <w:p w:rsidR="005020EC" w:rsidRPr="001D1A51" w:rsidRDefault="005020EC" w:rsidP="005A222E">
            <w:pPr>
              <w:jc w:val="both"/>
              <w:rPr>
                <w:rFonts w:ascii="Times New Roman" w:hAnsi="Times New Roman" w:cs="Times New Roman"/>
                <w:noProof/>
                <w:color w:val="000000"/>
                <w:lang w:val="sr-Latn-RS"/>
              </w:rPr>
            </w:pPr>
            <w:r w:rsidRPr="001D1A51">
              <w:rPr>
                <w:rFonts w:ascii="Times New Roman" w:hAnsi="Times New Roman" w:cs="Times New Roman"/>
                <w:noProof/>
                <w:color w:val="000000"/>
                <w:lang w:val="sr-Latn-RS"/>
              </w:rPr>
              <w:t>(b) zaštitu podzemnih voda, kada se aktivna materija primjenjuje u područjima s osjetljivim (lakim) zemljištem i/ili nepovoljnim klimatskim uslovima;</w:t>
            </w:r>
          </w:p>
          <w:p w:rsidR="005020EC" w:rsidRPr="001D1A51" w:rsidRDefault="005020EC" w:rsidP="005A222E">
            <w:pPr>
              <w:jc w:val="both"/>
              <w:rPr>
                <w:rFonts w:ascii="Times New Roman" w:hAnsi="Times New Roman" w:cs="Times New Roman"/>
                <w:noProof/>
                <w:color w:val="000000"/>
                <w:lang w:val="sr-Latn-RS"/>
              </w:rPr>
            </w:pPr>
            <w:r w:rsidRPr="001D1A51">
              <w:rPr>
                <w:rFonts w:ascii="Times New Roman" w:hAnsi="Times New Roman" w:cs="Times New Roman"/>
                <w:noProof/>
                <w:color w:val="000000"/>
                <w:lang w:val="sr-Latn-RS"/>
              </w:rPr>
              <w:t>(c) rizik za ptice i sisare.</w:t>
            </w:r>
          </w:p>
          <w:p w:rsidR="005020EC" w:rsidRPr="001D1A51" w:rsidRDefault="005020EC" w:rsidP="005A222E">
            <w:pPr>
              <w:jc w:val="both"/>
              <w:rPr>
                <w:rFonts w:ascii="Times New Roman" w:hAnsi="Times New Roman" w:cs="Times New Roman"/>
                <w:noProof/>
                <w:color w:val="000000"/>
                <w:lang w:val="sr-Latn-RS"/>
              </w:rPr>
            </w:pPr>
            <w:r w:rsidRPr="001D1A51">
              <w:rPr>
                <w:rFonts w:ascii="Times New Roman" w:hAnsi="Times New Roman" w:cs="Times New Roman"/>
                <w:noProof/>
                <w:color w:val="000000"/>
                <w:lang w:val="sr-Latn-RS"/>
              </w:rPr>
              <w:t>Uslovi za registraciju trebaju uključivati, tamo gdje je to prikladno, mjere za smanjenje rizika.</w:t>
            </w:r>
          </w:p>
        </w:tc>
      </w:tr>
      <w:tr w:rsidR="005020EC" w:rsidRPr="001D1A51" w:rsidTr="00E700BB">
        <w:trPr>
          <w:gridAfter w:val="1"/>
          <w:wAfter w:w="33" w:type="dxa"/>
          <w:trHeight w:val="58"/>
          <w:jc w:val="center"/>
        </w:trPr>
        <w:tc>
          <w:tcPr>
            <w:tcW w:w="681" w:type="dxa"/>
            <w:gridSpan w:val="2"/>
          </w:tcPr>
          <w:p w:rsidR="005020EC" w:rsidRPr="001D1A51" w:rsidRDefault="005020EC" w:rsidP="005A222E">
            <w:pPr>
              <w:spacing w:line="12" w:lineRule="atLeast"/>
              <w:jc w:val="both"/>
              <w:rPr>
                <w:rFonts w:ascii="Times New Roman" w:hAnsi="Times New Roman" w:cs="Times New Roman"/>
                <w:noProof/>
                <w:lang w:val="sr-Latn-RS"/>
              </w:rPr>
            </w:pPr>
            <w:r w:rsidRPr="001D1A51">
              <w:rPr>
                <w:rFonts w:ascii="Times New Roman" w:hAnsi="Times New Roman" w:cs="Times New Roman"/>
                <w:noProof/>
                <w:lang w:val="sr-Latn-RS"/>
              </w:rPr>
              <w:t>338</w:t>
            </w:r>
          </w:p>
        </w:tc>
        <w:tc>
          <w:tcPr>
            <w:tcW w:w="1596" w:type="dxa"/>
            <w:gridSpan w:val="2"/>
          </w:tcPr>
          <w:p w:rsidR="005020EC" w:rsidRPr="001D1A51" w:rsidRDefault="005020EC" w:rsidP="005A222E">
            <w:pPr>
              <w:autoSpaceDE w:val="0"/>
              <w:autoSpaceDN w:val="0"/>
              <w:adjustRightInd w:val="0"/>
              <w:spacing w:before="60"/>
              <w:jc w:val="both"/>
              <w:rPr>
                <w:rFonts w:ascii="Times New Roman" w:hAnsi="Times New Roman" w:cs="Times New Roman"/>
                <w:noProof/>
                <w:color w:val="000000"/>
                <w:lang w:val="sr-Latn-RS"/>
              </w:rPr>
            </w:pPr>
            <w:r w:rsidRPr="001D1A51">
              <w:rPr>
                <w:rFonts w:ascii="Times New Roman" w:hAnsi="Times New Roman" w:cs="Times New Roman"/>
                <w:noProof/>
                <w:color w:val="000000"/>
                <w:lang w:val="sr-Latn-RS"/>
              </w:rPr>
              <w:t xml:space="preserve">Ciprokonazol </w:t>
            </w:r>
          </w:p>
          <w:p w:rsidR="005020EC" w:rsidRPr="001D1A51" w:rsidRDefault="005020EC" w:rsidP="005A222E">
            <w:pPr>
              <w:autoSpaceDE w:val="0"/>
              <w:autoSpaceDN w:val="0"/>
              <w:adjustRightInd w:val="0"/>
              <w:spacing w:before="60"/>
              <w:jc w:val="both"/>
              <w:rPr>
                <w:rFonts w:ascii="Times New Roman" w:hAnsi="Times New Roman" w:cs="Times New Roman"/>
                <w:noProof/>
                <w:color w:val="000000"/>
                <w:lang w:val="sr-Latn-RS"/>
              </w:rPr>
            </w:pPr>
            <w:r w:rsidRPr="001D1A51">
              <w:rPr>
                <w:rFonts w:ascii="Times New Roman" w:hAnsi="Times New Roman" w:cs="Times New Roman"/>
                <w:noProof/>
                <w:color w:val="000000"/>
                <w:lang w:val="sr-Latn-RS"/>
              </w:rPr>
              <w:t>CAS Br: 94361-06-5 CIPAC Br: 600</w:t>
            </w:r>
          </w:p>
          <w:p w:rsidR="005020EC" w:rsidRPr="001D1A51" w:rsidRDefault="005020EC" w:rsidP="005A222E">
            <w:pPr>
              <w:autoSpaceDE w:val="0"/>
              <w:autoSpaceDN w:val="0"/>
              <w:adjustRightInd w:val="0"/>
              <w:spacing w:before="60"/>
              <w:jc w:val="both"/>
              <w:rPr>
                <w:rFonts w:ascii="Times New Roman" w:hAnsi="Times New Roman" w:cs="Times New Roman"/>
                <w:noProof/>
                <w:color w:val="000000"/>
                <w:lang w:val="sr-Latn-RS"/>
              </w:rPr>
            </w:pPr>
          </w:p>
        </w:tc>
        <w:tc>
          <w:tcPr>
            <w:tcW w:w="2694" w:type="dxa"/>
            <w:gridSpan w:val="2"/>
          </w:tcPr>
          <w:p w:rsidR="005020EC" w:rsidRPr="001D1A51" w:rsidRDefault="005020EC" w:rsidP="005A222E">
            <w:pPr>
              <w:autoSpaceDE w:val="0"/>
              <w:autoSpaceDN w:val="0"/>
              <w:adjustRightInd w:val="0"/>
              <w:spacing w:before="60"/>
              <w:rPr>
                <w:rFonts w:ascii="Times New Roman" w:hAnsi="Times New Roman" w:cs="Times New Roman"/>
                <w:color w:val="000000"/>
              </w:rPr>
            </w:pPr>
            <w:r w:rsidRPr="001D1A51">
              <w:rPr>
                <w:rFonts w:ascii="Times New Roman" w:hAnsi="Times New Roman" w:cs="Times New Roman"/>
                <w:color w:val="000000"/>
              </w:rPr>
              <w:t>(2</w:t>
            </w:r>
            <w:r w:rsidRPr="001D1A51">
              <w:rPr>
                <w:rFonts w:ascii="Times New Roman" w:hAnsi="Times New Roman" w:cs="Times New Roman"/>
                <w:i/>
                <w:iCs/>
                <w:color w:val="000000"/>
              </w:rPr>
              <w:t>RS</w:t>
            </w:r>
            <w:r w:rsidRPr="001D1A51">
              <w:rPr>
                <w:rFonts w:ascii="Times New Roman" w:hAnsi="Times New Roman" w:cs="Times New Roman"/>
                <w:color w:val="000000"/>
              </w:rPr>
              <w:t>,3</w:t>
            </w:r>
            <w:r w:rsidRPr="001D1A51">
              <w:rPr>
                <w:rFonts w:ascii="Times New Roman" w:hAnsi="Times New Roman" w:cs="Times New Roman"/>
                <w:i/>
                <w:iCs/>
                <w:color w:val="000000"/>
              </w:rPr>
              <w:t>RS</w:t>
            </w:r>
            <w:r w:rsidRPr="001D1A51">
              <w:rPr>
                <w:rFonts w:ascii="Times New Roman" w:hAnsi="Times New Roman" w:cs="Times New Roman"/>
                <w:color w:val="000000"/>
              </w:rPr>
              <w:t>;2</w:t>
            </w:r>
            <w:r w:rsidRPr="001D1A51">
              <w:rPr>
                <w:rFonts w:ascii="Times New Roman" w:hAnsi="Times New Roman" w:cs="Times New Roman"/>
                <w:i/>
                <w:iCs/>
                <w:color w:val="000000"/>
              </w:rPr>
              <w:t>RS</w:t>
            </w:r>
            <w:r w:rsidRPr="001D1A51">
              <w:rPr>
                <w:rFonts w:ascii="Times New Roman" w:hAnsi="Times New Roman" w:cs="Times New Roman"/>
                <w:color w:val="000000"/>
              </w:rPr>
              <w:t>,3</w:t>
            </w:r>
            <w:r w:rsidRPr="001D1A51">
              <w:rPr>
                <w:rFonts w:ascii="Times New Roman" w:hAnsi="Times New Roman" w:cs="Times New Roman"/>
                <w:i/>
                <w:iCs/>
                <w:color w:val="000000"/>
              </w:rPr>
              <w:t>SR</w:t>
            </w:r>
            <w:r w:rsidRPr="001D1A51">
              <w:rPr>
                <w:rFonts w:ascii="Times New Roman" w:hAnsi="Times New Roman" w:cs="Times New Roman"/>
                <w:color w:val="000000"/>
              </w:rPr>
              <w:t>)-2-(4- klorofenil)-3- ciklopropil-1-(1H-1,2,4- triazol-1-il)butan-2-ol</w:t>
            </w:r>
          </w:p>
        </w:tc>
        <w:tc>
          <w:tcPr>
            <w:tcW w:w="1275" w:type="dxa"/>
            <w:gridSpan w:val="2"/>
          </w:tcPr>
          <w:p w:rsidR="005020EC" w:rsidRPr="001D1A51" w:rsidRDefault="005020EC" w:rsidP="005A222E">
            <w:pPr>
              <w:pStyle w:val="CM4"/>
              <w:spacing w:after="0"/>
              <w:jc w:val="both"/>
              <w:rPr>
                <w:rFonts w:ascii="Times New Roman" w:hAnsi="Times New Roman"/>
                <w:color w:val="000000"/>
                <w:sz w:val="22"/>
                <w:szCs w:val="22"/>
                <w:lang w:val="sr-Latn-RS"/>
              </w:rPr>
            </w:pPr>
            <w:r w:rsidRPr="001D1A51">
              <w:rPr>
                <w:rFonts w:ascii="Times New Roman" w:hAnsi="Times New Roman"/>
                <w:color w:val="000000"/>
                <w:sz w:val="22"/>
                <w:szCs w:val="22"/>
                <w:lang w:val="sr-Latn-RS"/>
              </w:rPr>
              <w:t>≥ 940 g/kg</w:t>
            </w:r>
          </w:p>
        </w:tc>
        <w:tc>
          <w:tcPr>
            <w:tcW w:w="1276" w:type="dxa"/>
            <w:gridSpan w:val="2"/>
          </w:tcPr>
          <w:p w:rsidR="005020EC" w:rsidRPr="001D1A51" w:rsidRDefault="005020EC" w:rsidP="005A222E">
            <w:pPr>
              <w:autoSpaceDE w:val="0"/>
              <w:autoSpaceDN w:val="0"/>
              <w:adjustRightInd w:val="0"/>
              <w:jc w:val="both"/>
              <w:rPr>
                <w:rFonts w:ascii="Times New Roman" w:hAnsi="Times New Roman" w:cs="Times New Roman"/>
                <w:noProof/>
                <w:lang w:val="sr-Latn-RS"/>
              </w:rPr>
            </w:pPr>
            <w:r w:rsidRPr="001D1A51">
              <w:rPr>
                <w:rFonts w:ascii="Times New Roman" w:hAnsi="Times New Roman" w:cs="Times New Roman"/>
                <w:noProof/>
                <w:lang w:val="sr-Latn-RS"/>
              </w:rPr>
              <w:t>01.06.2011.</w:t>
            </w:r>
          </w:p>
        </w:tc>
        <w:tc>
          <w:tcPr>
            <w:tcW w:w="1679" w:type="dxa"/>
            <w:gridSpan w:val="2"/>
          </w:tcPr>
          <w:p w:rsidR="005020EC" w:rsidRPr="001D1A51" w:rsidRDefault="005020EC" w:rsidP="005A222E">
            <w:pPr>
              <w:autoSpaceDE w:val="0"/>
              <w:autoSpaceDN w:val="0"/>
              <w:adjustRightInd w:val="0"/>
              <w:jc w:val="both"/>
              <w:rPr>
                <w:rFonts w:ascii="Times New Roman" w:hAnsi="Times New Roman" w:cs="Times New Roman"/>
                <w:noProof/>
                <w:lang w:val="sr-Latn-RS"/>
              </w:rPr>
            </w:pPr>
            <w:r w:rsidRPr="001D1A51">
              <w:rPr>
                <w:rFonts w:ascii="Times New Roman" w:hAnsi="Times New Roman" w:cs="Times New Roman"/>
                <w:noProof/>
                <w:lang w:val="sr-Latn-RS"/>
              </w:rPr>
              <w:t>31.05.2021.</w:t>
            </w:r>
          </w:p>
        </w:tc>
        <w:tc>
          <w:tcPr>
            <w:tcW w:w="4820" w:type="dxa"/>
            <w:gridSpan w:val="2"/>
          </w:tcPr>
          <w:p w:rsidR="005020EC" w:rsidRPr="001D1A51" w:rsidRDefault="005020EC" w:rsidP="005A222E">
            <w:pPr>
              <w:jc w:val="both"/>
              <w:rPr>
                <w:rFonts w:ascii="Times New Roman" w:hAnsi="Times New Roman" w:cs="Times New Roman"/>
                <w:noProof/>
                <w:color w:val="000000"/>
                <w:lang w:val="sr-Latn-RS"/>
              </w:rPr>
            </w:pPr>
            <w:r w:rsidRPr="001D1A51">
              <w:rPr>
                <w:rFonts w:ascii="Times New Roman" w:hAnsi="Times New Roman" w:cs="Times New Roman"/>
                <w:noProof/>
                <w:color w:val="000000"/>
                <w:lang w:val="sr-Latn-RS"/>
              </w:rPr>
              <w:t>DIO A</w:t>
            </w:r>
          </w:p>
          <w:p w:rsidR="005020EC" w:rsidRPr="001D1A51" w:rsidRDefault="005020EC" w:rsidP="005A222E">
            <w:pPr>
              <w:jc w:val="both"/>
              <w:rPr>
                <w:rFonts w:ascii="Times New Roman" w:hAnsi="Times New Roman" w:cs="Times New Roman"/>
                <w:noProof/>
                <w:color w:val="000000"/>
                <w:lang w:val="sr-Latn-RS"/>
              </w:rPr>
            </w:pPr>
            <w:r w:rsidRPr="001D1A51">
              <w:rPr>
                <w:rFonts w:ascii="Times New Roman" w:hAnsi="Times New Roman" w:cs="Times New Roman"/>
                <w:noProof/>
                <w:color w:val="000000"/>
                <w:lang w:val="sr-Latn-RS"/>
              </w:rPr>
              <w:t>Dopušten za upotreb usamo kao fungicid.</w:t>
            </w:r>
          </w:p>
          <w:p w:rsidR="005020EC" w:rsidRPr="001D1A51" w:rsidRDefault="005020EC" w:rsidP="005A222E">
            <w:pPr>
              <w:jc w:val="both"/>
              <w:rPr>
                <w:rFonts w:ascii="Times New Roman" w:hAnsi="Times New Roman" w:cs="Times New Roman"/>
                <w:noProof/>
                <w:color w:val="000000"/>
                <w:lang w:val="sr-Latn-RS"/>
              </w:rPr>
            </w:pPr>
            <w:r w:rsidRPr="001D1A51">
              <w:rPr>
                <w:rFonts w:ascii="Times New Roman" w:hAnsi="Times New Roman" w:cs="Times New Roman"/>
                <w:noProof/>
                <w:color w:val="000000"/>
                <w:lang w:val="sr-Latn-RS"/>
              </w:rPr>
              <w:t>DIO B</w:t>
            </w:r>
          </w:p>
          <w:p w:rsidR="005020EC" w:rsidRPr="001D1A51" w:rsidRDefault="005020EC" w:rsidP="005A222E">
            <w:pPr>
              <w:jc w:val="both"/>
              <w:rPr>
                <w:rFonts w:ascii="Times New Roman" w:hAnsi="Times New Roman" w:cs="Times New Roman"/>
                <w:noProof/>
                <w:color w:val="000000"/>
                <w:lang w:val="sr-Latn-RS"/>
              </w:rPr>
            </w:pPr>
            <w:r w:rsidRPr="001D1A51">
              <w:rPr>
                <w:rFonts w:ascii="Times New Roman" w:hAnsi="Times New Roman" w:cs="Times New Roman"/>
                <w:noProof/>
                <w:color w:val="000000"/>
                <w:lang w:val="sr-Latn-RS"/>
              </w:rPr>
              <w:t>Za provođenje jedinstvenih principa iz propisa o jedinstvenim principima za ocjenjivanje FFS</w:t>
            </w:r>
            <w:r w:rsidRPr="001D1A51">
              <w:rPr>
                <w:rFonts w:ascii="Times New Roman" w:hAnsi="Times New Roman" w:cs="Times New Roman"/>
                <w:noProof/>
                <w:color w:val="000000"/>
                <w:lang w:val="sr-Cyrl-BA"/>
              </w:rPr>
              <w:t>,</w:t>
            </w:r>
            <w:r w:rsidRPr="001D1A51">
              <w:rPr>
                <w:rFonts w:ascii="Times New Roman" w:hAnsi="Times New Roman" w:cs="Times New Roman"/>
                <w:noProof/>
                <w:color w:val="000000"/>
              </w:rPr>
              <w:t xml:space="preserve"> pri donošenju odluke o registraciji uzimaju se u obzir i zaključci postupka razmatranja aktivne supstance od strane relevantnih tijela Evropske unije</w:t>
            </w:r>
            <w:r w:rsidRPr="001D1A51">
              <w:rPr>
                <w:rFonts w:ascii="Times New Roman" w:hAnsi="Times New Roman" w:cs="Times New Roman"/>
                <w:noProof/>
                <w:color w:val="000000"/>
                <w:lang w:val="sr-Latn-RS"/>
              </w:rPr>
              <w:t>.</w:t>
            </w:r>
          </w:p>
          <w:p w:rsidR="005020EC" w:rsidRPr="001D1A51" w:rsidRDefault="005020EC" w:rsidP="005A222E">
            <w:pPr>
              <w:jc w:val="both"/>
              <w:rPr>
                <w:rFonts w:ascii="Times New Roman" w:hAnsi="Times New Roman" w:cs="Times New Roman"/>
                <w:noProof/>
                <w:color w:val="000000"/>
                <w:lang w:val="sr-Latn-RS"/>
              </w:rPr>
            </w:pPr>
            <w:r w:rsidRPr="001D1A51">
              <w:rPr>
                <w:rFonts w:ascii="Times New Roman" w:hAnsi="Times New Roman" w:cs="Times New Roman"/>
                <w:noProof/>
                <w:color w:val="000000"/>
                <w:lang w:val="sr-Latn-RS"/>
              </w:rPr>
              <w:t>U ovoj cjelokupnoj ocjeni potrebno je obratiti posebnu pažnju  na:</w:t>
            </w:r>
          </w:p>
          <w:p w:rsidR="005020EC" w:rsidRPr="001D1A51" w:rsidRDefault="005020EC" w:rsidP="005A222E">
            <w:pPr>
              <w:jc w:val="both"/>
              <w:rPr>
                <w:rFonts w:ascii="Times New Roman" w:hAnsi="Times New Roman" w:cs="Times New Roman"/>
                <w:noProof/>
                <w:color w:val="000000"/>
                <w:lang w:val="sr-Latn-RS"/>
              </w:rPr>
            </w:pPr>
            <w:r w:rsidRPr="001D1A51">
              <w:rPr>
                <w:rFonts w:ascii="Times New Roman" w:hAnsi="Times New Roman" w:cs="Times New Roman"/>
                <w:noProof/>
                <w:color w:val="000000"/>
                <w:lang w:val="sr-Latn-RS"/>
              </w:rPr>
              <w:lastRenderedPageBreak/>
              <w:t>(a) izloženost potrošača putem ishrane ostatcima triazolnih derivata metabolita (TDMs);</w:t>
            </w:r>
          </w:p>
          <w:p w:rsidR="005020EC" w:rsidRPr="001D1A51" w:rsidRDefault="005020EC" w:rsidP="005A222E">
            <w:pPr>
              <w:jc w:val="both"/>
              <w:rPr>
                <w:rFonts w:ascii="Times New Roman" w:hAnsi="Times New Roman" w:cs="Times New Roman"/>
                <w:noProof/>
                <w:color w:val="000000"/>
                <w:lang w:val="sr-Latn-RS"/>
              </w:rPr>
            </w:pPr>
            <w:r w:rsidRPr="001D1A51">
              <w:rPr>
                <w:rFonts w:ascii="Times New Roman" w:hAnsi="Times New Roman" w:cs="Times New Roman"/>
                <w:noProof/>
                <w:color w:val="000000"/>
                <w:lang w:val="sr-Latn-RS"/>
              </w:rPr>
              <w:t>(b) analitičke metode kontrole na ciprokonazol u zemljištu, tjelesnim tečnostima i tkivima.;</w:t>
            </w:r>
          </w:p>
          <w:p w:rsidR="005020EC" w:rsidRPr="001D1A51" w:rsidRDefault="005020EC" w:rsidP="005A222E">
            <w:pPr>
              <w:jc w:val="both"/>
              <w:rPr>
                <w:rFonts w:ascii="Times New Roman" w:hAnsi="Times New Roman" w:cs="Times New Roman"/>
                <w:noProof/>
                <w:color w:val="000000"/>
                <w:lang w:val="sr-Latn-RS"/>
              </w:rPr>
            </w:pPr>
            <w:r w:rsidRPr="001D1A51">
              <w:rPr>
                <w:rFonts w:ascii="Times New Roman" w:hAnsi="Times New Roman" w:cs="Times New Roman"/>
                <w:noProof/>
                <w:color w:val="000000"/>
                <w:lang w:val="sr-Latn-RS"/>
              </w:rPr>
              <w:t>(c) ostatci triazolnih derivata metabolita (TDMs) u primarnim usjevima, usjevima koji slijede u plodoredu i proizvodima životinjskog podrijetla;</w:t>
            </w:r>
          </w:p>
          <w:p w:rsidR="005020EC" w:rsidRPr="001D1A51" w:rsidRDefault="005020EC" w:rsidP="005A222E">
            <w:pPr>
              <w:jc w:val="both"/>
              <w:rPr>
                <w:rFonts w:ascii="Times New Roman" w:hAnsi="Times New Roman" w:cs="Times New Roman"/>
                <w:noProof/>
                <w:color w:val="000000"/>
                <w:lang w:val="sr-Latn-RS"/>
              </w:rPr>
            </w:pPr>
            <w:r w:rsidRPr="001D1A51">
              <w:rPr>
                <w:rFonts w:ascii="Times New Roman" w:hAnsi="Times New Roman" w:cs="Times New Roman"/>
                <w:noProof/>
                <w:color w:val="000000"/>
                <w:lang w:val="sr-Latn-RS"/>
              </w:rPr>
              <w:t>(d) dugoročni rizik za biljojedne sisare;</w:t>
            </w:r>
          </w:p>
          <w:p w:rsidR="005020EC" w:rsidRPr="001D1A51" w:rsidRDefault="005020EC" w:rsidP="005A222E">
            <w:pPr>
              <w:jc w:val="both"/>
              <w:rPr>
                <w:rFonts w:ascii="Times New Roman" w:hAnsi="Times New Roman" w:cs="Times New Roman"/>
                <w:noProof/>
                <w:color w:val="000000"/>
                <w:lang w:val="sr-Latn-RS"/>
              </w:rPr>
            </w:pPr>
            <w:r w:rsidRPr="001D1A51">
              <w:rPr>
                <w:rFonts w:ascii="Times New Roman" w:hAnsi="Times New Roman" w:cs="Times New Roman"/>
                <w:noProof/>
                <w:color w:val="000000"/>
                <w:lang w:val="sr-Latn-RS"/>
              </w:rPr>
              <w:t>(e) mogućnost dominantne degrdacije i/ili pretvaranja mješavina izomera.</w:t>
            </w:r>
          </w:p>
        </w:tc>
      </w:tr>
      <w:tr w:rsidR="005020EC" w:rsidRPr="001D1A51" w:rsidTr="00E700BB">
        <w:trPr>
          <w:gridAfter w:val="1"/>
          <w:wAfter w:w="33" w:type="dxa"/>
          <w:trHeight w:val="58"/>
          <w:jc w:val="center"/>
        </w:trPr>
        <w:tc>
          <w:tcPr>
            <w:tcW w:w="681" w:type="dxa"/>
            <w:gridSpan w:val="2"/>
          </w:tcPr>
          <w:p w:rsidR="005020EC" w:rsidRPr="001D1A51" w:rsidRDefault="005020EC" w:rsidP="005A222E">
            <w:pPr>
              <w:spacing w:line="12" w:lineRule="atLeast"/>
              <w:jc w:val="both"/>
              <w:rPr>
                <w:rFonts w:ascii="Times New Roman" w:hAnsi="Times New Roman" w:cs="Times New Roman"/>
                <w:noProof/>
                <w:lang w:val="sr-Latn-RS"/>
              </w:rPr>
            </w:pPr>
            <w:r w:rsidRPr="001D1A51">
              <w:rPr>
                <w:rFonts w:ascii="Times New Roman" w:hAnsi="Times New Roman" w:cs="Times New Roman"/>
                <w:noProof/>
                <w:lang w:val="sr-Latn-RS"/>
              </w:rPr>
              <w:lastRenderedPageBreak/>
              <w:t>339</w:t>
            </w:r>
          </w:p>
        </w:tc>
        <w:tc>
          <w:tcPr>
            <w:tcW w:w="1596" w:type="dxa"/>
            <w:gridSpan w:val="2"/>
          </w:tcPr>
          <w:p w:rsidR="005020EC" w:rsidRPr="001D1A51" w:rsidRDefault="005020EC" w:rsidP="005A222E">
            <w:pPr>
              <w:pStyle w:val="CM4"/>
              <w:spacing w:before="0" w:after="0"/>
              <w:jc w:val="both"/>
              <w:rPr>
                <w:rFonts w:ascii="Times New Roman" w:hAnsi="Times New Roman"/>
                <w:noProof/>
                <w:color w:val="000000"/>
                <w:sz w:val="22"/>
                <w:szCs w:val="22"/>
                <w:lang w:val="sr-Latn-RS"/>
              </w:rPr>
            </w:pPr>
            <w:r w:rsidRPr="001D1A51">
              <w:rPr>
                <w:rFonts w:ascii="Times New Roman" w:hAnsi="Times New Roman"/>
                <w:noProof/>
                <w:color w:val="000000"/>
                <w:sz w:val="22"/>
                <w:szCs w:val="22"/>
                <w:lang w:val="sr-Latn-RS"/>
              </w:rPr>
              <w:t xml:space="preserve">Dazomet </w:t>
            </w:r>
          </w:p>
          <w:p w:rsidR="005020EC" w:rsidRPr="001D1A51" w:rsidRDefault="005020EC" w:rsidP="005A222E">
            <w:pPr>
              <w:pStyle w:val="CM4"/>
              <w:spacing w:before="0" w:after="0"/>
              <w:jc w:val="both"/>
              <w:rPr>
                <w:rFonts w:ascii="Times New Roman" w:hAnsi="Times New Roman"/>
                <w:noProof/>
                <w:color w:val="000000"/>
                <w:sz w:val="22"/>
                <w:szCs w:val="22"/>
                <w:lang w:val="sr-Latn-RS"/>
              </w:rPr>
            </w:pPr>
            <w:r w:rsidRPr="001D1A51">
              <w:rPr>
                <w:rFonts w:ascii="Times New Roman" w:hAnsi="Times New Roman"/>
                <w:noProof/>
                <w:color w:val="000000"/>
                <w:sz w:val="22"/>
                <w:szCs w:val="22"/>
                <w:lang w:val="sr-Latn-RS"/>
              </w:rPr>
              <w:t>CAS Br: 533-74-4 CIPAC Br: 146</w:t>
            </w:r>
          </w:p>
          <w:p w:rsidR="005020EC" w:rsidRPr="001D1A51" w:rsidRDefault="005020EC" w:rsidP="005A222E">
            <w:pPr>
              <w:rPr>
                <w:rFonts w:ascii="Times New Roman" w:hAnsi="Times New Roman" w:cs="Times New Roman"/>
                <w:lang w:val="sr-Latn-RS"/>
              </w:rPr>
            </w:pPr>
          </w:p>
          <w:p w:rsidR="005020EC" w:rsidRPr="001D1A51" w:rsidRDefault="005020EC" w:rsidP="005A222E">
            <w:pPr>
              <w:rPr>
                <w:rFonts w:ascii="Times New Roman" w:hAnsi="Times New Roman" w:cs="Times New Roman"/>
                <w:lang w:val="sr-Latn-RS"/>
              </w:rPr>
            </w:pPr>
            <w:r w:rsidRPr="001D1A51">
              <w:rPr>
                <w:rFonts w:ascii="Times New Roman" w:hAnsi="Times New Roman" w:cs="Times New Roman"/>
                <w:lang w:val="sr-Latn-RS"/>
              </w:rPr>
              <w:t xml:space="preserve"> </w:t>
            </w:r>
          </w:p>
        </w:tc>
        <w:tc>
          <w:tcPr>
            <w:tcW w:w="2694" w:type="dxa"/>
            <w:gridSpan w:val="2"/>
          </w:tcPr>
          <w:p w:rsidR="005020EC" w:rsidRPr="001D1A51" w:rsidRDefault="005020EC" w:rsidP="005A222E">
            <w:pPr>
              <w:autoSpaceDE w:val="0"/>
              <w:autoSpaceDN w:val="0"/>
              <w:adjustRightInd w:val="0"/>
              <w:spacing w:before="60"/>
              <w:jc w:val="both"/>
              <w:rPr>
                <w:rFonts w:ascii="Times New Roman" w:eastAsia="Calibri" w:hAnsi="Times New Roman" w:cs="Times New Roman"/>
                <w:iCs/>
                <w:noProof/>
                <w:color w:val="000000"/>
                <w:lang w:val="sr-Latn-RS"/>
              </w:rPr>
            </w:pPr>
            <w:r w:rsidRPr="001D1A51">
              <w:rPr>
                <w:rFonts w:ascii="Times New Roman" w:eastAsia="Calibri" w:hAnsi="Times New Roman" w:cs="Times New Roman"/>
                <w:iCs/>
                <w:noProof/>
                <w:color w:val="000000"/>
                <w:lang w:val="sr-Latn-RS"/>
              </w:rPr>
              <w:t>3,5-dimetil-1,3,5-tiadiazinan-2-tion ili tetrahidro-3,5-dimetil- 1,3,5-tiadiazin-2-tion</w:t>
            </w:r>
          </w:p>
        </w:tc>
        <w:tc>
          <w:tcPr>
            <w:tcW w:w="1275" w:type="dxa"/>
            <w:gridSpan w:val="2"/>
          </w:tcPr>
          <w:p w:rsidR="005020EC" w:rsidRPr="001D1A51" w:rsidRDefault="005020EC" w:rsidP="005A222E">
            <w:pPr>
              <w:autoSpaceDE w:val="0"/>
              <w:autoSpaceDN w:val="0"/>
              <w:adjustRightInd w:val="0"/>
              <w:spacing w:before="60"/>
              <w:jc w:val="both"/>
              <w:rPr>
                <w:rFonts w:ascii="Times New Roman" w:eastAsia="Calibri" w:hAnsi="Times New Roman" w:cs="Times New Roman"/>
                <w:noProof/>
                <w:color w:val="000000"/>
                <w:lang w:val="sr-Latn-RS"/>
              </w:rPr>
            </w:pPr>
            <w:r w:rsidRPr="001D1A51">
              <w:rPr>
                <w:rFonts w:ascii="Times New Roman" w:eastAsia="Calibri" w:hAnsi="Times New Roman" w:cs="Times New Roman"/>
                <w:noProof/>
                <w:color w:val="000000"/>
                <w:lang w:val="sr-Latn-RS"/>
              </w:rPr>
              <w:t>≥ 950 g/kg</w:t>
            </w:r>
          </w:p>
        </w:tc>
        <w:tc>
          <w:tcPr>
            <w:tcW w:w="1276" w:type="dxa"/>
            <w:gridSpan w:val="2"/>
          </w:tcPr>
          <w:p w:rsidR="005020EC" w:rsidRPr="001D1A51" w:rsidRDefault="005020EC" w:rsidP="005A222E">
            <w:pPr>
              <w:autoSpaceDE w:val="0"/>
              <w:autoSpaceDN w:val="0"/>
              <w:adjustRightInd w:val="0"/>
              <w:jc w:val="both"/>
              <w:rPr>
                <w:rFonts w:ascii="Times New Roman" w:hAnsi="Times New Roman" w:cs="Times New Roman"/>
                <w:noProof/>
                <w:lang w:val="sr-Latn-RS"/>
              </w:rPr>
            </w:pPr>
            <w:r w:rsidRPr="001D1A51">
              <w:rPr>
                <w:rFonts w:ascii="Times New Roman" w:hAnsi="Times New Roman" w:cs="Times New Roman"/>
                <w:noProof/>
                <w:lang w:val="sr-Latn-RS"/>
              </w:rPr>
              <w:t>01.06.2011.</w:t>
            </w:r>
          </w:p>
        </w:tc>
        <w:tc>
          <w:tcPr>
            <w:tcW w:w="1679" w:type="dxa"/>
            <w:gridSpan w:val="2"/>
          </w:tcPr>
          <w:p w:rsidR="005020EC" w:rsidRPr="001D1A51" w:rsidRDefault="005020EC" w:rsidP="005A222E">
            <w:pPr>
              <w:autoSpaceDE w:val="0"/>
              <w:autoSpaceDN w:val="0"/>
              <w:adjustRightInd w:val="0"/>
              <w:jc w:val="both"/>
              <w:rPr>
                <w:rFonts w:ascii="Times New Roman" w:hAnsi="Times New Roman" w:cs="Times New Roman"/>
                <w:noProof/>
                <w:lang w:val="sr-Latn-RS"/>
              </w:rPr>
            </w:pPr>
            <w:r w:rsidRPr="001D1A51">
              <w:rPr>
                <w:rFonts w:ascii="Times New Roman" w:hAnsi="Times New Roman" w:cs="Times New Roman"/>
                <w:noProof/>
                <w:lang w:val="sr-Latn-RS"/>
              </w:rPr>
              <w:t>31.05.2023.</w:t>
            </w:r>
          </w:p>
        </w:tc>
        <w:tc>
          <w:tcPr>
            <w:tcW w:w="4820" w:type="dxa"/>
            <w:gridSpan w:val="2"/>
          </w:tcPr>
          <w:p w:rsidR="005020EC" w:rsidRPr="001D1A51" w:rsidRDefault="005020EC" w:rsidP="005A222E">
            <w:pPr>
              <w:jc w:val="both"/>
              <w:rPr>
                <w:rFonts w:ascii="Times New Roman" w:hAnsi="Times New Roman" w:cs="Times New Roman"/>
                <w:noProof/>
                <w:color w:val="000000"/>
                <w:lang w:val="sr-Latn-RS"/>
              </w:rPr>
            </w:pPr>
            <w:r w:rsidRPr="001D1A51">
              <w:rPr>
                <w:rFonts w:ascii="Times New Roman" w:hAnsi="Times New Roman" w:cs="Times New Roman"/>
                <w:noProof/>
                <w:color w:val="000000"/>
                <w:lang w:val="sr-Latn-RS"/>
              </w:rPr>
              <w:t>DIO A</w:t>
            </w:r>
          </w:p>
          <w:p w:rsidR="005020EC" w:rsidRPr="001D1A51" w:rsidRDefault="005020EC" w:rsidP="005A222E">
            <w:pPr>
              <w:jc w:val="both"/>
              <w:rPr>
                <w:rFonts w:ascii="Times New Roman" w:hAnsi="Times New Roman" w:cs="Times New Roman"/>
                <w:noProof/>
                <w:color w:val="000000"/>
                <w:lang w:val="sr-Latn-RS"/>
              </w:rPr>
            </w:pPr>
            <w:r w:rsidRPr="001D1A51">
              <w:rPr>
                <w:rFonts w:ascii="Times New Roman" w:hAnsi="Times New Roman" w:cs="Times New Roman"/>
                <w:noProof/>
                <w:color w:val="000000"/>
                <w:lang w:val="sr-Latn-RS"/>
              </w:rPr>
              <w:t>Dopušten za upotrebu kao nematocid, fungicid, herbicid i insekticid. Dopušten za primjenu  samo kao zemljišni fumigant. Korištenje treba biti ograničeno na primjenu svake tri godine.</w:t>
            </w:r>
          </w:p>
          <w:p w:rsidR="005020EC" w:rsidRPr="001D1A51" w:rsidRDefault="005020EC" w:rsidP="005A222E">
            <w:pPr>
              <w:jc w:val="both"/>
              <w:rPr>
                <w:rFonts w:ascii="Times New Roman" w:hAnsi="Times New Roman" w:cs="Times New Roman"/>
                <w:noProof/>
                <w:color w:val="000000"/>
                <w:lang w:val="sr-Latn-RS"/>
              </w:rPr>
            </w:pPr>
            <w:r w:rsidRPr="001D1A51">
              <w:rPr>
                <w:rFonts w:ascii="Times New Roman" w:hAnsi="Times New Roman" w:cs="Times New Roman"/>
                <w:noProof/>
                <w:color w:val="000000"/>
                <w:lang w:val="sr-Latn-RS"/>
              </w:rPr>
              <w:t>DIO B</w:t>
            </w:r>
          </w:p>
          <w:p w:rsidR="005020EC" w:rsidRPr="001D1A51" w:rsidRDefault="005020EC" w:rsidP="005A222E">
            <w:pPr>
              <w:jc w:val="both"/>
              <w:rPr>
                <w:rFonts w:ascii="Times New Roman" w:hAnsi="Times New Roman" w:cs="Times New Roman"/>
                <w:noProof/>
                <w:color w:val="000000"/>
                <w:lang w:val="sr-Latn-RS"/>
              </w:rPr>
            </w:pPr>
            <w:r w:rsidRPr="001D1A51">
              <w:rPr>
                <w:rFonts w:ascii="Times New Roman" w:hAnsi="Times New Roman" w:cs="Times New Roman"/>
                <w:noProof/>
                <w:color w:val="000000"/>
                <w:lang w:val="sr-Latn-RS"/>
              </w:rPr>
              <w:t xml:space="preserve">Za provođenje jedinstvenih principa iz propisa o jedinstvenim principima za ocjenjivanje FFS </w:t>
            </w:r>
            <w:r w:rsidRPr="001D1A51">
              <w:rPr>
                <w:rFonts w:ascii="Times New Roman" w:hAnsi="Times New Roman" w:cs="Times New Roman"/>
                <w:noProof/>
                <w:color w:val="000000"/>
                <w:lang w:val="sr-Cyrl-BA"/>
              </w:rPr>
              <w:t>,</w:t>
            </w:r>
            <w:r w:rsidRPr="001D1A51">
              <w:rPr>
                <w:rFonts w:ascii="Times New Roman" w:hAnsi="Times New Roman" w:cs="Times New Roman"/>
                <w:noProof/>
                <w:color w:val="000000"/>
              </w:rPr>
              <w:t xml:space="preserve"> pri donošenju odluke o registraciji uzimaju se u obzir i zaključci postupka razmatranja aktivne supstance od strane relevantnih tijela Evropske unije</w:t>
            </w:r>
            <w:r w:rsidRPr="001D1A51">
              <w:rPr>
                <w:rFonts w:ascii="Times New Roman" w:hAnsi="Times New Roman" w:cs="Times New Roman"/>
                <w:noProof/>
                <w:color w:val="000000"/>
                <w:lang w:val="sr-Latn-RS"/>
              </w:rPr>
              <w:t>.</w:t>
            </w:r>
          </w:p>
          <w:p w:rsidR="005020EC" w:rsidRPr="001D1A51" w:rsidRDefault="005020EC" w:rsidP="005A222E">
            <w:pPr>
              <w:jc w:val="both"/>
              <w:rPr>
                <w:rFonts w:ascii="Times New Roman" w:hAnsi="Times New Roman" w:cs="Times New Roman"/>
                <w:noProof/>
                <w:color w:val="000000"/>
                <w:lang w:val="sr-Latn-RS"/>
              </w:rPr>
            </w:pPr>
            <w:r w:rsidRPr="001D1A51">
              <w:rPr>
                <w:rFonts w:ascii="Times New Roman" w:hAnsi="Times New Roman" w:cs="Times New Roman"/>
                <w:noProof/>
                <w:color w:val="000000"/>
                <w:lang w:val="sr-Latn-RS"/>
              </w:rPr>
              <w:t>U ovoj cjelokupnoj ocjeni potrebno je obratiti posebnu pažnju  na:</w:t>
            </w:r>
          </w:p>
          <w:p w:rsidR="005020EC" w:rsidRPr="001D1A51" w:rsidRDefault="005020EC" w:rsidP="005A222E">
            <w:pPr>
              <w:jc w:val="both"/>
              <w:rPr>
                <w:rFonts w:ascii="Times New Roman" w:hAnsi="Times New Roman" w:cs="Times New Roman"/>
                <w:noProof/>
                <w:color w:val="000000"/>
                <w:lang w:val="sr-Latn-RS"/>
              </w:rPr>
            </w:pPr>
            <w:r w:rsidRPr="001D1A51">
              <w:rPr>
                <w:rFonts w:ascii="Times New Roman" w:hAnsi="Times New Roman" w:cs="Times New Roman"/>
                <w:noProof/>
                <w:color w:val="000000"/>
                <w:lang w:val="sr-Latn-RS"/>
              </w:rPr>
              <w:t>(a) rizik za korisnike, radnike i posmatrače;</w:t>
            </w:r>
          </w:p>
          <w:p w:rsidR="005020EC" w:rsidRPr="001D1A51" w:rsidRDefault="005020EC" w:rsidP="005A222E">
            <w:pPr>
              <w:jc w:val="both"/>
              <w:rPr>
                <w:rFonts w:ascii="Times New Roman" w:hAnsi="Times New Roman" w:cs="Times New Roman"/>
                <w:noProof/>
                <w:color w:val="000000"/>
                <w:lang w:val="sr-Latn-RS"/>
              </w:rPr>
            </w:pPr>
            <w:r w:rsidRPr="001D1A51">
              <w:rPr>
                <w:rFonts w:ascii="Times New Roman" w:hAnsi="Times New Roman" w:cs="Times New Roman"/>
                <w:noProof/>
                <w:color w:val="000000"/>
                <w:lang w:val="sr-Latn-RS"/>
              </w:rPr>
              <w:t>(b) zaštitu podzemnih voda, kada se aktivna tvar primjenjuje u područjima s osjetljivim (lakim) zemljištem i/ili nepovoljnim klimatskim uvjetima;</w:t>
            </w:r>
          </w:p>
          <w:p w:rsidR="005020EC" w:rsidRPr="001D1A51" w:rsidRDefault="005020EC" w:rsidP="005A222E">
            <w:pPr>
              <w:jc w:val="both"/>
              <w:rPr>
                <w:rFonts w:ascii="Times New Roman" w:hAnsi="Times New Roman" w:cs="Times New Roman"/>
                <w:noProof/>
                <w:color w:val="000000"/>
                <w:lang w:val="sr-Latn-RS"/>
              </w:rPr>
            </w:pPr>
            <w:r w:rsidRPr="001D1A51">
              <w:rPr>
                <w:rFonts w:ascii="Times New Roman" w:hAnsi="Times New Roman" w:cs="Times New Roman"/>
                <w:noProof/>
                <w:color w:val="000000"/>
                <w:lang w:val="sr-Latn-RS"/>
              </w:rPr>
              <w:t>(c) rizik za vodene organizme.</w:t>
            </w:r>
          </w:p>
          <w:p w:rsidR="005020EC" w:rsidRPr="001D1A51" w:rsidRDefault="005020EC" w:rsidP="005A222E">
            <w:pPr>
              <w:jc w:val="both"/>
              <w:rPr>
                <w:rFonts w:ascii="Times New Roman" w:hAnsi="Times New Roman" w:cs="Times New Roman"/>
                <w:noProof/>
                <w:color w:val="000000"/>
                <w:lang w:val="sr-Latn-RS"/>
              </w:rPr>
            </w:pPr>
            <w:r w:rsidRPr="001D1A51">
              <w:rPr>
                <w:rFonts w:ascii="Times New Roman" w:hAnsi="Times New Roman" w:cs="Times New Roman"/>
                <w:noProof/>
                <w:color w:val="000000"/>
                <w:lang w:val="sr-Latn-RS"/>
              </w:rPr>
              <w:t>Uvjeti za registraciju trebaju uključivati, tamo gdje je to prikladno, mjere za smanjenje rizika.</w:t>
            </w:r>
          </w:p>
        </w:tc>
      </w:tr>
      <w:tr w:rsidR="005020EC" w:rsidRPr="001D1A51" w:rsidTr="00E700BB">
        <w:trPr>
          <w:gridAfter w:val="1"/>
          <w:wAfter w:w="33" w:type="dxa"/>
          <w:trHeight w:val="58"/>
          <w:jc w:val="center"/>
        </w:trPr>
        <w:tc>
          <w:tcPr>
            <w:tcW w:w="681" w:type="dxa"/>
            <w:gridSpan w:val="2"/>
          </w:tcPr>
          <w:p w:rsidR="005020EC" w:rsidRPr="001D1A51" w:rsidRDefault="005020EC" w:rsidP="005A222E">
            <w:pPr>
              <w:spacing w:line="12" w:lineRule="atLeast"/>
              <w:jc w:val="both"/>
              <w:rPr>
                <w:rFonts w:ascii="Times New Roman" w:hAnsi="Times New Roman" w:cs="Times New Roman"/>
                <w:noProof/>
                <w:lang w:val="sr-Latn-RS"/>
              </w:rPr>
            </w:pPr>
            <w:r w:rsidRPr="001D1A51">
              <w:rPr>
                <w:rFonts w:ascii="Times New Roman" w:hAnsi="Times New Roman" w:cs="Times New Roman"/>
                <w:noProof/>
                <w:lang w:val="sr-Latn-RS"/>
              </w:rPr>
              <w:t>340</w:t>
            </w:r>
          </w:p>
        </w:tc>
        <w:tc>
          <w:tcPr>
            <w:tcW w:w="1596" w:type="dxa"/>
            <w:gridSpan w:val="2"/>
          </w:tcPr>
          <w:p w:rsidR="005020EC" w:rsidRPr="001D1A51" w:rsidRDefault="005020EC" w:rsidP="005A222E">
            <w:pPr>
              <w:pStyle w:val="CM4"/>
              <w:spacing w:before="0" w:after="0"/>
              <w:jc w:val="both"/>
              <w:rPr>
                <w:rFonts w:ascii="Times New Roman" w:hAnsi="Times New Roman"/>
                <w:noProof/>
                <w:color w:val="000000"/>
                <w:sz w:val="22"/>
                <w:szCs w:val="22"/>
                <w:lang w:val="sr-Latn-RS"/>
              </w:rPr>
            </w:pPr>
            <w:r w:rsidRPr="001D1A51">
              <w:rPr>
                <w:rFonts w:ascii="Times New Roman" w:hAnsi="Times New Roman"/>
                <w:noProof/>
                <w:color w:val="000000"/>
                <w:sz w:val="22"/>
                <w:szCs w:val="22"/>
                <w:lang w:val="sr-Latn-RS"/>
              </w:rPr>
              <w:t xml:space="preserve">Metaldehid </w:t>
            </w:r>
          </w:p>
          <w:p w:rsidR="005020EC" w:rsidRPr="001D1A51" w:rsidRDefault="005020EC" w:rsidP="005A222E">
            <w:pPr>
              <w:pStyle w:val="CM4"/>
              <w:spacing w:before="0" w:after="0"/>
              <w:jc w:val="both"/>
              <w:rPr>
                <w:rFonts w:ascii="Times New Roman" w:hAnsi="Times New Roman"/>
                <w:noProof/>
                <w:color w:val="000000"/>
                <w:sz w:val="22"/>
                <w:szCs w:val="22"/>
                <w:lang w:val="sr-Latn-RS"/>
              </w:rPr>
            </w:pPr>
            <w:r w:rsidRPr="001D1A51">
              <w:rPr>
                <w:rFonts w:ascii="Times New Roman" w:hAnsi="Times New Roman"/>
                <w:noProof/>
                <w:color w:val="000000"/>
                <w:sz w:val="22"/>
                <w:szCs w:val="22"/>
                <w:lang w:val="sr-Latn-RS"/>
              </w:rPr>
              <w:t xml:space="preserve">CAS Br: </w:t>
            </w:r>
          </w:p>
          <w:p w:rsidR="005020EC" w:rsidRPr="001D1A51" w:rsidRDefault="005020EC" w:rsidP="005A222E">
            <w:pPr>
              <w:pStyle w:val="CM4"/>
              <w:spacing w:before="0" w:after="0"/>
              <w:jc w:val="both"/>
              <w:rPr>
                <w:rFonts w:ascii="Times New Roman" w:hAnsi="Times New Roman"/>
                <w:noProof/>
                <w:color w:val="000000"/>
                <w:sz w:val="22"/>
                <w:szCs w:val="22"/>
                <w:lang w:val="sr-Latn-RS"/>
              </w:rPr>
            </w:pPr>
            <w:r w:rsidRPr="001D1A51">
              <w:rPr>
                <w:rFonts w:ascii="Times New Roman" w:hAnsi="Times New Roman"/>
                <w:noProof/>
                <w:color w:val="000000"/>
                <w:sz w:val="22"/>
                <w:szCs w:val="22"/>
                <w:lang w:val="sr-Latn-RS"/>
              </w:rPr>
              <w:t xml:space="preserve">108-62-3 (tetramer) </w:t>
            </w:r>
          </w:p>
          <w:p w:rsidR="005020EC" w:rsidRPr="001D1A51" w:rsidRDefault="005020EC" w:rsidP="005A222E">
            <w:pPr>
              <w:pStyle w:val="CM4"/>
              <w:spacing w:before="0" w:after="0"/>
              <w:jc w:val="both"/>
              <w:rPr>
                <w:rFonts w:ascii="Times New Roman" w:hAnsi="Times New Roman"/>
                <w:noProof/>
                <w:color w:val="000000"/>
                <w:sz w:val="22"/>
                <w:szCs w:val="22"/>
                <w:lang w:val="sr-Latn-RS"/>
              </w:rPr>
            </w:pPr>
            <w:r w:rsidRPr="001D1A51">
              <w:rPr>
                <w:rFonts w:ascii="Times New Roman" w:hAnsi="Times New Roman"/>
                <w:noProof/>
                <w:color w:val="000000"/>
                <w:sz w:val="22"/>
                <w:szCs w:val="22"/>
                <w:lang w:val="sr-Latn-RS"/>
              </w:rPr>
              <w:t xml:space="preserve">9002-91-9 (homopolimer) </w:t>
            </w:r>
          </w:p>
          <w:p w:rsidR="005020EC" w:rsidRPr="001D1A51" w:rsidRDefault="005020EC" w:rsidP="005A222E">
            <w:pPr>
              <w:pStyle w:val="CM4"/>
              <w:spacing w:before="0" w:after="0"/>
              <w:jc w:val="both"/>
              <w:rPr>
                <w:rFonts w:ascii="Times New Roman" w:hAnsi="Times New Roman"/>
                <w:noProof/>
                <w:color w:val="000000"/>
                <w:sz w:val="22"/>
                <w:szCs w:val="22"/>
                <w:lang w:val="sr-Latn-RS"/>
              </w:rPr>
            </w:pPr>
            <w:r w:rsidRPr="001D1A51">
              <w:rPr>
                <w:rFonts w:ascii="Times New Roman" w:hAnsi="Times New Roman"/>
                <w:noProof/>
                <w:color w:val="000000"/>
                <w:sz w:val="22"/>
                <w:szCs w:val="22"/>
                <w:lang w:val="sr-Latn-RS"/>
              </w:rPr>
              <w:t>CIPAC Br: 62</w:t>
            </w:r>
          </w:p>
          <w:p w:rsidR="005020EC" w:rsidRPr="001D1A51" w:rsidRDefault="005020EC" w:rsidP="005A222E">
            <w:pPr>
              <w:rPr>
                <w:rFonts w:ascii="Times New Roman" w:hAnsi="Times New Roman" w:cs="Times New Roman"/>
                <w:lang w:val="sr-Latn-RS"/>
              </w:rPr>
            </w:pPr>
            <w:r w:rsidRPr="001D1A51">
              <w:rPr>
                <w:rFonts w:ascii="Times New Roman" w:hAnsi="Times New Roman" w:cs="Times New Roman"/>
                <w:lang w:val="sr-Latn-RS"/>
              </w:rPr>
              <w:lastRenderedPageBreak/>
              <w:t xml:space="preserve"> </w:t>
            </w:r>
          </w:p>
        </w:tc>
        <w:tc>
          <w:tcPr>
            <w:tcW w:w="2694" w:type="dxa"/>
            <w:gridSpan w:val="2"/>
          </w:tcPr>
          <w:p w:rsidR="005020EC" w:rsidRPr="001D1A51" w:rsidRDefault="005020EC" w:rsidP="005A222E">
            <w:pPr>
              <w:autoSpaceDE w:val="0"/>
              <w:autoSpaceDN w:val="0"/>
              <w:adjustRightInd w:val="0"/>
              <w:spacing w:before="60"/>
              <w:jc w:val="both"/>
              <w:rPr>
                <w:rFonts w:ascii="Times New Roman" w:eastAsia="Calibri" w:hAnsi="Times New Roman" w:cs="Times New Roman"/>
                <w:iCs/>
                <w:noProof/>
                <w:color w:val="000000"/>
                <w:lang w:val="sr-Latn-RS"/>
              </w:rPr>
            </w:pPr>
            <w:r w:rsidRPr="001D1A51">
              <w:rPr>
                <w:rFonts w:ascii="Times New Roman" w:eastAsia="Calibri" w:hAnsi="Times New Roman" w:cs="Times New Roman"/>
                <w:iCs/>
                <w:noProof/>
                <w:color w:val="000000"/>
                <w:lang w:val="sr-Latn-RS"/>
              </w:rPr>
              <w:lastRenderedPageBreak/>
              <w:t>r-2, c-4, c-6, c-8- tetrametil-1,3,5,7- tetroksokan</w:t>
            </w:r>
          </w:p>
        </w:tc>
        <w:tc>
          <w:tcPr>
            <w:tcW w:w="1275" w:type="dxa"/>
            <w:gridSpan w:val="2"/>
          </w:tcPr>
          <w:p w:rsidR="005020EC" w:rsidRPr="001D1A51" w:rsidRDefault="005020EC" w:rsidP="005A222E">
            <w:pPr>
              <w:autoSpaceDE w:val="0"/>
              <w:autoSpaceDN w:val="0"/>
              <w:adjustRightInd w:val="0"/>
              <w:spacing w:before="60"/>
              <w:jc w:val="both"/>
              <w:rPr>
                <w:rFonts w:ascii="Times New Roman" w:eastAsia="Calibri" w:hAnsi="Times New Roman" w:cs="Times New Roman"/>
                <w:noProof/>
                <w:color w:val="000000"/>
                <w:lang w:val="sr-Latn-RS"/>
              </w:rPr>
            </w:pPr>
            <w:r w:rsidRPr="001D1A51">
              <w:rPr>
                <w:rFonts w:ascii="Times New Roman" w:hAnsi="Times New Roman" w:cs="Times New Roman"/>
                <w:color w:val="000000"/>
              </w:rPr>
              <w:t>≥ 985 g/kg acetaldehid  maks. 1,5 g/kg</w:t>
            </w:r>
          </w:p>
        </w:tc>
        <w:tc>
          <w:tcPr>
            <w:tcW w:w="1276" w:type="dxa"/>
            <w:gridSpan w:val="2"/>
          </w:tcPr>
          <w:p w:rsidR="005020EC" w:rsidRPr="001D1A51" w:rsidRDefault="005020EC" w:rsidP="005A222E">
            <w:pPr>
              <w:autoSpaceDE w:val="0"/>
              <w:autoSpaceDN w:val="0"/>
              <w:adjustRightInd w:val="0"/>
              <w:jc w:val="both"/>
              <w:rPr>
                <w:rFonts w:ascii="Times New Roman" w:hAnsi="Times New Roman" w:cs="Times New Roman"/>
                <w:noProof/>
                <w:lang w:val="sr-Latn-RS"/>
              </w:rPr>
            </w:pPr>
            <w:r w:rsidRPr="001D1A51">
              <w:rPr>
                <w:rFonts w:ascii="Times New Roman" w:hAnsi="Times New Roman" w:cs="Times New Roman"/>
                <w:noProof/>
                <w:lang w:val="sr-Latn-RS"/>
              </w:rPr>
              <w:t>01.06.2011.</w:t>
            </w:r>
          </w:p>
        </w:tc>
        <w:tc>
          <w:tcPr>
            <w:tcW w:w="1679" w:type="dxa"/>
            <w:gridSpan w:val="2"/>
          </w:tcPr>
          <w:p w:rsidR="005020EC" w:rsidRPr="001D1A51" w:rsidRDefault="005020EC" w:rsidP="005A222E">
            <w:pPr>
              <w:autoSpaceDE w:val="0"/>
              <w:autoSpaceDN w:val="0"/>
              <w:adjustRightInd w:val="0"/>
              <w:jc w:val="both"/>
              <w:rPr>
                <w:rFonts w:ascii="Times New Roman" w:hAnsi="Times New Roman" w:cs="Times New Roman"/>
                <w:noProof/>
                <w:lang w:val="sr-Latn-RS"/>
              </w:rPr>
            </w:pPr>
            <w:r w:rsidRPr="001D1A51">
              <w:rPr>
                <w:rFonts w:ascii="Times New Roman" w:hAnsi="Times New Roman" w:cs="Times New Roman"/>
                <w:noProof/>
                <w:lang w:val="sr-Latn-RS"/>
              </w:rPr>
              <w:t>31.05.2023.</w:t>
            </w:r>
          </w:p>
        </w:tc>
        <w:tc>
          <w:tcPr>
            <w:tcW w:w="4820" w:type="dxa"/>
            <w:gridSpan w:val="2"/>
          </w:tcPr>
          <w:p w:rsidR="005020EC" w:rsidRPr="001D1A51" w:rsidRDefault="005020EC" w:rsidP="005A222E">
            <w:pPr>
              <w:jc w:val="both"/>
              <w:rPr>
                <w:rFonts w:ascii="Times New Roman" w:hAnsi="Times New Roman" w:cs="Times New Roman"/>
                <w:noProof/>
                <w:color w:val="000000"/>
                <w:lang w:val="sr-Latn-RS"/>
              </w:rPr>
            </w:pPr>
            <w:r w:rsidRPr="001D1A51">
              <w:rPr>
                <w:rFonts w:ascii="Times New Roman" w:hAnsi="Times New Roman" w:cs="Times New Roman"/>
                <w:noProof/>
                <w:color w:val="000000"/>
                <w:lang w:val="sr-Latn-RS"/>
              </w:rPr>
              <w:t>DIO A</w:t>
            </w:r>
          </w:p>
          <w:p w:rsidR="005020EC" w:rsidRPr="001D1A51" w:rsidRDefault="005020EC" w:rsidP="005A222E">
            <w:pPr>
              <w:jc w:val="both"/>
              <w:rPr>
                <w:rFonts w:ascii="Times New Roman" w:hAnsi="Times New Roman" w:cs="Times New Roman"/>
                <w:noProof/>
                <w:color w:val="000000"/>
                <w:lang w:val="sr-Latn-RS"/>
              </w:rPr>
            </w:pPr>
            <w:r w:rsidRPr="001D1A51">
              <w:rPr>
                <w:rFonts w:ascii="Times New Roman" w:hAnsi="Times New Roman" w:cs="Times New Roman"/>
                <w:noProof/>
                <w:color w:val="000000"/>
                <w:lang w:val="sr-Latn-RS"/>
              </w:rPr>
              <w:t>Dopušten za upotrebu samo kao moluscid.</w:t>
            </w:r>
          </w:p>
          <w:p w:rsidR="005020EC" w:rsidRPr="001D1A51" w:rsidRDefault="005020EC" w:rsidP="005A222E">
            <w:pPr>
              <w:jc w:val="both"/>
              <w:rPr>
                <w:rFonts w:ascii="Times New Roman" w:hAnsi="Times New Roman" w:cs="Times New Roman"/>
                <w:noProof/>
                <w:color w:val="000000"/>
                <w:lang w:val="sr-Latn-RS"/>
              </w:rPr>
            </w:pPr>
            <w:r w:rsidRPr="001D1A51">
              <w:rPr>
                <w:rFonts w:ascii="Times New Roman" w:hAnsi="Times New Roman" w:cs="Times New Roman"/>
                <w:noProof/>
                <w:color w:val="000000"/>
                <w:lang w:val="sr-Latn-RS"/>
              </w:rPr>
              <w:t>DIO B</w:t>
            </w:r>
          </w:p>
          <w:p w:rsidR="005020EC" w:rsidRPr="001D1A51" w:rsidRDefault="005020EC" w:rsidP="005A222E">
            <w:pPr>
              <w:jc w:val="both"/>
              <w:rPr>
                <w:rFonts w:ascii="Times New Roman" w:hAnsi="Times New Roman" w:cs="Times New Roman"/>
                <w:noProof/>
                <w:color w:val="000000"/>
                <w:lang w:val="sr-Latn-RS"/>
              </w:rPr>
            </w:pPr>
            <w:r w:rsidRPr="001D1A51">
              <w:rPr>
                <w:rFonts w:ascii="Times New Roman" w:hAnsi="Times New Roman" w:cs="Times New Roman"/>
                <w:noProof/>
                <w:color w:val="000000"/>
                <w:lang w:val="sr-Latn-RS"/>
              </w:rPr>
              <w:t xml:space="preserve">Za provođenje jedinstvenih principa iz propisa o jedinstvenim principima za ocjenjivanje FFS </w:t>
            </w:r>
            <w:r w:rsidRPr="001D1A51">
              <w:rPr>
                <w:rFonts w:ascii="Times New Roman" w:hAnsi="Times New Roman" w:cs="Times New Roman"/>
                <w:noProof/>
                <w:color w:val="000000"/>
                <w:lang w:val="sr-Cyrl-BA"/>
              </w:rPr>
              <w:t>,</w:t>
            </w:r>
            <w:r w:rsidRPr="001D1A51">
              <w:rPr>
                <w:rFonts w:ascii="Times New Roman" w:hAnsi="Times New Roman" w:cs="Times New Roman"/>
                <w:noProof/>
                <w:color w:val="000000"/>
              </w:rPr>
              <w:t xml:space="preserve"> pri donošenju odluke o registraciji uzimaju se u obzir i zaključci postupka razmatranja aktivne supstance </w:t>
            </w:r>
            <w:r w:rsidRPr="001D1A51">
              <w:rPr>
                <w:rFonts w:ascii="Times New Roman" w:hAnsi="Times New Roman" w:cs="Times New Roman"/>
                <w:noProof/>
                <w:color w:val="000000"/>
              </w:rPr>
              <w:lastRenderedPageBreak/>
              <w:t>od strane relevantnih tijela Evropske unije</w:t>
            </w:r>
            <w:r w:rsidRPr="001D1A51">
              <w:rPr>
                <w:rFonts w:ascii="Times New Roman" w:hAnsi="Times New Roman" w:cs="Times New Roman"/>
                <w:noProof/>
                <w:color w:val="000000"/>
                <w:lang w:val="sr-Latn-RS"/>
              </w:rPr>
              <w:t>.</w:t>
            </w:r>
          </w:p>
          <w:p w:rsidR="005020EC" w:rsidRPr="001D1A51" w:rsidRDefault="005020EC" w:rsidP="005A222E">
            <w:pPr>
              <w:jc w:val="both"/>
              <w:rPr>
                <w:rFonts w:ascii="Times New Roman" w:hAnsi="Times New Roman" w:cs="Times New Roman"/>
                <w:noProof/>
                <w:color w:val="000000"/>
                <w:lang w:val="sr-Latn-RS"/>
              </w:rPr>
            </w:pPr>
            <w:r w:rsidRPr="001D1A51">
              <w:rPr>
                <w:rFonts w:ascii="Times New Roman" w:hAnsi="Times New Roman" w:cs="Times New Roman"/>
                <w:noProof/>
                <w:color w:val="000000"/>
                <w:lang w:val="sr-Latn-RS"/>
              </w:rPr>
              <w:t>U ovoj cjelokupnoj ocjeni potrebno je obratiti posebnu pažnju  na:</w:t>
            </w:r>
          </w:p>
          <w:p w:rsidR="005020EC" w:rsidRPr="001D1A51" w:rsidRDefault="005020EC" w:rsidP="005A222E">
            <w:pPr>
              <w:jc w:val="both"/>
              <w:rPr>
                <w:rFonts w:ascii="Times New Roman" w:hAnsi="Times New Roman" w:cs="Times New Roman"/>
                <w:noProof/>
                <w:color w:val="000000"/>
                <w:lang w:val="sr-Latn-RS"/>
              </w:rPr>
            </w:pPr>
            <w:r w:rsidRPr="001D1A51">
              <w:rPr>
                <w:rFonts w:ascii="Times New Roman" w:hAnsi="Times New Roman" w:cs="Times New Roman"/>
                <w:noProof/>
                <w:color w:val="000000"/>
                <w:lang w:val="sr-Latn-RS"/>
              </w:rPr>
              <w:t>(a) rizik za korisnike i radnike;</w:t>
            </w:r>
          </w:p>
          <w:p w:rsidR="005020EC" w:rsidRPr="001D1A51" w:rsidRDefault="005020EC" w:rsidP="005A222E">
            <w:pPr>
              <w:jc w:val="both"/>
              <w:rPr>
                <w:rFonts w:ascii="Times New Roman" w:hAnsi="Times New Roman" w:cs="Times New Roman"/>
                <w:noProof/>
                <w:color w:val="000000"/>
                <w:lang w:val="sr-Latn-RS"/>
              </w:rPr>
            </w:pPr>
            <w:r w:rsidRPr="001D1A51">
              <w:rPr>
                <w:rFonts w:ascii="Times New Roman" w:hAnsi="Times New Roman" w:cs="Times New Roman"/>
                <w:noProof/>
                <w:color w:val="000000"/>
                <w:lang w:val="sr-Latn-RS"/>
              </w:rPr>
              <w:t>(b) izloženost potrošača putem ishrane u pogledu budućih izmjena maksimalno dopuštenih razina ostataka;</w:t>
            </w:r>
          </w:p>
          <w:p w:rsidR="005020EC" w:rsidRPr="001D1A51" w:rsidRDefault="005020EC" w:rsidP="005A222E">
            <w:pPr>
              <w:jc w:val="both"/>
              <w:rPr>
                <w:rFonts w:ascii="Times New Roman" w:hAnsi="Times New Roman" w:cs="Times New Roman"/>
                <w:noProof/>
                <w:color w:val="000000"/>
                <w:lang w:val="sr-Latn-RS"/>
              </w:rPr>
            </w:pPr>
            <w:r w:rsidRPr="001D1A51">
              <w:rPr>
                <w:rFonts w:ascii="Times New Roman" w:hAnsi="Times New Roman" w:cs="Times New Roman"/>
                <w:noProof/>
                <w:color w:val="000000"/>
                <w:lang w:val="sr-Latn-RS"/>
              </w:rPr>
              <w:t>(c) akutni i dugoročni rizik za ptice i sisare.</w:t>
            </w:r>
          </w:p>
        </w:tc>
      </w:tr>
      <w:tr w:rsidR="005020EC" w:rsidRPr="001D1A51" w:rsidTr="00E700BB">
        <w:trPr>
          <w:gridAfter w:val="1"/>
          <w:wAfter w:w="33" w:type="dxa"/>
          <w:trHeight w:val="58"/>
          <w:jc w:val="center"/>
        </w:trPr>
        <w:tc>
          <w:tcPr>
            <w:tcW w:w="681" w:type="dxa"/>
            <w:gridSpan w:val="2"/>
          </w:tcPr>
          <w:p w:rsidR="005020EC" w:rsidRPr="001D1A51" w:rsidRDefault="005020EC" w:rsidP="005A222E">
            <w:pPr>
              <w:spacing w:line="12" w:lineRule="atLeast"/>
              <w:jc w:val="both"/>
              <w:rPr>
                <w:rFonts w:ascii="Times New Roman" w:hAnsi="Times New Roman" w:cs="Times New Roman"/>
                <w:noProof/>
                <w:lang w:val="sr-Latn-RS"/>
              </w:rPr>
            </w:pPr>
            <w:r w:rsidRPr="001D1A51">
              <w:rPr>
                <w:rFonts w:ascii="Times New Roman" w:hAnsi="Times New Roman" w:cs="Times New Roman"/>
                <w:noProof/>
                <w:lang w:val="sr-Latn-RS"/>
              </w:rPr>
              <w:lastRenderedPageBreak/>
              <w:t>341</w:t>
            </w:r>
          </w:p>
        </w:tc>
        <w:tc>
          <w:tcPr>
            <w:tcW w:w="1596" w:type="dxa"/>
            <w:gridSpan w:val="2"/>
          </w:tcPr>
          <w:p w:rsidR="005020EC" w:rsidRPr="001D1A51" w:rsidRDefault="005020EC" w:rsidP="005A222E">
            <w:pPr>
              <w:autoSpaceDE w:val="0"/>
              <w:autoSpaceDN w:val="0"/>
              <w:adjustRightInd w:val="0"/>
              <w:spacing w:before="60"/>
              <w:jc w:val="both"/>
              <w:rPr>
                <w:rFonts w:ascii="Times New Roman" w:hAnsi="Times New Roman" w:cs="Times New Roman"/>
                <w:noProof/>
                <w:color w:val="000000"/>
                <w:lang w:val="sr-Latn-RS"/>
              </w:rPr>
            </w:pPr>
            <w:r w:rsidRPr="001D1A51">
              <w:rPr>
                <w:rFonts w:ascii="Times New Roman" w:hAnsi="Times New Roman" w:cs="Times New Roman"/>
                <w:noProof/>
                <w:color w:val="000000"/>
                <w:lang w:val="sr-Latn-RS"/>
              </w:rPr>
              <w:t xml:space="preserve">Sintofen </w:t>
            </w:r>
          </w:p>
          <w:p w:rsidR="005020EC" w:rsidRPr="001D1A51" w:rsidRDefault="005020EC" w:rsidP="005A222E">
            <w:pPr>
              <w:autoSpaceDE w:val="0"/>
              <w:autoSpaceDN w:val="0"/>
              <w:adjustRightInd w:val="0"/>
              <w:spacing w:before="60"/>
              <w:jc w:val="both"/>
              <w:rPr>
                <w:rFonts w:ascii="Times New Roman" w:hAnsi="Times New Roman" w:cs="Times New Roman"/>
                <w:noProof/>
                <w:color w:val="000000"/>
                <w:lang w:val="sr-Latn-RS"/>
              </w:rPr>
            </w:pPr>
            <w:r w:rsidRPr="001D1A51">
              <w:rPr>
                <w:rFonts w:ascii="Times New Roman" w:hAnsi="Times New Roman" w:cs="Times New Roman"/>
                <w:noProof/>
                <w:color w:val="000000"/>
                <w:lang w:val="sr-Latn-RS"/>
              </w:rPr>
              <w:t>CAS Br: 130561-48-7 CIPAC Br: 717</w:t>
            </w:r>
          </w:p>
          <w:p w:rsidR="005020EC" w:rsidRPr="001D1A51" w:rsidRDefault="005020EC" w:rsidP="005A222E">
            <w:pPr>
              <w:autoSpaceDE w:val="0"/>
              <w:autoSpaceDN w:val="0"/>
              <w:adjustRightInd w:val="0"/>
              <w:spacing w:before="60"/>
              <w:jc w:val="both"/>
              <w:rPr>
                <w:rFonts w:ascii="Times New Roman" w:hAnsi="Times New Roman" w:cs="Times New Roman"/>
                <w:noProof/>
                <w:color w:val="000000"/>
                <w:lang w:val="sr-Latn-RS"/>
              </w:rPr>
            </w:pPr>
          </w:p>
          <w:p w:rsidR="005020EC" w:rsidRPr="001D1A51" w:rsidRDefault="005020EC" w:rsidP="005A222E">
            <w:pPr>
              <w:autoSpaceDE w:val="0"/>
              <w:autoSpaceDN w:val="0"/>
              <w:adjustRightInd w:val="0"/>
              <w:spacing w:before="60"/>
              <w:jc w:val="both"/>
              <w:rPr>
                <w:rFonts w:ascii="Times New Roman" w:hAnsi="Times New Roman" w:cs="Times New Roman"/>
                <w:noProof/>
                <w:color w:val="000000"/>
                <w:lang w:val="sr-Latn-RS"/>
              </w:rPr>
            </w:pPr>
          </w:p>
        </w:tc>
        <w:tc>
          <w:tcPr>
            <w:tcW w:w="2694" w:type="dxa"/>
            <w:gridSpan w:val="2"/>
          </w:tcPr>
          <w:p w:rsidR="005020EC" w:rsidRPr="001D1A51" w:rsidRDefault="005020EC" w:rsidP="005A222E">
            <w:pPr>
              <w:autoSpaceDE w:val="0"/>
              <w:autoSpaceDN w:val="0"/>
              <w:adjustRightInd w:val="0"/>
              <w:spacing w:before="60"/>
              <w:rPr>
                <w:rFonts w:ascii="Times New Roman" w:hAnsi="Times New Roman" w:cs="Times New Roman"/>
                <w:color w:val="000000"/>
              </w:rPr>
            </w:pPr>
            <w:r w:rsidRPr="001D1A51">
              <w:rPr>
                <w:rFonts w:ascii="Times New Roman" w:hAnsi="Times New Roman" w:cs="Times New Roman"/>
                <w:color w:val="000000"/>
              </w:rPr>
              <w:t>1-(4-hlorofenil)-1,4-dihidro- 5-(2-metoksietoksi)-4- oksokinolin-3-karboksilik acid</w:t>
            </w:r>
          </w:p>
        </w:tc>
        <w:tc>
          <w:tcPr>
            <w:tcW w:w="1275" w:type="dxa"/>
            <w:gridSpan w:val="2"/>
          </w:tcPr>
          <w:p w:rsidR="005020EC" w:rsidRPr="001D1A51" w:rsidRDefault="005020EC" w:rsidP="005A222E">
            <w:pPr>
              <w:pStyle w:val="CM4"/>
              <w:spacing w:after="0"/>
              <w:jc w:val="both"/>
              <w:rPr>
                <w:rFonts w:ascii="Times New Roman" w:hAnsi="Times New Roman"/>
                <w:color w:val="000000"/>
                <w:sz w:val="22"/>
                <w:szCs w:val="22"/>
                <w:lang w:val="sr-Latn-RS"/>
              </w:rPr>
            </w:pPr>
            <w:r w:rsidRPr="001D1A51">
              <w:rPr>
                <w:rFonts w:ascii="Times New Roman" w:hAnsi="Times New Roman"/>
                <w:color w:val="000000"/>
                <w:sz w:val="22"/>
                <w:szCs w:val="22"/>
                <w:lang w:val="sr-Latn-RS"/>
              </w:rPr>
              <w:t xml:space="preserve">≥ 980 g/kg Nečistoće: 2-metoksietanol, ne više od  0,25 g/kg </w:t>
            </w:r>
          </w:p>
          <w:p w:rsidR="005020EC" w:rsidRPr="001D1A51" w:rsidRDefault="005020EC" w:rsidP="005A222E">
            <w:pPr>
              <w:pStyle w:val="CM4"/>
              <w:spacing w:after="0"/>
              <w:jc w:val="both"/>
              <w:rPr>
                <w:rFonts w:ascii="Times New Roman" w:hAnsi="Times New Roman"/>
                <w:color w:val="000000"/>
                <w:sz w:val="22"/>
                <w:szCs w:val="22"/>
                <w:lang w:val="sr-Latn-RS"/>
              </w:rPr>
            </w:pPr>
            <w:r w:rsidRPr="001D1A51">
              <w:rPr>
                <w:rFonts w:ascii="Times New Roman" w:hAnsi="Times New Roman"/>
                <w:color w:val="000000"/>
                <w:sz w:val="22"/>
                <w:szCs w:val="22"/>
                <w:lang w:val="sr-Latn-RS"/>
              </w:rPr>
              <w:t>N,N-dimetilformamide, ne više od 1,5 g/kg</w:t>
            </w:r>
          </w:p>
        </w:tc>
        <w:tc>
          <w:tcPr>
            <w:tcW w:w="1276" w:type="dxa"/>
            <w:gridSpan w:val="2"/>
          </w:tcPr>
          <w:p w:rsidR="005020EC" w:rsidRPr="001D1A51" w:rsidRDefault="005020EC" w:rsidP="005A222E">
            <w:pPr>
              <w:autoSpaceDE w:val="0"/>
              <w:autoSpaceDN w:val="0"/>
              <w:adjustRightInd w:val="0"/>
              <w:jc w:val="both"/>
              <w:rPr>
                <w:rFonts w:ascii="Times New Roman" w:hAnsi="Times New Roman" w:cs="Times New Roman"/>
                <w:noProof/>
                <w:lang w:val="sr-Latn-RS"/>
              </w:rPr>
            </w:pPr>
            <w:r w:rsidRPr="001D1A51">
              <w:rPr>
                <w:rFonts w:ascii="Times New Roman" w:hAnsi="Times New Roman" w:cs="Times New Roman"/>
                <w:noProof/>
                <w:lang w:val="sr-Latn-RS"/>
              </w:rPr>
              <w:t>01.06.2011</w:t>
            </w:r>
          </w:p>
        </w:tc>
        <w:tc>
          <w:tcPr>
            <w:tcW w:w="1679" w:type="dxa"/>
            <w:gridSpan w:val="2"/>
          </w:tcPr>
          <w:p w:rsidR="005020EC" w:rsidRPr="001D1A51" w:rsidRDefault="005020EC" w:rsidP="005A222E">
            <w:pPr>
              <w:autoSpaceDE w:val="0"/>
              <w:autoSpaceDN w:val="0"/>
              <w:adjustRightInd w:val="0"/>
              <w:jc w:val="both"/>
              <w:rPr>
                <w:rFonts w:ascii="Times New Roman" w:hAnsi="Times New Roman" w:cs="Times New Roman"/>
                <w:noProof/>
                <w:lang w:val="sr-Latn-RS"/>
              </w:rPr>
            </w:pPr>
            <w:r w:rsidRPr="001D1A51">
              <w:rPr>
                <w:rFonts w:ascii="Times New Roman" w:hAnsi="Times New Roman" w:cs="Times New Roman"/>
                <w:noProof/>
                <w:lang w:val="sr-Latn-RS"/>
              </w:rPr>
              <w:t>31.05.2024.</w:t>
            </w:r>
          </w:p>
        </w:tc>
        <w:tc>
          <w:tcPr>
            <w:tcW w:w="4820" w:type="dxa"/>
            <w:gridSpan w:val="2"/>
          </w:tcPr>
          <w:p w:rsidR="005020EC" w:rsidRPr="001D1A51" w:rsidRDefault="005020EC" w:rsidP="005A222E">
            <w:pPr>
              <w:jc w:val="both"/>
              <w:rPr>
                <w:rFonts w:ascii="Times New Roman" w:hAnsi="Times New Roman" w:cs="Times New Roman"/>
                <w:noProof/>
                <w:color w:val="000000"/>
                <w:lang w:val="sr-Latn-RS"/>
              </w:rPr>
            </w:pPr>
            <w:r w:rsidRPr="001D1A51">
              <w:rPr>
                <w:rFonts w:ascii="Times New Roman" w:hAnsi="Times New Roman" w:cs="Times New Roman"/>
                <w:noProof/>
                <w:color w:val="000000"/>
                <w:lang w:val="sr-Latn-RS"/>
              </w:rPr>
              <w:t>DIO A</w:t>
            </w:r>
          </w:p>
          <w:p w:rsidR="005020EC" w:rsidRPr="001D1A51" w:rsidRDefault="005020EC" w:rsidP="005A222E">
            <w:pPr>
              <w:jc w:val="both"/>
              <w:rPr>
                <w:rFonts w:ascii="Times New Roman" w:hAnsi="Times New Roman" w:cs="Times New Roman"/>
                <w:noProof/>
                <w:color w:val="000000"/>
                <w:lang w:val="sr-Latn-RS"/>
              </w:rPr>
            </w:pPr>
            <w:r w:rsidRPr="001D1A51">
              <w:rPr>
                <w:rFonts w:ascii="Times New Roman" w:hAnsi="Times New Roman" w:cs="Times New Roman"/>
                <w:noProof/>
                <w:color w:val="000000"/>
                <w:lang w:val="sr-Latn-RS"/>
              </w:rPr>
              <w:t>Dopušten za upotrebu samo kao regulator rasta bilja na pšenici za proizvodnju hibridnog sjemena koje nije namijenjeno za ljudsku ishranu.</w:t>
            </w:r>
          </w:p>
          <w:p w:rsidR="005020EC" w:rsidRPr="001D1A51" w:rsidRDefault="005020EC" w:rsidP="005A222E">
            <w:pPr>
              <w:jc w:val="both"/>
              <w:rPr>
                <w:rFonts w:ascii="Times New Roman" w:hAnsi="Times New Roman" w:cs="Times New Roman"/>
                <w:noProof/>
                <w:color w:val="000000"/>
                <w:lang w:val="sr-Latn-RS"/>
              </w:rPr>
            </w:pPr>
            <w:r w:rsidRPr="001D1A51">
              <w:rPr>
                <w:rFonts w:ascii="Times New Roman" w:hAnsi="Times New Roman" w:cs="Times New Roman"/>
                <w:noProof/>
                <w:color w:val="000000"/>
                <w:lang w:val="sr-Latn-RS"/>
              </w:rPr>
              <w:t>DIO B</w:t>
            </w:r>
          </w:p>
          <w:p w:rsidR="005020EC" w:rsidRPr="001D1A51" w:rsidRDefault="005020EC" w:rsidP="005A222E">
            <w:pPr>
              <w:jc w:val="both"/>
              <w:rPr>
                <w:rFonts w:ascii="Times New Roman" w:hAnsi="Times New Roman" w:cs="Times New Roman"/>
                <w:noProof/>
                <w:color w:val="000000"/>
                <w:lang w:val="sr-Latn-RS"/>
              </w:rPr>
            </w:pPr>
            <w:r w:rsidRPr="001D1A51">
              <w:rPr>
                <w:rFonts w:ascii="Times New Roman" w:hAnsi="Times New Roman" w:cs="Times New Roman"/>
                <w:noProof/>
                <w:color w:val="000000"/>
                <w:lang w:val="sr-Latn-RS"/>
              </w:rPr>
              <w:t>Za provođenje jedinstvenih principa iz propisa o jedinstvenim principima za ocjenjivanje FFS</w:t>
            </w:r>
            <w:r w:rsidRPr="001D1A51">
              <w:rPr>
                <w:rFonts w:ascii="Times New Roman" w:hAnsi="Times New Roman" w:cs="Times New Roman"/>
                <w:noProof/>
                <w:color w:val="000000"/>
                <w:lang w:val="sr-Cyrl-BA"/>
              </w:rPr>
              <w:t>,</w:t>
            </w:r>
            <w:r w:rsidRPr="001D1A51">
              <w:rPr>
                <w:rFonts w:ascii="Times New Roman" w:hAnsi="Times New Roman" w:cs="Times New Roman"/>
                <w:noProof/>
                <w:color w:val="000000"/>
              </w:rPr>
              <w:t xml:space="preserve"> pri donošenju odluke o registraciji uzimaju se u obzir i zaključci postupka razmatranja aktivne supstance od strane relevantnih tijela Evropske unije</w:t>
            </w:r>
            <w:r w:rsidRPr="001D1A51">
              <w:rPr>
                <w:rFonts w:ascii="Times New Roman" w:hAnsi="Times New Roman" w:cs="Times New Roman"/>
                <w:noProof/>
                <w:color w:val="000000"/>
                <w:lang w:val="sr-Latn-RS"/>
              </w:rPr>
              <w:t>.</w:t>
            </w:r>
          </w:p>
          <w:p w:rsidR="005020EC" w:rsidRPr="001D1A51" w:rsidRDefault="005020EC" w:rsidP="005A222E">
            <w:pPr>
              <w:jc w:val="both"/>
              <w:rPr>
                <w:rFonts w:ascii="Times New Roman" w:hAnsi="Times New Roman" w:cs="Times New Roman"/>
                <w:noProof/>
                <w:color w:val="000000"/>
                <w:lang w:val="sr-Latn-RS"/>
              </w:rPr>
            </w:pPr>
            <w:r w:rsidRPr="001D1A51">
              <w:rPr>
                <w:rFonts w:ascii="Times New Roman" w:hAnsi="Times New Roman" w:cs="Times New Roman"/>
                <w:noProof/>
                <w:color w:val="000000"/>
                <w:lang w:val="sr-Latn-RS"/>
              </w:rPr>
              <w:t>U ovoj cjelokupnoj ocjeni potrebno je obratiti posebnu pažnju na rizik za korisnike i radnike, te treba osigurati uslove koji uključuju primjenu adekvatnih mjera za smanjenje rizika. Oni trebaju osigurati da pšeica tretirana sa sintrofenom ne uđe u lanac ishrane ljudi i životinja.</w:t>
            </w:r>
          </w:p>
        </w:tc>
      </w:tr>
      <w:tr w:rsidR="005020EC" w:rsidRPr="001D1A51" w:rsidTr="00E700BB">
        <w:trPr>
          <w:gridAfter w:val="1"/>
          <w:wAfter w:w="33" w:type="dxa"/>
          <w:trHeight w:val="58"/>
          <w:jc w:val="center"/>
        </w:trPr>
        <w:tc>
          <w:tcPr>
            <w:tcW w:w="681" w:type="dxa"/>
            <w:gridSpan w:val="2"/>
          </w:tcPr>
          <w:p w:rsidR="005020EC" w:rsidRPr="001D1A51" w:rsidRDefault="005020EC" w:rsidP="005A222E">
            <w:pPr>
              <w:spacing w:line="12" w:lineRule="atLeast"/>
              <w:jc w:val="both"/>
              <w:rPr>
                <w:rFonts w:ascii="Times New Roman" w:hAnsi="Times New Roman" w:cs="Times New Roman"/>
                <w:noProof/>
                <w:lang w:val="sr-Latn-RS"/>
              </w:rPr>
            </w:pPr>
            <w:r w:rsidRPr="001D1A51">
              <w:rPr>
                <w:rFonts w:ascii="Times New Roman" w:hAnsi="Times New Roman" w:cs="Times New Roman"/>
                <w:noProof/>
                <w:lang w:val="sr-Latn-RS"/>
              </w:rPr>
              <w:t>342</w:t>
            </w:r>
          </w:p>
        </w:tc>
        <w:tc>
          <w:tcPr>
            <w:tcW w:w="1596" w:type="dxa"/>
            <w:gridSpan w:val="2"/>
          </w:tcPr>
          <w:p w:rsidR="005020EC" w:rsidRPr="001D1A51" w:rsidRDefault="005020EC" w:rsidP="005A222E">
            <w:pPr>
              <w:autoSpaceDE w:val="0"/>
              <w:autoSpaceDN w:val="0"/>
              <w:adjustRightInd w:val="0"/>
              <w:spacing w:before="60"/>
              <w:jc w:val="both"/>
              <w:rPr>
                <w:rFonts w:ascii="Times New Roman" w:hAnsi="Times New Roman" w:cs="Times New Roman"/>
                <w:noProof/>
                <w:color w:val="000000"/>
                <w:lang w:val="sr-Latn-RS"/>
              </w:rPr>
            </w:pPr>
            <w:r w:rsidRPr="001D1A51">
              <w:rPr>
                <w:rFonts w:ascii="Times New Roman" w:hAnsi="Times New Roman" w:cs="Times New Roman"/>
                <w:noProof/>
                <w:color w:val="000000"/>
                <w:lang w:val="sr-Latn-RS"/>
              </w:rPr>
              <w:t xml:space="preserve">Fenazakin </w:t>
            </w:r>
          </w:p>
          <w:p w:rsidR="005020EC" w:rsidRPr="001D1A51" w:rsidRDefault="005020EC" w:rsidP="005A222E">
            <w:pPr>
              <w:autoSpaceDE w:val="0"/>
              <w:autoSpaceDN w:val="0"/>
              <w:adjustRightInd w:val="0"/>
              <w:spacing w:before="60"/>
              <w:jc w:val="both"/>
              <w:rPr>
                <w:rFonts w:ascii="Times New Roman" w:hAnsi="Times New Roman" w:cs="Times New Roman"/>
                <w:noProof/>
                <w:color w:val="000000"/>
                <w:lang w:val="sr-Latn-RS"/>
              </w:rPr>
            </w:pPr>
            <w:r w:rsidRPr="001D1A51">
              <w:rPr>
                <w:rFonts w:ascii="Times New Roman" w:hAnsi="Times New Roman" w:cs="Times New Roman"/>
                <w:noProof/>
                <w:color w:val="000000"/>
                <w:lang w:val="sr-Latn-RS"/>
              </w:rPr>
              <w:t>CAS Br: 120928-09-8 CIPAC Br: 693</w:t>
            </w:r>
          </w:p>
          <w:p w:rsidR="005020EC" w:rsidRPr="001D1A51" w:rsidRDefault="005020EC" w:rsidP="005A222E">
            <w:pPr>
              <w:autoSpaceDE w:val="0"/>
              <w:autoSpaceDN w:val="0"/>
              <w:adjustRightInd w:val="0"/>
              <w:spacing w:before="60"/>
              <w:jc w:val="both"/>
              <w:rPr>
                <w:rFonts w:ascii="Times New Roman" w:hAnsi="Times New Roman" w:cs="Times New Roman"/>
                <w:noProof/>
                <w:color w:val="000000"/>
                <w:lang w:val="sr-Latn-RS"/>
              </w:rPr>
            </w:pPr>
          </w:p>
        </w:tc>
        <w:tc>
          <w:tcPr>
            <w:tcW w:w="2694" w:type="dxa"/>
            <w:gridSpan w:val="2"/>
          </w:tcPr>
          <w:p w:rsidR="005020EC" w:rsidRPr="001D1A51" w:rsidRDefault="005020EC" w:rsidP="005A222E">
            <w:pPr>
              <w:autoSpaceDE w:val="0"/>
              <w:autoSpaceDN w:val="0"/>
              <w:adjustRightInd w:val="0"/>
              <w:spacing w:before="60"/>
              <w:rPr>
                <w:rFonts w:ascii="Times New Roman" w:hAnsi="Times New Roman" w:cs="Times New Roman"/>
                <w:color w:val="000000"/>
              </w:rPr>
            </w:pPr>
            <w:r w:rsidRPr="001D1A51">
              <w:rPr>
                <w:rFonts w:ascii="Times New Roman" w:hAnsi="Times New Roman" w:cs="Times New Roman"/>
                <w:color w:val="000000"/>
              </w:rPr>
              <w:t>4-tert-butilfenetil kvinazolin-4-il eter</w:t>
            </w:r>
          </w:p>
        </w:tc>
        <w:tc>
          <w:tcPr>
            <w:tcW w:w="1275" w:type="dxa"/>
            <w:gridSpan w:val="2"/>
          </w:tcPr>
          <w:p w:rsidR="005020EC" w:rsidRPr="001D1A51" w:rsidRDefault="005020EC" w:rsidP="005A222E">
            <w:pPr>
              <w:pStyle w:val="CM4"/>
              <w:spacing w:after="0"/>
              <w:jc w:val="both"/>
              <w:rPr>
                <w:rFonts w:ascii="Times New Roman" w:hAnsi="Times New Roman"/>
                <w:color w:val="000000"/>
                <w:sz w:val="22"/>
                <w:szCs w:val="22"/>
                <w:lang w:val="sr-Latn-RS"/>
              </w:rPr>
            </w:pPr>
            <w:r w:rsidRPr="001D1A51">
              <w:rPr>
                <w:rFonts w:ascii="Times New Roman" w:hAnsi="Times New Roman"/>
                <w:color w:val="000000"/>
                <w:sz w:val="22"/>
                <w:szCs w:val="22"/>
                <w:lang w:val="sr-Latn-RS"/>
              </w:rPr>
              <w:t>≥ 975 g/kg</w:t>
            </w:r>
          </w:p>
        </w:tc>
        <w:tc>
          <w:tcPr>
            <w:tcW w:w="1276" w:type="dxa"/>
            <w:gridSpan w:val="2"/>
          </w:tcPr>
          <w:p w:rsidR="005020EC" w:rsidRPr="001D1A51" w:rsidRDefault="005020EC" w:rsidP="005A222E">
            <w:pPr>
              <w:autoSpaceDE w:val="0"/>
              <w:autoSpaceDN w:val="0"/>
              <w:adjustRightInd w:val="0"/>
              <w:jc w:val="both"/>
              <w:rPr>
                <w:rFonts w:ascii="Times New Roman" w:hAnsi="Times New Roman" w:cs="Times New Roman"/>
                <w:noProof/>
                <w:lang w:val="sr-Latn-RS"/>
              </w:rPr>
            </w:pPr>
            <w:r w:rsidRPr="001D1A51">
              <w:rPr>
                <w:rFonts w:ascii="Times New Roman" w:hAnsi="Times New Roman" w:cs="Times New Roman"/>
                <w:noProof/>
                <w:lang w:val="sr-Latn-RS"/>
              </w:rPr>
              <w:t>01.06.2011.</w:t>
            </w:r>
          </w:p>
        </w:tc>
        <w:tc>
          <w:tcPr>
            <w:tcW w:w="1679" w:type="dxa"/>
            <w:gridSpan w:val="2"/>
          </w:tcPr>
          <w:p w:rsidR="005020EC" w:rsidRPr="001D1A51" w:rsidRDefault="005020EC" w:rsidP="005A222E">
            <w:pPr>
              <w:autoSpaceDE w:val="0"/>
              <w:autoSpaceDN w:val="0"/>
              <w:adjustRightInd w:val="0"/>
              <w:jc w:val="both"/>
              <w:rPr>
                <w:rFonts w:ascii="Times New Roman" w:hAnsi="Times New Roman" w:cs="Times New Roman"/>
                <w:noProof/>
                <w:lang w:val="sr-Latn-RS"/>
              </w:rPr>
            </w:pPr>
            <w:r w:rsidRPr="001D1A51">
              <w:rPr>
                <w:rFonts w:ascii="Times New Roman" w:hAnsi="Times New Roman" w:cs="Times New Roman"/>
                <w:noProof/>
                <w:lang w:val="sr-Latn-RS"/>
              </w:rPr>
              <w:t>31.05.2023.</w:t>
            </w:r>
          </w:p>
        </w:tc>
        <w:tc>
          <w:tcPr>
            <w:tcW w:w="4820" w:type="dxa"/>
            <w:gridSpan w:val="2"/>
          </w:tcPr>
          <w:p w:rsidR="005020EC" w:rsidRPr="001D1A51" w:rsidRDefault="005020EC" w:rsidP="004C5D40">
            <w:pPr>
              <w:jc w:val="both"/>
              <w:rPr>
                <w:rFonts w:ascii="Times New Roman" w:hAnsi="Times New Roman" w:cs="Times New Roman"/>
                <w:noProof/>
                <w:color w:val="000000"/>
                <w:lang w:val="sr-Latn-RS"/>
              </w:rPr>
            </w:pPr>
            <w:r w:rsidRPr="001D1A51">
              <w:rPr>
                <w:rFonts w:ascii="Times New Roman" w:hAnsi="Times New Roman" w:cs="Times New Roman"/>
                <w:noProof/>
                <w:color w:val="000000"/>
                <w:lang w:val="sr-Latn-RS"/>
              </w:rPr>
              <w:t xml:space="preserve"> DIO A</w:t>
            </w:r>
          </w:p>
          <w:p w:rsidR="005020EC" w:rsidRPr="001D1A51" w:rsidRDefault="005020EC" w:rsidP="004C5D40">
            <w:pPr>
              <w:jc w:val="both"/>
              <w:rPr>
                <w:rFonts w:ascii="Times New Roman" w:hAnsi="Times New Roman" w:cs="Times New Roman"/>
                <w:noProof/>
                <w:color w:val="000000"/>
                <w:lang w:val="sr-Latn-RS"/>
              </w:rPr>
            </w:pPr>
            <w:r w:rsidRPr="001D1A51">
              <w:rPr>
                <w:rFonts w:ascii="Times New Roman" w:hAnsi="Times New Roman" w:cs="Times New Roman"/>
                <w:noProof/>
                <w:color w:val="000000"/>
                <w:lang w:val="sr-Latn-RS"/>
              </w:rPr>
              <w:t>Dopušten za upotrebu samo kao akaricid u staklenicima.</w:t>
            </w:r>
          </w:p>
          <w:p w:rsidR="005020EC" w:rsidRPr="001D1A51" w:rsidRDefault="005020EC" w:rsidP="004C5D40">
            <w:pPr>
              <w:jc w:val="both"/>
              <w:rPr>
                <w:rFonts w:ascii="Times New Roman" w:hAnsi="Times New Roman" w:cs="Times New Roman"/>
                <w:noProof/>
                <w:color w:val="000000"/>
                <w:lang w:val="sr-Latn-RS"/>
              </w:rPr>
            </w:pPr>
            <w:r w:rsidRPr="001D1A51">
              <w:rPr>
                <w:rFonts w:ascii="Times New Roman" w:hAnsi="Times New Roman" w:cs="Times New Roman"/>
                <w:noProof/>
                <w:color w:val="000000"/>
                <w:lang w:val="sr-Latn-RS"/>
              </w:rPr>
              <w:t>DIO B</w:t>
            </w:r>
          </w:p>
          <w:p w:rsidR="005020EC" w:rsidRPr="001D1A51" w:rsidRDefault="005020EC" w:rsidP="004C5D40">
            <w:pPr>
              <w:jc w:val="both"/>
              <w:rPr>
                <w:rFonts w:ascii="Times New Roman" w:hAnsi="Times New Roman" w:cs="Times New Roman"/>
                <w:noProof/>
                <w:color w:val="000000"/>
                <w:lang w:val="sr-Latn-RS"/>
              </w:rPr>
            </w:pPr>
            <w:r w:rsidRPr="001D1A51">
              <w:rPr>
                <w:rFonts w:ascii="Times New Roman" w:hAnsi="Times New Roman" w:cs="Times New Roman"/>
                <w:noProof/>
                <w:color w:val="000000"/>
                <w:lang w:val="sr-Latn-RS"/>
              </w:rPr>
              <w:t>Za provedbu jedinstvenih načela iz propisa o jedinstvenim načelima za ocjenjivanje FFS, pri donošenju odluke o registraciji uzimaju se u   obzir i zaključci postupka razmatranja aktivne materije  od strane relevantnih tijela Evropske unije</w:t>
            </w:r>
          </w:p>
          <w:p w:rsidR="005020EC" w:rsidRPr="001D1A51" w:rsidRDefault="005020EC" w:rsidP="004C5D40">
            <w:pPr>
              <w:jc w:val="both"/>
              <w:rPr>
                <w:rFonts w:ascii="Times New Roman" w:hAnsi="Times New Roman" w:cs="Times New Roman"/>
                <w:noProof/>
                <w:color w:val="000000"/>
                <w:lang w:val="sr-Latn-RS"/>
              </w:rPr>
            </w:pPr>
            <w:r w:rsidRPr="001D1A51">
              <w:rPr>
                <w:rFonts w:ascii="Times New Roman" w:hAnsi="Times New Roman" w:cs="Times New Roman"/>
                <w:noProof/>
                <w:color w:val="000000"/>
                <w:lang w:val="sr-Latn-RS"/>
              </w:rPr>
              <w:t>U toj ukupnoj ocjeni potrebno je obratiti posebnu pažnju na sljedeće:</w:t>
            </w:r>
          </w:p>
          <w:p w:rsidR="005020EC" w:rsidRPr="001D1A51" w:rsidRDefault="005020EC" w:rsidP="004C5D40">
            <w:pPr>
              <w:rPr>
                <w:rFonts w:ascii="Times New Roman" w:hAnsi="Times New Roman" w:cs="Times New Roman"/>
                <w:noProof/>
                <w:color w:val="000000"/>
                <w:lang w:val="sr-Latn-RS"/>
              </w:rPr>
            </w:pPr>
            <w:r w:rsidRPr="001D1A51">
              <w:rPr>
                <w:rFonts w:ascii="Times New Roman" w:hAnsi="Times New Roman" w:cs="Times New Roman"/>
                <w:noProof/>
                <w:color w:val="000000"/>
                <w:lang w:val="sr-Latn-RS"/>
              </w:rPr>
              <w:t>(a)</w:t>
            </w:r>
            <w:r w:rsidRPr="001D1A51">
              <w:rPr>
                <w:rFonts w:ascii="Times New Roman" w:hAnsi="Times New Roman" w:cs="Times New Roman"/>
                <w:noProof/>
                <w:color w:val="000000"/>
                <w:lang w:val="sr-Latn-RS"/>
              </w:rPr>
              <w:tab/>
              <w:t>zaštitu vodenih organizama;</w:t>
            </w:r>
          </w:p>
          <w:p w:rsidR="005020EC" w:rsidRPr="001D1A51" w:rsidRDefault="005020EC" w:rsidP="004C5D40">
            <w:pPr>
              <w:rPr>
                <w:rFonts w:ascii="Times New Roman" w:hAnsi="Times New Roman" w:cs="Times New Roman"/>
                <w:noProof/>
                <w:color w:val="000000"/>
                <w:lang w:val="sr-Latn-RS"/>
              </w:rPr>
            </w:pPr>
            <w:r w:rsidRPr="001D1A51">
              <w:rPr>
                <w:rFonts w:ascii="Times New Roman" w:hAnsi="Times New Roman" w:cs="Times New Roman"/>
                <w:noProof/>
                <w:color w:val="000000"/>
                <w:lang w:val="sr-Latn-RS"/>
              </w:rPr>
              <w:t>(b)</w:t>
            </w:r>
            <w:r w:rsidRPr="001D1A51">
              <w:rPr>
                <w:rFonts w:ascii="Times New Roman" w:hAnsi="Times New Roman" w:cs="Times New Roman"/>
                <w:noProof/>
                <w:color w:val="000000"/>
                <w:lang w:val="sr-Latn-RS"/>
              </w:rPr>
              <w:tab/>
              <w:t xml:space="preserve">zaštitu korisnika sredstva te osigurati da je </w:t>
            </w:r>
            <w:r w:rsidRPr="001D1A51">
              <w:rPr>
                <w:rFonts w:ascii="Times New Roman" w:hAnsi="Times New Roman" w:cs="Times New Roman"/>
                <w:noProof/>
                <w:color w:val="000000"/>
                <w:lang w:val="sr-Latn-RS"/>
              </w:rPr>
              <w:lastRenderedPageBreak/>
              <w:t>uslovima upotrebe obuhvaćena primjena odgovarajuće lične zaštitne opreme;</w:t>
            </w:r>
          </w:p>
          <w:p w:rsidR="005020EC" w:rsidRPr="001D1A51" w:rsidRDefault="005020EC" w:rsidP="004C5D40">
            <w:pPr>
              <w:rPr>
                <w:rFonts w:ascii="Times New Roman" w:hAnsi="Times New Roman" w:cs="Times New Roman"/>
                <w:noProof/>
                <w:color w:val="000000"/>
                <w:lang w:val="sr-Latn-RS"/>
              </w:rPr>
            </w:pPr>
            <w:r w:rsidRPr="001D1A51">
              <w:rPr>
                <w:rFonts w:ascii="Times New Roman" w:hAnsi="Times New Roman" w:cs="Times New Roman"/>
                <w:noProof/>
                <w:color w:val="000000"/>
                <w:lang w:val="sr-Latn-RS"/>
              </w:rPr>
              <w:t>(c)</w:t>
            </w:r>
            <w:r w:rsidRPr="001D1A51">
              <w:rPr>
                <w:rFonts w:ascii="Times New Roman" w:hAnsi="Times New Roman" w:cs="Times New Roman"/>
                <w:noProof/>
                <w:color w:val="000000"/>
                <w:lang w:val="sr-Latn-RS"/>
              </w:rPr>
              <w:tab/>
              <w:t>zaštitu pčela;</w:t>
            </w:r>
          </w:p>
          <w:p w:rsidR="005020EC" w:rsidRPr="001D1A51" w:rsidRDefault="005020EC" w:rsidP="004C5D40">
            <w:pPr>
              <w:rPr>
                <w:rFonts w:ascii="Times New Roman" w:hAnsi="Times New Roman" w:cs="Times New Roman"/>
                <w:noProof/>
                <w:color w:val="000000"/>
                <w:lang w:val="sr-Latn-RS"/>
              </w:rPr>
            </w:pPr>
            <w:r w:rsidRPr="001D1A51">
              <w:rPr>
                <w:rFonts w:ascii="Times New Roman" w:hAnsi="Times New Roman" w:cs="Times New Roman"/>
                <w:noProof/>
                <w:color w:val="000000"/>
                <w:lang w:val="sr-Latn-RS"/>
              </w:rPr>
              <w:t>(d)</w:t>
            </w:r>
            <w:r w:rsidRPr="001D1A51">
              <w:rPr>
                <w:rFonts w:ascii="Times New Roman" w:hAnsi="Times New Roman" w:cs="Times New Roman"/>
                <w:noProof/>
                <w:color w:val="000000"/>
                <w:lang w:val="sr-Latn-RS"/>
              </w:rPr>
              <w:tab/>
              <w:t>rizik za pčele i bumbare koji su pušteni u cilju oprašivanja kada se materija primjenjuje u staklenicima;</w:t>
            </w:r>
          </w:p>
          <w:p w:rsidR="005020EC" w:rsidRPr="001D1A51" w:rsidRDefault="005020EC" w:rsidP="004C5D40">
            <w:pPr>
              <w:rPr>
                <w:rFonts w:ascii="Times New Roman" w:hAnsi="Times New Roman" w:cs="Times New Roman"/>
                <w:noProof/>
                <w:color w:val="000000"/>
                <w:lang w:val="sr-Latn-RS"/>
              </w:rPr>
            </w:pPr>
            <w:r w:rsidRPr="001D1A51">
              <w:rPr>
                <w:rFonts w:ascii="Times New Roman" w:hAnsi="Times New Roman" w:cs="Times New Roman"/>
                <w:noProof/>
                <w:color w:val="000000"/>
                <w:lang w:val="sr-Latn-RS"/>
              </w:rPr>
              <w:t>(e)</w:t>
            </w:r>
            <w:r w:rsidRPr="001D1A51">
              <w:rPr>
                <w:rFonts w:ascii="Times New Roman" w:hAnsi="Times New Roman" w:cs="Times New Roman"/>
                <w:noProof/>
                <w:color w:val="000000"/>
                <w:lang w:val="sr-Latn-RS"/>
              </w:rPr>
              <w:tab/>
              <w:t>rizik za potrošače, posebno od ostataka nastalih tokom prerade;</w:t>
            </w:r>
          </w:p>
          <w:p w:rsidR="005020EC" w:rsidRPr="001D1A51" w:rsidRDefault="005020EC" w:rsidP="004C5D40">
            <w:pPr>
              <w:rPr>
                <w:rFonts w:ascii="Times New Roman" w:hAnsi="Times New Roman" w:cs="Times New Roman"/>
                <w:noProof/>
                <w:color w:val="000000"/>
                <w:lang w:val="sr-Latn-RS"/>
              </w:rPr>
            </w:pPr>
            <w:r w:rsidRPr="001D1A51">
              <w:rPr>
                <w:rFonts w:ascii="Times New Roman" w:hAnsi="Times New Roman" w:cs="Times New Roman"/>
                <w:noProof/>
                <w:color w:val="000000"/>
                <w:lang w:val="sr-Latn-RS"/>
              </w:rPr>
              <w:t>(f)</w:t>
            </w:r>
            <w:r w:rsidRPr="001D1A51">
              <w:rPr>
                <w:rFonts w:ascii="Times New Roman" w:hAnsi="Times New Roman" w:cs="Times New Roman"/>
                <w:noProof/>
                <w:color w:val="000000"/>
                <w:lang w:val="sr-Latn-RS"/>
              </w:rPr>
              <w:tab/>
              <w:t>uslove upotrebe kako bi se izbjegla izloženost kultura namijenjenih prehrani ljudi i životinja ostacima fenazakina.</w:t>
            </w:r>
          </w:p>
          <w:p w:rsidR="005020EC" w:rsidRPr="001D1A51" w:rsidRDefault="005020EC" w:rsidP="004C5D40">
            <w:pPr>
              <w:jc w:val="both"/>
              <w:rPr>
                <w:rFonts w:ascii="Times New Roman" w:hAnsi="Times New Roman" w:cs="Times New Roman"/>
                <w:noProof/>
                <w:color w:val="000000"/>
                <w:lang w:val="sr-Latn-RS"/>
              </w:rPr>
            </w:pPr>
            <w:r w:rsidRPr="001D1A51">
              <w:rPr>
                <w:rFonts w:ascii="Times New Roman" w:hAnsi="Times New Roman" w:cs="Times New Roman"/>
                <w:noProof/>
                <w:color w:val="000000"/>
                <w:lang w:val="sr-Latn-RS"/>
              </w:rPr>
              <w:t>Uslovi  upotrebe prema potrebi uključuju mjere za smanjenje rizika.”</w:t>
            </w:r>
          </w:p>
        </w:tc>
      </w:tr>
      <w:tr w:rsidR="005020EC" w:rsidRPr="001D1A51" w:rsidTr="00E700BB">
        <w:trPr>
          <w:gridAfter w:val="1"/>
          <w:wAfter w:w="33" w:type="dxa"/>
          <w:trHeight w:val="58"/>
          <w:jc w:val="center"/>
        </w:trPr>
        <w:tc>
          <w:tcPr>
            <w:tcW w:w="681" w:type="dxa"/>
            <w:gridSpan w:val="2"/>
          </w:tcPr>
          <w:p w:rsidR="005020EC" w:rsidRPr="001D1A51" w:rsidRDefault="005020EC" w:rsidP="005A222E">
            <w:pPr>
              <w:spacing w:line="12" w:lineRule="atLeast"/>
              <w:jc w:val="both"/>
              <w:rPr>
                <w:rFonts w:ascii="Times New Roman" w:hAnsi="Times New Roman" w:cs="Times New Roman"/>
                <w:noProof/>
                <w:lang w:val="sr-Latn-RS"/>
              </w:rPr>
            </w:pPr>
            <w:r w:rsidRPr="001D1A51">
              <w:rPr>
                <w:rFonts w:ascii="Times New Roman" w:hAnsi="Times New Roman" w:cs="Times New Roman"/>
                <w:noProof/>
                <w:lang w:val="sr-Latn-RS"/>
              </w:rPr>
              <w:lastRenderedPageBreak/>
              <w:t>343</w:t>
            </w:r>
          </w:p>
        </w:tc>
        <w:tc>
          <w:tcPr>
            <w:tcW w:w="1596" w:type="dxa"/>
            <w:gridSpan w:val="2"/>
          </w:tcPr>
          <w:p w:rsidR="005020EC" w:rsidRPr="001D1A51" w:rsidRDefault="005020EC" w:rsidP="005A222E">
            <w:pPr>
              <w:autoSpaceDE w:val="0"/>
              <w:autoSpaceDN w:val="0"/>
              <w:adjustRightInd w:val="0"/>
              <w:spacing w:before="60"/>
              <w:jc w:val="both"/>
              <w:rPr>
                <w:rFonts w:ascii="Times New Roman" w:hAnsi="Times New Roman" w:cs="Times New Roman"/>
                <w:noProof/>
                <w:color w:val="000000"/>
                <w:lang w:val="sr-Latn-RS"/>
              </w:rPr>
            </w:pPr>
            <w:r w:rsidRPr="001D1A51">
              <w:rPr>
                <w:rFonts w:ascii="Times New Roman" w:hAnsi="Times New Roman" w:cs="Times New Roman"/>
                <w:noProof/>
                <w:color w:val="000000"/>
                <w:lang w:val="sr-Latn-RS"/>
              </w:rPr>
              <w:t xml:space="preserve">Azadiraktin </w:t>
            </w:r>
          </w:p>
          <w:p w:rsidR="005020EC" w:rsidRPr="001D1A51" w:rsidRDefault="005020EC" w:rsidP="005A222E">
            <w:pPr>
              <w:autoSpaceDE w:val="0"/>
              <w:autoSpaceDN w:val="0"/>
              <w:adjustRightInd w:val="0"/>
              <w:spacing w:before="60"/>
              <w:jc w:val="both"/>
              <w:rPr>
                <w:rFonts w:ascii="Times New Roman" w:hAnsi="Times New Roman" w:cs="Times New Roman"/>
                <w:noProof/>
                <w:color w:val="000000"/>
                <w:lang w:val="sr-Latn-RS"/>
              </w:rPr>
            </w:pPr>
            <w:r w:rsidRPr="001D1A51">
              <w:rPr>
                <w:rFonts w:ascii="Times New Roman" w:hAnsi="Times New Roman" w:cs="Times New Roman"/>
                <w:noProof/>
                <w:color w:val="000000"/>
                <w:lang w:val="sr-Latn-RS"/>
              </w:rPr>
              <w:t>CAS Br: 11141-17-6 kao azadiraktin A</w:t>
            </w:r>
          </w:p>
          <w:p w:rsidR="005020EC" w:rsidRPr="001D1A51" w:rsidRDefault="005020EC" w:rsidP="005A222E">
            <w:pPr>
              <w:autoSpaceDE w:val="0"/>
              <w:autoSpaceDN w:val="0"/>
              <w:adjustRightInd w:val="0"/>
              <w:spacing w:before="60"/>
              <w:jc w:val="both"/>
              <w:rPr>
                <w:rFonts w:ascii="Times New Roman" w:hAnsi="Times New Roman" w:cs="Times New Roman"/>
                <w:noProof/>
                <w:color w:val="000000"/>
                <w:lang w:val="sr-Latn-RS"/>
              </w:rPr>
            </w:pPr>
            <w:r w:rsidRPr="001D1A51">
              <w:rPr>
                <w:rFonts w:ascii="Times New Roman" w:hAnsi="Times New Roman" w:cs="Times New Roman"/>
                <w:noProof/>
                <w:color w:val="000000"/>
                <w:lang w:val="sr-Latn-RS"/>
              </w:rPr>
              <w:t xml:space="preserve"> CIPAC Br: 627 kao azadiraktin A</w:t>
            </w:r>
          </w:p>
        </w:tc>
        <w:tc>
          <w:tcPr>
            <w:tcW w:w="2694" w:type="dxa"/>
            <w:gridSpan w:val="2"/>
          </w:tcPr>
          <w:p w:rsidR="005020EC" w:rsidRPr="001D1A51" w:rsidRDefault="005020EC" w:rsidP="005A222E">
            <w:pPr>
              <w:autoSpaceDE w:val="0"/>
              <w:autoSpaceDN w:val="0"/>
              <w:adjustRightInd w:val="0"/>
              <w:spacing w:before="60"/>
              <w:rPr>
                <w:rFonts w:ascii="Times New Roman" w:hAnsi="Times New Roman" w:cs="Times New Roman"/>
                <w:color w:val="000000"/>
              </w:rPr>
            </w:pPr>
            <w:r w:rsidRPr="001D1A51">
              <w:rPr>
                <w:rFonts w:ascii="Times New Roman" w:hAnsi="Times New Roman" w:cs="Times New Roman"/>
                <w:color w:val="000000"/>
              </w:rPr>
              <w:t>Azadiraktin A: dimetil (2aR,3S,4S,4aR,5S,7aS,8S, 10R,10aS,10bR)-10- acetoksi-3,5-dihidroksi-4- [(1aR,2S,3aS,6aS,7S,7aS)- 6a-hidroksi-7a-metil- 3a,6a,7,7a-tetrahidro-2,7- metanofuro[2,3-b]oksireno[e]oksepin-1a(2H)- il]-4-metil-8-{[(2E)-2- metilbut-2-enoil]oksi}octahidro-1H- nafto[1,8a-c:4,5-bŚcŚ]difuran-5,10a(8H)-dikarboksilat.</w:t>
            </w:r>
          </w:p>
        </w:tc>
        <w:tc>
          <w:tcPr>
            <w:tcW w:w="1275" w:type="dxa"/>
            <w:gridSpan w:val="2"/>
          </w:tcPr>
          <w:p w:rsidR="005020EC" w:rsidRPr="001D1A51" w:rsidRDefault="005020EC" w:rsidP="005A222E">
            <w:pPr>
              <w:pStyle w:val="CM4"/>
              <w:spacing w:after="0"/>
              <w:jc w:val="both"/>
              <w:rPr>
                <w:rFonts w:ascii="Times New Roman" w:hAnsi="Times New Roman"/>
                <w:color w:val="000000"/>
                <w:sz w:val="22"/>
                <w:szCs w:val="22"/>
                <w:lang w:val="sr-Latn-RS"/>
              </w:rPr>
            </w:pPr>
            <w:r w:rsidRPr="001D1A51">
              <w:rPr>
                <w:rFonts w:ascii="Times New Roman" w:hAnsi="Times New Roman"/>
                <w:color w:val="000000"/>
                <w:sz w:val="22"/>
                <w:szCs w:val="22"/>
                <w:lang w:val="sr-Latn-RS"/>
              </w:rPr>
              <w:t xml:space="preserve">Izražen kao azadiraktin A:. ≥ 111 g/kg </w:t>
            </w:r>
          </w:p>
          <w:p w:rsidR="005020EC" w:rsidRPr="001D1A51" w:rsidRDefault="005020EC" w:rsidP="005A222E">
            <w:pPr>
              <w:pStyle w:val="CM4"/>
              <w:spacing w:after="0"/>
              <w:jc w:val="both"/>
              <w:rPr>
                <w:rFonts w:ascii="Times New Roman" w:hAnsi="Times New Roman"/>
                <w:color w:val="000000"/>
                <w:sz w:val="22"/>
                <w:szCs w:val="22"/>
                <w:lang w:val="sr-Latn-RS"/>
              </w:rPr>
            </w:pPr>
            <w:r w:rsidRPr="001D1A51">
              <w:rPr>
                <w:rFonts w:ascii="Times New Roman" w:hAnsi="Times New Roman"/>
                <w:color w:val="000000"/>
                <w:sz w:val="22"/>
                <w:szCs w:val="22"/>
                <w:lang w:val="sr-Latn-RS"/>
              </w:rPr>
              <w:t>Suma  aflatoksina B 1, B 2, G 1 i G 2 ne smije preći 300 µg/kg sadržaja azadiraktina A.</w:t>
            </w:r>
          </w:p>
        </w:tc>
        <w:tc>
          <w:tcPr>
            <w:tcW w:w="1276" w:type="dxa"/>
            <w:gridSpan w:val="2"/>
          </w:tcPr>
          <w:p w:rsidR="005020EC" w:rsidRPr="001D1A51" w:rsidRDefault="005020EC" w:rsidP="005A222E">
            <w:pPr>
              <w:autoSpaceDE w:val="0"/>
              <w:autoSpaceDN w:val="0"/>
              <w:adjustRightInd w:val="0"/>
              <w:jc w:val="both"/>
              <w:rPr>
                <w:rFonts w:ascii="Times New Roman" w:hAnsi="Times New Roman" w:cs="Times New Roman"/>
                <w:noProof/>
                <w:lang w:val="sr-Latn-RS"/>
              </w:rPr>
            </w:pPr>
            <w:r w:rsidRPr="001D1A51">
              <w:rPr>
                <w:rFonts w:ascii="Times New Roman" w:hAnsi="Times New Roman" w:cs="Times New Roman"/>
                <w:noProof/>
                <w:lang w:val="sr-Latn-RS"/>
              </w:rPr>
              <w:t>01.06.2011.</w:t>
            </w:r>
          </w:p>
        </w:tc>
        <w:tc>
          <w:tcPr>
            <w:tcW w:w="1679" w:type="dxa"/>
            <w:gridSpan w:val="2"/>
          </w:tcPr>
          <w:p w:rsidR="005020EC" w:rsidRPr="001D1A51" w:rsidRDefault="005020EC" w:rsidP="005A222E">
            <w:pPr>
              <w:autoSpaceDE w:val="0"/>
              <w:autoSpaceDN w:val="0"/>
              <w:adjustRightInd w:val="0"/>
              <w:jc w:val="both"/>
              <w:rPr>
                <w:rFonts w:ascii="Times New Roman" w:hAnsi="Times New Roman" w:cs="Times New Roman"/>
                <w:noProof/>
                <w:lang w:val="sr-Latn-RS"/>
              </w:rPr>
            </w:pPr>
            <w:r w:rsidRPr="001D1A51">
              <w:rPr>
                <w:rFonts w:ascii="Times New Roman" w:hAnsi="Times New Roman" w:cs="Times New Roman"/>
                <w:noProof/>
                <w:lang w:val="sr-Latn-RS"/>
              </w:rPr>
              <w:t>31.05.2024.</w:t>
            </w:r>
          </w:p>
        </w:tc>
        <w:tc>
          <w:tcPr>
            <w:tcW w:w="4820" w:type="dxa"/>
            <w:gridSpan w:val="2"/>
          </w:tcPr>
          <w:p w:rsidR="005020EC" w:rsidRPr="001D1A51" w:rsidRDefault="005020EC" w:rsidP="005A222E">
            <w:pPr>
              <w:jc w:val="both"/>
              <w:rPr>
                <w:rFonts w:ascii="Times New Roman" w:hAnsi="Times New Roman" w:cs="Times New Roman"/>
                <w:noProof/>
                <w:color w:val="000000"/>
                <w:lang w:val="sr-Latn-RS"/>
              </w:rPr>
            </w:pPr>
            <w:r w:rsidRPr="001D1A51">
              <w:rPr>
                <w:rFonts w:ascii="Times New Roman" w:hAnsi="Times New Roman" w:cs="Times New Roman"/>
                <w:noProof/>
                <w:color w:val="000000"/>
                <w:lang w:val="sr-Latn-RS"/>
              </w:rPr>
              <w:t>DIO A</w:t>
            </w:r>
          </w:p>
          <w:p w:rsidR="005020EC" w:rsidRPr="001D1A51" w:rsidRDefault="005020EC" w:rsidP="005A222E">
            <w:pPr>
              <w:jc w:val="both"/>
              <w:rPr>
                <w:rFonts w:ascii="Times New Roman" w:hAnsi="Times New Roman" w:cs="Times New Roman"/>
                <w:noProof/>
                <w:color w:val="000000"/>
                <w:lang w:val="sr-Latn-RS"/>
              </w:rPr>
            </w:pPr>
            <w:r w:rsidRPr="001D1A51">
              <w:rPr>
                <w:rFonts w:ascii="Times New Roman" w:hAnsi="Times New Roman" w:cs="Times New Roman"/>
                <w:noProof/>
                <w:color w:val="000000"/>
                <w:lang w:val="sr-Latn-RS"/>
              </w:rPr>
              <w:t>Dopušten za upotrebu samo kao insekticid.</w:t>
            </w:r>
          </w:p>
          <w:p w:rsidR="005020EC" w:rsidRPr="001D1A51" w:rsidRDefault="005020EC" w:rsidP="005A222E">
            <w:pPr>
              <w:jc w:val="both"/>
              <w:rPr>
                <w:rFonts w:ascii="Times New Roman" w:hAnsi="Times New Roman" w:cs="Times New Roman"/>
                <w:noProof/>
                <w:color w:val="000000"/>
                <w:lang w:val="sr-Latn-RS"/>
              </w:rPr>
            </w:pPr>
            <w:r w:rsidRPr="001D1A51">
              <w:rPr>
                <w:rFonts w:ascii="Times New Roman" w:hAnsi="Times New Roman" w:cs="Times New Roman"/>
                <w:noProof/>
                <w:color w:val="000000"/>
                <w:lang w:val="sr-Latn-RS"/>
              </w:rPr>
              <w:t>DIO B</w:t>
            </w:r>
          </w:p>
          <w:p w:rsidR="005020EC" w:rsidRPr="001D1A51" w:rsidRDefault="005020EC" w:rsidP="005A222E">
            <w:pPr>
              <w:jc w:val="both"/>
              <w:rPr>
                <w:rFonts w:ascii="Times New Roman" w:hAnsi="Times New Roman" w:cs="Times New Roman"/>
                <w:noProof/>
                <w:color w:val="000000"/>
                <w:lang w:val="sr-Latn-RS"/>
              </w:rPr>
            </w:pPr>
            <w:r w:rsidRPr="001D1A51">
              <w:rPr>
                <w:rFonts w:ascii="Times New Roman" w:hAnsi="Times New Roman" w:cs="Times New Roman"/>
                <w:noProof/>
                <w:color w:val="000000"/>
                <w:lang w:val="sr-Latn-RS"/>
              </w:rPr>
              <w:t xml:space="preserve">Za provođenje jedinstvenih principa iz propisa o jedinstvenim principima za ocjenjivanje FFS </w:t>
            </w:r>
            <w:r w:rsidRPr="001D1A51">
              <w:rPr>
                <w:rFonts w:ascii="Times New Roman" w:hAnsi="Times New Roman" w:cs="Times New Roman"/>
                <w:noProof/>
                <w:color w:val="000000"/>
                <w:lang w:val="sr-Cyrl-BA"/>
              </w:rPr>
              <w:t>,</w:t>
            </w:r>
            <w:r w:rsidRPr="001D1A51">
              <w:rPr>
                <w:rFonts w:ascii="Times New Roman" w:hAnsi="Times New Roman" w:cs="Times New Roman"/>
                <w:noProof/>
                <w:color w:val="000000"/>
              </w:rPr>
              <w:t xml:space="preserve"> pri donošenju odluke o registraciji uzimaju se u obzir i zaključci postupka razmatranja aktivne supstance od strane relevantnih tijela Evropske unije</w:t>
            </w:r>
            <w:r w:rsidRPr="001D1A51">
              <w:rPr>
                <w:rFonts w:ascii="Times New Roman" w:hAnsi="Times New Roman" w:cs="Times New Roman"/>
                <w:noProof/>
                <w:color w:val="000000"/>
                <w:lang w:val="sr-Latn-RS"/>
              </w:rPr>
              <w:t>.</w:t>
            </w:r>
          </w:p>
          <w:p w:rsidR="005020EC" w:rsidRPr="001D1A51" w:rsidRDefault="005020EC" w:rsidP="005A222E">
            <w:pPr>
              <w:jc w:val="both"/>
              <w:rPr>
                <w:rFonts w:ascii="Times New Roman" w:hAnsi="Times New Roman" w:cs="Times New Roman"/>
                <w:noProof/>
                <w:color w:val="000000"/>
                <w:lang w:val="sr-Latn-RS"/>
              </w:rPr>
            </w:pPr>
            <w:r w:rsidRPr="001D1A51">
              <w:rPr>
                <w:rFonts w:ascii="Times New Roman" w:hAnsi="Times New Roman" w:cs="Times New Roman"/>
                <w:noProof/>
                <w:color w:val="000000"/>
                <w:lang w:val="sr-Latn-RS"/>
              </w:rPr>
              <w:t>U ovoj cjelokupnoj ocjeni potrebno je obratiti pažnju na:</w:t>
            </w:r>
          </w:p>
          <w:p w:rsidR="005020EC" w:rsidRPr="001D1A51" w:rsidRDefault="005020EC" w:rsidP="005A222E">
            <w:pPr>
              <w:jc w:val="both"/>
              <w:rPr>
                <w:rFonts w:ascii="Times New Roman" w:hAnsi="Times New Roman" w:cs="Times New Roman"/>
                <w:noProof/>
                <w:color w:val="000000"/>
                <w:lang w:val="sr-Latn-RS"/>
              </w:rPr>
            </w:pPr>
            <w:r w:rsidRPr="001D1A51">
              <w:rPr>
                <w:rFonts w:ascii="Times New Roman" w:hAnsi="Times New Roman" w:cs="Times New Roman"/>
                <w:noProof/>
                <w:color w:val="000000"/>
                <w:lang w:val="sr-Latn-RS"/>
              </w:rPr>
              <w:t>-</w:t>
            </w:r>
            <w:r w:rsidRPr="001D1A51">
              <w:rPr>
                <w:rFonts w:ascii="Times New Roman" w:hAnsi="Times New Roman" w:cs="Times New Roman"/>
              </w:rPr>
              <w:t xml:space="preserve"> </w:t>
            </w:r>
            <w:r w:rsidRPr="001D1A51">
              <w:rPr>
                <w:rFonts w:ascii="Times New Roman" w:hAnsi="Times New Roman" w:cs="Times New Roman"/>
                <w:noProof/>
                <w:color w:val="000000"/>
                <w:lang w:val="sr-Latn-RS"/>
              </w:rPr>
              <w:t>izloženost potrošača putem hrane u pogledu budućih izmjena maksimalno dopuštenih nivoa ostataka;</w:t>
            </w:r>
          </w:p>
          <w:p w:rsidR="005020EC" w:rsidRPr="001D1A51" w:rsidRDefault="005020EC" w:rsidP="005A222E">
            <w:pPr>
              <w:jc w:val="both"/>
              <w:rPr>
                <w:rFonts w:ascii="Times New Roman" w:hAnsi="Times New Roman" w:cs="Times New Roman"/>
                <w:noProof/>
                <w:color w:val="000000"/>
                <w:lang w:val="sr-Latn-RS"/>
              </w:rPr>
            </w:pPr>
            <w:r w:rsidRPr="001D1A51">
              <w:rPr>
                <w:rFonts w:ascii="Times New Roman" w:hAnsi="Times New Roman" w:cs="Times New Roman"/>
                <w:noProof/>
                <w:color w:val="000000"/>
                <w:lang w:val="sr-Latn-RS"/>
              </w:rPr>
              <w:t>-zaštitu ne ciljanih člankonožaca i vodenih organizama. Mjere smanjenja rizika trebaju biti primjenjene tamo gdje je to prikladno.</w:t>
            </w:r>
          </w:p>
        </w:tc>
      </w:tr>
      <w:tr w:rsidR="005020EC" w:rsidRPr="001D1A51" w:rsidTr="00E700BB">
        <w:trPr>
          <w:gridAfter w:val="1"/>
          <w:wAfter w:w="33" w:type="dxa"/>
          <w:trHeight w:val="58"/>
          <w:jc w:val="center"/>
        </w:trPr>
        <w:tc>
          <w:tcPr>
            <w:tcW w:w="681" w:type="dxa"/>
            <w:gridSpan w:val="2"/>
          </w:tcPr>
          <w:p w:rsidR="005020EC" w:rsidRPr="001D1A51" w:rsidRDefault="005020EC" w:rsidP="005A222E">
            <w:pPr>
              <w:spacing w:line="12" w:lineRule="atLeast"/>
              <w:jc w:val="both"/>
              <w:rPr>
                <w:rFonts w:ascii="Times New Roman" w:hAnsi="Times New Roman" w:cs="Times New Roman"/>
                <w:noProof/>
                <w:lang w:val="sr-Latn-RS"/>
              </w:rPr>
            </w:pPr>
            <w:r w:rsidRPr="001D1A51">
              <w:rPr>
                <w:rFonts w:ascii="Times New Roman" w:hAnsi="Times New Roman" w:cs="Times New Roman"/>
                <w:noProof/>
                <w:lang w:val="sr-Latn-RS"/>
              </w:rPr>
              <w:t>344</w:t>
            </w:r>
          </w:p>
        </w:tc>
        <w:tc>
          <w:tcPr>
            <w:tcW w:w="1596" w:type="dxa"/>
            <w:gridSpan w:val="2"/>
          </w:tcPr>
          <w:p w:rsidR="005020EC" w:rsidRPr="001D1A51" w:rsidRDefault="005020EC" w:rsidP="005A222E">
            <w:pPr>
              <w:autoSpaceDE w:val="0"/>
              <w:autoSpaceDN w:val="0"/>
              <w:adjustRightInd w:val="0"/>
              <w:spacing w:before="60"/>
              <w:jc w:val="both"/>
              <w:rPr>
                <w:rFonts w:ascii="Times New Roman" w:hAnsi="Times New Roman" w:cs="Times New Roman"/>
                <w:noProof/>
                <w:color w:val="000000"/>
                <w:lang w:val="sr-Latn-RS"/>
              </w:rPr>
            </w:pPr>
            <w:r w:rsidRPr="001D1A51">
              <w:rPr>
                <w:rFonts w:ascii="Times New Roman" w:hAnsi="Times New Roman" w:cs="Times New Roman"/>
                <w:noProof/>
                <w:color w:val="000000"/>
                <w:lang w:val="sr-Latn-RS"/>
              </w:rPr>
              <w:t xml:space="preserve">Diklofop </w:t>
            </w:r>
          </w:p>
          <w:p w:rsidR="005020EC" w:rsidRPr="001D1A51" w:rsidRDefault="005020EC" w:rsidP="005A222E">
            <w:pPr>
              <w:autoSpaceDE w:val="0"/>
              <w:autoSpaceDN w:val="0"/>
              <w:adjustRightInd w:val="0"/>
              <w:spacing w:before="60"/>
              <w:jc w:val="both"/>
              <w:rPr>
                <w:rFonts w:ascii="Times New Roman" w:hAnsi="Times New Roman" w:cs="Times New Roman"/>
                <w:noProof/>
                <w:color w:val="000000"/>
                <w:lang w:val="sr-Latn-RS"/>
              </w:rPr>
            </w:pPr>
            <w:r w:rsidRPr="001D1A51">
              <w:rPr>
                <w:rFonts w:ascii="Times New Roman" w:hAnsi="Times New Roman" w:cs="Times New Roman"/>
                <w:noProof/>
                <w:color w:val="000000"/>
                <w:lang w:val="sr-Latn-RS"/>
              </w:rPr>
              <w:t>CAS Br: 40843-25-2 (matična jedinjenja)</w:t>
            </w:r>
          </w:p>
          <w:p w:rsidR="005020EC" w:rsidRPr="001D1A51" w:rsidRDefault="005020EC" w:rsidP="005A222E">
            <w:pPr>
              <w:autoSpaceDE w:val="0"/>
              <w:autoSpaceDN w:val="0"/>
              <w:adjustRightInd w:val="0"/>
              <w:spacing w:before="60"/>
              <w:jc w:val="both"/>
              <w:rPr>
                <w:rFonts w:ascii="Times New Roman" w:hAnsi="Times New Roman" w:cs="Times New Roman"/>
                <w:noProof/>
                <w:color w:val="000000"/>
                <w:lang w:val="sr-Latn-RS"/>
              </w:rPr>
            </w:pPr>
            <w:r w:rsidRPr="001D1A51">
              <w:rPr>
                <w:rFonts w:ascii="Times New Roman" w:hAnsi="Times New Roman" w:cs="Times New Roman"/>
                <w:noProof/>
                <w:color w:val="000000"/>
                <w:lang w:val="sr-Latn-RS"/>
              </w:rPr>
              <w:t>CAS Br 257-141-8 (diklofop-</w:t>
            </w:r>
            <w:r w:rsidRPr="001D1A51">
              <w:rPr>
                <w:rFonts w:ascii="Times New Roman" w:hAnsi="Times New Roman" w:cs="Times New Roman"/>
                <w:noProof/>
                <w:color w:val="000000"/>
                <w:lang w:val="sr-Latn-RS"/>
              </w:rPr>
              <w:lastRenderedPageBreak/>
              <w:t xml:space="preserve">metil) </w:t>
            </w:r>
          </w:p>
          <w:p w:rsidR="005020EC" w:rsidRPr="001D1A51" w:rsidRDefault="005020EC" w:rsidP="005A222E">
            <w:pPr>
              <w:autoSpaceDE w:val="0"/>
              <w:autoSpaceDN w:val="0"/>
              <w:adjustRightInd w:val="0"/>
              <w:spacing w:before="60"/>
              <w:jc w:val="both"/>
              <w:rPr>
                <w:rFonts w:ascii="Times New Roman" w:hAnsi="Times New Roman" w:cs="Times New Roman"/>
                <w:noProof/>
                <w:color w:val="000000"/>
                <w:lang w:val="sr-Latn-RS"/>
              </w:rPr>
            </w:pPr>
            <w:r w:rsidRPr="001D1A51">
              <w:rPr>
                <w:rFonts w:ascii="Times New Roman" w:hAnsi="Times New Roman" w:cs="Times New Roman"/>
                <w:noProof/>
                <w:color w:val="000000"/>
                <w:lang w:val="sr-Latn-RS"/>
              </w:rPr>
              <w:t>CIPAC Br 358 (matična jedinjenja)</w:t>
            </w:r>
          </w:p>
          <w:p w:rsidR="005020EC" w:rsidRPr="001D1A51" w:rsidRDefault="005020EC" w:rsidP="005A222E">
            <w:pPr>
              <w:autoSpaceDE w:val="0"/>
              <w:autoSpaceDN w:val="0"/>
              <w:adjustRightInd w:val="0"/>
              <w:spacing w:before="60"/>
              <w:jc w:val="both"/>
              <w:rPr>
                <w:rFonts w:ascii="Times New Roman" w:hAnsi="Times New Roman" w:cs="Times New Roman"/>
                <w:noProof/>
                <w:color w:val="000000"/>
                <w:lang w:val="sr-Latn-RS"/>
              </w:rPr>
            </w:pPr>
            <w:r w:rsidRPr="001D1A51">
              <w:rPr>
                <w:rFonts w:ascii="Times New Roman" w:hAnsi="Times New Roman" w:cs="Times New Roman"/>
                <w:noProof/>
                <w:color w:val="000000"/>
                <w:lang w:val="sr-Latn-RS"/>
              </w:rPr>
              <w:t>CIPAC Br 358.201 (diklofop-metil)</w:t>
            </w:r>
          </w:p>
        </w:tc>
        <w:tc>
          <w:tcPr>
            <w:tcW w:w="2694" w:type="dxa"/>
            <w:gridSpan w:val="2"/>
          </w:tcPr>
          <w:p w:rsidR="005020EC" w:rsidRPr="001D1A51" w:rsidRDefault="005020EC" w:rsidP="005A222E">
            <w:pPr>
              <w:autoSpaceDE w:val="0"/>
              <w:autoSpaceDN w:val="0"/>
              <w:adjustRightInd w:val="0"/>
              <w:spacing w:before="60"/>
              <w:rPr>
                <w:rFonts w:ascii="Times New Roman" w:hAnsi="Times New Roman" w:cs="Times New Roman"/>
                <w:color w:val="000000"/>
              </w:rPr>
            </w:pPr>
            <w:r w:rsidRPr="001D1A51">
              <w:rPr>
                <w:rFonts w:ascii="Times New Roman" w:hAnsi="Times New Roman" w:cs="Times New Roman"/>
                <w:color w:val="000000"/>
              </w:rPr>
              <w:lastRenderedPageBreak/>
              <w:t>Diklofop (RS)-2-[4-(2,4-dihlorofenoksi) fenoksi]propioni acid Diklofop-metil metil (RS)-2-[4-(2,4-dihlorofenoksi) fenoksi]propionat</w:t>
            </w:r>
          </w:p>
        </w:tc>
        <w:tc>
          <w:tcPr>
            <w:tcW w:w="1275" w:type="dxa"/>
            <w:gridSpan w:val="2"/>
          </w:tcPr>
          <w:p w:rsidR="005020EC" w:rsidRPr="001D1A51" w:rsidRDefault="005020EC" w:rsidP="005A222E">
            <w:pPr>
              <w:pStyle w:val="CM4"/>
              <w:spacing w:after="0"/>
              <w:jc w:val="both"/>
              <w:rPr>
                <w:rFonts w:ascii="Times New Roman" w:hAnsi="Times New Roman"/>
                <w:color w:val="000000"/>
                <w:sz w:val="22"/>
                <w:szCs w:val="22"/>
                <w:lang w:val="sr-Latn-RS"/>
              </w:rPr>
            </w:pPr>
            <w:r w:rsidRPr="001D1A51">
              <w:rPr>
                <w:rFonts w:ascii="Times New Roman" w:hAnsi="Times New Roman"/>
                <w:color w:val="000000"/>
                <w:sz w:val="22"/>
                <w:szCs w:val="22"/>
                <w:lang w:val="sr-Latn-RS"/>
              </w:rPr>
              <w:t>≥ 980 g/kg (izražen kao diklofop-metil)</w:t>
            </w:r>
          </w:p>
        </w:tc>
        <w:tc>
          <w:tcPr>
            <w:tcW w:w="1276" w:type="dxa"/>
            <w:gridSpan w:val="2"/>
          </w:tcPr>
          <w:p w:rsidR="005020EC" w:rsidRPr="001D1A51" w:rsidRDefault="005020EC" w:rsidP="005A222E">
            <w:pPr>
              <w:autoSpaceDE w:val="0"/>
              <w:autoSpaceDN w:val="0"/>
              <w:adjustRightInd w:val="0"/>
              <w:jc w:val="both"/>
              <w:rPr>
                <w:rFonts w:ascii="Times New Roman" w:hAnsi="Times New Roman" w:cs="Times New Roman"/>
                <w:noProof/>
                <w:lang w:val="sr-Latn-RS"/>
              </w:rPr>
            </w:pPr>
            <w:r w:rsidRPr="001D1A51">
              <w:rPr>
                <w:rFonts w:ascii="Times New Roman" w:hAnsi="Times New Roman" w:cs="Times New Roman"/>
                <w:noProof/>
                <w:lang w:val="sr-Latn-RS"/>
              </w:rPr>
              <w:t>01.06.2011.</w:t>
            </w:r>
          </w:p>
        </w:tc>
        <w:tc>
          <w:tcPr>
            <w:tcW w:w="1679" w:type="dxa"/>
            <w:gridSpan w:val="2"/>
          </w:tcPr>
          <w:p w:rsidR="005020EC" w:rsidRPr="001D1A51" w:rsidRDefault="005020EC" w:rsidP="005A222E">
            <w:pPr>
              <w:autoSpaceDE w:val="0"/>
              <w:autoSpaceDN w:val="0"/>
              <w:adjustRightInd w:val="0"/>
              <w:jc w:val="both"/>
              <w:rPr>
                <w:rFonts w:ascii="Times New Roman" w:hAnsi="Times New Roman" w:cs="Times New Roman"/>
                <w:noProof/>
                <w:lang w:val="sr-Latn-RS"/>
              </w:rPr>
            </w:pPr>
            <w:r w:rsidRPr="001D1A51">
              <w:rPr>
                <w:rFonts w:ascii="Times New Roman" w:hAnsi="Times New Roman" w:cs="Times New Roman"/>
                <w:noProof/>
                <w:lang w:val="sr-Latn-RS"/>
              </w:rPr>
              <w:t>31.05.2023.</w:t>
            </w:r>
          </w:p>
        </w:tc>
        <w:tc>
          <w:tcPr>
            <w:tcW w:w="4820" w:type="dxa"/>
            <w:gridSpan w:val="2"/>
          </w:tcPr>
          <w:p w:rsidR="005020EC" w:rsidRPr="001D1A51" w:rsidRDefault="005020EC" w:rsidP="005A222E">
            <w:pPr>
              <w:jc w:val="both"/>
              <w:rPr>
                <w:rFonts w:ascii="Times New Roman" w:hAnsi="Times New Roman" w:cs="Times New Roman"/>
                <w:noProof/>
                <w:color w:val="000000"/>
                <w:lang w:val="sr-Latn-RS"/>
              </w:rPr>
            </w:pPr>
            <w:r w:rsidRPr="001D1A51">
              <w:rPr>
                <w:rFonts w:ascii="Times New Roman" w:hAnsi="Times New Roman" w:cs="Times New Roman"/>
                <w:noProof/>
                <w:color w:val="000000"/>
                <w:lang w:val="sr-Latn-RS"/>
              </w:rPr>
              <w:t>DIO A</w:t>
            </w:r>
          </w:p>
          <w:p w:rsidR="005020EC" w:rsidRPr="001D1A51" w:rsidRDefault="005020EC" w:rsidP="005A222E">
            <w:pPr>
              <w:jc w:val="both"/>
              <w:rPr>
                <w:rFonts w:ascii="Times New Roman" w:hAnsi="Times New Roman" w:cs="Times New Roman"/>
                <w:noProof/>
                <w:color w:val="000000"/>
                <w:lang w:val="sr-Latn-RS"/>
              </w:rPr>
            </w:pPr>
            <w:r w:rsidRPr="001D1A51">
              <w:rPr>
                <w:rFonts w:ascii="Times New Roman" w:hAnsi="Times New Roman" w:cs="Times New Roman"/>
                <w:noProof/>
                <w:color w:val="000000"/>
                <w:lang w:val="sr-Latn-RS"/>
              </w:rPr>
              <w:t>Dopušten za upotrebu samo kao herbicid.</w:t>
            </w:r>
          </w:p>
          <w:p w:rsidR="005020EC" w:rsidRPr="001D1A51" w:rsidRDefault="005020EC" w:rsidP="005A222E">
            <w:pPr>
              <w:jc w:val="both"/>
              <w:rPr>
                <w:rFonts w:ascii="Times New Roman" w:hAnsi="Times New Roman" w:cs="Times New Roman"/>
                <w:noProof/>
                <w:color w:val="000000"/>
                <w:lang w:val="sr-Latn-RS"/>
              </w:rPr>
            </w:pPr>
            <w:r w:rsidRPr="001D1A51">
              <w:rPr>
                <w:rFonts w:ascii="Times New Roman" w:hAnsi="Times New Roman" w:cs="Times New Roman"/>
                <w:noProof/>
                <w:color w:val="000000"/>
                <w:lang w:val="sr-Latn-RS"/>
              </w:rPr>
              <w:t>DIO B</w:t>
            </w:r>
          </w:p>
          <w:p w:rsidR="005020EC" w:rsidRPr="001D1A51" w:rsidRDefault="005020EC" w:rsidP="005A222E">
            <w:pPr>
              <w:jc w:val="both"/>
              <w:rPr>
                <w:rFonts w:ascii="Times New Roman" w:hAnsi="Times New Roman" w:cs="Times New Roman"/>
                <w:noProof/>
                <w:color w:val="000000"/>
                <w:lang w:val="sr-Latn-RS"/>
              </w:rPr>
            </w:pPr>
            <w:r w:rsidRPr="001D1A51">
              <w:rPr>
                <w:rFonts w:ascii="Times New Roman" w:hAnsi="Times New Roman" w:cs="Times New Roman"/>
                <w:noProof/>
                <w:color w:val="000000"/>
                <w:lang w:val="sr-Latn-RS"/>
              </w:rPr>
              <w:t xml:space="preserve">Za provođenje jedinstvenih principa iz propisa o jedinstvenim principima za ocjenjivanje FFS </w:t>
            </w:r>
            <w:r w:rsidRPr="001D1A51">
              <w:rPr>
                <w:rFonts w:ascii="Times New Roman" w:hAnsi="Times New Roman" w:cs="Times New Roman"/>
                <w:noProof/>
                <w:color w:val="000000"/>
                <w:lang w:val="sr-Cyrl-BA"/>
              </w:rPr>
              <w:t>,</w:t>
            </w:r>
            <w:r w:rsidRPr="001D1A51">
              <w:rPr>
                <w:rFonts w:ascii="Times New Roman" w:hAnsi="Times New Roman" w:cs="Times New Roman"/>
                <w:noProof/>
                <w:color w:val="000000"/>
              </w:rPr>
              <w:t xml:space="preserve"> pri donošenju odluke o registraciji uzimaju se u obzir i zaključci postupka razmatranja aktivne supstance od strane relevantnih tijela Evropske unije</w:t>
            </w:r>
            <w:r w:rsidRPr="001D1A51">
              <w:rPr>
                <w:rFonts w:ascii="Times New Roman" w:hAnsi="Times New Roman" w:cs="Times New Roman"/>
                <w:noProof/>
                <w:color w:val="000000"/>
                <w:lang w:val="sr-Latn-RS"/>
              </w:rPr>
              <w:t>.</w:t>
            </w:r>
          </w:p>
          <w:p w:rsidR="005020EC" w:rsidRPr="001D1A51" w:rsidRDefault="005020EC" w:rsidP="005A222E">
            <w:pPr>
              <w:jc w:val="both"/>
              <w:rPr>
                <w:rFonts w:ascii="Times New Roman" w:hAnsi="Times New Roman" w:cs="Times New Roman"/>
                <w:noProof/>
                <w:color w:val="000000"/>
                <w:lang w:val="sr-Latn-RS"/>
              </w:rPr>
            </w:pPr>
            <w:r w:rsidRPr="001D1A51">
              <w:rPr>
                <w:rFonts w:ascii="Times New Roman" w:hAnsi="Times New Roman" w:cs="Times New Roman"/>
                <w:noProof/>
                <w:color w:val="000000"/>
                <w:lang w:val="sr-Latn-RS"/>
              </w:rPr>
              <w:lastRenderedPageBreak/>
              <w:t>U ovoj cjelokupnoj ocjeni potrebno je:</w:t>
            </w:r>
          </w:p>
          <w:p w:rsidR="005020EC" w:rsidRPr="001D1A51" w:rsidRDefault="005020EC" w:rsidP="005A222E">
            <w:pPr>
              <w:jc w:val="both"/>
              <w:rPr>
                <w:rFonts w:ascii="Times New Roman" w:hAnsi="Times New Roman" w:cs="Times New Roman"/>
                <w:noProof/>
                <w:color w:val="000000"/>
                <w:lang w:val="sr-Latn-RS"/>
              </w:rPr>
            </w:pPr>
            <w:r w:rsidRPr="001D1A51">
              <w:rPr>
                <w:rFonts w:ascii="Times New Roman" w:hAnsi="Times New Roman" w:cs="Times New Roman"/>
                <w:noProof/>
                <w:color w:val="000000"/>
                <w:lang w:val="sr-Latn-RS"/>
              </w:rPr>
              <w:t>-obratiti posebnu pažnju  na sigurnost i zaštitu radnika, osigurati uslove koji uključuju primjenu odgovarajuće lične zaštitne opreme;</w:t>
            </w:r>
          </w:p>
          <w:p w:rsidR="005020EC" w:rsidRPr="001D1A51" w:rsidRDefault="005020EC" w:rsidP="005A222E">
            <w:pPr>
              <w:jc w:val="both"/>
              <w:rPr>
                <w:rFonts w:ascii="Times New Roman" w:hAnsi="Times New Roman" w:cs="Times New Roman"/>
                <w:noProof/>
                <w:color w:val="000000"/>
                <w:lang w:val="sr-Latn-RS"/>
              </w:rPr>
            </w:pPr>
            <w:r w:rsidRPr="001D1A51">
              <w:rPr>
                <w:rFonts w:ascii="Times New Roman" w:hAnsi="Times New Roman" w:cs="Times New Roman"/>
                <w:noProof/>
                <w:color w:val="000000"/>
                <w:lang w:val="sr-Latn-RS"/>
              </w:rPr>
              <w:t>-obratiti posebnu pažnju na rizik za vodene organizme i ne ciljane biljke, te zahtjevati primjenu mjera za smanjenjenje rizika.</w:t>
            </w:r>
          </w:p>
        </w:tc>
      </w:tr>
      <w:tr w:rsidR="005020EC" w:rsidRPr="001D1A51" w:rsidTr="00E700BB">
        <w:trPr>
          <w:gridAfter w:val="1"/>
          <w:wAfter w:w="33" w:type="dxa"/>
          <w:trHeight w:val="58"/>
          <w:jc w:val="center"/>
        </w:trPr>
        <w:tc>
          <w:tcPr>
            <w:tcW w:w="681" w:type="dxa"/>
            <w:gridSpan w:val="2"/>
          </w:tcPr>
          <w:p w:rsidR="005020EC" w:rsidRPr="001D1A51" w:rsidRDefault="005020EC" w:rsidP="005A222E">
            <w:pPr>
              <w:spacing w:line="12" w:lineRule="atLeast"/>
              <w:jc w:val="both"/>
              <w:rPr>
                <w:rFonts w:ascii="Times New Roman" w:hAnsi="Times New Roman" w:cs="Times New Roman"/>
                <w:noProof/>
                <w:lang w:val="sr-Latn-RS"/>
              </w:rPr>
            </w:pPr>
            <w:r w:rsidRPr="001D1A51">
              <w:rPr>
                <w:rFonts w:ascii="Times New Roman" w:hAnsi="Times New Roman" w:cs="Times New Roman"/>
                <w:noProof/>
                <w:lang w:val="sr-Latn-RS"/>
              </w:rPr>
              <w:lastRenderedPageBreak/>
              <w:t>345</w:t>
            </w:r>
          </w:p>
        </w:tc>
        <w:tc>
          <w:tcPr>
            <w:tcW w:w="1596" w:type="dxa"/>
            <w:gridSpan w:val="2"/>
          </w:tcPr>
          <w:p w:rsidR="005020EC" w:rsidRPr="001D1A51" w:rsidRDefault="005020EC" w:rsidP="005A222E">
            <w:pPr>
              <w:autoSpaceDE w:val="0"/>
              <w:autoSpaceDN w:val="0"/>
              <w:adjustRightInd w:val="0"/>
              <w:spacing w:before="60"/>
              <w:jc w:val="both"/>
              <w:rPr>
                <w:rFonts w:ascii="Times New Roman" w:hAnsi="Times New Roman" w:cs="Times New Roman"/>
                <w:noProof/>
                <w:color w:val="000000"/>
                <w:lang w:val="sr-Latn-RS"/>
              </w:rPr>
            </w:pPr>
            <w:r w:rsidRPr="001D1A51">
              <w:rPr>
                <w:rFonts w:ascii="Times New Roman" w:hAnsi="Times New Roman" w:cs="Times New Roman"/>
                <w:noProof/>
                <w:color w:val="000000"/>
                <w:lang w:val="sr-Latn-RS"/>
              </w:rPr>
              <w:t>Sumporni kreč</w:t>
            </w:r>
          </w:p>
          <w:p w:rsidR="005020EC" w:rsidRPr="001D1A51" w:rsidRDefault="005020EC" w:rsidP="005A222E">
            <w:pPr>
              <w:autoSpaceDE w:val="0"/>
              <w:autoSpaceDN w:val="0"/>
              <w:adjustRightInd w:val="0"/>
              <w:spacing w:before="60"/>
              <w:jc w:val="both"/>
              <w:rPr>
                <w:rFonts w:ascii="Times New Roman" w:hAnsi="Times New Roman" w:cs="Times New Roman"/>
                <w:noProof/>
                <w:color w:val="000000"/>
                <w:lang w:val="sr-Latn-RS"/>
              </w:rPr>
            </w:pPr>
            <w:r w:rsidRPr="001D1A51">
              <w:rPr>
                <w:rFonts w:ascii="Times New Roman" w:hAnsi="Times New Roman" w:cs="Times New Roman"/>
                <w:noProof/>
                <w:color w:val="000000"/>
                <w:lang w:val="sr-Latn-RS"/>
              </w:rPr>
              <w:t>CAS Br: 1344 – 81 – 6 CIPAC Br: 17</w:t>
            </w:r>
          </w:p>
          <w:p w:rsidR="005020EC" w:rsidRPr="001D1A51" w:rsidRDefault="005020EC" w:rsidP="005A222E">
            <w:pPr>
              <w:autoSpaceDE w:val="0"/>
              <w:autoSpaceDN w:val="0"/>
              <w:adjustRightInd w:val="0"/>
              <w:spacing w:before="60"/>
              <w:jc w:val="both"/>
              <w:rPr>
                <w:rFonts w:ascii="Times New Roman" w:hAnsi="Times New Roman" w:cs="Times New Roman"/>
                <w:noProof/>
                <w:color w:val="000000"/>
                <w:lang w:val="sr-Latn-RS"/>
              </w:rPr>
            </w:pPr>
          </w:p>
          <w:p w:rsidR="005020EC" w:rsidRPr="001D1A51" w:rsidRDefault="005020EC" w:rsidP="005A222E">
            <w:pPr>
              <w:autoSpaceDE w:val="0"/>
              <w:autoSpaceDN w:val="0"/>
              <w:adjustRightInd w:val="0"/>
              <w:spacing w:before="60"/>
              <w:jc w:val="both"/>
              <w:rPr>
                <w:rFonts w:ascii="Times New Roman" w:hAnsi="Times New Roman" w:cs="Times New Roman"/>
                <w:noProof/>
                <w:color w:val="000000"/>
                <w:lang w:val="sr-Latn-RS"/>
              </w:rPr>
            </w:pPr>
          </w:p>
          <w:p w:rsidR="005020EC" w:rsidRPr="001D1A51" w:rsidRDefault="005020EC" w:rsidP="005A222E">
            <w:pPr>
              <w:autoSpaceDE w:val="0"/>
              <w:autoSpaceDN w:val="0"/>
              <w:adjustRightInd w:val="0"/>
              <w:spacing w:before="60"/>
              <w:jc w:val="both"/>
              <w:rPr>
                <w:rFonts w:ascii="Times New Roman" w:hAnsi="Times New Roman" w:cs="Times New Roman"/>
                <w:noProof/>
                <w:color w:val="000000"/>
                <w:lang w:val="sr-Latn-RS"/>
              </w:rPr>
            </w:pPr>
          </w:p>
        </w:tc>
        <w:tc>
          <w:tcPr>
            <w:tcW w:w="2694" w:type="dxa"/>
            <w:gridSpan w:val="2"/>
          </w:tcPr>
          <w:p w:rsidR="005020EC" w:rsidRPr="001D1A51" w:rsidRDefault="005020EC" w:rsidP="005A222E">
            <w:pPr>
              <w:autoSpaceDE w:val="0"/>
              <w:autoSpaceDN w:val="0"/>
              <w:adjustRightInd w:val="0"/>
              <w:spacing w:before="60"/>
              <w:rPr>
                <w:rFonts w:ascii="Times New Roman" w:hAnsi="Times New Roman" w:cs="Times New Roman"/>
                <w:color w:val="000000"/>
              </w:rPr>
            </w:pPr>
            <w:r w:rsidRPr="001D1A51">
              <w:rPr>
                <w:rFonts w:ascii="Times New Roman" w:hAnsi="Times New Roman" w:cs="Times New Roman"/>
                <w:color w:val="000000"/>
              </w:rPr>
              <w:t>Kalcium polisulfid</w:t>
            </w:r>
          </w:p>
        </w:tc>
        <w:tc>
          <w:tcPr>
            <w:tcW w:w="1275" w:type="dxa"/>
            <w:gridSpan w:val="2"/>
          </w:tcPr>
          <w:p w:rsidR="005020EC" w:rsidRPr="001D1A51" w:rsidRDefault="005020EC" w:rsidP="005A222E">
            <w:pPr>
              <w:pStyle w:val="CM4"/>
              <w:spacing w:after="0"/>
              <w:jc w:val="both"/>
              <w:rPr>
                <w:rFonts w:ascii="Times New Roman" w:hAnsi="Times New Roman"/>
                <w:color w:val="000000"/>
                <w:sz w:val="22"/>
                <w:szCs w:val="22"/>
                <w:lang w:val="sr-Latn-RS"/>
              </w:rPr>
            </w:pPr>
            <w:r w:rsidRPr="001D1A51">
              <w:rPr>
                <w:rFonts w:ascii="Times New Roman" w:hAnsi="Times New Roman"/>
                <w:color w:val="000000"/>
                <w:sz w:val="22"/>
                <w:szCs w:val="22"/>
                <w:lang w:val="sr-Latn-RS"/>
              </w:rPr>
              <w:t>≥ 290 g/Kg.</w:t>
            </w:r>
          </w:p>
        </w:tc>
        <w:tc>
          <w:tcPr>
            <w:tcW w:w="1276" w:type="dxa"/>
            <w:gridSpan w:val="2"/>
          </w:tcPr>
          <w:p w:rsidR="005020EC" w:rsidRPr="001D1A51" w:rsidRDefault="005020EC" w:rsidP="005A222E">
            <w:pPr>
              <w:autoSpaceDE w:val="0"/>
              <w:autoSpaceDN w:val="0"/>
              <w:adjustRightInd w:val="0"/>
              <w:jc w:val="both"/>
              <w:rPr>
                <w:rFonts w:ascii="Times New Roman" w:hAnsi="Times New Roman" w:cs="Times New Roman"/>
                <w:noProof/>
                <w:lang w:val="sr-Latn-RS"/>
              </w:rPr>
            </w:pPr>
            <w:r w:rsidRPr="001D1A51">
              <w:rPr>
                <w:rFonts w:ascii="Times New Roman" w:hAnsi="Times New Roman" w:cs="Times New Roman"/>
                <w:noProof/>
                <w:lang w:val="sr-Latn-RS"/>
              </w:rPr>
              <w:t>01.06.2011.</w:t>
            </w:r>
          </w:p>
        </w:tc>
        <w:tc>
          <w:tcPr>
            <w:tcW w:w="1679" w:type="dxa"/>
            <w:gridSpan w:val="2"/>
          </w:tcPr>
          <w:p w:rsidR="005020EC" w:rsidRPr="001D1A51" w:rsidRDefault="005020EC" w:rsidP="005A222E">
            <w:pPr>
              <w:autoSpaceDE w:val="0"/>
              <w:autoSpaceDN w:val="0"/>
              <w:adjustRightInd w:val="0"/>
              <w:jc w:val="both"/>
              <w:rPr>
                <w:rFonts w:ascii="Times New Roman" w:hAnsi="Times New Roman" w:cs="Times New Roman"/>
                <w:noProof/>
                <w:lang w:val="sr-Latn-RS"/>
              </w:rPr>
            </w:pPr>
            <w:r w:rsidRPr="001D1A51">
              <w:rPr>
                <w:rFonts w:ascii="Times New Roman" w:hAnsi="Times New Roman" w:cs="Times New Roman"/>
                <w:noProof/>
                <w:lang w:val="sr-Latn-RS"/>
              </w:rPr>
              <w:t>31.05.2024.</w:t>
            </w:r>
          </w:p>
        </w:tc>
        <w:tc>
          <w:tcPr>
            <w:tcW w:w="4820" w:type="dxa"/>
            <w:gridSpan w:val="2"/>
          </w:tcPr>
          <w:p w:rsidR="005020EC" w:rsidRPr="001D1A51" w:rsidRDefault="005020EC" w:rsidP="005A222E">
            <w:pPr>
              <w:jc w:val="both"/>
              <w:rPr>
                <w:rFonts w:ascii="Times New Roman" w:hAnsi="Times New Roman" w:cs="Times New Roman"/>
                <w:noProof/>
                <w:color w:val="000000"/>
                <w:lang w:val="sr-Latn-RS"/>
              </w:rPr>
            </w:pPr>
            <w:r w:rsidRPr="001D1A51">
              <w:rPr>
                <w:rFonts w:ascii="Times New Roman" w:hAnsi="Times New Roman" w:cs="Times New Roman"/>
                <w:noProof/>
                <w:color w:val="000000"/>
                <w:lang w:val="sr-Latn-RS"/>
              </w:rPr>
              <w:t>DIO A</w:t>
            </w:r>
          </w:p>
          <w:p w:rsidR="005020EC" w:rsidRPr="001D1A51" w:rsidRDefault="005020EC" w:rsidP="005A222E">
            <w:pPr>
              <w:jc w:val="both"/>
              <w:rPr>
                <w:rFonts w:ascii="Times New Roman" w:hAnsi="Times New Roman" w:cs="Times New Roman"/>
                <w:noProof/>
                <w:color w:val="000000"/>
                <w:lang w:val="sr-Latn-RS"/>
              </w:rPr>
            </w:pPr>
            <w:r w:rsidRPr="001D1A51">
              <w:rPr>
                <w:rFonts w:ascii="Times New Roman" w:hAnsi="Times New Roman" w:cs="Times New Roman"/>
                <w:noProof/>
                <w:color w:val="000000"/>
                <w:lang w:val="sr-Latn-RS"/>
              </w:rPr>
              <w:t>Dopušten za upotrebu samo kao fungicid.</w:t>
            </w:r>
          </w:p>
          <w:p w:rsidR="005020EC" w:rsidRPr="001D1A51" w:rsidRDefault="005020EC" w:rsidP="005A222E">
            <w:pPr>
              <w:jc w:val="both"/>
              <w:rPr>
                <w:rFonts w:ascii="Times New Roman" w:hAnsi="Times New Roman" w:cs="Times New Roman"/>
                <w:noProof/>
                <w:color w:val="000000"/>
                <w:lang w:val="sr-Latn-RS"/>
              </w:rPr>
            </w:pPr>
            <w:r w:rsidRPr="001D1A51">
              <w:rPr>
                <w:rFonts w:ascii="Times New Roman" w:hAnsi="Times New Roman" w:cs="Times New Roman"/>
                <w:noProof/>
                <w:color w:val="000000"/>
                <w:lang w:val="sr-Latn-RS"/>
              </w:rPr>
              <w:t>DIO B</w:t>
            </w:r>
          </w:p>
          <w:p w:rsidR="005020EC" w:rsidRPr="001D1A51" w:rsidRDefault="005020EC" w:rsidP="005A222E">
            <w:pPr>
              <w:jc w:val="both"/>
              <w:rPr>
                <w:rFonts w:ascii="Times New Roman" w:hAnsi="Times New Roman" w:cs="Times New Roman"/>
                <w:noProof/>
                <w:color w:val="000000"/>
                <w:lang w:val="sr-Latn-RS"/>
              </w:rPr>
            </w:pPr>
            <w:r w:rsidRPr="001D1A51">
              <w:rPr>
                <w:rFonts w:ascii="Times New Roman" w:hAnsi="Times New Roman" w:cs="Times New Roman"/>
                <w:noProof/>
                <w:color w:val="000000"/>
                <w:lang w:val="sr-Latn-RS"/>
              </w:rPr>
              <w:t xml:space="preserve">Za provođenje jedinstvenih principa iz propisa o jedinstvenim principima za ocjenjivanje FFS </w:t>
            </w:r>
            <w:r w:rsidRPr="001D1A51">
              <w:rPr>
                <w:rFonts w:ascii="Times New Roman" w:hAnsi="Times New Roman" w:cs="Times New Roman"/>
                <w:noProof/>
                <w:color w:val="000000"/>
                <w:lang w:val="sr-Cyrl-BA"/>
              </w:rPr>
              <w:t>,</w:t>
            </w:r>
            <w:r w:rsidRPr="001D1A51">
              <w:rPr>
                <w:rFonts w:ascii="Times New Roman" w:hAnsi="Times New Roman" w:cs="Times New Roman"/>
                <w:noProof/>
                <w:color w:val="000000"/>
              </w:rPr>
              <w:t xml:space="preserve"> pri donošenju odluke o registraciji uzimaju se u obzir i zaključci postupka razmatranja aktivne supstance od strane relevantnih tijela Evropske unije</w:t>
            </w:r>
            <w:r w:rsidRPr="001D1A51">
              <w:rPr>
                <w:rFonts w:ascii="Times New Roman" w:hAnsi="Times New Roman" w:cs="Times New Roman"/>
                <w:noProof/>
                <w:color w:val="000000"/>
                <w:lang w:val="sr-Latn-RS"/>
              </w:rPr>
              <w:t>.</w:t>
            </w:r>
          </w:p>
          <w:p w:rsidR="005020EC" w:rsidRPr="001D1A51" w:rsidRDefault="005020EC" w:rsidP="005A222E">
            <w:pPr>
              <w:jc w:val="both"/>
              <w:rPr>
                <w:rFonts w:ascii="Times New Roman" w:hAnsi="Times New Roman" w:cs="Times New Roman"/>
                <w:noProof/>
                <w:color w:val="000000"/>
                <w:lang w:val="sr-Latn-RS"/>
              </w:rPr>
            </w:pPr>
            <w:r w:rsidRPr="001D1A51">
              <w:rPr>
                <w:rFonts w:ascii="Times New Roman" w:hAnsi="Times New Roman" w:cs="Times New Roman"/>
                <w:noProof/>
                <w:color w:val="000000"/>
                <w:lang w:val="sr-Latn-RS"/>
              </w:rPr>
              <w:t>U ovoj cjelokupnoj ocjeni potrebno je obratiti pažnju na:</w:t>
            </w:r>
          </w:p>
          <w:p w:rsidR="005020EC" w:rsidRPr="001D1A51" w:rsidRDefault="005020EC" w:rsidP="005A222E">
            <w:pPr>
              <w:jc w:val="both"/>
              <w:rPr>
                <w:rFonts w:ascii="Times New Roman" w:hAnsi="Times New Roman" w:cs="Times New Roman"/>
                <w:noProof/>
                <w:color w:val="000000"/>
                <w:lang w:val="sr-Latn-RS"/>
              </w:rPr>
            </w:pPr>
            <w:r w:rsidRPr="001D1A51">
              <w:rPr>
                <w:rFonts w:ascii="Times New Roman" w:hAnsi="Times New Roman" w:cs="Times New Roman"/>
                <w:noProof/>
                <w:color w:val="000000"/>
                <w:lang w:val="sr-Latn-RS"/>
              </w:rPr>
              <w:t>-sigurnost korisnika i osigurati da uslovi za registraciju uključuju odgovarajuće mjere zaštite,</w:t>
            </w:r>
          </w:p>
          <w:p w:rsidR="005020EC" w:rsidRPr="001D1A51" w:rsidRDefault="005020EC" w:rsidP="005A222E">
            <w:pPr>
              <w:jc w:val="both"/>
              <w:rPr>
                <w:rFonts w:ascii="Times New Roman" w:hAnsi="Times New Roman" w:cs="Times New Roman"/>
                <w:noProof/>
                <w:color w:val="000000"/>
                <w:lang w:val="sr-Latn-RS"/>
              </w:rPr>
            </w:pPr>
            <w:r w:rsidRPr="001D1A51">
              <w:rPr>
                <w:rFonts w:ascii="Times New Roman" w:hAnsi="Times New Roman" w:cs="Times New Roman"/>
                <w:noProof/>
                <w:color w:val="000000"/>
                <w:lang w:val="sr-Latn-RS"/>
              </w:rPr>
              <w:t xml:space="preserve">-zaštitu vodenih organizama i ne ciljanih člankonožaca, te treba osigurati da uslovi upotrebe uključuju mjere zaštite od rizika tamo gdje je to prikladno. </w:t>
            </w:r>
          </w:p>
        </w:tc>
      </w:tr>
      <w:tr w:rsidR="005020EC" w:rsidRPr="001D1A51" w:rsidTr="00E700BB">
        <w:trPr>
          <w:gridAfter w:val="1"/>
          <w:wAfter w:w="33" w:type="dxa"/>
          <w:trHeight w:val="58"/>
          <w:jc w:val="center"/>
        </w:trPr>
        <w:tc>
          <w:tcPr>
            <w:tcW w:w="681" w:type="dxa"/>
            <w:gridSpan w:val="2"/>
          </w:tcPr>
          <w:p w:rsidR="005020EC" w:rsidRPr="001D1A51" w:rsidRDefault="005020EC" w:rsidP="005A222E">
            <w:pPr>
              <w:spacing w:line="12" w:lineRule="atLeast"/>
              <w:jc w:val="both"/>
              <w:rPr>
                <w:rFonts w:ascii="Times New Roman" w:hAnsi="Times New Roman" w:cs="Times New Roman"/>
                <w:noProof/>
                <w:lang w:val="sr-Latn-RS"/>
              </w:rPr>
            </w:pPr>
            <w:r w:rsidRPr="001D1A51">
              <w:rPr>
                <w:rFonts w:ascii="Times New Roman" w:hAnsi="Times New Roman" w:cs="Times New Roman"/>
                <w:noProof/>
                <w:lang w:val="sr-Latn-RS"/>
              </w:rPr>
              <w:t>346</w:t>
            </w:r>
          </w:p>
        </w:tc>
        <w:tc>
          <w:tcPr>
            <w:tcW w:w="1596" w:type="dxa"/>
            <w:gridSpan w:val="2"/>
          </w:tcPr>
          <w:p w:rsidR="005020EC" w:rsidRPr="001D1A51" w:rsidRDefault="005020EC" w:rsidP="005A222E">
            <w:pPr>
              <w:autoSpaceDE w:val="0"/>
              <w:autoSpaceDN w:val="0"/>
              <w:adjustRightInd w:val="0"/>
              <w:spacing w:before="60"/>
              <w:jc w:val="both"/>
              <w:rPr>
                <w:rFonts w:ascii="Times New Roman" w:hAnsi="Times New Roman" w:cs="Times New Roman"/>
                <w:noProof/>
                <w:color w:val="000000"/>
                <w:lang w:val="sr-Latn-RS"/>
              </w:rPr>
            </w:pPr>
            <w:r w:rsidRPr="001D1A51">
              <w:rPr>
                <w:rFonts w:ascii="Times New Roman" w:hAnsi="Times New Roman" w:cs="Times New Roman"/>
                <w:noProof/>
                <w:color w:val="000000"/>
                <w:lang w:val="sr-Latn-RS"/>
              </w:rPr>
              <w:t>Aluminium sulfat CAS Br: 10043-01-3 CIPAC nije dostupan</w:t>
            </w:r>
          </w:p>
          <w:p w:rsidR="005020EC" w:rsidRPr="001D1A51" w:rsidRDefault="005020EC" w:rsidP="005A222E">
            <w:pPr>
              <w:autoSpaceDE w:val="0"/>
              <w:autoSpaceDN w:val="0"/>
              <w:adjustRightInd w:val="0"/>
              <w:spacing w:before="60"/>
              <w:jc w:val="both"/>
              <w:rPr>
                <w:rFonts w:ascii="Times New Roman" w:hAnsi="Times New Roman" w:cs="Times New Roman"/>
                <w:noProof/>
                <w:color w:val="000000"/>
                <w:lang w:val="sr-Latn-RS"/>
              </w:rPr>
            </w:pPr>
          </w:p>
          <w:p w:rsidR="005020EC" w:rsidRPr="001D1A51" w:rsidRDefault="005020EC" w:rsidP="005A222E">
            <w:pPr>
              <w:autoSpaceDE w:val="0"/>
              <w:autoSpaceDN w:val="0"/>
              <w:adjustRightInd w:val="0"/>
              <w:spacing w:before="60"/>
              <w:jc w:val="both"/>
              <w:rPr>
                <w:rFonts w:ascii="Times New Roman" w:hAnsi="Times New Roman" w:cs="Times New Roman"/>
                <w:noProof/>
                <w:color w:val="000000"/>
                <w:lang w:val="sr-Latn-RS"/>
              </w:rPr>
            </w:pPr>
          </w:p>
        </w:tc>
        <w:tc>
          <w:tcPr>
            <w:tcW w:w="2694" w:type="dxa"/>
            <w:gridSpan w:val="2"/>
          </w:tcPr>
          <w:p w:rsidR="005020EC" w:rsidRPr="001D1A51" w:rsidRDefault="005020EC" w:rsidP="005A222E">
            <w:pPr>
              <w:autoSpaceDE w:val="0"/>
              <w:autoSpaceDN w:val="0"/>
              <w:adjustRightInd w:val="0"/>
              <w:spacing w:before="60"/>
              <w:rPr>
                <w:rFonts w:ascii="Times New Roman" w:hAnsi="Times New Roman" w:cs="Times New Roman"/>
                <w:color w:val="000000"/>
              </w:rPr>
            </w:pPr>
            <w:r w:rsidRPr="001D1A51">
              <w:rPr>
                <w:rFonts w:ascii="Times New Roman" w:hAnsi="Times New Roman" w:cs="Times New Roman"/>
                <w:color w:val="000000"/>
              </w:rPr>
              <w:t>Aluminium sulfat</w:t>
            </w:r>
          </w:p>
        </w:tc>
        <w:tc>
          <w:tcPr>
            <w:tcW w:w="1275" w:type="dxa"/>
            <w:gridSpan w:val="2"/>
          </w:tcPr>
          <w:p w:rsidR="005020EC" w:rsidRPr="001D1A51" w:rsidRDefault="005020EC" w:rsidP="005A222E">
            <w:pPr>
              <w:pStyle w:val="CM4"/>
              <w:spacing w:after="0"/>
              <w:jc w:val="both"/>
              <w:rPr>
                <w:rFonts w:ascii="Times New Roman" w:hAnsi="Times New Roman"/>
                <w:color w:val="000000"/>
                <w:sz w:val="22"/>
                <w:szCs w:val="22"/>
                <w:lang w:val="sr-Latn-RS"/>
              </w:rPr>
            </w:pPr>
            <w:r w:rsidRPr="001D1A51">
              <w:rPr>
                <w:rFonts w:ascii="Times New Roman" w:hAnsi="Times New Roman"/>
                <w:color w:val="000000"/>
                <w:sz w:val="22"/>
                <w:szCs w:val="22"/>
                <w:lang w:val="sr-Latn-RS"/>
              </w:rPr>
              <w:t>970 g/kg</w:t>
            </w:r>
          </w:p>
        </w:tc>
        <w:tc>
          <w:tcPr>
            <w:tcW w:w="1276" w:type="dxa"/>
            <w:gridSpan w:val="2"/>
          </w:tcPr>
          <w:p w:rsidR="005020EC" w:rsidRPr="001D1A51" w:rsidRDefault="005020EC" w:rsidP="005A222E">
            <w:pPr>
              <w:autoSpaceDE w:val="0"/>
              <w:autoSpaceDN w:val="0"/>
              <w:adjustRightInd w:val="0"/>
              <w:jc w:val="both"/>
              <w:rPr>
                <w:rFonts w:ascii="Times New Roman" w:hAnsi="Times New Roman" w:cs="Times New Roman"/>
                <w:noProof/>
                <w:lang w:val="sr-Latn-RS"/>
              </w:rPr>
            </w:pPr>
            <w:r w:rsidRPr="001D1A51">
              <w:rPr>
                <w:rFonts w:ascii="Times New Roman" w:hAnsi="Times New Roman" w:cs="Times New Roman"/>
                <w:noProof/>
                <w:lang w:val="sr-Latn-RS"/>
              </w:rPr>
              <w:t>01.06.2011.</w:t>
            </w:r>
          </w:p>
        </w:tc>
        <w:tc>
          <w:tcPr>
            <w:tcW w:w="1679" w:type="dxa"/>
            <w:gridSpan w:val="2"/>
          </w:tcPr>
          <w:p w:rsidR="005020EC" w:rsidRPr="001D1A51" w:rsidRDefault="005020EC" w:rsidP="005A222E">
            <w:pPr>
              <w:autoSpaceDE w:val="0"/>
              <w:autoSpaceDN w:val="0"/>
              <w:adjustRightInd w:val="0"/>
              <w:jc w:val="both"/>
              <w:rPr>
                <w:rFonts w:ascii="Times New Roman" w:hAnsi="Times New Roman" w:cs="Times New Roman"/>
                <w:noProof/>
                <w:lang w:val="sr-Latn-RS"/>
              </w:rPr>
            </w:pPr>
            <w:r w:rsidRPr="001D1A51">
              <w:rPr>
                <w:rFonts w:ascii="Times New Roman" w:hAnsi="Times New Roman" w:cs="Times New Roman"/>
                <w:noProof/>
                <w:lang w:val="sr-Latn-RS"/>
              </w:rPr>
              <w:t>31.05.2024.</w:t>
            </w:r>
          </w:p>
        </w:tc>
        <w:tc>
          <w:tcPr>
            <w:tcW w:w="4820" w:type="dxa"/>
            <w:gridSpan w:val="2"/>
          </w:tcPr>
          <w:p w:rsidR="005020EC" w:rsidRPr="001D1A51" w:rsidRDefault="005020EC" w:rsidP="005A222E">
            <w:pPr>
              <w:jc w:val="both"/>
              <w:rPr>
                <w:rFonts w:ascii="Times New Roman" w:hAnsi="Times New Roman" w:cs="Times New Roman"/>
                <w:noProof/>
                <w:color w:val="000000"/>
                <w:lang w:val="sr-Latn-RS"/>
              </w:rPr>
            </w:pPr>
            <w:r w:rsidRPr="001D1A51">
              <w:rPr>
                <w:rFonts w:ascii="Times New Roman" w:hAnsi="Times New Roman" w:cs="Times New Roman"/>
                <w:noProof/>
                <w:color w:val="000000"/>
                <w:lang w:val="sr-Latn-RS"/>
              </w:rPr>
              <w:t>DIO A</w:t>
            </w:r>
          </w:p>
          <w:p w:rsidR="005020EC" w:rsidRPr="001D1A51" w:rsidRDefault="005020EC" w:rsidP="005A222E">
            <w:pPr>
              <w:jc w:val="both"/>
              <w:rPr>
                <w:rFonts w:ascii="Times New Roman" w:hAnsi="Times New Roman" w:cs="Times New Roman"/>
                <w:noProof/>
                <w:lang w:val="sr-Latn-RS"/>
              </w:rPr>
            </w:pPr>
            <w:r w:rsidRPr="001D1A51">
              <w:rPr>
                <w:rFonts w:ascii="Times New Roman" w:hAnsi="Times New Roman" w:cs="Times New Roman"/>
                <w:noProof/>
                <w:color w:val="000000"/>
                <w:lang w:val="sr-Latn-RS"/>
              </w:rPr>
              <w:t xml:space="preserve">Dopušten za upotrebu samo kao baktericid nakon berbe kod ukrasnog bilja, </w:t>
            </w:r>
            <w:r w:rsidRPr="001D1A51">
              <w:rPr>
                <w:rFonts w:ascii="Times New Roman" w:hAnsi="Times New Roman" w:cs="Times New Roman"/>
                <w:noProof/>
                <w:lang w:val="sr-Latn-RS"/>
              </w:rPr>
              <w:t>samo u zaštićenom prostoru.</w:t>
            </w:r>
          </w:p>
          <w:p w:rsidR="005020EC" w:rsidRPr="001D1A51" w:rsidRDefault="005020EC" w:rsidP="005A222E">
            <w:pPr>
              <w:jc w:val="both"/>
              <w:rPr>
                <w:rFonts w:ascii="Times New Roman" w:hAnsi="Times New Roman" w:cs="Times New Roman"/>
                <w:noProof/>
                <w:color w:val="000000"/>
                <w:lang w:val="sr-Latn-RS"/>
              </w:rPr>
            </w:pPr>
            <w:r w:rsidRPr="001D1A51">
              <w:rPr>
                <w:rFonts w:ascii="Times New Roman" w:hAnsi="Times New Roman" w:cs="Times New Roman"/>
                <w:noProof/>
                <w:color w:val="000000"/>
                <w:lang w:val="sr-Latn-RS"/>
              </w:rPr>
              <w:t>DIO B</w:t>
            </w:r>
          </w:p>
          <w:p w:rsidR="005020EC" w:rsidRPr="001D1A51" w:rsidRDefault="005020EC" w:rsidP="005A222E">
            <w:pPr>
              <w:jc w:val="both"/>
              <w:rPr>
                <w:rFonts w:ascii="Times New Roman" w:hAnsi="Times New Roman" w:cs="Times New Roman"/>
                <w:noProof/>
                <w:color w:val="000000"/>
                <w:lang w:val="sr-Latn-RS"/>
              </w:rPr>
            </w:pPr>
            <w:r w:rsidRPr="001D1A51">
              <w:rPr>
                <w:rFonts w:ascii="Times New Roman" w:hAnsi="Times New Roman" w:cs="Times New Roman"/>
                <w:noProof/>
                <w:color w:val="000000"/>
                <w:lang w:val="sr-Latn-RS"/>
              </w:rPr>
              <w:t xml:space="preserve">Za provođenje jedinstvenih principa iz propisa o jedinstvenim principima za ocjenjivanje FFS </w:t>
            </w:r>
            <w:r w:rsidRPr="001D1A51">
              <w:rPr>
                <w:rFonts w:ascii="Times New Roman" w:hAnsi="Times New Roman" w:cs="Times New Roman"/>
                <w:noProof/>
                <w:color w:val="000000"/>
                <w:lang w:val="sr-Cyrl-BA"/>
              </w:rPr>
              <w:t>,</w:t>
            </w:r>
            <w:r w:rsidRPr="001D1A51">
              <w:rPr>
                <w:rFonts w:ascii="Times New Roman" w:hAnsi="Times New Roman" w:cs="Times New Roman"/>
                <w:noProof/>
                <w:color w:val="000000"/>
              </w:rPr>
              <w:t xml:space="preserve"> pri donošenju odluke o registraciji uzimaju se u obzir i zaključci postupka razmatranja aktivne supstance od strane relevantnih tijela Evropske unije</w:t>
            </w:r>
            <w:r w:rsidRPr="001D1A51">
              <w:rPr>
                <w:rFonts w:ascii="Times New Roman" w:hAnsi="Times New Roman" w:cs="Times New Roman"/>
                <w:noProof/>
                <w:color w:val="000000"/>
                <w:lang w:val="sr-Latn-RS"/>
              </w:rPr>
              <w:t>.</w:t>
            </w:r>
          </w:p>
        </w:tc>
      </w:tr>
      <w:tr w:rsidR="005020EC" w:rsidRPr="001D1A51" w:rsidTr="00E700BB">
        <w:trPr>
          <w:gridAfter w:val="1"/>
          <w:wAfter w:w="33" w:type="dxa"/>
          <w:trHeight w:val="58"/>
          <w:jc w:val="center"/>
        </w:trPr>
        <w:tc>
          <w:tcPr>
            <w:tcW w:w="681" w:type="dxa"/>
            <w:gridSpan w:val="2"/>
          </w:tcPr>
          <w:p w:rsidR="005020EC" w:rsidRPr="001D1A51" w:rsidRDefault="005020EC" w:rsidP="005A222E">
            <w:pPr>
              <w:spacing w:line="12" w:lineRule="atLeast"/>
              <w:jc w:val="both"/>
              <w:rPr>
                <w:rFonts w:ascii="Times New Roman" w:hAnsi="Times New Roman" w:cs="Times New Roman"/>
                <w:noProof/>
                <w:lang w:val="sr-Latn-RS"/>
              </w:rPr>
            </w:pPr>
            <w:r w:rsidRPr="001D1A51">
              <w:rPr>
                <w:rFonts w:ascii="Times New Roman" w:hAnsi="Times New Roman" w:cs="Times New Roman"/>
                <w:noProof/>
                <w:lang w:val="sr-Latn-RS"/>
              </w:rPr>
              <w:t>347</w:t>
            </w:r>
          </w:p>
        </w:tc>
        <w:tc>
          <w:tcPr>
            <w:tcW w:w="1596" w:type="dxa"/>
            <w:gridSpan w:val="2"/>
          </w:tcPr>
          <w:p w:rsidR="005020EC" w:rsidRPr="001D1A51" w:rsidRDefault="005020EC" w:rsidP="005A222E">
            <w:pPr>
              <w:autoSpaceDE w:val="0"/>
              <w:autoSpaceDN w:val="0"/>
              <w:adjustRightInd w:val="0"/>
              <w:spacing w:before="60"/>
              <w:jc w:val="both"/>
              <w:rPr>
                <w:rFonts w:ascii="Times New Roman" w:hAnsi="Times New Roman" w:cs="Times New Roman"/>
                <w:noProof/>
                <w:color w:val="000000"/>
                <w:lang w:val="sr-Latn-RS"/>
              </w:rPr>
            </w:pPr>
            <w:r w:rsidRPr="001D1A51">
              <w:rPr>
                <w:rFonts w:ascii="Times New Roman" w:hAnsi="Times New Roman" w:cs="Times New Roman"/>
                <w:noProof/>
                <w:color w:val="000000"/>
                <w:lang w:val="sr-Latn-RS"/>
              </w:rPr>
              <w:t>Bromadiolon</w:t>
            </w:r>
          </w:p>
          <w:p w:rsidR="005020EC" w:rsidRPr="001D1A51" w:rsidRDefault="005020EC" w:rsidP="005A222E">
            <w:pPr>
              <w:autoSpaceDE w:val="0"/>
              <w:autoSpaceDN w:val="0"/>
              <w:adjustRightInd w:val="0"/>
              <w:spacing w:before="60"/>
              <w:jc w:val="both"/>
              <w:rPr>
                <w:rFonts w:ascii="Times New Roman" w:hAnsi="Times New Roman" w:cs="Times New Roman"/>
                <w:noProof/>
                <w:color w:val="000000"/>
                <w:lang w:val="sr-Latn-RS"/>
              </w:rPr>
            </w:pPr>
            <w:r w:rsidRPr="001D1A51">
              <w:rPr>
                <w:rFonts w:ascii="Times New Roman" w:hAnsi="Times New Roman" w:cs="Times New Roman"/>
                <w:noProof/>
                <w:color w:val="000000"/>
                <w:lang w:val="sr-Latn-RS"/>
              </w:rPr>
              <w:t xml:space="preserve">CAS Br: </w:t>
            </w:r>
            <w:r w:rsidRPr="001D1A51">
              <w:rPr>
                <w:rFonts w:ascii="Times New Roman" w:hAnsi="Times New Roman" w:cs="Times New Roman"/>
                <w:noProof/>
                <w:color w:val="000000"/>
                <w:lang w:val="sr-Latn-RS"/>
              </w:rPr>
              <w:lastRenderedPageBreak/>
              <w:t>28772-56-7 CIPAC Br: 371</w:t>
            </w:r>
          </w:p>
          <w:p w:rsidR="005020EC" w:rsidRPr="001D1A51" w:rsidRDefault="005020EC" w:rsidP="005A222E">
            <w:pPr>
              <w:autoSpaceDE w:val="0"/>
              <w:autoSpaceDN w:val="0"/>
              <w:adjustRightInd w:val="0"/>
              <w:spacing w:before="60"/>
              <w:jc w:val="both"/>
              <w:rPr>
                <w:rFonts w:ascii="Times New Roman" w:hAnsi="Times New Roman" w:cs="Times New Roman"/>
                <w:noProof/>
                <w:color w:val="000000"/>
                <w:lang w:val="sr-Latn-RS"/>
              </w:rPr>
            </w:pPr>
          </w:p>
          <w:p w:rsidR="005020EC" w:rsidRPr="001D1A51" w:rsidRDefault="005020EC" w:rsidP="005A222E">
            <w:pPr>
              <w:autoSpaceDE w:val="0"/>
              <w:autoSpaceDN w:val="0"/>
              <w:adjustRightInd w:val="0"/>
              <w:spacing w:before="60"/>
              <w:jc w:val="both"/>
              <w:rPr>
                <w:rFonts w:ascii="Times New Roman" w:hAnsi="Times New Roman" w:cs="Times New Roman"/>
                <w:noProof/>
                <w:color w:val="000000"/>
                <w:lang w:val="sr-Latn-RS"/>
              </w:rPr>
            </w:pPr>
          </w:p>
        </w:tc>
        <w:tc>
          <w:tcPr>
            <w:tcW w:w="2694" w:type="dxa"/>
            <w:gridSpan w:val="2"/>
          </w:tcPr>
          <w:p w:rsidR="005020EC" w:rsidRPr="001D1A51" w:rsidRDefault="005020EC" w:rsidP="005A222E">
            <w:pPr>
              <w:autoSpaceDE w:val="0"/>
              <w:autoSpaceDN w:val="0"/>
              <w:adjustRightInd w:val="0"/>
              <w:spacing w:before="60"/>
              <w:rPr>
                <w:rFonts w:ascii="Times New Roman" w:hAnsi="Times New Roman" w:cs="Times New Roman"/>
                <w:color w:val="000000"/>
              </w:rPr>
            </w:pPr>
            <w:r w:rsidRPr="001D1A51">
              <w:rPr>
                <w:rFonts w:ascii="Times New Roman" w:hAnsi="Times New Roman" w:cs="Times New Roman"/>
                <w:color w:val="000000"/>
              </w:rPr>
              <w:lastRenderedPageBreak/>
              <w:t>3-[(1RS,3RS;1RS,3SR)- 3-(4′-bromobifenil-4- il)-3-hidroksi-1- fenilpropil]-4-</w:t>
            </w:r>
            <w:r w:rsidRPr="001D1A51">
              <w:rPr>
                <w:rFonts w:ascii="Times New Roman" w:hAnsi="Times New Roman" w:cs="Times New Roman"/>
                <w:color w:val="000000"/>
              </w:rPr>
              <w:lastRenderedPageBreak/>
              <w:t>hidroksicoumarin</w:t>
            </w:r>
          </w:p>
        </w:tc>
        <w:tc>
          <w:tcPr>
            <w:tcW w:w="1275" w:type="dxa"/>
            <w:gridSpan w:val="2"/>
          </w:tcPr>
          <w:p w:rsidR="005020EC" w:rsidRPr="001D1A51" w:rsidRDefault="005020EC" w:rsidP="005A222E">
            <w:pPr>
              <w:pStyle w:val="CM4"/>
              <w:spacing w:after="0"/>
              <w:jc w:val="both"/>
              <w:rPr>
                <w:rFonts w:ascii="Times New Roman" w:hAnsi="Times New Roman"/>
                <w:color w:val="000000"/>
                <w:sz w:val="22"/>
                <w:szCs w:val="22"/>
                <w:lang w:val="sr-Latn-RS"/>
              </w:rPr>
            </w:pPr>
            <w:r w:rsidRPr="001D1A51">
              <w:rPr>
                <w:rFonts w:ascii="Times New Roman" w:hAnsi="Times New Roman"/>
                <w:color w:val="000000"/>
                <w:sz w:val="22"/>
                <w:szCs w:val="22"/>
                <w:lang w:val="sr-Latn-RS"/>
              </w:rPr>
              <w:lastRenderedPageBreak/>
              <w:t>≥ 970 g/kg</w:t>
            </w:r>
          </w:p>
        </w:tc>
        <w:tc>
          <w:tcPr>
            <w:tcW w:w="1276" w:type="dxa"/>
            <w:gridSpan w:val="2"/>
          </w:tcPr>
          <w:p w:rsidR="005020EC" w:rsidRPr="001D1A51" w:rsidRDefault="005020EC" w:rsidP="005A222E">
            <w:pPr>
              <w:autoSpaceDE w:val="0"/>
              <w:autoSpaceDN w:val="0"/>
              <w:adjustRightInd w:val="0"/>
              <w:jc w:val="both"/>
              <w:rPr>
                <w:rFonts w:ascii="Times New Roman" w:hAnsi="Times New Roman" w:cs="Times New Roman"/>
                <w:noProof/>
                <w:lang w:val="sr-Latn-RS"/>
              </w:rPr>
            </w:pPr>
            <w:r w:rsidRPr="001D1A51">
              <w:rPr>
                <w:rFonts w:ascii="Times New Roman" w:hAnsi="Times New Roman" w:cs="Times New Roman"/>
                <w:noProof/>
                <w:lang w:val="sr-Latn-RS"/>
              </w:rPr>
              <w:t>01.06.2011.</w:t>
            </w:r>
          </w:p>
        </w:tc>
        <w:tc>
          <w:tcPr>
            <w:tcW w:w="1679" w:type="dxa"/>
            <w:gridSpan w:val="2"/>
          </w:tcPr>
          <w:p w:rsidR="005020EC" w:rsidRPr="001D1A51" w:rsidRDefault="005020EC" w:rsidP="005A222E">
            <w:pPr>
              <w:autoSpaceDE w:val="0"/>
              <w:autoSpaceDN w:val="0"/>
              <w:adjustRightInd w:val="0"/>
              <w:jc w:val="both"/>
              <w:rPr>
                <w:rFonts w:ascii="Times New Roman" w:hAnsi="Times New Roman" w:cs="Times New Roman"/>
                <w:noProof/>
                <w:lang w:val="sr-Latn-RS"/>
              </w:rPr>
            </w:pPr>
            <w:r w:rsidRPr="001D1A51">
              <w:rPr>
                <w:rFonts w:ascii="Times New Roman" w:hAnsi="Times New Roman" w:cs="Times New Roman"/>
                <w:noProof/>
                <w:lang w:val="sr-Latn-RS"/>
              </w:rPr>
              <w:t>31.05.2021.</w:t>
            </w:r>
          </w:p>
        </w:tc>
        <w:tc>
          <w:tcPr>
            <w:tcW w:w="4820" w:type="dxa"/>
            <w:gridSpan w:val="2"/>
          </w:tcPr>
          <w:p w:rsidR="005020EC" w:rsidRPr="001D1A51" w:rsidRDefault="005020EC" w:rsidP="005A222E">
            <w:pPr>
              <w:jc w:val="both"/>
              <w:rPr>
                <w:rFonts w:ascii="Times New Roman" w:hAnsi="Times New Roman" w:cs="Times New Roman"/>
                <w:noProof/>
                <w:color w:val="000000"/>
                <w:lang w:val="sr-Latn-RS"/>
              </w:rPr>
            </w:pPr>
            <w:r w:rsidRPr="001D1A51">
              <w:rPr>
                <w:rFonts w:ascii="Times New Roman" w:hAnsi="Times New Roman" w:cs="Times New Roman"/>
                <w:noProof/>
                <w:color w:val="000000"/>
                <w:lang w:val="sr-Latn-RS"/>
              </w:rPr>
              <w:t>DIO A</w:t>
            </w:r>
          </w:p>
          <w:p w:rsidR="005020EC" w:rsidRPr="001D1A51" w:rsidRDefault="005020EC" w:rsidP="005A222E">
            <w:pPr>
              <w:jc w:val="both"/>
              <w:rPr>
                <w:rFonts w:ascii="Times New Roman" w:hAnsi="Times New Roman" w:cs="Times New Roman"/>
                <w:noProof/>
                <w:color w:val="000000"/>
                <w:lang w:val="sr-Latn-RS"/>
              </w:rPr>
            </w:pPr>
            <w:r w:rsidRPr="001D1A51">
              <w:rPr>
                <w:rFonts w:ascii="Times New Roman" w:hAnsi="Times New Roman" w:cs="Times New Roman"/>
                <w:noProof/>
                <w:color w:val="000000"/>
                <w:lang w:val="sr-Latn-RS"/>
              </w:rPr>
              <w:t xml:space="preserve">Dopušten za upotrebu samo kao pretodno pripremljeni mamci postavljeni u tunele glodara. </w:t>
            </w:r>
            <w:r w:rsidRPr="001D1A51">
              <w:rPr>
                <w:rFonts w:ascii="Times New Roman" w:hAnsi="Times New Roman" w:cs="Times New Roman"/>
                <w:noProof/>
                <w:color w:val="000000"/>
                <w:lang w:val="sr-Latn-RS"/>
              </w:rPr>
              <w:lastRenderedPageBreak/>
              <w:t>Nominalna koncentracija aktivne materije u proizvodima za zaštitu bilja ne smije premašiti 50 mg / kg. Odobrenja za upotrebu mogu imati samo profesionalni korisnici</w:t>
            </w:r>
          </w:p>
          <w:p w:rsidR="005020EC" w:rsidRPr="001D1A51" w:rsidRDefault="005020EC" w:rsidP="005A222E">
            <w:pPr>
              <w:jc w:val="both"/>
              <w:rPr>
                <w:rFonts w:ascii="Times New Roman" w:hAnsi="Times New Roman" w:cs="Times New Roman"/>
                <w:noProof/>
                <w:color w:val="000000"/>
                <w:lang w:val="sr-Latn-RS"/>
              </w:rPr>
            </w:pPr>
            <w:r w:rsidRPr="001D1A51">
              <w:rPr>
                <w:rFonts w:ascii="Times New Roman" w:hAnsi="Times New Roman" w:cs="Times New Roman"/>
                <w:noProof/>
                <w:color w:val="000000"/>
                <w:lang w:val="sr-Latn-RS"/>
              </w:rPr>
              <w:t>DIO B</w:t>
            </w:r>
          </w:p>
          <w:p w:rsidR="005020EC" w:rsidRPr="001D1A51" w:rsidRDefault="005020EC" w:rsidP="005A222E">
            <w:pPr>
              <w:jc w:val="both"/>
              <w:rPr>
                <w:rFonts w:ascii="Times New Roman" w:hAnsi="Times New Roman" w:cs="Times New Roman"/>
                <w:noProof/>
                <w:color w:val="000000"/>
                <w:lang w:val="sr-Latn-RS"/>
              </w:rPr>
            </w:pPr>
            <w:r w:rsidRPr="001D1A51">
              <w:rPr>
                <w:rFonts w:ascii="Times New Roman" w:hAnsi="Times New Roman" w:cs="Times New Roman"/>
                <w:noProof/>
                <w:color w:val="000000"/>
                <w:lang w:val="sr-Latn-RS"/>
              </w:rPr>
              <w:t xml:space="preserve">Za provođenje jedinstvenih principa iz propisa o jedinstvenim principima za ocjenjivanje FFS </w:t>
            </w:r>
            <w:r w:rsidRPr="001D1A51">
              <w:rPr>
                <w:rFonts w:ascii="Times New Roman" w:hAnsi="Times New Roman" w:cs="Times New Roman"/>
                <w:noProof/>
                <w:color w:val="000000"/>
                <w:lang w:val="sr-Cyrl-BA"/>
              </w:rPr>
              <w:t>,</w:t>
            </w:r>
            <w:r w:rsidRPr="001D1A51">
              <w:rPr>
                <w:rFonts w:ascii="Times New Roman" w:hAnsi="Times New Roman" w:cs="Times New Roman"/>
                <w:noProof/>
                <w:color w:val="000000"/>
              </w:rPr>
              <w:t xml:space="preserve"> pri donošenju odluke o registraciji uzimaju se u obzir i zaključci postupka razmatranja aktivne supstance od strane relevantnih tijela Evropske unije</w:t>
            </w:r>
            <w:r w:rsidRPr="001D1A51">
              <w:rPr>
                <w:rFonts w:ascii="Times New Roman" w:hAnsi="Times New Roman" w:cs="Times New Roman"/>
                <w:noProof/>
                <w:color w:val="000000"/>
                <w:lang w:val="sr-Latn-RS"/>
              </w:rPr>
              <w:t>.</w:t>
            </w:r>
          </w:p>
          <w:p w:rsidR="005020EC" w:rsidRPr="001D1A51" w:rsidRDefault="005020EC" w:rsidP="005A222E">
            <w:pPr>
              <w:jc w:val="both"/>
              <w:rPr>
                <w:rFonts w:ascii="Times New Roman" w:hAnsi="Times New Roman" w:cs="Times New Roman"/>
                <w:noProof/>
                <w:color w:val="000000"/>
                <w:lang w:val="sr-Latn-RS"/>
              </w:rPr>
            </w:pPr>
            <w:r w:rsidRPr="001D1A51">
              <w:rPr>
                <w:rFonts w:ascii="Times New Roman" w:hAnsi="Times New Roman" w:cs="Times New Roman"/>
                <w:noProof/>
                <w:color w:val="000000"/>
                <w:lang w:val="sr-Latn-RS"/>
              </w:rPr>
              <w:t>U ovoj cjelokupnoj ocjeni potrebno je:</w:t>
            </w:r>
          </w:p>
          <w:p w:rsidR="005020EC" w:rsidRPr="001D1A51" w:rsidRDefault="005020EC" w:rsidP="005A222E">
            <w:pPr>
              <w:jc w:val="both"/>
              <w:rPr>
                <w:rFonts w:ascii="Times New Roman" w:hAnsi="Times New Roman" w:cs="Times New Roman"/>
                <w:noProof/>
                <w:color w:val="000000"/>
                <w:lang w:val="sr-Latn-RS"/>
              </w:rPr>
            </w:pPr>
            <w:r w:rsidRPr="001D1A51">
              <w:rPr>
                <w:rFonts w:ascii="Times New Roman" w:hAnsi="Times New Roman" w:cs="Times New Roman"/>
                <w:noProof/>
                <w:color w:val="000000"/>
                <w:lang w:val="sr-Latn-RS"/>
              </w:rPr>
              <w:t>-obratiti posebnu pažnju  na rizik za profesionalne korisnike i sigurnost uslova upotrebe koji uključuju primjenu odgovarajuće lične zaštitne opreme tamo gdje je to prikladno,</w:t>
            </w:r>
          </w:p>
          <w:p w:rsidR="005020EC" w:rsidRPr="001D1A51" w:rsidRDefault="005020EC" w:rsidP="005A222E">
            <w:pPr>
              <w:jc w:val="both"/>
              <w:rPr>
                <w:rFonts w:ascii="Times New Roman" w:hAnsi="Times New Roman" w:cs="Times New Roman"/>
                <w:noProof/>
                <w:color w:val="000000"/>
                <w:lang w:val="sr-Latn-RS"/>
              </w:rPr>
            </w:pPr>
            <w:r w:rsidRPr="001D1A51">
              <w:rPr>
                <w:rFonts w:ascii="Times New Roman" w:hAnsi="Times New Roman" w:cs="Times New Roman"/>
                <w:noProof/>
                <w:color w:val="000000"/>
                <w:lang w:val="sr-Latn-RS"/>
              </w:rPr>
              <w:t>-obratiti posebnu pažnju na rizik za ptice i ne ciljane sisare od primarnog i sekundarnog trovanja.</w:t>
            </w:r>
          </w:p>
          <w:p w:rsidR="005020EC" w:rsidRPr="001D1A51" w:rsidRDefault="005020EC" w:rsidP="005A222E">
            <w:pPr>
              <w:jc w:val="both"/>
              <w:rPr>
                <w:rFonts w:ascii="Times New Roman" w:hAnsi="Times New Roman" w:cs="Times New Roman"/>
                <w:noProof/>
                <w:color w:val="000000"/>
                <w:lang w:val="sr-Latn-RS"/>
              </w:rPr>
            </w:pPr>
            <w:r w:rsidRPr="001D1A51">
              <w:rPr>
                <w:rFonts w:ascii="Times New Roman" w:hAnsi="Times New Roman" w:cs="Times New Roman"/>
                <w:noProof/>
                <w:color w:val="000000"/>
                <w:lang w:val="sr-Latn-RS"/>
              </w:rPr>
              <w:t>Uslovi za registraciju trebaju uključivati, tamo gdje je to prikladno, mjere za smanjenje rizika.</w:t>
            </w:r>
          </w:p>
        </w:tc>
      </w:tr>
      <w:tr w:rsidR="005020EC" w:rsidRPr="001D1A51" w:rsidTr="00E700BB">
        <w:trPr>
          <w:gridAfter w:val="1"/>
          <w:wAfter w:w="33" w:type="dxa"/>
          <w:trHeight w:val="58"/>
          <w:jc w:val="center"/>
        </w:trPr>
        <w:tc>
          <w:tcPr>
            <w:tcW w:w="681" w:type="dxa"/>
            <w:gridSpan w:val="2"/>
          </w:tcPr>
          <w:p w:rsidR="005020EC" w:rsidRPr="001D1A51" w:rsidRDefault="005020EC" w:rsidP="005A222E">
            <w:pPr>
              <w:spacing w:line="12" w:lineRule="atLeast"/>
              <w:jc w:val="both"/>
              <w:rPr>
                <w:rFonts w:ascii="Times New Roman" w:hAnsi="Times New Roman" w:cs="Times New Roman"/>
                <w:noProof/>
                <w:lang w:val="sr-Latn-RS"/>
              </w:rPr>
            </w:pPr>
            <w:r w:rsidRPr="001D1A51">
              <w:rPr>
                <w:rFonts w:ascii="Times New Roman" w:hAnsi="Times New Roman" w:cs="Times New Roman"/>
                <w:noProof/>
                <w:lang w:val="sr-Latn-RS"/>
              </w:rPr>
              <w:lastRenderedPageBreak/>
              <w:t>348</w:t>
            </w:r>
          </w:p>
        </w:tc>
        <w:tc>
          <w:tcPr>
            <w:tcW w:w="1596" w:type="dxa"/>
            <w:gridSpan w:val="2"/>
          </w:tcPr>
          <w:p w:rsidR="005020EC" w:rsidRPr="001D1A51" w:rsidRDefault="005020EC" w:rsidP="005A222E">
            <w:pPr>
              <w:autoSpaceDE w:val="0"/>
              <w:autoSpaceDN w:val="0"/>
              <w:adjustRightInd w:val="0"/>
              <w:spacing w:before="60"/>
              <w:jc w:val="both"/>
              <w:rPr>
                <w:rFonts w:ascii="Times New Roman" w:hAnsi="Times New Roman" w:cs="Times New Roman"/>
                <w:noProof/>
                <w:color w:val="000000"/>
                <w:lang w:val="sr-Latn-RS"/>
              </w:rPr>
            </w:pPr>
            <w:r w:rsidRPr="001D1A51">
              <w:rPr>
                <w:rFonts w:ascii="Times New Roman" w:hAnsi="Times New Roman" w:cs="Times New Roman"/>
                <w:noProof/>
                <w:color w:val="000000"/>
                <w:lang w:val="sr-Latn-RS"/>
              </w:rPr>
              <w:t>Paklobutrazol</w:t>
            </w:r>
          </w:p>
          <w:p w:rsidR="005020EC" w:rsidRPr="001D1A51" w:rsidRDefault="005020EC" w:rsidP="005A222E">
            <w:pPr>
              <w:autoSpaceDE w:val="0"/>
              <w:autoSpaceDN w:val="0"/>
              <w:adjustRightInd w:val="0"/>
              <w:spacing w:before="60"/>
              <w:jc w:val="both"/>
              <w:rPr>
                <w:rFonts w:ascii="Times New Roman" w:hAnsi="Times New Roman" w:cs="Times New Roman"/>
                <w:noProof/>
                <w:color w:val="000000"/>
                <w:lang w:val="bs-Latn-BA"/>
              </w:rPr>
            </w:pPr>
            <w:r w:rsidRPr="001D1A51">
              <w:rPr>
                <w:rFonts w:ascii="Times New Roman" w:hAnsi="Times New Roman" w:cs="Times New Roman"/>
                <w:noProof/>
                <w:color w:val="000000"/>
                <w:lang w:val="bs-Latn-BA"/>
              </w:rPr>
              <w:t>CAS No 76738-62-0</w:t>
            </w:r>
          </w:p>
          <w:p w:rsidR="005020EC" w:rsidRPr="001D1A51" w:rsidRDefault="005020EC" w:rsidP="005A222E">
            <w:pPr>
              <w:autoSpaceDE w:val="0"/>
              <w:autoSpaceDN w:val="0"/>
              <w:adjustRightInd w:val="0"/>
              <w:spacing w:before="60"/>
              <w:jc w:val="both"/>
              <w:rPr>
                <w:rFonts w:ascii="Times New Roman" w:hAnsi="Times New Roman" w:cs="Times New Roman"/>
                <w:noProof/>
                <w:color w:val="000000"/>
                <w:lang w:val="bs-Latn-BA"/>
              </w:rPr>
            </w:pPr>
            <w:r w:rsidRPr="001D1A51">
              <w:rPr>
                <w:rFonts w:ascii="Times New Roman" w:hAnsi="Times New Roman" w:cs="Times New Roman"/>
                <w:noProof/>
                <w:color w:val="000000"/>
                <w:lang w:val="bs-Latn-BA"/>
              </w:rPr>
              <w:t>CIPAC No 445</w:t>
            </w:r>
          </w:p>
          <w:p w:rsidR="005020EC" w:rsidRPr="001D1A51" w:rsidRDefault="005020EC" w:rsidP="005A222E">
            <w:pPr>
              <w:autoSpaceDE w:val="0"/>
              <w:autoSpaceDN w:val="0"/>
              <w:adjustRightInd w:val="0"/>
              <w:spacing w:before="60"/>
              <w:jc w:val="both"/>
              <w:rPr>
                <w:rFonts w:ascii="Times New Roman" w:hAnsi="Times New Roman" w:cs="Times New Roman"/>
                <w:noProof/>
                <w:color w:val="000000"/>
                <w:lang w:val="bs-Latn-BA"/>
              </w:rPr>
            </w:pPr>
          </w:p>
          <w:p w:rsidR="005020EC" w:rsidRPr="001D1A51" w:rsidRDefault="005020EC" w:rsidP="005A222E">
            <w:pPr>
              <w:autoSpaceDE w:val="0"/>
              <w:autoSpaceDN w:val="0"/>
              <w:adjustRightInd w:val="0"/>
              <w:spacing w:before="60"/>
              <w:jc w:val="both"/>
              <w:rPr>
                <w:rFonts w:ascii="Times New Roman" w:hAnsi="Times New Roman" w:cs="Times New Roman"/>
                <w:noProof/>
                <w:color w:val="000000"/>
                <w:lang w:val="sr-Latn-RS"/>
              </w:rPr>
            </w:pPr>
          </w:p>
        </w:tc>
        <w:tc>
          <w:tcPr>
            <w:tcW w:w="2694" w:type="dxa"/>
            <w:gridSpan w:val="2"/>
          </w:tcPr>
          <w:p w:rsidR="005020EC" w:rsidRPr="001D1A51" w:rsidRDefault="005020EC" w:rsidP="005A222E">
            <w:pPr>
              <w:autoSpaceDE w:val="0"/>
              <w:autoSpaceDN w:val="0"/>
              <w:adjustRightInd w:val="0"/>
              <w:spacing w:before="60"/>
              <w:rPr>
                <w:rFonts w:ascii="Times New Roman" w:hAnsi="Times New Roman" w:cs="Times New Roman"/>
                <w:color w:val="000000"/>
              </w:rPr>
            </w:pPr>
            <w:r w:rsidRPr="001D1A51">
              <w:rPr>
                <w:rFonts w:ascii="Times New Roman" w:hAnsi="Times New Roman" w:cs="Times New Roman"/>
                <w:color w:val="000000"/>
              </w:rPr>
              <w:t>(2RS,3RS)-1-(4-klorfenil)- 4,4-dimetil-2– (1H-1,2,4- triazol-1– il)pentan-3-ol</w:t>
            </w:r>
          </w:p>
        </w:tc>
        <w:tc>
          <w:tcPr>
            <w:tcW w:w="1275" w:type="dxa"/>
            <w:gridSpan w:val="2"/>
          </w:tcPr>
          <w:p w:rsidR="005020EC" w:rsidRPr="001D1A51" w:rsidRDefault="005020EC" w:rsidP="005A222E">
            <w:pPr>
              <w:pStyle w:val="CM4"/>
              <w:spacing w:after="0"/>
              <w:jc w:val="both"/>
              <w:rPr>
                <w:rFonts w:ascii="Times New Roman" w:hAnsi="Times New Roman"/>
                <w:color w:val="000000"/>
                <w:sz w:val="22"/>
                <w:szCs w:val="22"/>
                <w:lang w:val="sr-Latn-RS"/>
              </w:rPr>
            </w:pPr>
            <w:r w:rsidRPr="001D1A51">
              <w:rPr>
                <w:rFonts w:ascii="Times New Roman" w:hAnsi="Times New Roman"/>
                <w:color w:val="000000"/>
                <w:sz w:val="22"/>
                <w:szCs w:val="22"/>
                <w:lang w:val="sr-Latn-RS"/>
              </w:rPr>
              <w:t xml:space="preserve">≥ 930 g/kg </w:t>
            </w:r>
          </w:p>
        </w:tc>
        <w:tc>
          <w:tcPr>
            <w:tcW w:w="1276" w:type="dxa"/>
            <w:gridSpan w:val="2"/>
          </w:tcPr>
          <w:p w:rsidR="005020EC" w:rsidRPr="001D1A51" w:rsidRDefault="005020EC" w:rsidP="005A222E">
            <w:pPr>
              <w:autoSpaceDE w:val="0"/>
              <w:autoSpaceDN w:val="0"/>
              <w:adjustRightInd w:val="0"/>
              <w:jc w:val="both"/>
              <w:rPr>
                <w:rFonts w:ascii="Times New Roman" w:hAnsi="Times New Roman" w:cs="Times New Roman"/>
                <w:noProof/>
                <w:lang w:val="sr-Latn-RS"/>
              </w:rPr>
            </w:pPr>
            <w:r w:rsidRPr="001D1A51">
              <w:rPr>
                <w:rFonts w:ascii="Times New Roman" w:hAnsi="Times New Roman" w:cs="Times New Roman"/>
                <w:noProof/>
                <w:lang w:val="sr-Latn-RS"/>
              </w:rPr>
              <w:t>01.06.2011.</w:t>
            </w:r>
          </w:p>
        </w:tc>
        <w:tc>
          <w:tcPr>
            <w:tcW w:w="1679" w:type="dxa"/>
            <w:gridSpan w:val="2"/>
          </w:tcPr>
          <w:p w:rsidR="005020EC" w:rsidRPr="001D1A51" w:rsidRDefault="005020EC" w:rsidP="005A222E">
            <w:pPr>
              <w:autoSpaceDE w:val="0"/>
              <w:autoSpaceDN w:val="0"/>
              <w:adjustRightInd w:val="0"/>
              <w:jc w:val="both"/>
              <w:rPr>
                <w:rFonts w:ascii="Times New Roman" w:hAnsi="Times New Roman" w:cs="Times New Roman"/>
                <w:noProof/>
                <w:lang w:val="sr-Latn-RS"/>
              </w:rPr>
            </w:pPr>
            <w:r w:rsidRPr="001D1A51">
              <w:rPr>
                <w:rFonts w:ascii="Times New Roman" w:hAnsi="Times New Roman" w:cs="Times New Roman"/>
                <w:noProof/>
                <w:lang w:val="sr-Latn-RS"/>
              </w:rPr>
              <w:t>31.05.2023.</w:t>
            </w:r>
          </w:p>
        </w:tc>
        <w:tc>
          <w:tcPr>
            <w:tcW w:w="4820" w:type="dxa"/>
            <w:gridSpan w:val="2"/>
          </w:tcPr>
          <w:p w:rsidR="005020EC" w:rsidRPr="001D1A51" w:rsidRDefault="005020EC" w:rsidP="005A222E">
            <w:pPr>
              <w:jc w:val="both"/>
              <w:rPr>
                <w:rFonts w:ascii="Times New Roman" w:hAnsi="Times New Roman" w:cs="Times New Roman"/>
                <w:noProof/>
                <w:color w:val="000000"/>
                <w:lang w:val="sr-Latn-RS"/>
              </w:rPr>
            </w:pPr>
            <w:r w:rsidRPr="001D1A51">
              <w:rPr>
                <w:rFonts w:ascii="Times New Roman" w:hAnsi="Times New Roman" w:cs="Times New Roman"/>
                <w:noProof/>
                <w:color w:val="000000"/>
                <w:lang w:val="sr-Latn-RS"/>
              </w:rPr>
              <w:t>DIO A</w:t>
            </w:r>
          </w:p>
          <w:p w:rsidR="005020EC" w:rsidRPr="001D1A51" w:rsidRDefault="005020EC" w:rsidP="005A222E">
            <w:pPr>
              <w:jc w:val="both"/>
              <w:rPr>
                <w:rFonts w:ascii="Times New Roman" w:hAnsi="Times New Roman" w:cs="Times New Roman"/>
                <w:noProof/>
                <w:color w:val="000000"/>
                <w:lang w:val="sr-Latn-RS"/>
              </w:rPr>
            </w:pPr>
            <w:r w:rsidRPr="001D1A51">
              <w:rPr>
                <w:rFonts w:ascii="Times New Roman" w:hAnsi="Times New Roman" w:cs="Times New Roman"/>
                <w:noProof/>
                <w:color w:val="000000"/>
                <w:lang w:val="sr-Latn-RS"/>
              </w:rPr>
              <w:t>Dopušten za upotrebu samo kao regulator rasta.</w:t>
            </w:r>
          </w:p>
          <w:p w:rsidR="005020EC" w:rsidRPr="001D1A51" w:rsidRDefault="005020EC" w:rsidP="005A222E">
            <w:pPr>
              <w:jc w:val="both"/>
              <w:rPr>
                <w:rFonts w:ascii="Times New Roman" w:hAnsi="Times New Roman" w:cs="Times New Roman"/>
                <w:noProof/>
                <w:color w:val="000000"/>
                <w:lang w:val="sr-Latn-RS"/>
              </w:rPr>
            </w:pPr>
            <w:r w:rsidRPr="001D1A51">
              <w:rPr>
                <w:rFonts w:ascii="Times New Roman" w:hAnsi="Times New Roman" w:cs="Times New Roman"/>
                <w:noProof/>
                <w:color w:val="000000"/>
                <w:lang w:val="sr-Latn-RS"/>
              </w:rPr>
              <w:t>DIO B</w:t>
            </w:r>
          </w:p>
          <w:p w:rsidR="005020EC" w:rsidRPr="001D1A51" w:rsidRDefault="005020EC" w:rsidP="005A222E">
            <w:pPr>
              <w:jc w:val="both"/>
              <w:rPr>
                <w:rFonts w:ascii="Times New Roman" w:hAnsi="Times New Roman" w:cs="Times New Roman"/>
                <w:noProof/>
                <w:color w:val="000000"/>
                <w:lang w:val="sr-Latn-RS"/>
              </w:rPr>
            </w:pPr>
            <w:r w:rsidRPr="001D1A51">
              <w:rPr>
                <w:rFonts w:ascii="Times New Roman" w:hAnsi="Times New Roman" w:cs="Times New Roman"/>
                <w:noProof/>
                <w:color w:val="000000"/>
                <w:lang w:val="sr-Latn-RS"/>
              </w:rPr>
              <w:t>Za provođenje jedinstvenih principa iz propisa o jedinstvenim principima za ocjenjivanje FFS</w:t>
            </w:r>
            <w:r w:rsidRPr="001D1A51">
              <w:rPr>
                <w:rFonts w:ascii="Times New Roman" w:hAnsi="Times New Roman" w:cs="Times New Roman"/>
                <w:noProof/>
                <w:color w:val="000000"/>
                <w:lang w:val="sr-Cyrl-BA"/>
              </w:rPr>
              <w:t>,</w:t>
            </w:r>
            <w:r w:rsidRPr="001D1A51">
              <w:rPr>
                <w:rFonts w:ascii="Times New Roman" w:hAnsi="Times New Roman" w:cs="Times New Roman"/>
                <w:noProof/>
                <w:color w:val="000000"/>
              </w:rPr>
              <w:t xml:space="preserve"> pri donošenju odluke o registraciji uzimaju se u obzir i zaključci postupka razmatranja aktivne supstance od strane relevantnih tijela Evropske unije</w:t>
            </w:r>
            <w:r w:rsidRPr="001D1A51">
              <w:rPr>
                <w:rFonts w:ascii="Times New Roman" w:hAnsi="Times New Roman" w:cs="Times New Roman"/>
                <w:noProof/>
                <w:color w:val="000000"/>
                <w:lang w:val="sr-Latn-RS"/>
              </w:rPr>
              <w:t>.</w:t>
            </w:r>
          </w:p>
          <w:p w:rsidR="005020EC" w:rsidRPr="001D1A51" w:rsidRDefault="005020EC" w:rsidP="005A222E">
            <w:pPr>
              <w:jc w:val="both"/>
              <w:rPr>
                <w:rFonts w:ascii="Times New Roman" w:hAnsi="Times New Roman" w:cs="Times New Roman"/>
                <w:noProof/>
                <w:color w:val="000000"/>
                <w:lang w:val="sr-Latn-RS"/>
              </w:rPr>
            </w:pPr>
            <w:r w:rsidRPr="001D1A51">
              <w:rPr>
                <w:rFonts w:ascii="Times New Roman" w:hAnsi="Times New Roman" w:cs="Times New Roman"/>
                <w:noProof/>
                <w:color w:val="000000"/>
                <w:lang w:val="sr-Latn-RS"/>
              </w:rPr>
              <w:t>U ovoj cjelokupnoj ocjeni potrebno je obratiti posebnu pažnju  na rizik za vodene biljke biljke i osigurati da uslovi upotrebe uključuju, prema potrebi, mjere za smanjenje rizika</w:t>
            </w:r>
          </w:p>
        </w:tc>
      </w:tr>
      <w:tr w:rsidR="005020EC" w:rsidRPr="001D1A51" w:rsidTr="00E700BB">
        <w:trPr>
          <w:gridAfter w:val="1"/>
          <w:wAfter w:w="33" w:type="dxa"/>
          <w:trHeight w:val="58"/>
          <w:jc w:val="center"/>
        </w:trPr>
        <w:tc>
          <w:tcPr>
            <w:tcW w:w="681" w:type="dxa"/>
            <w:gridSpan w:val="2"/>
          </w:tcPr>
          <w:p w:rsidR="005020EC" w:rsidRPr="001D1A51" w:rsidRDefault="005020EC" w:rsidP="005A222E">
            <w:pPr>
              <w:spacing w:line="12" w:lineRule="atLeast"/>
              <w:jc w:val="both"/>
              <w:rPr>
                <w:rFonts w:ascii="Times New Roman" w:hAnsi="Times New Roman" w:cs="Times New Roman"/>
                <w:noProof/>
                <w:lang w:val="sr-Latn-RS"/>
              </w:rPr>
            </w:pPr>
            <w:r w:rsidRPr="001D1A51">
              <w:rPr>
                <w:rFonts w:ascii="Times New Roman" w:hAnsi="Times New Roman" w:cs="Times New Roman"/>
                <w:noProof/>
                <w:lang w:val="sr-Latn-RS"/>
              </w:rPr>
              <w:t>349</w:t>
            </w:r>
          </w:p>
        </w:tc>
        <w:tc>
          <w:tcPr>
            <w:tcW w:w="1596" w:type="dxa"/>
            <w:gridSpan w:val="2"/>
          </w:tcPr>
          <w:p w:rsidR="005020EC" w:rsidRPr="001D1A51" w:rsidRDefault="005020EC" w:rsidP="005A222E">
            <w:pPr>
              <w:autoSpaceDE w:val="0"/>
              <w:autoSpaceDN w:val="0"/>
              <w:adjustRightInd w:val="0"/>
              <w:spacing w:before="60"/>
              <w:jc w:val="both"/>
              <w:rPr>
                <w:rFonts w:ascii="Times New Roman" w:hAnsi="Times New Roman" w:cs="Times New Roman"/>
                <w:noProof/>
                <w:color w:val="000000"/>
                <w:lang w:val="sr-Latn-RS"/>
              </w:rPr>
            </w:pPr>
            <w:r w:rsidRPr="001D1A51">
              <w:rPr>
                <w:rFonts w:ascii="Times New Roman" w:hAnsi="Times New Roman" w:cs="Times New Roman"/>
                <w:noProof/>
                <w:color w:val="000000"/>
                <w:lang w:val="sr-Latn-RS"/>
              </w:rPr>
              <w:t xml:space="preserve">Pencikuron </w:t>
            </w:r>
          </w:p>
          <w:p w:rsidR="005020EC" w:rsidRPr="001D1A51" w:rsidRDefault="005020EC" w:rsidP="005A222E">
            <w:pPr>
              <w:autoSpaceDE w:val="0"/>
              <w:autoSpaceDN w:val="0"/>
              <w:adjustRightInd w:val="0"/>
              <w:spacing w:before="60"/>
              <w:jc w:val="both"/>
              <w:rPr>
                <w:rFonts w:ascii="Times New Roman" w:hAnsi="Times New Roman" w:cs="Times New Roman"/>
                <w:noProof/>
                <w:color w:val="000000"/>
                <w:lang w:val="sr-Latn-RS"/>
              </w:rPr>
            </w:pPr>
            <w:r w:rsidRPr="001D1A51">
              <w:rPr>
                <w:rFonts w:ascii="Times New Roman" w:hAnsi="Times New Roman" w:cs="Times New Roman"/>
                <w:noProof/>
                <w:color w:val="000000"/>
                <w:lang w:val="sr-Latn-RS"/>
              </w:rPr>
              <w:t>CAS Br: 66063-05-6 CIPAC Br: 402</w:t>
            </w:r>
          </w:p>
          <w:p w:rsidR="005020EC" w:rsidRPr="001D1A51" w:rsidRDefault="005020EC" w:rsidP="005A222E">
            <w:pPr>
              <w:autoSpaceDE w:val="0"/>
              <w:autoSpaceDN w:val="0"/>
              <w:adjustRightInd w:val="0"/>
              <w:spacing w:before="60"/>
              <w:jc w:val="both"/>
              <w:rPr>
                <w:rFonts w:ascii="Times New Roman" w:hAnsi="Times New Roman" w:cs="Times New Roman"/>
                <w:noProof/>
                <w:color w:val="000000"/>
                <w:lang w:val="sr-Latn-RS"/>
              </w:rPr>
            </w:pPr>
          </w:p>
          <w:p w:rsidR="005020EC" w:rsidRPr="001D1A51" w:rsidRDefault="005020EC" w:rsidP="005A222E">
            <w:pPr>
              <w:autoSpaceDE w:val="0"/>
              <w:autoSpaceDN w:val="0"/>
              <w:adjustRightInd w:val="0"/>
              <w:spacing w:before="60"/>
              <w:jc w:val="both"/>
              <w:rPr>
                <w:rFonts w:ascii="Times New Roman" w:hAnsi="Times New Roman" w:cs="Times New Roman"/>
                <w:noProof/>
                <w:color w:val="000000"/>
                <w:lang w:val="sr-Latn-RS"/>
              </w:rPr>
            </w:pPr>
          </w:p>
        </w:tc>
        <w:tc>
          <w:tcPr>
            <w:tcW w:w="2694" w:type="dxa"/>
            <w:gridSpan w:val="2"/>
          </w:tcPr>
          <w:p w:rsidR="005020EC" w:rsidRPr="001D1A51" w:rsidRDefault="005020EC" w:rsidP="005A222E">
            <w:pPr>
              <w:autoSpaceDE w:val="0"/>
              <w:autoSpaceDN w:val="0"/>
              <w:adjustRightInd w:val="0"/>
              <w:spacing w:before="60"/>
              <w:rPr>
                <w:rFonts w:ascii="Times New Roman" w:hAnsi="Times New Roman" w:cs="Times New Roman"/>
                <w:color w:val="000000"/>
              </w:rPr>
            </w:pPr>
            <w:r w:rsidRPr="001D1A51">
              <w:rPr>
                <w:rFonts w:ascii="Times New Roman" w:hAnsi="Times New Roman" w:cs="Times New Roman"/>
                <w:color w:val="000000"/>
              </w:rPr>
              <w:lastRenderedPageBreak/>
              <w:t>1-(4-klorobenzil)-1-siklopentil-3-fenilurea</w:t>
            </w:r>
          </w:p>
        </w:tc>
        <w:tc>
          <w:tcPr>
            <w:tcW w:w="1275" w:type="dxa"/>
            <w:gridSpan w:val="2"/>
          </w:tcPr>
          <w:p w:rsidR="005020EC" w:rsidRPr="001D1A51" w:rsidRDefault="005020EC" w:rsidP="005A222E">
            <w:pPr>
              <w:pStyle w:val="CM4"/>
              <w:spacing w:after="0"/>
              <w:jc w:val="both"/>
              <w:rPr>
                <w:rFonts w:ascii="Times New Roman" w:hAnsi="Times New Roman"/>
                <w:color w:val="000000"/>
                <w:sz w:val="22"/>
                <w:szCs w:val="22"/>
                <w:lang w:val="sr-Latn-RS"/>
              </w:rPr>
            </w:pPr>
            <w:r w:rsidRPr="001D1A51">
              <w:rPr>
                <w:rFonts w:ascii="Times New Roman" w:hAnsi="Times New Roman"/>
                <w:color w:val="000000"/>
                <w:sz w:val="22"/>
                <w:szCs w:val="22"/>
                <w:lang w:val="sr-Latn-RS"/>
              </w:rPr>
              <w:t>≥ 980 g/kg</w:t>
            </w:r>
          </w:p>
        </w:tc>
        <w:tc>
          <w:tcPr>
            <w:tcW w:w="1276" w:type="dxa"/>
            <w:gridSpan w:val="2"/>
          </w:tcPr>
          <w:p w:rsidR="005020EC" w:rsidRPr="001D1A51" w:rsidRDefault="005020EC" w:rsidP="005A222E">
            <w:pPr>
              <w:autoSpaceDE w:val="0"/>
              <w:autoSpaceDN w:val="0"/>
              <w:adjustRightInd w:val="0"/>
              <w:jc w:val="both"/>
              <w:rPr>
                <w:rFonts w:ascii="Times New Roman" w:hAnsi="Times New Roman" w:cs="Times New Roman"/>
                <w:noProof/>
                <w:lang w:val="sr-Latn-RS"/>
              </w:rPr>
            </w:pPr>
            <w:r w:rsidRPr="001D1A51">
              <w:rPr>
                <w:rFonts w:ascii="Times New Roman" w:hAnsi="Times New Roman" w:cs="Times New Roman"/>
                <w:noProof/>
                <w:lang w:val="sr-Latn-RS"/>
              </w:rPr>
              <w:t>01.06.2011.</w:t>
            </w:r>
          </w:p>
        </w:tc>
        <w:tc>
          <w:tcPr>
            <w:tcW w:w="1679" w:type="dxa"/>
            <w:gridSpan w:val="2"/>
          </w:tcPr>
          <w:p w:rsidR="005020EC" w:rsidRPr="001D1A51" w:rsidRDefault="005020EC" w:rsidP="005A222E">
            <w:pPr>
              <w:autoSpaceDE w:val="0"/>
              <w:autoSpaceDN w:val="0"/>
              <w:adjustRightInd w:val="0"/>
              <w:jc w:val="both"/>
              <w:rPr>
                <w:rFonts w:ascii="Times New Roman" w:hAnsi="Times New Roman" w:cs="Times New Roman"/>
                <w:noProof/>
                <w:lang w:val="sr-Latn-RS"/>
              </w:rPr>
            </w:pPr>
            <w:r w:rsidRPr="001D1A51">
              <w:rPr>
                <w:rFonts w:ascii="Times New Roman" w:hAnsi="Times New Roman" w:cs="Times New Roman"/>
                <w:noProof/>
                <w:lang w:val="sr-Latn-RS"/>
              </w:rPr>
              <w:t>31.05.2024.</w:t>
            </w:r>
          </w:p>
        </w:tc>
        <w:tc>
          <w:tcPr>
            <w:tcW w:w="4820" w:type="dxa"/>
            <w:gridSpan w:val="2"/>
          </w:tcPr>
          <w:p w:rsidR="005020EC" w:rsidRPr="001D1A51" w:rsidRDefault="005020EC" w:rsidP="005A222E">
            <w:pPr>
              <w:jc w:val="both"/>
              <w:rPr>
                <w:rFonts w:ascii="Times New Roman" w:hAnsi="Times New Roman" w:cs="Times New Roman"/>
                <w:noProof/>
                <w:color w:val="000000"/>
                <w:lang w:val="sr-Latn-RS"/>
              </w:rPr>
            </w:pPr>
            <w:r w:rsidRPr="001D1A51">
              <w:rPr>
                <w:rFonts w:ascii="Times New Roman" w:hAnsi="Times New Roman" w:cs="Times New Roman"/>
                <w:noProof/>
                <w:color w:val="000000"/>
                <w:lang w:val="sr-Latn-RS"/>
              </w:rPr>
              <w:t>DIO A</w:t>
            </w:r>
          </w:p>
          <w:p w:rsidR="005020EC" w:rsidRPr="001D1A51" w:rsidRDefault="005020EC" w:rsidP="005A222E">
            <w:pPr>
              <w:jc w:val="both"/>
              <w:rPr>
                <w:rFonts w:ascii="Times New Roman" w:hAnsi="Times New Roman" w:cs="Times New Roman"/>
                <w:noProof/>
                <w:color w:val="000000"/>
                <w:lang w:val="sr-Latn-RS"/>
              </w:rPr>
            </w:pPr>
            <w:r w:rsidRPr="001D1A51">
              <w:rPr>
                <w:rFonts w:ascii="Times New Roman" w:hAnsi="Times New Roman" w:cs="Times New Roman"/>
                <w:noProof/>
                <w:color w:val="000000"/>
                <w:lang w:val="sr-Latn-RS"/>
              </w:rPr>
              <w:t>Dopušten za upotrebu samo kao fungicid.</w:t>
            </w:r>
          </w:p>
          <w:p w:rsidR="005020EC" w:rsidRPr="001D1A51" w:rsidRDefault="005020EC" w:rsidP="005A222E">
            <w:pPr>
              <w:jc w:val="both"/>
              <w:rPr>
                <w:rFonts w:ascii="Times New Roman" w:hAnsi="Times New Roman" w:cs="Times New Roman"/>
                <w:noProof/>
                <w:color w:val="000000"/>
                <w:lang w:val="sr-Latn-RS"/>
              </w:rPr>
            </w:pPr>
            <w:r w:rsidRPr="001D1A51">
              <w:rPr>
                <w:rFonts w:ascii="Times New Roman" w:hAnsi="Times New Roman" w:cs="Times New Roman"/>
                <w:noProof/>
                <w:color w:val="000000"/>
                <w:lang w:val="sr-Latn-RS"/>
              </w:rPr>
              <w:t>DIO B</w:t>
            </w:r>
          </w:p>
          <w:p w:rsidR="005020EC" w:rsidRPr="001D1A51" w:rsidRDefault="005020EC" w:rsidP="005A222E">
            <w:pPr>
              <w:jc w:val="both"/>
              <w:rPr>
                <w:rFonts w:ascii="Times New Roman" w:hAnsi="Times New Roman" w:cs="Times New Roman"/>
                <w:noProof/>
                <w:color w:val="000000"/>
                <w:lang w:val="sr-Latn-RS"/>
              </w:rPr>
            </w:pPr>
            <w:r w:rsidRPr="001D1A51">
              <w:rPr>
                <w:rFonts w:ascii="Times New Roman" w:hAnsi="Times New Roman" w:cs="Times New Roman"/>
                <w:noProof/>
                <w:color w:val="000000"/>
                <w:lang w:val="sr-Latn-RS"/>
              </w:rPr>
              <w:t>Za provođenje jedinstvenih principa iz propisa o jedinstvenim principima za ocjenjivanje FFS</w:t>
            </w:r>
            <w:r w:rsidRPr="001D1A51">
              <w:rPr>
                <w:rFonts w:ascii="Times New Roman" w:hAnsi="Times New Roman" w:cs="Times New Roman"/>
                <w:noProof/>
                <w:color w:val="000000"/>
                <w:lang w:val="sr-Cyrl-BA"/>
              </w:rPr>
              <w:t>,</w:t>
            </w:r>
            <w:r w:rsidRPr="001D1A51">
              <w:rPr>
                <w:rFonts w:ascii="Times New Roman" w:hAnsi="Times New Roman" w:cs="Times New Roman"/>
                <w:noProof/>
                <w:color w:val="000000"/>
              </w:rPr>
              <w:t xml:space="preserve"> pri donošenju odluke o registraciji uzimaju se u obzir i </w:t>
            </w:r>
            <w:r w:rsidRPr="001D1A51">
              <w:rPr>
                <w:rFonts w:ascii="Times New Roman" w:hAnsi="Times New Roman" w:cs="Times New Roman"/>
                <w:noProof/>
                <w:color w:val="000000"/>
              </w:rPr>
              <w:lastRenderedPageBreak/>
              <w:t>zaključci postupka razmatranja aktivne supstance od strane relevantnih tijela Evropske unije</w:t>
            </w:r>
            <w:r w:rsidRPr="001D1A51">
              <w:rPr>
                <w:rFonts w:ascii="Times New Roman" w:hAnsi="Times New Roman" w:cs="Times New Roman"/>
                <w:noProof/>
                <w:color w:val="000000"/>
                <w:lang w:val="sr-Latn-RS"/>
              </w:rPr>
              <w:t>.</w:t>
            </w:r>
          </w:p>
          <w:p w:rsidR="005020EC" w:rsidRPr="001D1A51" w:rsidRDefault="005020EC" w:rsidP="005A222E">
            <w:pPr>
              <w:jc w:val="both"/>
              <w:rPr>
                <w:rFonts w:ascii="Times New Roman" w:hAnsi="Times New Roman" w:cs="Times New Roman"/>
                <w:noProof/>
                <w:color w:val="000000"/>
                <w:lang w:val="sr-Latn-RS"/>
              </w:rPr>
            </w:pPr>
            <w:r w:rsidRPr="001D1A51">
              <w:rPr>
                <w:rFonts w:ascii="Times New Roman" w:hAnsi="Times New Roman" w:cs="Times New Roman"/>
                <w:noProof/>
                <w:color w:val="000000"/>
                <w:lang w:val="sr-Latn-RS"/>
              </w:rPr>
              <w:t>U ovoj cjelokupnoj ocjeni potrebno je obratiti posebnu pažnju  na zaštitu krupnih sisara svaštojeda.</w:t>
            </w:r>
          </w:p>
          <w:p w:rsidR="005020EC" w:rsidRPr="001D1A51" w:rsidRDefault="005020EC" w:rsidP="005A222E">
            <w:pPr>
              <w:jc w:val="both"/>
              <w:rPr>
                <w:rFonts w:ascii="Times New Roman" w:hAnsi="Times New Roman" w:cs="Times New Roman"/>
                <w:noProof/>
                <w:color w:val="000000"/>
                <w:lang w:val="sr-Latn-RS"/>
              </w:rPr>
            </w:pPr>
            <w:r w:rsidRPr="001D1A51">
              <w:rPr>
                <w:rFonts w:ascii="Times New Roman" w:hAnsi="Times New Roman" w:cs="Times New Roman"/>
                <w:noProof/>
                <w:color w:val="000000"/>
                <w:lang w:val="sr-Latn-RS"/>
              </w:rPr>
              <w:t>Uslovi korištenja trebaju uključivati mjere za smanjenje rizika, tamo gdje je to prikladno.</w:t>
            </w:r>
          </w:p>
        </w:tc>
      </w:tr>
      <w:tr w:rsidR="005020EC" w:rsidRPr="001D1A51" w:rsidTr="00E700BB">
        <w:trPr>
          <w:gridAfter w:val="1"/>
          <w:wAfter w:w="33" w:type="dxa"/>
          <w:trHeight w:val="58"/>
          <w:jc w:val="center"/>
        </w:trPr>
        <w:tc>
          <w:tcPr>
            <w:tcW w:w="681" w:type="dxa"/>
            <w:gridSpan w:val="2"/>
          </w:tcPr>
          <w:p w:rsidR="005020EC" w:rsidRPr="001D1A51" w:rsidRDefault="005020EC" w:rsidP="005A222E">
            <w:pPr>
              <w:spacing w:line="12" w:lineRule="atLeast"/>
              <w:jc w:val="both"/>
              <w:rPr>
                <w:rFonts w:ascii="Times New Roman" w:hAnsi="Times New Roman" w:cs="Times New Roman"/>
                <w:noProof/>
                <w:lang w:val="sr-Latn-RS"/>
              </w:rPr>
            </w:pPr>
            <w:r w:rsidRPr="001D1A51">
              <w:rPr>
                <w:rFonts w:ascii="Times New Roman" w:hAnsi="Times New Roman" w:cs="Times New Roman"/>
                <w:noProof/>
                <w:lang w:val="sr-Latn-RS"/>
              </w:rPr>
              <w:lastRenderedPageBreak/>
              <w:t>350</w:t>
            </w:r>
          </w:p>
        </w:tc>
        <w:tc>
          <w:tcPr>
            <w:tcW w:w="1596" w:type="dxa"/>
            <w:gridSpan w:val="2"/>
          </w:tcPr>
          <w:p w:rsidR="005020EC" w:rsidRPr="001D1A51" w:rsidRDefault="005020EC" w:rsidP="00721BBA">
            <w:pPr>
              <w:autoSpaceDE w:val="0"/>
              <w:autoSpaceDN w:val="0"/>
              <w:adjustRightInd w:val="0"/>
              <w:spacing w:before="60"/>
              <w:jc w:val="both"/>
              <w:rPr>
                <w:rFonts w:ascii="Times New Roman" w:hAnsi="Times New Roman" w:cs="Times New Roman"/>
                <w:noProof/>
                <w:color w:val="000000"/>
                <w:lang w:val="sr-Latn-RS"/>
              </w:rPr>
            </w:pPr>
            <w:r w:rsidRPr="001D1A51">
              <w:rPr>
                <w:rFonts w:ascii="Times New Roman" w:hAnsi="Times New Roman" w:cs="Times New Roman"/>
                <w:noProof/>
                <w:color w:val="000000"/>
                <w:lang w:val="sr-Latn-RS"/>
              </w:rPr>
              <w:t>Tebufenozid</w:t>
            </w:r>
          </w:p>
          <w:p w:rsidR="005020EC" w:rsidRPr="001D1A51" w:rsidRDefault="005020EC" w:rsidP="00721BBA">
            <w:pPr>
              <w:autoSpaceDE w:val="0"/>
              <w:autoSpaceDN w:val="0"/>
              <w:adjustRightInd w:val="0"/>
              <w:spacing w:before="60"/>
              <w:jc w:val="both"/>
              <w:rPr>
                <w:rFonts w:ascii="Times New Roman" w:hAnsi="Times New Roman" w:cs="Times New Roman"/>
                <w:noProof/>
                <w:color w:val="000000"/>
                <w:lang w:val="sr-Latn-RS"/>
              </w:rPr>
            </w:pPr>
            <w:r w:rsidRPr="001D1A51">
              <w:rPr>
                <w:rFonts w:ascii="Times New Roman" w:hAnsi="Times New Roman" w:cs="Times New Roman"/>
                <w:noProof/>
                <w:color w:val="000000"/>
                <w:lang w:val="sr-Latn-RS"/>
              </w:rPr>
              <w:t>CAS Br: 112410-23-8 CIPAC Br: 724</w:t>
            </w:r>
          </w:p>
          <w:p w:rsidR="005020EC" w:rsidRPr="001D1A51" w:rsidRDefault="005020EC" w:rsidP="00721BBA">
            <w:pPr>
              <w:autoSpaceDE w:val="0"/>
              <w:autoSpaceDN w:val="0"/>
              <w:adjustRightInd w:val="0"/>
              <w:spacing w:before="60"/>
              <w:jc w:val="both"/>
              <w:rPr>
                <w:rFonts w:ascii="Times New Roman" w:hAnsi="Times New Roman" w:cs="Times New Roman"/>
                <w:noProof/>
                <w:color w:val="000000"/>
                <w:lang w:val="sr-Latn-RS"/>
              </w:rPr>
            </w:pPr>
          </w:p>
          <w:p w:rsidR="005020EC" w:rsidRPr="001D1A51" w:rsidRDefault="005020EC" w:rsidP="00721BBA">
            <w:pPr>
              <w:autoSpaceDE w:val="0"/>
              <w:autoSpaceDN w:val="0"/>
              <w:adjustRightInd w:val="0"/>
              <w:spacing w:before="60"/>
              <w:jc w:val="both"/>
              <w:rPr>
                <w:rFonts w:ascii="Times New Roman" w:hAnsi="Times New Roman" w:cs="Times New Roman"/>
                <w:noProof/>
                <w:color w:val="000000"/>
                <w:lang w:val="sr-Latn-RS"/>
              </w:rPr>
            </w:pPr>
            <w:r w:rsidRPr="001D1A51">
              <w:rPr>
                <w:rFonts w:ascii="Times New Roman" w:hAnsi="Times New Roman" w:cs="Times New Roman"/>
                <w:noProof/>
                <w:color w:val="000000"/>
                <w:lang w:val="sr-Latn-RS"/>
              </w:rPr>
              <w:t>EU 540/2011</w:t>
            </w:r>
          </w:p>
        </w:tc>
        <w:tc>
          <w:tcPr>
            <w:tcW w:w="2694" w:type="dxa"/>
            <w:gridSpan w:val="2"/>
          </w:tcPr>
          <w:p w:rsidR="005020EC" w:rsidRPr="001D1A51" w:rsidRDefault="005020EC" w:rsidP="00721BBA">
            <w:pPr>
              <w:autoSpaceDE w:val="0"/>
              <w:autoSpaceDN w:val="0"/>
              <w:adjustRightInd w:val="0"/>
              <w:spacing w:before="60"/>
              <w:rPr>
                <w:rFonts w:ascii="Times New Roman" w:hAnsi="Times New Roman" w:cs="Times New Roman"/>
                <w:color w:val="000000"/>
              </w:rPr>
            </w:pPr>
            <w:r w:rsidRPr="001D1A51">
              <w:rPr>
                <w:rFonts w:ascii="Times New Roman" w:hAnsi="Times New Roman" w:cs="Times New Roman"/>
                <w:color w:val="000000"/>
              </w:rPr>
              <w:t>N-tert-butil-NŚ-(4- etilbenzoil)-3,5-dimetilbenzohidrazid</w:t>
            </w:r>
          </w:p>
        </w:tc>
        <w:tc>
          <w:tcPr>
            <w:tcW w:w="1275" w:type="dxa"/>
            <w:gridSpan w:val="2"/>
          </w:tcPr>
          <w:p w:rsidR="005020EC" w:rsidRPr="001D1A51" w:rsidRDefault="005020EC" w:rsidP="00721BBA">
            <w:pPr>
              <w:pStyle w:val="CM4"/>
              <w:spacing w:after="0"/>
              <w:rPr>
                <w:rFonts w:ascii="Times New Roman" w:hAnsi="Times New Roman"/>
                <w:color w:val="000000"/>
                <w:sz w:val="22"/>
                <w:szCs w:val="22"/>
                <w:lang w:val="sr-Latn-RS"/>
              </w:rPr>
            </w:pPr>
            <w:r w:rsidRPr="001D1A51">
              <w:rPr>
                <w:rFonts w:ascii="Times New Roman" w:hAnsi="Times New Roman"/>
                <w:color w:val="000000"/>
                <w:sz w:val="22"/>
                <w:szCs w:val="22"/>
                <w:lang w:val="sr-Latn-RS"/>
              </w:rPr>
              <w:t>≥970 g/kg Relevantne nečistoće</w:t>
            </w:r>
          </w:p>
          <w:p w:rsidR="005020EC" w:rsidRPr="001D1A51" w:rsidRDefault="005020EC" w:rsidP="00721BBA">
            <w:pPr>
              <w:pStyle w:val="CM4"/>
              <w:spacing w:after="0"/>
              <w:rPr>
                <w:rFonts w:ascii="Times New Roman" w:hAnsi="Times New Roman"/>
                <w:color w:val="000000"/>
                <w:sz w:val="22"/>
                <w:szCs w:val="22"/>
                <w:lang w:val="sr-Latn-RS"/>
              </w:rPr>
            </w:pPr>
            <w:r w:rsidRPr="001D1A51">
              <w:rPr>
                <w:rFonts w:ascii="Times New Roman" w:hAnsi="Times New Roman"/>
                <w:color w:val="000000"/>
                <w:sz w:val="22"/>
                <w:szCs w:val="22"/>
                <w:lang w:val="sr-Latn-RS"/>
              </w:rPr>
              <w:t xml:space="preserve"> t-butil hidrazina</w:t>
            </w:r>
          </w:p>
          <w:p w:rsidR="005020EC" w:rsidRPr="001D1A51" w:rsidRDefault="005020EC" w:rsidP="00721BBA">
            <w:pPr>
              <w:pStyle w:val="CM4"/>
              <w:spacing w:after="0"/>
              <w:rPr>
                <w:rFonts w:ascii="Times New Roman" w:hAnsi="Times New Roman"/>
                <w:color w:val="000000"/>
                <w:sz w:val="22"/>
                <w:szCs w:val="22"/>
                <w:lang w:val="sr-Latn-RS"/>
              </w:rPr>
            </w:pPr>
            <w:r w:rsidRPr="001D1A51">
              <w:rPr>
                <w:rFonts w:ascii="Times New Roman" w:hAnsi="Times New Roman"/>
                <w:color w:val="000000"/>
                <w:sz w:val="22"/>
                <w:szCs w:val="22"/>
                <w:lang w:val="sr-Latn-RS"/>
              </w:rPr>
              <w:t xml:space="preserve"> &lt; 0,001 g/kg</w:t>
            </w:r>
          </w:p>
        </w:tc>
        <w:tc>
          <w:tcPr>
            <w:tcW w:w="1276" w:type="dxa"/>
            <w:gridSpan w:val="2"/>
          </w:tcPr>
          <w:p w:rsidR="005020EC" w:rsidRPr="001D1A51" w:rsidRDefault="005020EC" w:rsidP="00721BBA">
            <w:pPr>
              <w:autoSpaceDE w:val="0"/>
              <w:autoSpaceDN w:val="0"/>
              <w:adjustRightInd w:val="0"/>
              <w:jc w:val="both"/>
              <w:rPr>
                <w:rFonts w:ascii="Times New Roman" w:hAnsi="Times New Roman" w:cs="Times New Roman"/>
                <w:noProof/>
                <w:lang w:val="sr-Latn-RS"/>
              </w:rPr>
            </w:pPr>
            <w:r w:rsidRPr="001D1A51">
              <w:rPr>
                <w:rFonts w:ascii="Times New Roman" w:hAnsi="Times New Roman" w:cs="Times New Roman"/>
                <w:noProof/>
                <w:lang w:val="sr-Latn-RS"/>
              </w:rPr>
              <w:t>01.06.2011.</w:t>
            </w:r>
          </w:p>
        </w:tc>
        <w:tc>
          <w:tcPr>
            <w:tcW w:w="1679" w:type="dxa"/>
            <w:gridSpan w:val="2"/>
          </w:tcPr>
          <w:p w:rsidR="005020EC" w:rsidRPr="001D1A51" w:rsidRDefault="005020EC" w:rsidP="00721BBA">
            <w:pPr>
              <w:autoSpaceDE w:val="0"/>
              <w:autoSpaceDN w:val="0"/>
              <w:adjustRightInd w:val="0"/>
              <w:jc w:val="both"/>
              <w:rPr>
                <w:rFonts w:ascii="Times New Roman" w:hAnsi="Times New Roman" w:cs="Times New Roman"/>
                <w:noProof/>
                <w:lang w:val="sr-Latn-RS"/>
              </w:rPr>
            </w:pPr>
            <w:r w:rsidRPr="001D1A51">
              <w:rPr>
                <w:rFonts w:ascii="Times New Roman" w:hAnsi="Times New Roman" w:cs="Times New Roman"/>
                <w:noProof/>
                <w:lang w:val="sr-Latn-RS"/>
              </w:rPr>
              <w:t>31.05.2024.</w:t>
            </w:r>
          </w:p>
        </w:tc>
        <w:tc>
          <w:tcPr>
            <w:tcW w:w="4820" w:type="dxa"/>
            <w:gridSpan w:val="2"/>
          </w:tcPr>
          <w:p w:rsidR="005020EC" w:rsidRPr="001D1A51" w:rsidRDefault="005020EC" w:rsidP="00721BBA">
            <w:pPr>
              <w:jc w:val="both"/>
              <w:rPr>
                <w:rFonts w:ascii="Times New Roman" w:hAnsi="Times New Roman" w:cs="Times New Roman"/>
                <w:noProof/>
                <w:color w:val="000000"/>
                <w:lang w:val="sr-Latn-RS"/>
              </w:rPr>
            </w:pPr>
            <w:r w:rsidRPr="001D1A51">
              <w:rPr>
                <w:rFonts w:ascii="Times New Roman" w:hAnsi="Times New Roman" w:cs="Times New Roman"/>
                <w:noProof/>
                <w:color w:val="000000"/>
                <w:lang w:val="sr-Latn-RS"/>
              </w:rPr>
              <w:t>DIO A</w:t>
            </w:r>
          </w:p>
          <w:p w:rsidR="005020EC" w:rsidRPr="001D1A51" w:rsidRDefault="005020EC" w:rsidP="00721BBA">
            <w:pPr>
              <w:jc w:val="both"/>
              <w:rPr>
                <w:rFonts w:ascii="Times New Roman" w:hAnsi="Times New Roman" w:cs="Times New Roman"/>
                <w:noProof/>
                <w:color w:val="000000"/>
                <w:lang w:val="sr-Latn-RS"/>
              </w:rPr>
            </w:pPr>
            <w:r w:rsidRPr="001D1A51">
              <w:rPr>
                <w:rFonts w:ascii="Times New Roman" w:hAnsi="Times New Roman" w:cs="Times New Roman"/>
                <w:noProof/>
                <w:color w:val="000000"/>
                <w:lang w:val="sr-Latn-RS"/>
              </w:rPr>
              <w:t>Dopušten za upotrebu samo kao insekticid.</w:t>
            </w:r>
          </w:p>
          <w:p w:rsidR="005020EC" w:rsidRPr="001D1A51" w:rsidRDefault="005020EC" w:rsidP="00721BBA">
            <w:pPr>
              <w:jc w:val="both"/>
              <w:rPr>
                <w:rFonts w:ascii="Times New Roman" w:hAnsi="Times New Roman" w:cs="Times New Roman"/>
                <w:noProof/>
                <w:color w:val="000000"/>
                <w:lang w:val="sr-Latn-RS"/>
              </w:rPr>
            </w:pPr>
            <w:r w:rsidRPr="001D1A51">
              <w:rPr>
                <w:rFonts w:ascii="Times New Roman" w:hAnsi="Times New Roman" w:cs="Times New Roman"/>
                <w:noProof/>
                <w:color w:val="000000"/>
                <w:lang w:val="sr-Latn-RS"/>
              </w:rPr>
              <w:t>DIO B</w:t>
            </w:r>
          </w:p>
          <w:p w:rsidR="005020EC" w:rsidRPr="001D1A51" w:rsidRDefault="005020EC" w:rsidP="00721BBA">
            <w:pPr>
              <w:jc w:val="both"/>
              <w:rPr>
                <w:rFonts w:ascii="Times New Roman" w:hAnsi="Times New Roman" w:cs="Times New Roman"/>
                <w:noProof/>
                <w:color w:val="000000"/>
                <w:lang w:val="sr-Latn-RS"/>
              </w:rPr>
            </w:pPr>
            <w:r w:rsidRPr="001D1A51">
              <w:rPr>
                <w:rFonts w:ascii="Times New Roman" w:hAnsi="Times New Roman" w:cs="Times New Roman"/>
                <w:noProof/>
                <w:color w:val="000000"/>
                <w:lang w:val="sr-Latn-RS"/>
              </w:rPr>
              <w:t xml:space="preserve">Za provođenje jedinstvenih principa iz propisa o jedinstvenim principima za ocjenjivanje FFS </w:t>
            </w:r>
            <w:r w:rsidRPr="001D1A51">
              <w:rPr>
                <w:rFonts w:ascii="Times New Roman" w:hAnsi="Times New Roman" w:cs="Times New Roman"/>
                <w:noProof/>
                <w:color w:val="000000"/>
                <w:lang w:val="sr-Cyrl-BA"/>
              </w:rPr>
              <w:t>,</w:t>
            </w:r>
            <w:r w:rsidRPr="001D1A51">
              <w:rPr>
                <w:rFonts w:ascii="Times New Roman" w:hAnsi="Times New Roman" w:cs="Times New Roman"/>
                <w:noProof/>
                <w:color w:val="000000"/>
              </w:rPr>
              <w:t xml:space="preserve"> pri donošenju odluke o registraciji uzimaju se u obzir i zaključci postupka razmatranja aktivne supstance od strane relevantnih tijela Evropske unije</w:t>
            </w:r>
            <w:r w:rsidRPr="001D1A51">
              <w:rPr>
                <w:rFonts w:ascii="Times New Roman" w:hAnsi="Times New Roman" w:cs="Times New Roman"/>
                <w:noProof/>
                <w:color w:val="000000"/>
                <w:lang w:val="sr-Latn-RS"/>
              </w:rPr>
              <w:t>.</w:t>
            </w:r>
          </w:p>
          <w:p w:rsidR="005020EC" w:rsidRPr="001D1A51" w:rsidRDefault="005020EC" w:rsidP="00721BBA">
            <w:pPr>
              <w:jc w:val="both"/>
              <w:rPr>
                <w:rFonts w:ascii="Times New Roman" w:hAnsi="Times New Roman" w:cs="Times New Roman"/>
                <w:noProof/>
                <w:color w:val="000000"/>
                <w:lang w:val="sr-Latn-RS"/>
              </w:rPr>
            </w:pPr>
            <w:r w:rsidRPr="001D1A51">
              <w:rPr>
                <w:rFonts w:ascii="Times New Roman" w:hAnsi="Times New Roman" w:cs="Times New Roman"/>
                <w:noProof/>
                <w:color w:val="000000"/>
                <w:lang w:val="sr-Latn-RS"/>
              </w:rPr>
              <w:t>U ovoj cjelokupnoj ocjeni potrebno je:</w:t>
            </w:r>
          </w:p>
          <w:p w:rsidR="005020EC" w:rsidRPr="001D1A51" w:rsidRDefault="005020EC" w:rsidP="00721BBA">
            <w:pPr>
              <w:jc w:val="both"/>
              <w:rPr>
                <w:rFonts w:ascii="Times New Roman" w:hAnsi="Times New Roman" w:cs="Times New Roman"/>
                <w:noProof/>
                <w:color w:val="000000"/>
                <w:lang w:val="sr-Latn-RS"/>
              </w:rPr>
            </w:pPr>
            <w:r w:rsidRPr="001D1A51">
              <w:rPr>
                <w:rFonts w:ascii="Times New Roman" w:hAnsi="Times New Roman" w:cs="Times New Roman"/>
                <w:noProof/>
                <w:color w:val="000000"/>
                <w:lang w:val="sr-Latn-RS"/>
              </w:rPr>
              <w:t>-obratiti posebnu pažnju  na sigurnost i zaštitu radnika nakon ponovnog ulaska, osigurati uslove koji uključuju primjenu odgovarajuće lične zaštitne opreme;</w:t>
            </w:r>
          </w:p>
          <w:p w:rsidR="005020EC" w:rsidRPr="001D1A51" w:rsidRDefault="005020EC" w:rsidP="00721BBA">
            <w:pPr>
              <w:jc w:val="both"/>
              <w:rPr>
                <w:rFonts w:ascii="Times New Roman" w:hAnsi="Times New Roman" w:cs="Times New Roman"/>
                <w:noProof/>
                <w:color w:val="000000"/>
                <w:lang w:val="sr-Latn-RS"/>
              </w:rPr>
            </w:pPr>
            <w:r w:rsidRPr="001D1A51">
              <w:rPr>
                <w:rFonts w:ascii="Times New Roman" w:hAnsi="Times New Roman" w:cs="Times New Roman"/>
                <w:noProof/>
                <w:color w:val="000000"/>
                <w:lang w:val="sr-Latn-RS"/>
              </w:rPr>
              <w:t>-obratiti posebnu pažnju na zaštitu podzemnih voda, ako se aktivna materija primjenjuje u područjima s osjetljivim (lakim) zemljištem i/ili nepovoljnim klimatskim uslovima;</w:t>
            </w:r>
          </w:p>
          <w:p w:rsidR="005020EC" w:rsidRPr="001D1A51" w:rsidRDefault="005020EC" w:rsidP="00721BBA">
            <w:pPr>
              <w:jc w:val="both"/>
              <w:rPr>
                <w:rFonts w:ascii="Times New Roman" w:hAnsi="Times New Roman" w:cs="Times New Roman"/>
                <w:noProof/>
                <w:color w:val="000000"/>
                <w:lang w:val="sr-Latn-RS"/>
              </w:rPr>
            </w:pPr>
            <w:r w:rsidRPr="001D1A51">
              <w:rPr>
                <w:rFonts w:ascii="Times New Roman" w:hAnsi="Times New Roman" w:cs="Times New Roman"/>
                <w:noProof/>
                <w:color w:val="000000"/>
                <w:lang w:val="sr-Latn-RS"/>
              </w:rPr>
              <w:t>- obratiti posebnu pažnju na zaštitu vodenih organizama, te osigurati da uslovi upotrebe propisuju primjenu odgovarajućih mjera za smanjenje rizika, tamo gdje je to prikladno;</w:t>
            </w:r>
          </w:p>
          <w:p w:rsidR="005020EC" w:rsidRPr="001D1A51" w:rsidRDefault="005020EC" w:rsidP="00721BBA">
            <w:pPr>
              <w:jc w:val="both"/>
              <w:rPr>
                <w:rFonts w:ascii="Times New Roman" w:hAnsi="Times New Roman" w:cs="Times New Roman"/>
                <w:noProof/>
                <w:color w:val="000000"/>
                <w:lang w:val="sr-Latn-RS"/>
              </w:rPr>
            </w:pPr>
            <w:r w:rsidRPr="001D1A51">
              <w:rPr>
                <w:rFonts w:ascii="Times New Roman" w:hAnsi="Times New Roman" w:cs="Times New Roman"/>
                <w:noProof/>
                <w:color w:val="000000"/>
                <w:lang w:val="sr-Latn-RS"/>
              </w:rPr>
              <w:t xml:space="preserve">-obratiti posebnu pažnju na rizik za ne ciljane insekte iz reda Leptira </w:t>
            </w:r>
            <w:r w:rsidRPr="001D1A51">
              <w:rPr>
                <w:rFonts w:ascii="Times New Roman" w:hAnsi="Times New Roman" w:cs="Times New Roman"/>
                <w:i/>
                <w:noProof/>
                <w:color w:val="000000"/>
                <w:lang w:val="sr-Latn-RS"/>
              </w:rPr>
              <w:t>(Lepidoptera).</w:t>
            </w:r>
          </w:p>
          <w:p w:rsidR="005020EC" w:rsidRPr="001D1A51" w:rsidRDefault="005020EC" w:rsidP="00721BBA">
            <w:pPr>
              <w:jc w:val="both"/>
              <w:rPr>
                <w:rFonts w:ascii="Times New Roman" w:hAnsi="Times New Roman" w:cs="Times New Roman"/>
                <w:noProof/>
                <w:color w:val="000000"/>
                <w:lang w:val="sr-Latn-RS"/>
              </w:rPr>
            </w:pPr>
            <w:r w:rsidRPr="001D1A51">
              <w:rPr>
                <w:rFonts w:ascii="Times New Roman" w:hAnsi="Times New Roman" w:cs="Times New Roman"/>
                <w:noProof/>
                <w:color w:val="000000"/>
                <w:lang w:val="sr-Latn-RS"/>
              </w:rPr>
              <w:t>Uslovi za registraciju trebaju uključivati, tamo gdje je to prikladno, mjere za smanjenje rizika.</w:t>
            </w:r>
          </w:p>
        </w:tc>
      </w:tr>
      <w:tr w:rsidR="005020EC" w:rsidRPr="001D1A51" w:rsidTr="00E700BB">
        <w:trPr>
          <w:gridAfter w:val="1"/>
          <w:wAfter w:w="33" w:type="dxa"/>
          <w:trHeight w:val="58"/>
          <w:jc w:val="center"/>
        </w:trPr>
        <w:tc>
          <w:tcPr>
            <w:tcW w:w="681" w:type="dxa"/>
            <w:gridSpan w:val="2"/>
          </w:tcPr>
          <w:p w:rsidR="005020EC" w:rsidRPr="001D1A51" w:rsidRDefault="005020EC" w:rsidP="005A222E">
            <w:pPr>
              <w:spacing w:line="12" w:lineRule="atLeast"/>
              <w:jc w:val="both"/>
              <w:rPr>
                <w:rFonts w:ascii="Times New Roman" w:hAnsi="Times New Roman" w:cs="Times New Roman"/>
                <w:noProof/>
                <w:lang w:val="sr-Latn-RS"/>
              </w:rPr>
            </w:pPr>
            <w:r w:rsidRPr="001D1A51">
              <w:rPr>
                <w:rFonts w:ascii="Times New Roman" w:hAnsi="Times New Roman" w:cs="Times New Roman"/>
                <w:noProof/>
                <w:lang w:val="sr-Latn-RS"/>
              </w:rPr>
              <w:t>351</w:t>
            </w:r>
          </w:p>
        </w:tc>
        <w:tc>
          <w:tcPr>
            <w:tcW w:w="1596" w:type="dxa"/>
            <w:gridSpan w:val="2"/>
          </w:tcPr>
          <w:p w:rsidR="005020EC" w:rsidRPr="001D1A51" w:rsidRDefault="005020EC" w:rsidP="005A222E">
            <w:pPr>
              <w:autoSpaceDE w:val="0"/>
              <w:autoSpaceDN w:val="0"/>
              <w:adjustRightInd w:val="0"/>
              <w:spacing w:before="60"/>
              <w:jc w:val="both"/>
              <w:rPr>
                <w:rFonts w:ascii="Times New Roman" w:hAnsi="Times New Roman" w:cs="Times New Roman"/>
                <w:noProof/>
                <w:color w:val="000000"/>
                <w:lang w:val="sr-Latn-RS"/>
              </w:rPr>
            </w:pPr>
            <w:r w:rsidRPr="001D1A51">
              <w:rPr>
                <w:rFonts w:ascii="Times New Roman" w:hAnsi="Times New Roman" w:cs="Times New Roman"/>
                <w:noProof/>
                <w:color w:val="000000"/>
                <w:lang w:val="sr-Latn-RS"/>
              </w:rPr>
              <w:t xml:space="preserve">Ditianon </w:t>
            </w:r>
          </w:p>
          <w:p w:rsidR="005020EC" w:rsidRPr="001D1A51" w:rsidRDefault="005020EC" w:rsidP="005A222E">
            <w:pPr>
              <w:autoSpaceDE w:val="0"/>
              <w:autoSpaceDN w:val="0"/>
              <w:adjustRightInd w:val="0"/>
              <w:spacing w:before="60"/>
              <w:jc w:val="both"/>
              <w:rPr>
                <w:rFonts w:ascii="Times New Roman" w:hAnsi="Times New Roman" w:cs="Times New Roman"/>
                <w:noProof/>
                <w:color w:val="000000"/>
                <w:lang w:val="sr-Latn-RS"/>
              </w:rPr>
            </w:pPr>
            <w:r w:rsidRPr="001D1A51">
              <w:rPr>
                <w:rFonts w:ascii="Times New Roman" w:hAnsi="Times New Roman" w:cs="Times New Roman"/>
                <w:noProof/>
                <w:color w:val="000000"/>
                <w:lang w:val="sr-Latn-RS"/>
              </w:rPr>
              <w:t>CAS Br: 3347-22-6 CIPAC Br: 153</w:t>
            </w:r>
          </w:p>
          <w:p w:rsidR="005020EC" w:rsidRPr="001D1A51" w:rsidRDefault="005020EC" w:rsidP="005A222E">
            <w:pPr>
              <w:autoSpaceDE w:val="0"/>
              <w:autoSpaceDN w:val="0"/>
              <w:adjustRightInd w:val="0"/>
              <w:spacing w:before="60"/>
              <w:jc w:val="both"/>
              <w:rPr>
                <w:rFonts w:ascii="Times New Roman" w:hAnsi="Times New Roman" w:cs="Times New Roman"/>
                <w:noProof/>
                <w:color w:val="000000"/>
                <w:lang w:val="sr-Latn-RS"/>
              </w:rPr>
            </w:pPr>
          </w:p>
          <w:p w:rsidR="005020EC" w:rsidRPr="001D1A51" w:rsidRDefault="005020EC" w:rsidP="005A222E">
            <w:pPr>
              <w:autoSpaceDE w:val="0"/>
              <w:autoSpaceDN w:val="0"/>
              <w:adjustRightInd w:val="0"/>
              <w:spacing w:before="60"/>
              <w:jc w:val="both"/>
              <w:rPr>
                <w:rFonts w:ascii="Times New Roman" w:hAnsi="Times New Roman" w:cs="Times New Roman"/>
                <w:noProof/>
                <w:color w:val="000000"/>
                <w:lang w:val="sr-Latn-RS"/>
              </w:rPr>
            </w:pPr>
          </w:p>
          <w:p w:rsidR="005020EC" w:rsidRPr="001D1A51" w:rsidRDefault="005020EC" w:rsidP="005A222E">
            <w:pPr>
              <w:autoSpaceDE w:val="0"/>
              <w:autoSpaceDN w:val="0"/>
              <w:adjustRightInd w:val="0"/>
              <w:spacing w:before="60"/>
              <w:jc w:val="both"/>
              <w:rPr>
                <w:rFonts w:ascii="Times New Roman" w:hAnsi="Times New Roman" w:cs="Times New Roman"/>
                <w:noProof/>
                <w:color w:val="000000"/>
                <w:lang w:val="sr-Latn-RS"/>
              </w:rPr>
            </w:pPr>
          </w:p>
        </w:tc>
        <w:tc>
          <w:tcPr>
            <w:tcW w:w="2694" w:type="dxa"/>
            <w:gridSpan w:val="2"/>
          </w:tcPr>
          <w:p w:rsidR="005020EC" w:rsidRPr="001D1A51" w:rsidRDefault="005020EC" w:rsidP="005A222E">
            <w:pPr>
              <w:autoSpaceDE w:val="0"/>
              <w:autoSpaceDN w:val="0"/>
              <w:adjustRightInd w:val="0"/>
              <w:spacing w:before="60"/>
              <w:rPr>
                <w:rFonts w:ascii="Times New Roman" w:hAnsi="Times New Roman" w:cs="Times New Roman"/>
                <w:color w:val="000000"/>
              </w:rPr>
            </w:pPr>
            <w:r w:rsidRPr="001D1A51">
              <w:rPr>
                <w:rFonts w:ascii="Times New Roman" w:hAnsi="Times New Roman" w:cs="Times New Roman"/>
                <w:color w:val="000000"/>
              </w:rPr>
              <w:lastRenderedPageBreak/>
              <w:t>5,10-dihidro-5,10- dioksonafto[2,3-b]-1,4- ditiine-2,3-dikarbonitril</w:t>
            </w:r>
          </w:p>
        </w:tc>
        <w:tc>
          <w:tcPr>
            <w:tcW w:w="1275" w:type="dxa"/>
            <w:gridSpan w:val="2"/>
          </w:tcPr>
          <w:p w:rsidR="005020EC" w:rsidRPr="001D1A51" w:rsidRDefault="005020EC" w:rsidP="005A222E">
            <w:pPr>
              <w:pStyle w:val="CM4"/>
              <w:spacing w:after="0"/>
              <w:jc w:val="both"/>
              <w:rPr>
                <w:rFonts w:ascii="Times New Roman" w:hAnsi="Times New Roman"/>
                <w:color w:val="000000"/>
                <w:sz w:val="22"/>
                <w:szCs w:val="22"/>
                <w:lang w:val="sr-Latn-RS"/>
              </w:rPr>
            </w:pPr>
            <w:r w:rsidRPr="001D1A51">
              <w:rPr>
                <w:rFonts w:ascii="Times New Roman" w:hAnsi="Times New Roman"/>
                <w:color w:val="000000"/>
                <w:sz w:val="22"/>
                <w:szCs w:val="22"/>
                <w:lang w:val="sr-Latn-RS"/>
              </w:rPr>
              <w:t>≥ 930 g/kg</w:t>
            </w:r>
          </w:p>
        </w:tc>
        <w:tc>
          <w:tcPr>
            <w:tcW w:w="1276" w:type="dxa"/>
            <w:gridSpan w:val="2"/>
          </w:tcPr>
          <w:p w:rsidR="005020EC" w:rsidRPr="001D1A51" w:rsidRDefault="005020EC" w:rsidP="005A222E">
            <w:pPr>
              <w:autoSpaceDE w:val="0"/>
              <w:autoSpaceDN w:val="0"/>
              <w:adjustRightInd w:val="0"/>
              <w:jc w:val="both"/>
              <w:rPr>
                <w:rFonts w:ascii="Times New Roman" w:hAnsi="Times New Roman" w:cs="Times New Roman"/>
                <w:noProof/>
                <w:lang w:val="sr-Latn-RS"/>
              </w:rPr>
            </w:pPr>
            <w:r w:rsidRPr="001D1A51">
              <w:rPr>
                <w:rFonts w:ascii="Times New Roman" w:hAnsi="Times New Roman" w:cs="Times New Roman"/>
                <w:noProof/>
                <w:lang w:val="sr-Latn-RS"/>
              </w:rPr>
              <w:t>01.06.2011.</w:t>
            </w:r>
          </w:p>
        </w:tc>
        <w:tc>
          <w:tcPr>
            <w:tcW w:w="1679" w:type="dxa"/>
            <w:gridSpan w:val="2"/>
          </w:tcPr>
          <w:p w:rsidR="005020EC" w:rsidRPr="001D1A51" w:rsidRDefault="005020EC" w:rsidP="005A222E">
            <w:pPr>
              <w:autoSpaceDE w:val="0"/>
              <w:autoSpaceDN w:val="0"/>
              <w:adjustRightInd w:val="0"/>
              <w:jc w:val="both"/>
              <w:rPr>
                <w:rFonts w:ascii="Times New Roman" w:hAnsi="Times New Roman" w:cs="Times New Roman"/>
                <w:noProof/>
                <w:lang w:val="sr-Latn-RS"/>
              </w:rPr>
            </w:pPr>
            <w:r w:rsidRPr="001D1A51">
              <w:rPr>
                <w:rFonts w:ascii="Times New Roman" w:hAnsi="Times New Roman" w:cs="Times New Roman"/>
                <w:noProof/>
                <w:lang w:val="sr-Latn-RS"/>
              </w:rPr>
              <w:t>31.05.2024.</w:t>
            </w:r>
          </w:p>
        </w:tc>
        <w:tc>
          <w:tcPr>
            <w:tcW w:w="4820" w:type="dxa"/>
            <w:gridSpan w:val="2"/>
          </w:tcPr>
          <w:p w:rsidR="005020EC" w:rsidRPr="001D1A51" w:rsidRDefault="005020EC" w:rsidP="005A222E">
            <w:pPr>
              <w:jc w:val="both"/>
              <w:rPr>
                <w:rFonts w:ascii="Times New Roman" w:hAnsi="Times New Roman" w:cs="Times New Roman"/>
                <w:noProof/>
                <w:color w:val="000000"/>
                <w:lang w:val="sr-Latn-RS"/>
              </w:rPr>
            </w:pPr>
            <w:r w:rsidRPr="001D1A51">
              <w:rPr>
                <w:rFonts w:ascii="Times New Roman" w:hAnsi="Times New Roman" w:cs="Times New Roman"/>
                <w:noProof/>
                <w:color w:val="000000"/>
                <w:lang w:val="sr-Latn-RS"/>
              </w:rPr>
              <w:t>DIO A</w:t>
            </w:r>
          </w:p>
          <w:p w:rsidR="005020EC" w:rsidRPr="001D1A51" w:rsidRDefault="005020EC" w:rsidP="005A222E">
            <w:pPr>
              <w:jc w:val="both"/>
              <w:rPr>
                <w:rFonts w:ascii="Times New Roman" w:hAnsi="Times New Roman" w:cs="Times New Roman"/>
                <w:noProof/>
                <w:color w:val="000000"/>
                <w:lang w:val="sr-Latn-RS"/>
              </w:rPr>
            </w:pPr>
            <w:r w:rsidRPr="001D1A51">
              <w:rPr>
                <w:rFonts w:ascii="Times New Roman" w:hAnsi="Times New Roman" w:cs="Times New Roman"/>
                <w:noProof/>
                <w:color w:val="000000"/>
                <w:lang w:val="sr-Latn-RS"/>
              </w:rPr>
              <w:t>Dopušten za upotrebu samo kao fungicid.</w:t>
            </w:r>
          </w:p>
          <w:p w:rsidR="005020EC" w:rsidRPr="001D1A51" w:rsidRDefault="005020EC" w:rsidP="005A222E">
            <w:pPr>
              <w:jc w:val="both"/>
              <w:rPr>
                <w:rFonts w:ascii="Times New Roman" w:hAnsi="Times New Roman" w:cs="Times New Roman"/>
                <w:noProof/>
                <w:color w:val="000000"/>
                <w:lang w:val="sr-Latn-RS"/>
              </w:rPr>
            </w:pPr>
            <w:r w:rsidRPr="001D1A51">
              <w:rPr>
                <w:rFonts w:ascii="Times New Roman" w:hAnsi="Times New Roman" w:cs="Times New Roman"/>
                <w:noProof/>
                <w:color w:val="000000"/>
                <w:lang w:val="sr-Latn-RS"/>
              </w:rPr>
              <w:t>DIO B</w:t>
            </w:r>
          </w:p>
          <w:p w:rsidR="005020EC" w:rsidRPr="001D1A51" w:rsidRDefault="005020EC" w:rsidP="005A222E">
            <w:pPr>
              <w:jc w:val="both"/>
              <w:rPr>
                <w:rFonts w:ascii="Times New Roman" w:hAnsi="Times New Roman" w:cs="Times New Roman"/>
                <w:noProof/>
                <w:color w:val="000000"/>
                <w:lang w:val="sr-Latn-RS"/>
              </w:rPr>
            </w:pPr>
            <w:r w:rsidRPr="001D1A51">
              <w:rPr>
                <w:rFonts w:ascii="Times New Roman" w:hAnsi="Times New Roman" w:cs="Times New Roman"/>
                <w:noProof/>
                <w:color w:val="000000"/>
                <w:lang w:val="sr-Latn-RS"/>
              </w:rPr>
              <w:t xml:space="preserve">Za provođenje jedinstvenih principa iz propisa o jedinstvenim principima za ocjenjivanje FFS </w:t>
            </w:r>
            <w:r w:rsidRPr="001D1A51">
              <w:rPr>
                <w:rFonts w:ascii="Times New Roman" w:hAnsi="Times New Roman" w:cs="Times New Roman"/>
                <w:noProof/>
                <w:color w:val="000000"/>
                <w:lang w:val="sr-Cyrl-BA"/>
              </w:rPr>
              <w:t>,</w:t>
            </w:r>
            <w:r w:rsidRPr="001D1A51">
              <w:rPr>
                <w:rFonts w:ascii="Times New Roman" w:hAnsi="Times New Roman" w:cs="Times New Roman"/>
                <w:noProof/>
                <w:color w:val="000000"/>
              </w:rPr>
              <w:t xml:space="preserve"> pri </w:t>
            </w:r>
            <w:r w:rsidRPr="001D1A51">
              <w:rPr>
                <w:rFonts w:ascii="Times New Roman" w:hAnsi="Times New Roman" w:cs="Times New Roman"/>
                <w:noProof/>
                <w:color w:val="000000"/>
              </w:rPr>
              <w:lastRenderedPageBreak/>
              <w:t>donošenju odluke o registraciji uzimaju se u obzir i zaključci postupka razmatranja aktivne supstance od strane relevantnih tijela Evropske unije</w:t>
            </w:r>
            <w:r w:rsidRPr="001D1A51">
              <w:rPr>
                <w:rFonts w:ascii="Times New Roman" w:hAnsi="Times New Roman" w:cs="Times New Roman"/>
                <w:noProof/>
                <w:color w:val="000000"/>
                <w:lang w:val="sr-Latn-RS"/>
              </w:rPr>
              <w:t xml:space="preserve">. </w:t>
            </w:r>
          </w:p>
          <w:p w:rsidR="005020EC" w:rsidRPr="001D1A51" w:rsidRDefault="005020EC" w:rsidP="005A222E">
            <w:pPr>
              <w:jc w:val="both"/>
              <w:rPr>
                <w:rFonts w:ascii="Times New Roman" w:hAnsi="Times New Roman" w:cs="Times New Roman"/>
                <w:noProof/>
                <w:color w:val="000000"/>
                <w:lang w:val="sr-Latn-RS"/>
              </w:rPr>
            </w:pPr>
            <w:r w:rsidRPr="001D1A51">
              <w:rPr>
                <w:rFonts w:ascii="Times New Roman" w:hAnsi="Times New Roman" w:cs="Times New Roman"/>
                <w:noProof/>
                <w:color w:val="000000"/>
                <w:lang w:val="sr-Latn-RS"/>
              </w:rPr>
              <w:t>U ovoj cjelokupnoj ocjeni potrebno je:</w:t>
            </w:r>
          </w:p>
          <w:p w:rsidR="005020EC" w:rsidRPr="001D1A51" w:rsidRDefault="005020EC" w:rsidP="005A222E">
            <w:pPr>
              <w:jc w:val="both"/>
              <w:rPr>
                <w:rFonts w:ascii="Times New Roman" w:hAnsi="Times New Roman" w:cs="Times New Roman"/>
                <w:noProof/>
                <w:color w:val="000000"/>
                <w:lang w:val="sr-Latn-RS"/>
              </w:rPr>
            </w:pPr>
            <w:r w:rsidRPr="001D1A51">
              <w:rPr>
                <w:rFonts w:ascii="Times New Roman" w:hAnsi="Times New Roman" w:cs="Times New Roman"/>
                <w:noProof/>
                <w:color w:val="000000"/>
                <w:lang w:val="sr-Latn-RS"/>
              </w:rPr>
              <w:t>(a) obratiti posebnu pažnju na zaštitu vodenih organizama, te osigurati da uslovi upotrebe propisuju primjenu odgovarajućih mjera za smanjenje rizika, tamo gdje je to prikladno;</w:t>
            </w:r>
          </w:p>
          <w:p w:rsidR="005020EC" w:rsidRPr="001D1A51" w:rsidRDefault="005020EC" w:rsidP="005A222E">
            <w:pPr>
              <w:jc w:val="both"/>
              <w:rPr>
                <w:rFonts w:ascii="Times New Roman" w:hAnsi="Times New Roman" w:cs="Times New Roman"/>
                <w:noProof/>
                <w:color w:val="000000"/>
                <w:lang w:val="sr-Latn-RS"/>
              </w:rPr>
            </w:pPr>
            <w:r w:rsidRPr="001D1A51">
              <w:rPr>
                <w:rFonts w:ascii="Times New Roman" w:hAnsi="Times New Roman" w:cs="Times New Roman"/>
                <w:noProof/>
                <w:color w:val="000000"/>
                <w:lang w:val="sr-Latn-RS"/>
              </w:rPr>
              <w:t>(b) obratiti posebnu pažnju na sigurnost korisnika; uslovi upotrebe trebaju ukučivati upotrebu odgovarajuće lične zaštitne opreme, tamo gdje je to prikladno;</w:t>
            </w:r>
          </w:p>
          <w:p w:rsidR="005020EC" w:rsidRPr="001D1A51" w:rsidRDefault="005020EC" w:rsidP="005A222E">
            <w:pPr>
              <w:jc w:val="both"/>
              <w:rPr>
                <w:rFonts w:ascii="Times New Roman" w:hAnsi="Times New Roman" w:cs="Times New Roman"/>
                <w:noProof/>
                <w:color w:val="000000"/>
                <w:lang w:val="sr-Latn-RS"/>
              </w:rPr>
            </w:pPr>
            <w:r w:rsidRPr="001D1A51">
              <w:rPr>
                <w:rFonts w:ascii="Times New Roman" w:hAnsi="Times New Roman" w:cs="Times New Roman"/>
                <w:noProof/>
                <w:color w:val="000000"/>
                <w:lang w:val="sr-Latn-RS"/>
              </w:rPr>
              <w:t>(c) obratiti posebnu pažnju na dugoročni rizik za ptice; uslovi upotrebe trebaju uključivati mjere za smanjenje rizika, tamo gdje je to prikladno.</w:t>
            </w:r>
          </w:p>
        </w:tc>
      </w:tr>
      <w:tr w:rsidR="005020EC" w:rsidRPr="001D1A51" w:rsidTr="00E700BB">
        <w:trPr>
          <w:gridAfter w:val="1"/>
          <w:wAfter w:w="33" w:type="dxa"/>
          <w:trHeight w:val="58"/>
          <w:jc w:val="center"/>
        </w:trPr>
        <w:tc>
          <w:tcPr>
            <w:tcW w:w="681" w:type="dxa"/>
            <w:gridSpan w:val="2"/>
          </w:tcPr>
          <w:p w:rsidR="005020EC" w:rsidRPr="001D1A51" w:rsidRDefault="005020EC" w:rsidP="005A222E">
            <w:pPr>
              <w:spacing w:line="12" w:lineRule="atLeast"/>
              <w:jc w:val="both"/>
              <w:rPr>
                <w:rFonts w:ascii="Times New Roman" w:hAnsi="Times New Roman" w:cs="Times New Roman"/>
                <w:noProof/>
                <w:lang w:val="sr-Latn-RS"/>
              </w:rPr>
            </w:pPr>
            <w:r w:rsidRPr="001D1A51">
              <w:rPr>
                <w:rFonts w:ascii="Times New Roman" w:hAnsi="Times New Roman" w:cs="Times New Roman"/>
                <w:noProof/>
                <w:lang w:val="sr-Latn-RS"/>
              </w:rPr>
              <w:lastRenderedPageBreak/>
              <w:t>352</w:t>
            </w:r>
          </w:p>
        </w:tc>
        <w:tc>
          <w:tcPr>
            <w:tcW w:w="1596" w:type="dxa"/>
            <w:gridSpan w:val="2"/>
          </w:tcPr>
          <w:p w:rsidR="005020EC" w:rsidRPr="001D1A51" w:rsidRDefault="005020EC" w:rsidP="005A222E">
            <w:pPr>
              <w:autoSpaceDE w:val="0"/>
              <w:autoSpaceDN w:val="0"/>
              <w:adjustRightInd w:val="0"/>
              <w:spacing w:before="60"/>
              <w:jc w:val="both"/>
              <w:rPr>
                <w:rFonts w:ascii="Times New Roman" w:hAnsi="Times New Roman" w:cs="Times New Roman"/>
                <w:noProof/>
                <w:color w:val="000000"/>
                <w:lang w:val="sr-Latn-RS"/>
              </w:rPr>
            </w:pPr>
            <w:r w:rsidRPr="001D1A51">
              <w:rPr>
                <w:rFonts w:ascii="Times New Roman" w:hAnsi="Times New Roman" w:cs="Times New Roman"/>
                <w:noProof/>
                <w:color w:val="000000"/>
                <w:lang w:val="sr-Latn-RS"/>
              </w:rPr>
              <w:t>Heksitiazoks</w:t>
            </w:r>
          </w:p>
          <w:p w:rsidR="005020EC" w:rsidRPr="001D1A51" w:rsidRDefault="005020EC" w:rsidP="005A222E">
            <w:pPr>
              <w:autoSpaceDE w:val="0"/>
              <w:autoSpaceDN w:val="0"/>
              <w:adjustRightInd w:val="0"/>
              <w:spacing w:before="60"/>
              <w:jc w:val="both"/>
              <w:rPr>
                <w:rFonts w:ascii="Times New Roman" w:hAnsi="Times New Roman" w:cs="Times New Roman"/>
                <w:noProof/>
                <w:color w:val="000000"/>
                <w:lang w:val="sr-Latn-RS"/>
              </w:rPr>
            </w:pPr>
            <w:r w:rsidRPr="001D1A51">
              <w:rPr>
                <w:rFonts w:ascii="Times New Roman" w:hAnsi="Times New Roman" w:cs="Times New Roman"/>
                <w:noProof/>
                <w:color w:val="000000"/>
                <w:lang w:val="sr-Latn-RS"/>
              </w:rPr>
              <w:t>CAS Br: 78587-05-0 CIPAC Br: 439</w:t>
            </w:r>
          </w:p>
          <w:p w:rsidR="005020EC" w:rsidRPr="001D1A51" w:rsidRDefault="005020EC" w:rsidP="005A222E">
            <w:pPr>
              <w:autoSpaceDE w:val="0"/>
              <w:autoSpaceDN w:val="0"/>
              <w:adjustRightInd w:val="0"/>
              <w:spacing w:before="60"/>
              <w:jc w:val="both"/>
              <w:rPr>
                <w:rFonts w:ascii="Times New Roman" w:hAnsi="Times New Roman" w:cs="Times New Roman"/>
                <w:noProof/>
                <w:color w:val="000000"/>
                <w:lang w:val="sr-Latn-RS"/>
              </w:rPr>
            </w:pPr>
          </w:p>
          <w:p w:rsidR="005020EC" w:rsidRPr="001D1A51" w:rsidRDefault="005020EC" w:rsidP="005A222E">
            <w:pPr>
              <w:autoSpaceDE w:val="0"/>
              <w:autoSpaceDN w:val="0"/>
              <w:adjustRightInd w:val="0"/>
              <w:spacing w:before="60"/>
              <w:jc w:val="both"/>
              <w:rPr>
                <w:rFonts w:ascii="Times New Roman" w:hAnsi="Times New Roman" w:cs="Times New Roman"/>
                <w:noProof/>
                <w:color w:val="000000"/>
                <w:lang w:val="sr-Latn-RS"/>
              </w:rPr>
            </w:pPr>
          </w:p>
        </w:tc>
        <w:tc>
          <w:tcPr>
            <w:tcW w:w="2694" w:type="dxa"/>
            <w:gridSpan w:val="2"/>
          </w:tcPr>
          <w:p w:rsidR="005020EC" w:rsidRPr="001D1A51" w:rsidRDefault="005020EC" w:rsidP="005A222E">
            <w:pPr>
              <w:autoSpaceDE w:val="0"/>
              <w:autoSpaceDN w:val="0"/>
              <w:adjustRightInd w:val="0"/>
              <w:spacing w:before="60"/>
              <w:rPr>
                <w:rFonts w:ascii="Times New Roman" w:hAnsi="Times New Roman" w:cs="Times New Roman"/>
                <w:color w:val="000000"/>
              </w:rPr>
            </w:pPr>
            <w:r w:rsidRPr="001D1A51">
              <w:rPr>
                <w:rFonts w:ascii="Times New Roman" w:hAnsi="Times New Roman" w:cs="Times New Roman"/>
                <w:color w:val="000000"/>
              </w:rPr>
              <w:t>(4RS,5RS)-5-(4-hlorofenil)-N-cikloheksil-4- metil-2-okso-1,3-tiazolidin-3-karboksamid</w:t>
            </w:r>
          </w:p>
        </w:tc>
        <w:tc>
          <w:tcPr>
            <w:tcW w:w="1275" w:type="dxa"/>
            <w:gridSpan w:val="2"/>
          </w:tcPr>
          <w:p w:rsidR="005020EC" w:rsidRPr="001D1A51" w:rsidRDefault="005020EC" w:rsidP="005A222E">
            <w:pPr>
              <w:pStyle w:val="CM4"/>
              <w:spacing w:after="0"/>
              <w:jc w:val="both"/>
              <w:rPr>
                <w:rFonts w:ascii="Times New Roman" w:hAnsi="Times New Roman"/>
                <w:color w:val="000000"/>
                <w:sz w:val="22"/>
                <w:szCs w:val="22"/>
                <w:lang w:val="sr-Latn-RS"/>
              </w:rPr>
            </w:pPr>
            <w:r w:rsidRPr="001D1A51">
              <w:rPr>
                <w:rFonts w:ascii="Times New Roman" w:hAnsi="Times New Roman"/>
                <w:color w:val="000000"/>
                <w:sz w:val="22"/>
                <w:szCs w:val="22"/>
                <w:lang w:val="sr-Latn-RS"/>
              </w:rPr>
              <w:t>≥ 976 g/kg (1:1 smješe (4</w:t>
            </w:r>
            <w:r w:rsidRPr="001D1A51">
              <w:rPr>
                <w:rFonts w:ascii="Times New Roman" w:hAnsi="Times New Roman"/>
                <w:i/>
                <w:iCs/>
                <w:color w:val="000000"/>
                <w:sz w:val="22"/>
                <w:szCs w:val="22"/>
                <w:lang w:val="sr-Latn-RS"/>
              </w:rPr>
              <w:t>R</w:t>
            </w:r>
            <w:r w:rsidRPr="001D1A51">
              <w:rPr>
                <w:rFonts w:ascii="Times New Roman" w:hAnsi="Times New Roman"/>
                <w:color w:val="000000"/>
                <w:sz w:val="22"/>
                <w:szCs w:val="22"/>
                <w:lang w:val="sr-Latn-RS"/>
              </w:rPr>
              <w:t>, 5</w:t>
            </w:r>
            <w:r w:rsidRPr="001D1A51">
              <w:rPr>
                <w:rFonts w:ascii="Times New Roman" w:hAnsi="Times New Roman"/>
                <w:i/>
                <w:iCs/>
                <w:color w:val="000000"/>
                <w:sz w:val="22"/>
                <w:szCs w:val="22"/>
                <w:lang w:val="sr-Latn-RS"/>
              </w:rPr>
              <w:t>R</w:t>
            </w:r>
            <w:r w:rsidRPr="001D1A51">
              <w:rPr>
                <w:rFonts w:ascii="Times New Roman" w:hAnsi="Times New Roman"/>
                <w:color w:val="000000"/>
                <w:sz w:val="22"/>
                <w:szCs w:val="22"/>
                <w:lang w:val="sr-Latn-RS"/>
              </w:rPr>
              <w:t>) i (4</w:t>
            </w:r>
            <w:r w:rsidRPr="001D1A51">
              <w:rPr>
                <w:rFonts w:ascii="Times New Roman" w:hAnsi="Times New Roman"/>
                <w:i/>
                <w:iCs/>
                <w:color w:val="000000"/>
                <w:sz w:val="22"/>
                <w:szCs w:val="22"/>
                <w:lang w:val="sr-Latn-RS"/>
              </w:rPr>
              <w:t>S</w:t>
            </w:r>
            <w:r w:rsidRPr="001D1A51">
              <w:rPr>
                <w:rFonts w:ascii="Times New Roman" w:hAnsi="Times New Roman"/>
                <w:color w:val="000000"/>
                <w:sz w:val="22"/>
                <w:szCs w:val="22"/>
                <w:lang w:val="sr-Latn-RS"/>
              </w:rPr>
              <w:t>, 5</w:t>
            </w:r>
            <w:r w:rsidRPr="001D1A51">
              <w:rPr>
                <w:rFonts w:ascii="Times New Roman" w:hAnsi="Times New Roman"/>
                <w:i/>
                <w:iCs/>
                <w:color w:val="000000"/>
                <w:sz w:val="22"/>
                <w:szCs w:val="22"/>
                <w:lang w:val="sr-Latn-RS"/>
              </w:rPr>
              <w:t>S</w:t>
            </w:r>
            <w:r w:rsidRPr="001D1A51">
              <w:rPr>
                <w:rFonts w:ascii="Times New Roman" w:hAnsi="Times New Roman"/>
                <w:color w:val="000000"/>
                <w:sz w:val="22"/>
                <w:szCs w:val="22"/>
                <w:lang w:val="sr-Latn-RS"/>
              </w:rPr>
              <w:t>))</w:t>
            </w:r>
          </w:p>
        </w:tc>
        <w:tc>
          <w:tcPr>
            <w:tcW w:w="1276" w:type="dxa"/>
            <w:gridSpan w:val="2"/>
          </w:tcPr>
          <w:p w:rsidR="005020EC" w:rsidRPr="001D1A51" w:rsidRDefault="005020EC" w:rsidP="005A222E">
            <w:pPr>
              <w:autoSpaceDE w:val="0"/>
              <w:autoSpaceDN w:val="0"/>
              <w:adjustRightInd w:val="0"/>
              <w:jc w:val="both"/>
              <w:rPr>
                <w:rFonts w:ascii="Times New Roman" w:hAnsi="Times New Roman" w:cs="Times New Roman"/>
                <w:noProof/>
                <w:lang w:val="sr-Latn-RS"/>
              </w:rPr>
            </w:pPr>
            <w:r w:rsidRPr="001D1A51">
              <w:rPr>
                <w:rFonts w:ascii="Times New Roman" w:hAnsi="Times New Roman" w:cs="Times New Roman"/>
                <w:noProof/>
                <w:lang w:val="sr-Latn-RS"/>
              </w:rPr>
              <w:t>01.06.2011.</w:t>
            </w:r>
          </w:p>
        </w:tc>
        <w:tc>
          <w:tcPr>
            <w:tcW w:w="1679" w:type="dxa"/>
            <w:gridSpan w:val="2"/>
          </w:tcPr>
          <w:p w:rsidR="005020EC" w:rsidRPr="001D1A51" w:rsidRDefault="005020EC" w:rsidP="005A222E">
            <w:pPr>
              <w:autoSpaceDE w:val="0"/>
              <w:autoSpaceDN w:val="0"/>
              <w:adjustRightInd w:val="0"/>
              <w:jc w:val="both"/>
              <w:rPr>
                <w:rFonts w:ascii="Times New Roman" w:hAnsi="Times New Roman" w:cs="Times New Roman"/>
                <w:noProof/>
                <w:lang w:val="sr-Latn-RS"/>
              </w:rPr>
            </w:pPr>
            <w:r w:rsidRPr="001D1A51">
              <w:rPr>
                <w:rFonts w:ascii="Times New Roman" w:hAnsi="Times New Roman" w:cs="Times New Roman"/>
                <w:noProof/>
                <w:lang w:val="sr-Latn-RS"/>
              </w:rPr>
              <w:t>31.05.2024.</w:t>
            </w:r>
          </w:p>
        </w:tc>
        <w:tc>
          <w:tcPr>
            <w:tcW w:w="4820" w:type="dxa"/>
            <w:gridSpan w:val="2"/>
          </w:tcPr>
          <w:p w:rsidR="005020EC" w:rsidRPr="001D1A51" w:rsidRDefault="005020EC" w:rsidP="005A222E">
            <w:pPr>
              <w:jc w:val="both"/>
              <w:rPr>
                <w:rFonts w:ascii="Times New Roman" w:hAnsi="Times New Roman" w:cs="Times New Roman"/>
                <w:noProof/>
                <w:color w:val="000000"/>
                <w:lang w:val="sr-Latn-RS"/>
              </w:rPr>
            </w:pPr>
            <w:r w:rsidRPr="001D1A51">
              <w:rPr>
                <w:rFonts w:ascii="Times New Roman" w:hAnsi="Times New Roman" w:cs="Times New Roman"/>
                <w:noProof/>
                <w:color w:val="000000"/>
                <w:lang w:val="sr-Latn-RS"/>
              </w:rPr>
              <w:t>DIO A</w:t>
            </w:r>
          </w:p>
          <w:p w:rsidR="005020EC" w:rsidRPr="001D1A51" w:rsidRDefault="005020EC" w:rsidP="005A222E">
            <w:pPr>
              <w:jc w:val="both"/>
              <w:rPr>
                <w:rFonts w:ascii="Times New Roman" w:hAnsi="Times New Roman" w:cs="Times New Roman"/>
                <w:noProof/>
                <w:color w:val="000000"/>
                <w:lang w:val="sr-Latn-RS"/>
              </w:rPr>
            </w:pPr>
            <w:r w:rsidRPr="001D1A51">
              <w:rPr>
                <w:rFonts w:ascii="Times New Roman" w:hAnsi="Times New Roman" w:cs="Times New Roman"/>
                <w:noProof/>
                <w:color w:val="000000"/>
                <w:lang w:val="sr-Latn-RS"/>
              </w:rPr>
              <w:t>Dopušten za upotrebu samo kao akaricid.</w:t>
            </w:r>
          </w:p>
          <w:p w:rsidR="005020EC" w:rsidRPr="001D1A51" w:rsidRDefault="005020EC" w:rsidP="005A222E">
            <w:pPr>
              <w:jc w:val="both"/>
              <w:rPr>
                <w:rFonts w:ascii="Times New Roman" w:hAnsi="Times New Roman" w:cs="Times New Roman"/>
                <w:noProof/>
                <w:color w:val="000000"/>
                <w:lang w:val="sr-Latn-RS"/>
              </w:rPr>
            </w:pPr>
            <w:r w:rsidRPr="001D1A51">
              <w:rPr>
                <w:rFonts w:ascii="Times New Roman" w:hAnsi="Times New Roman" w:cs="Times New Roman"/>
                <w:noProof/>
                <w:color w:val="000000"/>
                <w:lang w:val="sr-Latn-RS"/>
              </w:rPr>
              <w:t>DIO B</w:t>
            </w:r>
          </w:p>
          <w:p w:rsidR="005020EC" w:rsidRPr="001D1A51" w:rsidRDefault="005020EC" w:rsidP="005A222E">
            <w:pPr>
              <w:jc w:val="both"/>
              <w:rPr>
                <w:rFonts w:ascii="Times New Roman" w:hAnsi="Times New Roman" w:cs="Times New Roman"/>
                <w:noProof/>
                <w:color w:val="000000"/>
                <w:lang w:val="sr-Latn-RS"/>
              </w:rPr>
            </w:pPr>
            <w:r w:rsidRPr="001D1A51">
              <w:rPr>
                <w:rFonts w:ascii="Times New Roman" w:hAnsi="Times New Roman" w:cs="Times New Roman"/>
                <w:noProof/>
                <w:color w:val="000000"/>
                <w:lang w:val="sr-Latn-RS"/>
              </w:rPr>
              <w:t xml:space="preserve">Za provođenje jedinstvenih principa iz propisa o jedinstvenim principima za ocjenjivanje FFS </w:t>
            </w:r>
            <w:r w:rsidRPr="001D1A51">
              <w:rPr>
                <w:rFonts w:ascii="Times New Roman" w:hAnsi="Times New Roman" w:cs="Times New Roman"/>
                <w:noProof/>
                <w:color w:val="000000"/>
                <w:lang w:val="sr-Cyrl-BA"/>
              </w:rPr>
              <w:t>,</w:t>
            </w:r>
            <w:r w:rsidRPr="001D1A51">
              <w:rPr>
                <w:rFonts w:ascii="Times New Roman" w:hAnsi="Times New Roman" w:cs="Times New Roman"/>
                <w:noProof/>
                <w:color w:val="000000"/>
              </w:rPr>
              <w:t xml:space="preserve"> pri donošenju odluke o registraciji uzimaju se u obzir i zaključci postupka razmatranja aktivne supstance od strane relevantnih tijela Evropske unije</w:t>
            </w:r>
            <w:r w:rsidRPr="001D1A51">
              <w:rPr>
                <w:rFonts w:ascii="Times New Roman" w:hAnsi="Times New Roman" w:cs="Times New Roman"/>
                <w:noProof/>
                <w:color w:val="000000"/>
                <w:lang w:val="sr-Latn-RS"/>
              </w:rPr>
              <w:t xml:space="preserve">. </w:t>
            </w:r>
          </w:p>
          <w:p w:rsidR="005020EC" w:rsidRPr="001D1A51" w:rsidRDefault="005020EC" w:rsidP="005A222E">
            <w:pPr>
              <w:jc w:val="both"/>
              <w:rPr>
                <w:rFonts w:ascii="Times New Roman" w:hAnsi="Times New Roman" w:cs="Times New Roman"/>
                <w:noProof/>
                <w:color w:val="000000"/>
                <w:lang w:val="sr-Latn-RS"/>
              </w:rPr>
            </w:pPr>
            <w:r w:rsidRPr="001D1A51">
              <w:rPr>
                <w:rFonts w:ascii="Times New Roman" w:hAnsi="Times New Roman" w:cs="Times New Roman"/>
                <w:noProof/>
                <w:color w:val="000000"/>
                <w:lang w:val="sr-Latn-RS"/>
              </w:rPr>
              <w:t>U ovoj cjelokupnoj ocjeni potrebno je obratiti posebnu pažnju na:</w:t>
            </w:r>
          </w:p>
          <w:p w:rsidR="005020EC" w:rsidRPr="001D1A51" w:rsidRDefault="005020EC" w:rsidP="005A222E">
            <w:pPr>
              <w:jc w:val="both"/>
              <w:rPr>
                <w:rFonts w:ascii="Times New Roman" w:hAnsi="Times New Roman" w:cs="Times New Roman"/>
                <w:noProof/>
                <w:color w:val="000000"/>
                <w:lang w:val="sr-Latn-RS"/>
              </w:rPr>
            </w:pPr>
            <w:r w:rsidRPr="001D1A51">
              <w:rPr>
                <w:rFonts w:ascii="Times New Roman" w:hAnsi="Times New Roman" w:cs="Times New Roman"/>
                <w:noProof/>
                <w:color w:val="000000"/>
                <w:lang w:val="sr-Latn-RS"/>
              </w:rPr>
              <w:t>-zaštitu vodenih organizama. Uslovi upotrebe trebaju uključivati mjere smanjenja rizika, tamo gdje je to prikladno,</w:t>
            </w:r>
          </w:p>
          <w:p w:rsidR="005020EC" w:rsidRPr="001D1A51" w:rsidRDefault="005020EC" w:rsidP="005A222E">
            <w:pPr>
              <w:jc w:val="both"/>
              <w:rPr>
                <w:rFonts w:ascii="Times New Roman" w:hAnsi="Times New Roman" w:cs="Times New Roman"/>
                <w:noProof/>
                <w:color w:val="000000"/>
                <w:lang w:val="sr-Latn-RS"/>
              </w:rPr>
            </w:pPr>
            <w:r w:rsidRPr="001D1A51">
              <w:rPr>
                <w:rFonts w:ascii="Times New Roman" w:hAnsi="Times New Roman" w:cs="Times New Roman"/>
                <w:noProof/>
                <w:color w:val="000000"/>
                <w:lang w:val="sr-Latn-RS"/>
              </w:rPr>
              <w:t>-sigurnost korisnika i radnika. Uslovi upotrebe trebaju uključivati mjere zaštite tamo gdje je to prikladno.</w:t>
            </w:r>
          </w:p>
        </w:tc>
      </w:tr>
      <w:tr w:rsidR="005020EC" w:rsidRPr="001D1A51" w:rsidTr="00E700BB">
        <w:trPr>
          <w:gridAfter w:val="1"/>
          <w:wAfter w:w="33" w:type="dxa"/>
          <w:trHeight w:val="58"/>
          <w:jc w:val="center"/>
        </w:trPr>
        <w:tc>
          <w:tcPr>
            <w:tcW w:w="681" w:type="dxa"/>
            <w:gridSpan w:val="2"/>
          </w:tcPr>
          <w:p w:rsidR="005020EC" w:rsidRPr="001D1A51" w:rsidRDefault="005020EC" w:rsidP="005A222E">
            <w:pPr>
              <w:spacing w:line="12" w:lineRule="atLeast"/>
              <w:jc w:val="both"/>
              <w:rPr>
                <w:rFonts w:ascii="Times New Roman" w:hAnsi="Times New Roman" w:cs="Times New Roman"/>
                <w:noProof/>
                <w:lang w:val="sr-Latn-RS"/>
              </w:rPr>
            </w:pPr>
            <w:r w:rsidRPr="001D1A51">
              <w:rPr>
                <w:rFonts w:ascii="Times New Roman" w:hAnsi="Times New Roman" w:cs="Times New Roman"/>
                <w:noProof/>
                <w:lang w:val="sr-Latn-RS"/>
              </w:rPr>
              <w:t>353</w:t>
            </w:r>
          </w:p>
        </w:tc>
        <w:tc>
          <w:tcPr>
            <w:tcW w:w="1596" w:type="dxa"/>
            <w:gridSpan w:val="2"/>
          </w:tcPr>
          <w:p w:rsidR="005020EC" w:rsidRPr="001D1A51" w:rsidRDefault="005020EC" w:rsidP="005A222E">
            <w:pPr>
              <w:autoSpaceDE w:val="0"/>
              <w:autoSpaceDN w:val="0"/>
              <w:adjustRightInd w:val="0"/>
              <w:spacing w:before="60"/>
              <w:jc w:val="both"/>
              <w:rPr>
                <w:rFonts w:ascii="Times New Roman" w:hAnsi="Times New Roman" w:cs="Times New Roman"/>
                <w:noProof/>
                <w:color w:val="000000"/>
                <w:lang w:val="sr-Latn-RS"/>
              </w:rPr>
            </w:pPr>
            <w:r w:rsidRPr="001D1A51">
              <w:rPr>
                <w:rFonts w:ascii="Times New Roman" w:hAnsi="Times New Roman" w:cs="Times New Roman"/>
                <w:noProof/>
                <w:color w:val="000000"/>
                <w:lang w:val="sr-Latn-RS"/>
              </w:rPr>
              <w:t xml:space="preserve">Flutriafol </w:t>
            </w:r>
          </w:p>
          <w:p w:rsidR="005020EC" w:rsidRPr="001D1A51" w:rsidRDefault="005020EC" w:rsidP="005A222E">
            <w:pPr>
              <w:autoSpaceDE w:val="0"/>
              <w:autoSpaceDN w:val="0"/>
              <w:adjustRightInd w:val="0"/>
              <w:spacing w:before="60"/>
              <w:jc w:val="both"/>
              <w:rPr>
                <w:rFonts w:ascii="Times New Roman" w:hAnsi="Times New Roman" w:cs="Times New Roman"/>
                <w:noProof/>
                <w:color w:val="000000"/>
                <w:lang w:val="sr-Latn-RS"/>
              </w:rPr>
            </w:pPr>
            <w:r w:rsidRPr="001D1A51">
              <w:rPr>
                <w:rFonts w:ascii="Times New Roman" w:hAnsi="Times New Roman" w:cs="Times New Roman"/>
                <w:noProof/>
                <w:color w:val="000000"/>
                <w:lang w:val="sr-Latn-RS"/>
              </w:rPr>
              <w:t>CAS Br: 76674-21-0 CIPAC Br: 436</w:t>
            </w:r>
          </w:p>
          <w:p w:rsidR="005020EC" w:rsidRPr="001D1A51" w:rsidRDefault="005020EC" w:rsidP="005A222E">
            <w:pPr>
              <w:autoSpaceDE w:val="0"/>
              <w:autoSpaceDN w:val="0"/>
              <w:adjustRightInd w:val="0"/>
              <w:spacing w:before="60"/>
              <w:jc w:val="both"/>
              <w:rPr>
                <w:rFonts w:ascii="Times New Roman" w:hAnsi="Times New Roman" w:cs="Times New Roman"/>
                <w:noProof/>
                <w:color w:val="000000"/>
                <w:lang w:val="sr-Latn-RS"/>
              </w:rPr>
            </w:pPr>
          </w:p>
          <w:p w:rsidR="005020EC" w:rsidRPr="001D1A51" w:rsidRDefault="005020EC" w:rsidP="005A222E">
            <w:pPr>
              <w:autoSpaceDE w:val="0"/>
              <w:autoSpaceDN w:val="0"/>
              <w:adjustRightInd w:val="0"/>
              <w:spacing w:before="60"/>
              <w:jc w:val="both"/>
              <w:rPr>
                <w:rFonts w:ascii="Times New Roman" w:hAnsi="Times New Roman" w:cs="Times New Roman"/>
                <w:noProof/>
                <w:color w:val="000000"/>
                <w:lang w:val="sr-Latn-RS"/>
              </w:rPr>
            </w:pPr>
          </w:p>
        </w:tc>
        <w:tc>
          <w:tcPr>
            <w:tcW w:w="2694" w:type="dxa"/>
            <w:gridSpan w:val="2"/>
          </w:tcPr>
          <w:p w:rsidR="005020EC" w:rsidRPr="001D1A51" w:rsidRDefault="005020EC" w:rsidP="005A222E">
            <w:pPr>
              <w:autoSpaceDE w:val="0"/>
              <w:autoSpaceDN w:val="0"/>
              <w:adjustRightInd w:val="0"/>
              <w:spacing w:before="60"/>
              <w:rPr>
                <w:rFonts w:ascii="Times New Roman" w:hAnsi="Times New Roman" w:cs="Times New Roman"/>
                <w:color w:val="000000"/>
              </w:rPr>
            </w:pPr>
            <w:r w:rsidRPr="001D1A51">
              <w:rPr>
                <w:rFonts w:ascii="Times New Roman" w:hAnsi="Times New Roman" w:cs="Times New Roman"/>
                <w:color w:val="000000"/>
              </w:rPr>
              <w:lastRenderedPageBreak/>
              <w:t>(RS)-2,4Ś-difluoro-ż-(1H-1,2,4- triazol-1-ilmetil)benzhidril alkohol</w:t>
            </w:r>
          </w:p>
        </w:tc>
        <w:tc>
          <w:tcPr>
            <w:tcW w:w="1275" w:type="dxa"/>
            <w:gridSpan w:val="2"/>
          </w:tcPr>
          <w:p w:rsidR="005020EC" w:rsidRPr="001D1A51" w:rsidRDefault="005020EC" w:rsidP="005A222E">
            <w:pPr>
              <w:pStyle w:val="CM4"/>
              <w:spacing w:after="0"/>
              <w:jc w:val="both"/>
              <w:rPr>
                <w:rFonts w:ascii="Times New Roman" w:hAnsi="Times New Roman"/>
                <w:color w:val="000000"/>
                <w:sz w:val="22"/>
                <w:szCs w:val="22"/>
                <w:lang w:val="sr-Latn-RS"/>
              </w:rPr>
            </w:pPr>
            <w:r w:rsidRPr="001D1A51">
              <w:rPr>
                <w:rFonts w:ascii="Times New Roman" w:hAnsi="Times New Roman"/>
                <w:color w:val="000000"/>
                <w:sz w:val="22"/>
                <w:szCs w:val="22"/>
                <w:lang w:val="sr-Latn-RS"/>
              </w:rPr>
              <w:t xml:space="preserve">≥ 920 g/kg (racemata) Dozvoljene nečistoće: dimetil sulfate: </w:t>
            </w:r>
            <w:r w:rsidRPr="001D1A51">
              <w:rPr>
                <w:rFonts w:ascii="Times New Roman" w:hAnsi="Times New Roman"/>
                <w:color w:val="000000"/>
                <w:sz w:val="22"/>
                <w:szCs w:val="22"/>
                <w:lang w:val="sr-Latn-RS"/>
              </w:rPr>
              <w:lastRenderedPageBreak/>
              <w:t>maks sadržaj</w:t>
            </w:r>
          </w:p>
          <w:p w:rsidR="005020EC" w:rsidRPr="001D1A51" w:rsidRDefault="005020EC" w:rsidP="005A222E">
            <w:pPr>
              <w:pStyle w:val="CM4"/>
              <w:spacing w:after="0"/>
              <w:jc w:val="both"/>
              <w:rPr>
                <w:rFonts w:ascii="Times New Roman" w:hAnsi="Times New Roman"/>
                <w:color w:val="000000"/>
                <w:sz w:val="22"/>
                <w:szCs w:val="22"/>
                <w:lang w:val="sr-Latn-RS"/>
              </w:rPr>
            </w:pPr>
            <w:r w:rsidRPr="001D1A51">
              <w:rPr>
                <w:rFonts w:ascii="Times New Roman" w:hAnsi="Times New Roman"/>
                <w:color w:val="000000"/>
                <w:sz w:val="22"/>
                <w:szCs w:val="22"/>
                <w:lang w:val="sr-Latn-RS"/>
              </w:rPr>
              <w:t xml:space="preserve"> 0,1 g/kg </w:t>
            </w:r>
          </w:p>
          <w:p w:rsidR="005020EC" w:rsidRPr="001D1A51" w:rsidRDefault="005020EC" w:rsidP="005A222E">
            <w:pPr>
              <w:pStyle w:val="CM4"/>
              <w:spacing w:after="0"/>
              <w:jc w:val="both"/>
              <w:rPr>
                <w:rFonts w:ascii="Times New Roman" w:hAnsi="Times New Roman"/>
                <w:color w:val="000000"/>
                <w:sz w:val="22"/>
                <w:szCs w:val="22"/>
                <w:lang w:val="sr-Latn-RS"/>
              </w:rPr>
            </w:pPr>
            <w:r w:rsidRPr="001D1A51">
              <w:rPr>
                <w:rFonts w:ascii="Times New Roman" w:hAnsi="Times New Roman"/>
                <w:color w:val="000000"/>
                <w:sz w:val="22"/>
                <w:szCs w:val="22"/>
                <w:lang w:val="sr-Latn-RS"/>
              </w:rPr>
              <w:t xml:space="preserve">dimetilformamida: maks sadržaj 1 g/kg </w:t>
            </w:r>
          </w:p>
          <w:p w:rsidR="005020EC" w:rsidRPr="001D1A51" w:rsidRDefault="005020EC" w:rsidP="005A222E">
            <w:pPr>
              <w:pStyle w:val="CM4"/>
              <w:spacing w:after="0"/>
              <w:jc w:val="both"/>
              <w:rPr>
                <w:rFonts w:ascii="Times New Roman" w:hAnsi="Times New Roman"/>
                <w:color w:val="000000"/>
                <w:sz w:val="22"/>
                <w:szCs w:val="22"/>
                <w:lang w:val="sr-Latn-RS"/>
              </w:rPr>
            </w:pPr>
            <w:r w:rsidRPr="001D1A51">
              <w:rPr>
                <w:rFonts w:ascii="Times New Roman" w:hAnsi="Times New Roman"/>
                <w:color w:val="000000"/>
                <w:sz w:val="22"/>
                <w:szCs w:val="22"/>
                <w:lang w:val="sr-Latn-RS"/>
              </w:rPr>
              <w:t>metanol: maks sadržaj 1 g/kg</w:t>
            </w:r>
          </w:p>
        </w:tc>
        <w:tc>
          <w:tcPr>
            <w:tcW w:w="1276" w:type="dxa"/>
            <w:gridSpan w:val="2"/>
          </w:tcPr>
          <w:p w:rsidR="005020EC" w:rsidRPr="001D1A51" w:rsidRDefault="005020EC" w:rsidP="005A222E">
            <w:pPr>
              <w:autoSpaceDE w:val="0"/>
              <w:autoSpaceDN w:val="0"/>
              <w:adjustRightInd w:val="0"/>
              <w:jc w:val="both"/>
              <w:rPr>
                <w:rFonts w:ascii="Times New Roman" w:hAnsi="Times New Roman" w:cs="Times New Roman"/>
                <w:noProof/>
                <w:lang w:val="sr-Latn-RS"/>
              </w:rPr>
            </w:pPr>
            <w:r w:rsidRPr="001D1A51">
              <w:rPr>
                <w:rFonts w:ascii="Times New Roman" w:hAnsi="Times New Roman" w:cs="Times New Roman"/>
                <w:noProof/>
                <w:lang w:val="sr-Latn-RS"/>
              </w:rPr>
              <w:lastRenderedPageBreak/>
              <w:t>01.06.2011.</w:t>
            </w:r>
          </w:p>
        </w:tc>
        <w:tc>
          <w:tcPr>
            <w:tcW w:w="1679" w:type="dxa"/>
            <w:gridSpan w:val="2"/>
          </w:tcPr>
          <w:p w:rsidR="005020EC" w:rsidRPr="001D1A51" w:rsidRDefault="005020EC" w:rsidP="005A222E">
            <w:pPr>
              <w:autoSpaceDE w:val="0"/>
              <w:autoSpaceDN w:val="0"/>
              <w:adjustRightInd w:val="0"/>
              <w:jc w:val="both"/>
              <w:rPr>
                <w:rFonts w:ascii="Times New Roman" w:hAnsi="Times New Roman" w:cs="Times New Roman"/>
                <w:noProof/>
                <w:lang w:val="sr-Latn-RS"/>
              </w:rPr>
            </w:pPr>
            <w:r w:rsidRPr="001D1A51">
              <w:rPr>
                <w:rFonts w:ascii="Times New Roman" w:hAnsi="Times New Roman" w:cs="Times New Roman"/>
                <w:noProof/>
                <w:lang w:val="sr-Latn-RS"/>
              </w:rPr>
              <w:t>31.05.2024.</w:t>
            </w:r>
          </w:p>
        </w:tc>
        <w:tc>
          <w:tcPr>
            <w:tcW w:w="4820" w:type="dxa"/>
            <w:gridSpan w:val="2"/>
          </w:tcPr>
          <w:p w:rsidR="005020EC" w:rsidRPr="001D1A51" w:rsidRDefault="005020EC" w:rsidP="005A222E">
            <w:pPr>
              <w:jc w:val="both"/>
              <w:rPr>
                <w:rFonts w:ascii="Times New Roman" w:hAnsi="Times New Roman" w:cs="Times New Roman"/>
                <w:noProof/>
                <w:color w:val="000000"/>
                <w:lang w:val="sr-Latn-RS"/>
              </w:rPr>
            </w:pPr>
            <w:r w:rsidRPr="001D1A51">
              <w:rPr>
                <w:rFonts w:ascii="Times New Roman" w:hAnsi="Times New Roman" w:cs="Times New Roman"/>
                <w:noProof/>
                <w:color w:val="000000"/>
                <w:lang w:val="sr-Latn-RS"/>
              </w:rPr>
              <w:t>DIO A</w:t>
            </w:r>
          </w:p>
          <w:p w:rsidR="005020EC" w:rsidRPr="001D1A51" w:rsidRDefault="005020EC" w:rsidP="005A222E">
            <w:pPr>
              <w:jc w:val="both"/>
              <w:rPr>
                <w:rFonts w:ascii="Times New Roman" w:hAnsi="Times New Roman" w:cs="Times New Roman"/>
                <w:noProof/>
                <w:color w:val="000000"/>
                <w:lang w:val="sr-Latn-RS"/>
              </w:rPr>
            </w:pPr>
            <w:r w:rsidRPr="001D1A51">
              <w:rPr>
                <w:rFonts w:ascii="Times New Roman" w:hAnsi="Times New Roman" w:cs="Times New Roman"/>
                <w:noProof/>
                <w:color w:val="000000"/>
                <w:lang w:val="sr-Latn-RS"/>
              </w:rPr>
              <w:t>Dopušten za upotrebu samo kao fungicid.</w:t>
            </w:r>
          </w:p>
          <w:p w:rsidR="005020EC" w:rsidRPr="001D1A51" w:rsidRDefault="005020EC" w:rsidP="005A222E">
            <w:pPr>
              <w:jc w:val="both"/>
              <w:rPr>
                <w:rFonts w:ascii="Times New Roman" w:hAnsi="Times New Roman" w:cs="Times New Roman"/>
                <w:noProof/>
                <w:color w:val="000000"/>
                <w:lang w:val="sr-Latn-RS"/>
              </w:rPr>
            </w:pPr>
            <w:r w:rsidRPr="001D1A51">
              <w:rPr>
                <w:rFonts w:ascii="Times New Roman" w:hAnsi="Times New Roman" w:cs="Times New Roman"/>
                <w:noProof/>
                <w:color w:val="000000"/>
                <w:lang w:val="sr-Latn-RS"/>
              </w:rPr>
              <w:t>DIO B</w:t>
            </w:r>
          </w:p>
          <w:p w:rsidR="005020EC" w:rsidRPr="001D1A51" w:rsidRDefault="005020EC" w:rsidP="005A222E">
            <w:pPr>
              <w:jc w:val="both"/>
              <w:rPr>
                <w:rFonts w:ascii="Times New Roman" w:hAnsi="Times New Roman" w:cs="Times New Roman"/>
                <w:noProof/>
                <w:color w:val="000000"/>
                <w:lang w:val="sr-Latn-RS"/>
              </w:rPr>
            </w:pPr>
            <w:r w:rsidRPr="001D1A51">
              <w:rPr>
                <w:rFonts w:ascii="Times New Roman" w:hAnsi="Times New Roman" w:cs="Times New Roman"/>
                <w:noProof/>
                <w:color w:val="000000"/>
                <w:lang w:val="sr-Latn-RS"/>
              </w:rPr>
              <w:t>Za provođenje jedinstvenih principa iz propisa o jedinstvenim principima za ocjenjivanje FFS</w:t>
            </w:r>
            <w:r w:rsidRPr="001D1A51">
              <w:rPr>
                <w:rFonts w:ascii="Times New Roman" w:hAnsi="Times New Roman" w:cs="Times New Roman"/>
                <w:noProof/>
                <w:color w:val="000000"/>
                <w:lang w:val="sr-Cyrl-BA"/>
              </w:rPr>
              <w:t>,</w:t>
            </w:r>
            <w:r w:rsidRPr="001D1A51">
              <w:rPr>
                <w:rFonts w:ascii="Times New Roman" w:hAnsi="Times New Roman" w:cs="Times New Roman"/>
                <w:noProof/>
                <w:color w:val="000000"/>
              </w:rPr>
              <w:t xml:space="preserve"> pri donošenju odluke o registraciji uzimaju se u obzir i </w:t>
            </w:r>
            <w:r w:rsidRPr="001D1A51">
              <w:rPr>
                <w:rFonts w:ascii="Times New Roman" w:hAnsi="Times New Roman" w:cs="Times New Roman"/>
                <w:noProof/>
                <w:color w:val="000000"/>
              </w:rPr>
              <w:lastRenderedPageBreak/>
              <w:t>zaključci postupka razmatranja aktivne supstance od strane relevantnih tijela Evropske unije</w:t>
            </w:r>
            <w:r w:rsidRPr="001D1A51">
              <w:rPr>
                <w:rFonts w:ascii="Times New Roman" w:hAnsi="Times New Roman" w:cs="Times New Roman"/>
                <w:noProof/>
                <w:color w:val="000000"/>
                <w:lang w:val="sr-Latn-RS"/>
              </w:rPr>
              <w:t xml:space="preserve">. </w:t>
            </w:r>
          </w:p>
          <w:p w:rsidR="005020EC" w:rsidRPr="001D1A51" w:rsidRDefault="005020EC" w:rsidP="005A222E">
            <w:pPr>
              <w:jc w:val="both"/>
              <w:rPr>
                <w:rFonts w:ascii="Times New Roman" w:hAnsi="Times New Roman" w:cs="Times New Roman"/>
                <w:noProof/>
                <w:color w:val="000000"/>
                <w:lang w:val="sr-Latn-RS"/>
              </w:rPr>
            </w:pPr>
            <w:r w:rsidRPr="001D1A51">
              <w:rPr>
                <w:rFonts w:ascii="Times New Roman" w:hAnsi="Times New Roman" w:cs="Times New Roman"/>
                <w:noProof/>
                <w:color w:val="000000"/>
                <w:lang w:val="sr-Latn-RS"/>
              </w:rPr>
              <w:t>U ovoj cjelokupnoj ocjeni potrebno je:</w:t>
            </w:r>
          </w:p>
          <w:p w:rsidR="005020EC" w:rsidRPr="001D1A51" w:rsidRDefault="005020EC" w:rsidP="005A222E">
            <w:pPr>
              <w:jc w:val="both"/>
              <w:rPr>
                <w:rFonts w:ascii="Times New Roman" w:hAnsi="Times New Roman" w:cs="Times New Roman"/>
                <w:noProof/>
                <w:color w:val="000000"/>
                <w:lang w:val="sr-Latn-RS"/>
              </w:rPr>
            </w:pPr>
            <w:r w:rsidRPr="001D1A51">
              <w:rPr>
                <w:rFonts w:ascii="Times New Roman" w:hAnsi="Times New Roman" w:cs="Times New Roman"/>
                <w:noProof/>
                <w:color w:val="000000"/>
                <w:lang w:val="sr-Latn-RS"/>
              </w:rPr>
              <w:t>-obratiti posebnu pažnju  na sigurnost i zaštitu radnika, osigurati uslove koji uključuju primjenu odgovarajuće lične zaštitne opreme;</w:t>
            </w:r>
          </w:p>
          <w:p w:rsidR="005020EC" w:rsidRPr="001D1A51" w:rsidRDefault="005020EC" w:rsidP="005A222E">
            <w:pPr>
              <w:jc w:val="both"/>
              <w:rPr>
                <w:rFonts w:ascii="Times New Roman" w:hAnsi="Times New Roman" w:cs="Times New Roman"/>
                <w:noProof/>
                <w:color w:val="000000"/>
                <w:lang w:val="sr-Latn-RS"/>
              </w:rPr>
            </w:pPr>
            <w:r w:rsidRPr="001D1A51">
              <w:rPr>
                <w:rFonts w:ascii="Times New Roman" w:hAnsi="Times New Roman" w:cs="Times New Roman"/>
                <w:noProof/>
                <w:color w:val="000000"/>
                <w:lang w:val="sr-Latn-RS"/>
              </w:rPr>
              <w:t>-obratiti posebnu pažnju na zaštitu podzemnih voda, ako se aktivna materija primjenjuje u područjima s osjetljivim (lakim) zemljištem i/ili nepovoljnim klimatskim uslovima;</w:t>
            </w:r>
          </w:p>
          <w:p w:rsidR="005020EC" w:rsidRPr="001D1A51" w:rsidRDefault="005020EC" w:rsidP="005A222E">
            <w:pPr>
              <w:jc w:val="both"/>
              <w:rPr>
                <w:rFonts w:ascii="Times New Roman" w:hAnsi="Times New Roman" w:cs="Times New Roman"/>
                <w:noProof/>
                <w:color w:val="000000"/>
                <w:lang w:val="sr-Latn-RS"/>
              </w:rPr>
            </w:pPr>
            <w:r w:rsidRPr="001D1A51">
              <w:rPr>
                <w:rFonts w:ascii="Times New Roman" w:hAnsi="Times New Roman" w:cs="Times New Roman"/>
                <w:noProof/>
                <w:color w:val="000000"/>
                <w:lang w:val="sr-Latn-RS"/>
              </w:rPr>
              <w:t>-obratiti posebnu pažnju na dugoročni rizik za ptice koje se hrane insektima.</w:t>
            </w:r>
          </w:p>
          <w:p w:rsidR="005020EC" w:rsidRPr="001D1A51" w:rsidRDefault="005020EC" w:rsidP="005A222E">
            <w:pPr>
              <w:jc w:val="both"/>
              <w:rPr>
                <w:rFonts w:ascii="Times New Roman" w:hAnsi="Times New Roman" w:cs="Times New Roman"/>
                <w:noProof/>
                <w:color w:val="000000"/>
                <w:lang w:val="sr-Latn-RS"/>
              </w:rPr>
            </w:pPr>
            <w:r w:rsidRPr="001D1A51">
              <w:rPr>
                <w:rFonts w:ascii="Times New Roman" w:hAnsi="Times New Roman" w:cs="Times New Roman"/>
                <w:noProof/>
                <w:color w:val="000000"/>
                <w:lang w:val="sr-Latn-RS"/>
              </w:rPr>
              <w:t>Uslovi za registraciju trebaju uključivati, tamo gdje je to prikladno, mjere za smanjenje rizika.</w:t>
            </w:r>
          </w:p>
        </w:tc>
      </w:tr>
      <w:tr w:rsidR="005020EC" w:rsidRPr="001D1A51" w:rsidTr="00E700BB">
        <w:trPr>
          <w:gridAfter w:val="1"/>
          <w:wAfter w:w="33" w:type="dxa"/>
          <w:trHeight w:val="58"/>
          <w:jc w:val="center"/>
        </w:trPr>
        <w:tc>
          <w:tcPr>
            <w:tcW w:w="681" w:type="dxa"/>
            <w:gridSpan w:val="2"/>
          </w:tcPr>
          <w:p w:rsidR="005020EC" w:rsidRPr="001D1A51" w:rsidRDefault="005020EC" w:rsidP="005A222E">
            <w:pPr>
              <w:spacing w:line="12" w:lineRule="atLeast"/>
              <w:jc w:val="both"/>
              <w:rPr>
                <w:rFonts w:ascii="Times New Roman" w:hAnsi="Times New Roman" w:cs="Times New Roman"/>
                <w:noProof/>
                <w:lang w:val="sr-Latn-RS"/>
              </w:rPr>
            </w:pPr>
            <w:r w:rsidRPr="001D1A51">
              <w:rPr>
                <w:rFonts w:ascii="Times New Roman" w:hAnsi="Times New Roman" w:cs="Times New Roman"/>
                <w:noProof/>
                <w:lang w:val="sr-Latn-RS"/>
              </w:rPr>
              <w:lastRenderedPageBreak/>
              <w:t>354</w:t>
            </w:r>
          </w:p>
        </w:tc>
        <w:tc>
          <w:tcPr>
            <w:tcW w:w="1596" w:type="dxa"/>
            <w:gridSpan w:val="2"/>
          </w:tcPr>
          <w:p w:rsidR="005020EC" w:rsidRPr="001D1A51" w:rsidRDefault="005020EC" w:rsidP="00721BBA">
            <w:pPr>
              <w:autoSpaceDE w:val="0"/>
              <w:autoSpaceDN w:val="0"/>
              <w:adjustRightInd w:val="0"/>
              <w:spacing w:before="60"/>
              <w:jc w:val="both"/>
              <w:rPr>
                <w:rFonts w:ascii="Times New Roman" w:hAnsi="Times New Roman" w:cs="Times New Roman"/>
                <w:noProof/>
                <w:color w:val="000000"/>
                <w:lang w:val="sr-Latn-RS"/>
              </w:rPr>
            </w:pPr>
            <w:r w:rsidRPr="001D1A51">
              <w:rPr>
                <w:rFonts w:ascii="Times New Roman" w:hAnsi="Times New Roman" w:cs="Times New Roman"/>
                <w:noProof/>
                <w:color w:val="000000"/>
                <w:lang w:val="sr-Latn-RS"/>
              </w:rPr>
              <w:t xml:space="preserve">Flurohloridon </w:t>
            </w:r>
          </w:p>
          <w:p w:rsidR="005020EC" w:rsidRPr="001D1A51" w:rsidRDefault="005020EC" w:rsidP="00721BBA">
            <w:pPr>
              <w:autoSpaceDE w:val="0"/>
              <w:autoSpaceDN w:val="0"/>
              <w:adjustRightInd w:val="0"/>
              <w:spacing w:before="60"/>
              <w:jc w:val="both"/>
              <w:rPr>
                <w:rFonts w:ascii="Times New Roman" w:hAnsi="Times New Roman" w:cs="Times New Roman"/>
                <w:noProof/>
                <w:color w:val="000000"/>
                <w:lang w:val="sr-Latn-RS"/>
              </w:rPr>
            </w:pPr>
            <w:r w:rsidRPr="001D1A51">
              <w:rPr>
                <w:rFonts w:ascii="Times New Roman" w:hAnsi="Times New Roman" w:cs="Times New Roman"/>
                <w:noProof/>
                <w:color w:val="000000"/>
                <w:lang w:val="sr-Latn-RS"/>
              </w:rPr>
              <w:t>CAS Br: 61213-25-0 CIPAC Br: 430</w:t>
            </w:r>
          </w:p>
          <w:p w:rsidR="005020EC" w:rsidRPr="001D1A51" w:rsidRDefault="005020EC" w:rsidP="00721BBA">
            <w:pPr>
              <w:autoSpaceDE w:val="0"/>
              <w:autoSpaceDN w:val="0"/>
              <w:adjustRightInd w:val="0"/>
              <w:spacing w:before="60"/>
              <w:jc w:val="both"/>
              <w:rPr>
                <w:rFonts w:ascii="Times New Roman" w:hAnsi="Times New Roman" w:cs="Times New Roman"/>
                <w:noProof/>
                <w:color w:val="000000"/>
                <w:lang w:val="sr-Latn-RS"/>
              </w:rPr>
            </w:pPr>
          </w:p>
          <w:p w:rsidR="005020EC" w:rsidRPr="001D1A51" w:rsidRDefault="005020EC" w:rsidP="00721BBA">
            <w:pPr>
              <w:autoSpaceDE w:val="0"/>
              <w:autoSpaceDN w:val="0"/>
              <w:adjustRightInd w:val="0"/>
              <w:spacing w:before="60"/>
              <w:jc w:val="both"/>
              <w:rPr>
                <w:rFonts w:ascii="Times New Roman" w:hAnsi="Times New Roman" w:cs="Times New Roman"/>
                <w:noProof/>
                <w:color w:val="000000"/>
                <w:lang w:val="sr-Latn-RS"/>
              </w:rPr>
            </w:pPr>
          </w:p>
        </w:tc>
        <w:tc>
          <w:tcPr>
            <w:tcW w:w="2694" w:type="dxa"/>
            <w:gridSpan w:val="2"/>
          </w:tcPr>
          <w:p w:rsidR="005020EC" w:rsidRPr="001D1A51" w:rsidRDefault="005020EC" w:rsidP="00721BBA">
            <w:pPr>
              <w:autoSpaceDE w:val="0"/>
              <w:autoSpaceDN w:val="0"/>
              <w:adjustRightInd w:val="0"/>
              <w:spacing w:before="60"/>
              <w:rPr>
                <w:rFonts w:ascii="Times New Roman" w:hAnsi="Times New Roman" w:cs="Times New Roman"/>
                <w:color w:val="000000"/>
              </w:rPr>
            </w:pPr>
            <w:r w:rsidRPr="001D1A51">
              <w:rPr>
                <w:rFonts w:ascii="Times New Roman" w:hAnsi="Times New Roman" w:cs="Times New Roman"/>
                <w:color w:val="000000"/>
              </w:rPr>
              <w:t>(3RS,4RS;3RS,4SR)-3-hloro-4-hlorometil-1- (á,á,á-trifluoro-m-tolil)-2-pirolidon</w:t>
            </w:r>
          </w:p>
        </w:tc>
        <w:tc>
          <w:tcPr>
            <w:tcW w:w="1275" w:type="dxa"/>
            <w:gridSpan w:val="2"/>
          </w:tcPr>
          <w:p w:rsidR="005020EC" w:rsidRPr="001D1A51" w:rsidRDefault="005020EC" w:rsidP="00721BBA">
            <w:pPr>
              <w:pStyle w:val="CM4"/>
              <w:spacing w:after="0"/>
              <w:jc w:val="both"/>
              <w:rPr>
                <w:rFonts w:ascii="Times New Roman" w:hAnsi="Times New Roman"/>
                <w:color w:val="000000"/>
                <w:sz w:val="22"/>
                <w:szCs w:val="22"/>
                <w:lang w:val="sr-Latn-RS"/>
              </w:rPr>
            </w:pPr>
            <w:r w:rsidRPr="001D1A51">
              <w:rPr>
                <w:rFonts w:ascii="Times New Roman" w:hAnsi="Times New Roman"/>
                <w:color w:val="000000"/>
                <w:sz w:val="22"/>
                <w:szCs w:val="22"/>
                <w:lang w:val="sr-Latn-RS"/>
              </w:rPr>
              <w:t>≥ 940 g/kg. Dopuštene nečistoće: Toluen: maks 8 g/kg</w:t>
            </w:r>
          </w:p>
        </w:tc>
        <w:tc>
          <w:tcPr>
            <w:tcW w:w="1276" w:type="dxa"/>
            <w:gridSpan w:val="2"/>
          </w:tcPr>
          <w:p w:rsidR="005020EC" w:rsidRPr="001D1A51" w:rsidRDefault="005020EC" w:rsidP="00721BBA">
            <w:pPr>
              <w:autoSpaceDE w:val="0"/>
              <w:autoSpaceDN w:val="0"/>
              <w:adjustRightInd w:val="0"/>
              <w:jc w:val="both"/>
              <w:rPr>
                <w:rFonts w:ascii="Times New Roman" w:hAnsi="Times New Roman" w:cs="Times New Roman"/>
                <w:noProof/>
                <w:lang w:val="sr-Latn-RS"/>
              </w:rPr>
            </w:pPr>
            <w:r w:rsidRPr="001D1A51">
              <w:rPr>
                <w:rFonts w:ascii="Times New Roman" w:hAnsi="Times New Roman" w:cs="Times New Roman"/>
                <w:noProof/>
                <w:lang w:val="sr-Latn-RS"/>
              </w:rPr>
              <w:t>01.06.2011.</w:t>
            </w:r>
          </w:p>
        </w:tc>
        <w:tc>
          <w:tcPr>
            <w:tcW w:w="1679" w:type="dxa"/>
            <w:gridSpan w:val="2"/>
          </w:tcPr>
          <w:p w:rsidR="005020EC" w:rsidRPr="001D1A51" w:rsidRDefault="005020EC" w:rsidP="00721BBA">
            <w:pPr>
              <w:autoSpaceDE w:val="0"/>
              <w:autoSpaceDN w:val="0"/>
              <w:adjustRightInd w:val="0"/>
              <w:jc w:val="both"/>
              <w:rPr>
                <w:rFonts w:ascii="Times New Roman" w:hAnsi="Times New Roman" w:cs="Times New Roman"/>
                <w:noProof/>
                <w:lang w:val="sr-Latn-RS"/>
              </w:rPr>
            </w:pPr>
            <w:r w:rsidRPr="001D1A51">
              <w:rPr>
                <w:rFonts w:ascii="Times New Roman" w:hAnsi="Times New Roman" w:cs="Times New Roman"/>
                <w:noProof/>
                <w:lang w:val="sr-Latn-RS"/>
              </w:rPr>
              <w:t>31.05.2021.</w:t>
            </w:r>
          </w:p>
        </w:tc>
        <w:tc>
          <w:tcPr>
            <w:tcW w:w="4820" w:type="dxa"/>
            <w:gridSpan w:val="2"/>
          </w:tcPr>
          <w:p w:rsidR="005020EC" w:rsidRPr="001D1A51" w:rsidRDefault="005020EC" w:rsidP="00721BBA">
            <w:pPr>
              <w:jc w:val="both"/>
              <w:rPr>
                <w:rFonts w:ascii="Times New Roman" w:hAnsi="Times New Roman" w:cs="Times New Roman"/>
                <w:noProof/>
                <w:color w:val="000000"/>
                <w:lang w:val="sr-Latn-RS"/>
              </w:rPr>
            </w:pPr>
            <w:r w:rsidRPr="001D1A51">
              <w:rPr>
                <w:rFonts w:ascii="Times New Roman" w:hAnsi="Times New Roman" w:cs="Times New Roman"/>
                <w:noProof/>
                <w:color w:val="000000"/>
                <w:lang w:val="sr-Latn-RS"/>
              </w:rPr>
              <w:t>DIO A</w:t>
            </w:r>
          </w:p>
          <w:p w:rsidR="005020EC" w:rsidRPr="001D1A51" w:rsidRDefault="005020EC" w:rsidP="00721BBA">
            <w:pPr>
              <w:jc w:val="both"/>
              <w:rPr>
                <w:rFonts w:ascii="Times New Roman" w:hAnsi="Times New Roman" w:cs="Times New Roman"/>
                <w:noProof/>
                <w:color w:val="000000"/>
                <w:lang w:val="sr-Latn-RS"/>
              </w:rPr>
            </w:pPr>
            <w:r w:rsidRPr="001D1A51">
              <w:rPr>
                <w:rFonts w:ascii="Times New Roman" w:hAnsi="Times New Roman" w:cs="Times New Roman"/>
                <w:noProof/>
                <w:color w:val="000000"/>
                <w:lang w:val="sr-Latn-RS"/>
              </w:rPr>
              <w:t>Dopušten za upotrebu samo kao herbicid.</w:t>
            </w:r>
          </w:p>
          <w:p w:rsidR="005020EC" w:rsidRPr="001D1A51" w:rsidRDefault="005020EC" w:rsidP="00721BBA">
            <w:pPr>
              <w:jc w:val="both"/>
              <w:rPr>
                <w:rFonts w:ascii="Times New Roman" w:hAnsi="Times New Roman" w:cs="Times New Roman"/>
                <w:noProof/>
                <w:color w:val="000000"/>
                <w:lang w:val="sr-Latn-RS"/>
              </w:rPr>
            </w:pPr>
            <w:r w:rsidRPr="001D1A51">
              <w:rPr>
                <w:rFonts w:ascii="Times New Roman" w:hAnsi="Times New Roman" w:cs="Times New Roman"/>
                <w:noProof/>
                <w:color w:val="000000"/>
                <w:lang w:val="sr-Latn-RS"/>
              </w:rPr>
              <w:t>DIO B</w:t>
            </w:r>
          </w:p>
          <w:p w:rsidR="005020EC" w:rsidRPr="001D1A51" w:rsidRDefault="005020EC" w:rsidP="00721BBA">
            <w:pPr>
              <w:jc w:val="both"/>
              <w:rPr>
                <w:rFonts w:ascii="Times New Roman" w:hAnsi="Times New Roman" w:cs="Times New Roman"/>
                <w:noProof/>
                <w:color w:val="000000"/>
                <w:lang w:val="sr-Latn-RS"/>
              </w:rPr>
            </w:pPr>
            <w:r w:rsidRPr="001D1A51">
              <w:rPr>
                <w:rFonts w:ascii="Times New Roman" w:hAnsi="Times New Roman" w:cs="Times New Roman"/>
                <w:noProof/>
                <w:color w:val="000000"/>
                <w:lang w:val="sr-Latn-RS"/>
              </w:rPr>
              <w:t>Za provođenje jedinstvenih principa iz propisa o jedinstvenim principima za ocjenjivanje FFS</w:t>
            </w:r>
            <w:r w:rsidRPr="001D1A51">
              <w:rPr>
                <w:rFonts w:ascii="Times New Roman" w:hAnsi="Times New Roman" w:cs="Times New Roman"/>
                <w:noProof/>
                <w:color w:val="000000"/>
                <w:lang w:val="sr-Cyrl-BA"/>
              </w:rPr>
              <w:t>,</w:t>
            </w:r>
            <w:r w:rsidRPr="001D1A51">
              <w:rPr>
                <w:rFonts w:ascii="Times New Roman" w:hAnsi="Times New Roman" w:cs="Times New Roman"/>
                <w:noProof/>
                <w:color w:val="000000"/>
              </w:rPr>
              <w:t xml:space="preserve"> pri donošenju odluke o registraciji uzimaju se u obzir i zaključci postupka razmatranja aktivne supstance od strane relevantnih tijela Evropske unije</w:t>
            </w:r>
            <w:r w:rsidRPr="001D1A51">
              <w:rPr>
                <w:rFonts w:ascii="Times New Roman" w:hAnsi="Times New Roman" w:cs="Times New Roman"/>
                <w:noProof/>
                <w:color w:val="000000"/>
                <w:lang w:val="sr-Latn-RS"/>
              </w:rPr>
              <w:t xml:space="preserve">. </w:t>
            </w:r>
          </w:p>
          <w:p w:rsidR="005020EC" w:rsidRPr="001D1A51" w:rsidRDefault="005020EC" w:rsidP="00721BBA">
            <w:pPr>
              <w:jc w:val="both"/>
              <w:rPr>
                <w:rFonts w:ascii="Times New Roman" w:hAnsi="Times New Roman" w:cs="Times New Roman"/>
                <w:noProof/>
                <w:color w:val="000000"/>
                <w:lang w:val="sr-Latn-RS"/>
              </w:rPr>
            </w:pPr>
            <w:r w:rsidRPr="001D1A51">
              <w:rPr>
                <w:rFonts w:ascii="Times New Roman" w:hAnsi="Times New Roman" w:cs="Times New Roman"/>
                <w:noProof/>
                <w:color w:val="000000"/>
                <w:lang w:val="sr-Latn-RS"/>
              </w:rPr>
              <w:t>U ovoj cjelokupnoj ocjeni potrebno je obratiti posebnu pažnju na:</w:t>
            </w:r>
          </w:p>
          <w:p w:rsidR="005020EC" w:rsidRPr="001D1A51" w:rsidRDefault="005020EC" w:rsidP="00721BBA">
            <w:pPr>
              <w:jc w:val="both"/>
              <w:rPr>
                <w:rFonts w:ascii="Times New Roman" w:hAnsi="Times New Roman" w:cs="Times New Roman"/>
                <w:noProof/>
                <w:color w:val="000000"/>
                <w:lang w:val="sr-Latn-RS"/>
              </w:rPr>
            </w:pPr>
            <w:r w:rsidRPr="001D1A51">
              <w:rPr>
                <w:rFonts w:ascii="Times New Roman" w:hAnsi="Times New Roman" w:cs="Times New Roman"/>
                <w:noProof/>
                <w:color w:val="000000"/>
                <w:lang w:val="sr-Latn-RS"/>
              </w:rPr>
              <w:t>-rizika za ne ciljane biljke i vodene organizme;</w:t>
            </w:r>
          </w:p>
          <w:p w:rsidR="005020EC" w:rsidRPr="001D1A51" w:rsidRDefault="005020EC" w:rsidP="00721BBA">
            <w:pPr>
              <w:jc w:val="both"/>
              <w:rPr>
                <w:rFonts w:ascii="Times New Roman" w:hAnsi="Times New Roman" w:cs="Times New Roman"/>
                <w:noProof/>
                <w:color w:val="000000"/>
                <w:lang w:val="sr-Latn-RS"/>
              </w:rPr>
            </w:pPr>
            <w:r w:rsidRPr="001D1A51">
              <w:rPr>
                <w:rFonts w:ascii="Times New Roman" w:hAnsi="Times New Roman" w:cs="Times New Roman"/>
                <w:noProof/>
                <w:color w:val="000000"/>
                <w:lang w:val="sr-Latn-RS"/>
              </w:rPr>
              <w:t>-zaštita podzemnih voda, gdje se aktivna materija primjenjuje u područjima s osjetljivim (lakim) zemljištem i/ili nepovoljnim klimatskim uslovima.</w:t>
            </w:r>
          </w:p>
          <w:p w:rsidR="005020EC" w:rsidRPr="001D1A51" w:rsidRDefault="005020EC" w:rsidP="00721BBA">
            <w:pPr>
              <w:pStyle w:val="t-98bezuvl"/>
              <w:spacing w:before="0" w:beforeAutospacing="0" w:after="0" w:afterAutospacing="0"/>
              <w:jc w:val="both"/>
              <w:rPr>
                <w:noProof/>
                <w:sz w:val="22"/>
                <w:szCs w:val="22"/>
                <w:lang w:val="sr-Latn-RS"/>
              </w:rPr>
            </w:pPr>
            <w:r w:rsidRPr="001D1A51">
              <w:rPr>
                <w:noProof/>
                <w:sz w:val="22"/>
                <w:szCs w:val="22"/>
                <w:lang w:val="sr-Latn-RS"/>
              </w:rPr>
              <w:t>Uslovi za registraciju trebaju uključivati, tamo gdje je to prikladno, mjere za smanjenje rizika.</w:t>
            </w:r>
          </w:p>
        </w:tc>
      </w:tr>
    </w:tbl>
    <w:p w:rsidR="00D76B24" w:rsidRPr="001D1A51" w:rsidRDefault="00D76B24" w:rsidP="005A222E">
      <w:pPr>
        <w:spacing w:after="0"/>
      </w:pPr>
    </w:p>
    <w:p w:rsidR="00D86FB9" w:rsidRPr="001D1A51" w:rsidRDefault="00D86FB9" w:rsidP="005A222E">
      <w:pPr>
        <w:spacing w:after="0"/>
      </w:pPr>
    </w:p>
    <w:p w:rsidR="00D86FB9" w:rsidRPr="001D1A51" w:rsidRDefault="00D86FB9" w:rsidP="005A222E">
      <w:pPr>
        <w:spacing w:after="0"/>
      </w:pPr>
    </w:p>
    <w:p w:rsidR="00D86FB9" w:rsidRPr="001D1A51" w:rsidRDefault="00D86FB9" w:rsidP="005A222E">
      <w:pPr>
        <w:spacing w:after="0"/>
      </w:pPr>
    </w:p>
    <w:p w:rsidR="00D86FB9" w:rsidRPr="001D1A51" w:rsidRDefault="00D86FB9" w:rsidP="005A222E">
      <w:pPr>
        <w:spacing w:after="0"/>
      </w:pPr>
    </w:p>
    <w:p w:rsidR="00D86FB9" w:rsidRPr="001D1A51" w:rsidRDefault="00D86FB9" w:rsidP="005A222E">
      <w:pPr>
        <w:spacing w:after="0"/>
        <w:rPr>
          <w:lang w:val="bs-Latn-BA"/>
        </w:rPr>
      </w:pPr>
    </w:p>
    <w:p w:rsidR="006079DF" w:rsidRPr="001D1A51" w:rsidRDefault="006079DF" w:rsidP="005A222E">
      <w:pPr>
        <w:spacing w:after="0"/>
        <w:rPr>
          <w:lang w:val="bs-Latn-BA"/>
        </w:rPr>
      </w:pPr>
    </w:p>
    <w:p w:rsidR="006079DF" w:rsidRPr="001D1A51" w:rsidRDefault="006079DF" w:rsidP="005A222E">
      <w:pPr>
        <w:spacing w:after="0"/>
        <w:rPr>
          <w:lang w:val="bs-Latn-BA"/>
        </w:rPr>
      </w:pPr>
    </w:p>
    <w:p w:rsidR="00852A6D" w:rsidRPr="001D1A51" w:rsidRDefault="00852A6D" w:rsidP="005A222E">
      <w:pPr>
        <w:numPr>
          <w:ilvl w:val="0"/>
          <w:numId w:val="1"/>
        </w:numPr>
        <w:spacing w:after="0" w:line="240" w:lineRule="auto"/>
        <w:ind w:left="0" w:firstLine="0"/>
        <w:jc w:val="both"/>
        <w:rPr>
          <w:rFonts w:ascii="Times New Roman" w:hAnsi="Times New Roman" w:cs="Times New Roman"/>
        </w:rPr>
      </w:pPr>
      <w:r w:rsidRPr="001D1A51">
        <w:rPr>
          <w:rFonts w:ascii="Times New Roman" w:hAnsi="Times New Roman" w:cs="Times New Roman"/>
        </w:rPr>
        <w:t xml:space="preserve">Spisak aktivnih materija </w:t>
      </w:r>
      <w:r w:rsidR="00AF7CB7" w:rsidRPr="001D1A51">
        <w:rPr>
          <w:rFonts w:ascii="Times New Roman" w:hAnsi="Times New Roman" w:cs="Times New Roman"/>
        </w:rPr>
        <w:t>dozvoljenih za upotrebu u fitofarmaceutskim sredstvima u Bosni i Hercegovini</w:t>
      </w:r>
      <w:r w:rsidRPr="001D1A51">
        <w:rPr>
          <w:rFonts w:ascii="Times New Roman" w:hAnsi="Times New Roman" w:cs="Times New Roman"/>
        </w:rPr>
        <w:t>, а koje su odobrene</w:t>
      </w:r>
      <w:r w:rsidRPr="001D1A51">
        <w:rPr>
          <w:rFonts w:ascii="Times New Roman" w:hAnsi="Times New Roman" w:cs="Times New Roman"/>
          <w:lang w:val="sr-Latn-RS"/>
        </w:rPr>
        <w:t xml:space="preserve"> u skladu sa</w:t>
      </w:r>
      <w:r w:rsidR="00C13460" w:rsidRPr="001D1A51">
        <w:rPr>
          <w:rFonts w:ascii="Times New Roman" w:hAnsi="Times New Roman" w:cs="Times New Roman"/>
          <w:lang w:val="sr-Cyrl-BA"/>
        </w:rPr>
        <w:t xml:space="preserve"> </w:t>
      </w:r>
      <w:r w:rsidRPr="001D1A51">
        <w:rPr>
          <w:rFonts w:ascii="Times New Roman" w:hAnsi="Times New Roman" w:cs="Times New Roman"/>
        </w:rPr>
        <w:t>važećim propisima Evropske unije.</w:t>
      </w:r>
    </w:p>
    <w:p w:rsidR="00852A6D" w:rsidRPr="001D1A51" w:rsidRDefault="00852A6D" w:rsidP="005A222E">
      <w:pPr>
        <w:spacing w:after="0"/>
        <w:jc w:val="both"/>
        <w:rPr>
          <w:lang w:val="sr-Cyrl-BA"/>
        </w:rPr>
      </w:pPr>
    </w:p>
    <w:tbl>
      <w:tblPr>
        <w:tblW w:w="14043" w:type="dxa"/>
        <w:jc w:val="center"/>
        <w:tblInd w:w="-248" w:type="dxa"/>
        <w:tblLayout w:type="fixed"/>
        <w:tblCellMar>
          <w:left w:w="0" w:type="dxa"/>
          <w:right w:w="0" w:type="dxa"/>
        </w:tblCellMar>
        <w:tblLook w:val="0000" w:firstRow="0" w:lastRow="0" w:firstColumn="0" w:lastColumn="0" w:noHBand="0" w:noVBand="0"/>
      </w:tblPr>
      <w:tblGrid>
        <w:gridCol w:w="293"/>
        <w:gridCol w:w="421"/>
        <w:gridCol w:w="288"/>
        <w:gridCol w:w="1418"/>
        <w:gridCol w:w="283"/>
        <w:gridCol w:w="1836"/>
        <w:gridCol w:w="14"/>
        <w:gridCol w:w="276"/>
        <w:gridCol w:w="994"/>
        <w:gridCol w:w="424"/>
        <w:gridCol w:w="861"/>
        <w:gridCol w:w="415"/>
        <w:gridCol w:w="861"/>
        <w:gridCol w:w="556"/>
        <w:gridCol w:w="4861"/>
        <w:gridCol w:w="242"/>
      </w:tblGrid>
      <w:tr w:rsidR="00852A6D" w:rsidRPr="001D1A51" w:rsidTr="00FF5B19">
        <w:trPr>
          <w:gridAfter w:val="1"/>
          <w:wAfter w:w="242" w:type="dxa"/>
          <w:trHeight w:val="59"/>
          <w:jc w:val="center"/>
        </w:trPr>
        <w:tc>
          <w:tcPr>
            <w:tcW w:w="714" w:type="dxa"/>
            <w:gridSpan w:val="2"/>
            <w:tcBorders>
              <w:top w:val="single" w:sz="8" w:space="0" w:color="000000"/>
              <w:left w:val="single" w:sz="8" w:space="0" w:color="000000"/>
              <w:bottom w:val="single" w:sz="8" w:space="0" w:color="000000"/>
              <w:right w:val="single" w:sz="8" w:space="0" w:color="000000"/>
            </w:tcBorders>
            <w:tcMar>
              <w:top w:w="113" w:type="dxa"/>
              <w:left w:w="45" w:type="dxa"/>
              <w:bottom w:w="113" w:type="dxa"/>
              <w:right w:w="45" w:type="dxa"/>
            </w:tcMar>
            <w:vAlign w:val="center"/>
          </w:tcPr>
          <w:p w:rsidR="00852A6D" w:rsidRPr="001D1A51" w:rsidRDefault="00852A6D" w:rsidP="005A222E">
            <w:pPr>
              <w:pStyle w:val="t-98bezuvl"/>
              <w:spacing w:before="0" w:beforeAutospacing="0" w:after="0" w:afterAutospacing="0"/>
              <w:jc w:val="both"/>
              <w:rPr>
                <w:sz w:val="22"/>
                <w:szCs w:val="22"/>
                <w:lang w:val="hr-HR"/>
              </w:rPr>
            </w:pPr>
            <w:r w:rsidRPr="001D1A51">
              <w:rPr>
                <w:sz w:val="22"/>
                <w:szCs w:val="22"/>
                <w:lang w:val="hr-HR"/>
              </w:rPr>
              <w:t>Broj</w:t>
            </w:r>
          </w:p>
          <w:p w:rsidR="00852A6D" w:rsidRPr="001D1A51" w:rsidRDefault="00852A6D" w:rsidP="005A222E">
            <w:pPr>
              <w:pStyle w:val="t-98bezuvl"/>
              <w:spacing w:before="0" w:beforeAutospacing="0" w:after="0" w:afterAutospacing="0" w:line="60" w:lineRule="atLeast"/>
              <w:jc w:val="both"/>
              <w:rPr>
                <w:sz w:val="22"/>
                <w:szCs w:val="22"/>
                <w:lang w:val="hr-HR"/>
              </w:rPr>
            </w:pPr>
            <w:r w:rsidRPr="001D1A51">
              <w:rPr>
                <w:sz w:val="22"/>
                <w:szCs w:val="22"/>
                <w:lang w:val="hr-HR"/>
              </w:rPr>
              <w:t> </w:t>
            </w:r>
          </w:p>
        </w:tc>
        <w:tc>
          <w:tcPr>
            <w:tcW w:w="1706" w:type="dxa"/>
            <w:gridSpan w:val="2"/>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rsidR="00852A6D" w:rsidRPr="001D1A51" w:rsidRDefault="00852A6D" w:rsidP="005A222E">
            <w:pPr>
              <w:pStyle w:val="t-98bezuvl"/>
              <w:spacing w:before="0" w:beforeAutospacing="0" w:after="0" w:afterAutospacing="0"/>
              <w:jc w:val="both"/>
              <w:rPr>
                <w:sz w:val="22"/>
                <w:szCs w:val="22"/>
                <w:lang w:val="hr-HR"/>
              </w:rPr>
            </w:pPr>
            <w:r w:rsidRPr="001D1A51">
              <w:rPr>
                <w:sz w:val="22"/>
                <w:szCs w:val="22"/>
                <w:lang w:val="hr-HR"/>
              </w:rPr>
              <w:t>Trivijalni naziv,</w:t>
            </w:r>
          </w:p>
          <w:p w:rsidR="00852A6D" w:rsidRPr="001D1A51" w:rsidRDefault="00852A6D" w:rsidP="005A222E">
            <w:pPr>
              <w:pStyle w:val="t-98bezuvl"/>
              <w:spacing w:before="0" w:beforeAutospacing="0" w:after="0" w:afterAutospacing="0" w:line="60" w:lineRule="atLeast"/>
              <w:jc w:val="both"/>
              <w:rPr>
                <w:sz w:val="22"/>
                <w:szCs w:val="22"/>
                <w:lang w:val="hr-HR"/>
              </w:rPr>
            </w:pPr>
            <w:r w:rsidRPr="001D1A51">
              <w:rPr>
                <w:sz w:val="22"/>
                <w:szCs w:val="22"/>
                <w:lang w:val="hr-HR"/>
              </w:rPr>
              <w:t>identifikacijski brojevi</w:t>
            </w:r>
          </w:p>
        </w:tc>
        <w:tc>
          <w:tcPr>
            <w:tcW w:w="2133" w:type="dxa"/>
            <w:gridSpan w:val="3"/>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rsidR="00852A6D" w:rsidRPr="001D1A51" w:rsidRDefault="00852A6D" w:rsidP="005A222E">
            <w:pPr>
              <w:pStyle w:val="t-98bezuvl"/>
              <w:spacing w:before="0" w:beforeAutospacing="0" w:after="0" w:afterAutospacing="0"/>
              <w:jc w:val="both"/>
              <w:rPr>
                <w:sz w:val="22"/>
                <w:szCs w:val="22"/>
                <w:lang w:val="hr-HR"/>
              </w:rPr>
            </w:pPr>
            <w:r w:rsidRPr="001D1A51">
              <w:rPr>
                <w:sz w:val="22"/>
                <w:szCs w:val="22"/>
                <w:lang w:val="hr-HR"/>
              </w:rPr>
              <w:t>Hemijski naziv prema IUPAC-u</w:t>
            </w:r>
          </w:p>
          <w:p w:rsidR="00852A6D" w:rsidRPr="001D1A51" w:rsidRDefault="00852A6D" w:rsidP="005A222E">
            <w:pPr>
              <w:pStyle w:val="t-98bezuvl"/>
              <w:spacing w:before="0" w:beforeAutospacing="0" w:after="0" w:afterAutospacing="0" w:line="60" w:lineRule="atLeast"/>
              <w:jc w:val="both"/>
              <w:rPr>
                <w:sz w:val="22"/>
                <w:szCs w:val="22"/>
                <w:lang w:val="hr-HR"/>
              </w:rPr>
            </w:pPr>
            <w:r w:rsidRPr="001D1A51">
              <w:rPr>
                <w:sz w:val="22"/>
                <w:szCs w:val="22"/>
                <w:lang w:val="hr-HR"/>
              </w:rPr>
              <w:t> </w:t>
            </w:r>
          </w:p>
        </w:tc>
        <w:tc>
          <w:tcPr>
            <w:tcW w:w="1270" w:type="dxa"/>
            <w:gridSpan w:val="2"/>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rsidR="00852A6D" w:rsidRPr="001D1A51" w:rsidRDefault="00852A6D" w:rsidP="005A222E">
            <w:pPr>
              <w:pStyle w:val="t-98bezuvl"/>
              <w:spacing w:before="0" w:beforeAutospacing="0" w:after="0" w:afterAutospacing="0"/>
              <w:jc w:val="both"/>
              <w:rPr>
                <w:sz w:val="22"/>
                <w:szCs w:val="22"/>
                <w:lang w:val="hr-HR"/>
              </w:rPr>
            </w:pPr>
            <w:r w:rsidRPr="001D1A51">
              <w:rPr>
                <w:sz w:val="22"/>
                <w:szCs w:val="22"/>
                <w:lang w:val="hr-HR"/>
              </w:rPr>
              <w:t>Čistoća</w:t>
            </w:r>
            <w:r w:rsidR="00F94C5D" w:rsidRPr="001D1A51">
              <w:rPr>
                <w:rStyle w:val="FootnoteReference"/>
                <w:sz w:val="22"/>
                <w:szCs w:val="22"/>
                <w:lang w:val="hr-HR"/>
              </w:rPr>
              <w:footnoteReference w:customMarkFollows="1" w:id="1"/>
              <w:t>1</w:t>
            </w:r>
          </w:p>
          <w:p w:rsidR="00852A6D" w:rsidRPr="001D1A51" w:rsidRDefault="00852A6D" w:rsidP="005A222E">
            <w:pPr>
              <w:pStyle w:val="t-98bezuvl"/>
              <w:spacing w:before="0" w:beforeAutospacing="0" w:after="0" w:afterAutospacing="0" w:line="60" w:lineRule="atLeast"/>
              <w:jc w:val="both"/>
              <w:rPr>
                <w:sz w:val="22"/>
                <w:szCs w:val="22"/>
                <w:lang w:val="hr-HR"/>
              </w:rPr>
            </w:pPr>
            <w:r w:rsidRPr="001D1A51">
              <w:rPr>
                <w:sz w:val="22"/>
                <w:szCs w:val="22"/>
                <w:lang w:val="hr-HR"/>
              </w:rPr>
              <w:t> </w:t>
            </w:r>
          </w:p>
        </w:tc>
        <w:tc>
          <w:tcPr>
            <w:tcW w:w="1285" w:type="dxa"/>
            <w:gridSpan w:val="2"/>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rsidR="00852A6D" w:rsidRPr="001D1A51" w:rsidRDefault="00852A6D" w:rsidP="005A222E">
            <w:pPr>
              <w:pStyle w:val="t-98bezuvl"/>
              <w:spacing w:before="0" w:beforeAutospacing="0" w:after="0" w:afterAutospacing="0"/>
              <w:jc w:val="both"/>
              <w:rPr>
                <w:sz w:val="22"/>
                <w:szCs w:val="22"/>
                <w:lang w:val="hr-HR"/>
              </w:rPr>
            </w:pPr>
            <w:r w:rsidRPr="001D1A51">
              <w:rPr>
                <w:sz w:val="22"/>
                <w:szCs w:val="22"/>
                <w:lang w:val="hr-HR"/>
              </w:rPr>
              <w:t>Stupanje na snagu</w:t>
            </w:r>
          </w:p>
          <w:p w:rsidR="00852A6D" w:rsidRPr="001D1A51" w:rsidRDefault="00852A6D" w:rsidP="005A222E">
            <w:pPr>
              <w:pStyle w:val="t-98bezuvl"/>
              <w:spacing w:before="0" w:beforeAutospacing="0" w:after="0" w:afterAutospacing="0" w:line="60" w:lineRule="atLeast"/>
              <w:jc w:val="both"/>
              <w:rPr>
                <w:sz w:val="22"/>
                <w:szCs w:val="22"/>
                <w:lang w:val="hr-HR"/>
              </w:rPr>
            </w:pPr>
            <w:r w:rsidRPr="001D1A51">
              <w:rPr>
                <w:sz w:val="22"/>
                <w:szCs w:val="22"/>
                <w:lang w:val="hr-HR"/>
              </w:rPr>
              <w:t> </w:t>
            </w:r>
          </w:p>
        </w:tc>
        <w:tc>
          <w:tcPr>
            <w:tcW w:w="1276" w:type="dxa"/>
            <w:gridSpan w:val="2"/>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rsidR="00852A6D" w:rsidRPr="001D1A51" w:rsidRDefault="00C86120" w:rsidP="005A222E">
            <w:pPr>
              <w:pStyle w:val="t-98bezuvl"/>
              <w:spacing w:before="0" w:beforeAutospacing="0" w:after="0" w:afterAutospacing="0" w:line="60" w:lineRule="atLeast"/>
              <w:jc w:val="both"/>
              <w:rPr>
                <w:sz w:val="22"/>
                <w:szCs w:val="22"/>
                <w:lang w:val="hr-HR"/>
              </w:rPr>
            </w:pPr>
            <w:r>
              <w:rPr>
                <w:sz w:val="22"/>
                <w:szCs w:val="22"/>
                <w:lang w:val="hr-HR"/>
              </w:rPr>
              <w:t>Rok važenja odobrenja</w:t>
            </w:r>
          </w:p>
        </w:tc>
        <w:tc>
          <w:tcPr>
            <w:tcW w:w="5417" w:type="dxa"/>
            <w:gridSpan w:val="2"/>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rsidR="00852A6D" w:rsidRPr="001D1A51" w:rsidRDefault="00852A6D" w:rsidP="005A222E">
            <w:pPr>
              <w:pStyle w:val="t-98bezuvl"/>
              <w:spacing w:before="0" w:beforeAutospacing="0" w:after="0" w:afterAutospacing="0"/>
              <w:jc w:val="both"/>
              <w:rPr>
                <w:sz w:val="22"/>
                <w:szCs w:val="22"/>
                <w:lang w:val="hr-HR"/>
              </w:rPr>
            </w:pPr>
            <w:r w:rsidRPr="001D1A51">
              <w:rPr>
                <w:sz w:val="22"/>
                <w:szCs w:val="22"/>
                <w:lang w:val="hr-HR"/>
              </w:rPr>
              <w:t>Posebne odredbe</w:t>
            </w:r>
          </w:p>
          <w:p w:rsidR="00852A6D" w:rsidRPr="001D1A51" w:rsidRDefault="00852A6D" w:rsidP="005A222E">
            <w:pPr>
              <w:pStyle w:val="t-98bezuvl"/>
              <w:spacing w:before="0" w:beforeAutospacing="0" w:after="0" w:afterAutospacing="0" w:line="60" w:lineRule="atLeast"/>
              <w:jc w:val="both"/>
              <w:rPr>
                <w:sz w:val="22"/>
                <w:szCs w:val="22"/>
                <w:lang w:val="hr-HR"/>
              </w:rPr>
            </w:pPr>
            <w:r w:rsidRPr="001D1A51">
              <w:rPr>
                <w:sz w:val="22"/>
                <w:szCs w:val="22"/>
                <w:lang w:val="hr-HR"/>
              </w:rPr>
              <w:t> </w:t>
            </w:r>
          </w:p>
        </w:tc>
      </w:tr>
      <w:tr w:rsidR="00852A6D" w:rsidRPr="001D1A51" w:rsidTr="00FF5B19">
        <w:trPr>
          <w:gridAfter w:val="1"/>
          <w:wAfter w:w="242" w:type="dxa"/>
          <w:trHeight w:val="3672"/>
          <w:jc w:val="center"/>
        </w:trPr>
        <w:tc>
          <w:tcPr>
            <w:tcW w:w="714" w:type="dxa"/>
            <w:gridSpan w:val="2"/>
            <w:tcBorders>
              <w:top w:val="single" w:sz="4" w:space="0" w:color="auto"/>
              <w:left w:val="single" w:sz="8" w:space="0" w:color="auto"/>
              <w:bottom w:val="single" w:sz="4" w:space="0" w:color="auto"/>
              <w:right w:val="single" w:sz="8" w:space="0" w:color="auto"/>
            </w:tcBorders>
            <w:tcMar>
              <w:top w:w="40" w:type="dxa"/>
              <w:left w:w="45" w:type="dxa"/>
              <w:bottom w:w="45" w:type="dxa"/>
              <w:right w:w="45" w:type="dxa"/>
            </w:tcMar>
          </w:tcPr>
          <w:p w:rsidR="00852A6D" w:rsidRPr="001D1A51" w:rsidRDefault="00852A6D" w:rsidP="005A222E">
            <w:pPr>
              <w:spacing w:after="0"/>
              <w:jc w:val="both"/>
              <w:rPr>
                <w:rFonts w:ascii="Times New Roman" w:hAnsi="Times New Roman" w:cs="Times New Roman"/>
                <w:lang w:val="sr-Latn-RS"/>
              </w:rPr>
            </w:pPr>
            <w:r w:rsidRPr="001D1A51">
              <w:rPr>
                <w:rFonts w:ascii="Times New Roman" w:hAnsi="Times New Roman" w:cs="Times New Roman"/>
                <w:lang w:val="sr-Latn-RS"/>
              </w:rPr>
              <w:t>1</w:t>
            </w:r>
          </w:p>
        </w:tc>
        <w:tc>
          <w:tcPr>
            <w:tcW w:w="1706" w:type="dxa"/>
            <w:gridSpan w:val="2"/>
            <w:tcBorders>
              <w:top w:val="single" w:sz="4" w:space="0" w:color="auto"/>
              <w:left w:val="nil"/>
              <w:bottom w:val="single" w:sz="4" w:space="0" w:color="auto"/>
              <w:right w:val="single" w:sz="8" w:space="0" w:color="auto"/>
            </w:tcBorders>
            <w:tcMar>
              <w:top w:w="40" w:type="dxa"/>
              <w:left w:w="45" w:type="dxa"/>
              <w:bottom w:w="45" w:type="dxa"/>
              <w:right w:w="45" w:type="dxa"/>
            </w:tcMar>
          </w:tcPr>
          <w:p w:rsidR="00852A6D" w:rsidRPr="001D1A51" w:rsidRDefault="00852A6D" w:rsidP="005A222E">
            <w:pPr>
              <w:spacing w:after="0"/>
              <w:jc w:val="both"/>
              <w:rPr>
                <w:rFonts w:ascii="Times New Roman" w:hAnsi="Times New Roman" w:cs="Times New Roman"/>
                <w:lang w:val="sr-Latn-RS"/>
              </w:rPr>
            </w:pPr>
            <w:r w:rsidRPr="001D1A51">
              <w:rPr>
                <w:rFonts w:ascii="Times New Roman" w:hAnsi="Times New Roman" w:cs="Times New Roman"/>
                <w:lang w:val="sr-Latn-RS"/>
              </w:rPr>
              <w:t>Bispiribak</w:t>
            </w:r>
          </w:p>
          <w:p w:rsidR="00852A6D" w:rsidRPr="001D1A51" w:rsidRDefault="00852A6D" w:rsidP="005A222E">
            <w:pPr>
              <w:spacing w:after="0"/>
              <w:jc w:val="both"/>
              <w:rPr>
                <w:rFonts w:ascii="Times New Roman" w:hAnsi="Times New Roman" w:cs="Times New Roman"/>
                <w:lang w:val="sr-Latn-RS"/>
              </w:rPr>
            </w:pPr>
          </w:p>
          <w:p w:rsidR="00852A6D" w:rsidRPr="001D1A51" w:rsidRDefault="00852A6D" w:rsidP="005A222E">
            <w:pPr>
              <w:spacing w:after="0"/>
              <w:jc w:val="both"/>
              <w:rPr>
                <w:rFonts w:ascii="Times New Roman" w:hAnsi="Times New Roman" w:cs="Times New Roman"/>
                <w:lang w:val="sr-Latn-RS"/>
              </w:rPr>
            </w:pPr>
            <w:r w:rsidRPr="001D1A51">
              <w:rPr>
                <w:rFonts w:ascii="Times New Roman" w:hAnsi="Times New Roman" w:cs="Times New Roman"/>
                <w:lang w:val="sr-Latn-RS"/>
              </w:rPr>
              <w:t>CAS Br.: 125401-75-4</w:t>
            </w:r>
          </w:p>
          <w:p w:rsidR="00852A6D" w:rsidRPr="001D1A51" w:rsidRDefault="00852A6D" w:rsidP="005A222E">
            <w:pPr>
              <w:spacing w:after="0"/>
              <w:jc w:val="both"/>
              <w:rPr>
                <w:rFonts w:ascii="Times New Roman" w:hAnsi="Times New Roman" w:cs="Times New Roman"/>
                <w:lang w:val="sr-Latn-RS"/>
              </w:rPr>
            </w:pPr>
            <w:r w:rsidRPr="001D1A51">
              <w:rPr>
                <w:rFonts w:ascii="Times New Roman" w:hAnsi="Times New Roman" w:cs="Times New Roman"/>
                <w:lang w:val="sr-Latn-RS"/>
              </w:rPr>
              <w:t>CIPAC Br.: 748</w:t>
            </w:r>
          </w:p>
          <w:p w:rsidR="00852A6D" w:rsidRPr="001D1A51" w:rsidRDefault="00852A6D" w:rsidP="005A222E">
            <w:pPr>
              <w:spacing w:after="0"/>
              <w:jc w:val="both"/>
              <w:rPr>
                <w:rFonts w:ascii="Times New Roman" w:hAnsi="Times New Roman" w:cs="Times New Roman"/>
                <w:lang w:val="sr-Latn-RS"/>
              </w:rPr>
            </w:pPr>
          </w:p>
          <w:p w:rsidR="00852A6D" w:rsidRPr="001D1A51" w:rsidRDefault="00852A6D" w:rsidP="005A222E">
            <w:pPr>
              <w:spacing w:after="0"/>
              <w:jc w:val="both"/>
              <w:rPr>
                <w:rFonts w:ascii="Times New Roman" w:hAnsi="Times New Roman" w:cs="Times New Roman"/>
                <w:lang w:val="sr-Latn-RS"/>
              </w:rPr>
            </w:pPr>
          </w:p>
        </w:tc>
        <w:tc>
          <w:tcPr>
            <w:tcW w:w="2133" w:type="dxa"/>
            <w:gridSpan w:val="3"/>
            <w:tcBorders>
              <w:top w:val="single" w:sz="4" w:space="0" w:color="auto"/>
              <w:left w:val="nil"/>
              <w:bottom w:val="single" w:sz="4" w:space="0" w:color="auto"/>
              <w:right w:val="single" w:sz="8" w:space="0" w:color="auto"/>
            </w:tcBorders>
            <w:tcMar>
              <w:top w:w="40" w:type="dxa"/>
              <w:left w:w="45" w:type="dxa"/>
              <w:bottom w:w="45" w:type="dxa"/>
              <w:right w:w="45" w:type="dxa"/>
            </w:tcMar>
          </w:tcPr>
          <w:p w:rsidR="00852A6D" w:rsidRPr="001D1A51" w:rsidRDefault="00852A6D" w:rsidP="005A222E">
            <w:pPr>
              <w:spacing w:after="0"/>
              <w:jc w:val="both"/>
              <w:rPr>
                <w:rFonts w:ascii="Times New Roman" w:hAnsi="Times New Roman" w:cs="Times New Roman"/>
                <w:lang w:val="sr-Latn-RS"/>
              </w:rPr>
            </w:pPr>
            <w:r w:rsidRPr="001D1A51">
              <w:rPr>
                <w:rFonts w:ascii="Times New Roman" w:hAnsi="Times New Roman" w:cs="Times New Roman"/>
                <w:lang w:val="sr-Latn-RS"/>
              </w:rPr>
              <w:t>2,6-bis(4,6- dimetoksipirimidin-2- iloksi)benzoik acid</w:t>
            </w:r>
          </w:p>
        </w:tc>
        <w:tc>
          <w:tcPr>
            <w:tcW w:w="1270" w:type="dxa"/>
            <w:gridSpan w:val="2"/>
            <w:tcBorders>
              <w:top w:val="single" w:sz="4" w:space="0" w:color="auto"/>
              <w:left w:val="nil"/>
              <w:bottom w:val="single" w:sz="4" w:space="0" w:color="auto"/>
              <w:right w:val="single" w:sz="8" w:space="0" w:color="auto"/>
            </w:tcBorders>
            <w:tcMar>
              <w:top w:w="40" w:type="dxa"/>
              <w:left w:w="45" w:type="dxa"/>
              <w:bottom w:w="45" w:type="dxa"/>
              <w:right w:w="45" w:type="dxa"/>
            </w:tcMar>
          </w:tcPr>
          <w:p w:rsidR="00852A6D" w:rsidRPr="001D1A51" w:rsidRDefault="00852A6D" w:rsidP="005A222E">
            <w:pPr>
              <w:spacing w:after="0"/>
              <w:jc w:val="both"/>
              <w:rPr>
                <w:rFonts w:ascii="Times New Roman" w:hAnsi="Times New Roman" w:cs="Times New Roman"/>
                <w:lang w:val="sr-Latn-RS"/>
              </w:rPr>
            </w:pPr>
            <w:r w:rsidRPr="001D1A51">
              <w:rPr>
                <w:rFonts w:ascii="Times New Roman" w:hAnsi="Times New Roman" w:cs="Times New Roman"/>
                <w:lang w:val="sr-Latn-RS"/>
              </w:rPr>
              <w:t>≥ 930 g/kg u daljem tekstu bispiribak-natrij)</w:t>
            </w:r>
          </w:p>
        </w:tc>
        <w:tc>
          <w:tcPr>
            <w:tcW w:w="1285" w:type="dxa"/>
            <w:gridSpan w:val="2"/>
            <w:tcBorders>
              <w:top w:val="single" w:sz="4" w:space="0" w:color="auto"/>
              <w:left w:val="nil"/>
              <w:bottom w:val="single" w:sz="4" w:space="0" w:color="auto"/>
              <w:right w:val="single" w:sz="8" w:space="0" w:color="auto"/>
            </w:tcBorders>
            <w:tcMar>
              <w:top w:w="40" w:type="dxa"/>
              <w:left w:w="45" w:type="dxa"/>
              <w:bottom w:w="45" w:type="dxa"/>
              <w:right w:w="45" w:type="dxa"/>
            </w:tcMar>
          </w:tcPr>
          <w:p w:rsidR="00852A6D" w:rsidRPr="001D1A51" w:rsidRDefault="00852A6D" w:rsidP="005A222E">
            <w:pPr>
              <w:spacing w:after="0"/>
              <w:jc w:val="both"/>
              <w:rPr>
                <w:rFonts w:ascii="Times New Roman" w:hAnsi="Times New Roman" w:cs="Times New Roman"/>
                <w:lang w:val="sr-Latn-RS"/>
              </w:rPr>
            </w:pPr>
            <w:r w:rsidRPr="001D1A51">
              <w:rPr>
                <w:rFonts w:ascii="Times New Roman" w:hAnsi="Times New Roman" w:cs="Times New Roman"/>
                <w:lang w:val="sr-Latn-RS"/>
              </w:rPr>
              <w:t>01.08.2011.</w:t>
            </w:r>
          </w:p>
        </w:tc>
        <w:tc>
          <w:tcPr>
            <w:tcW w:w="1276" w:type="dxa"/>
            <w:gridSpan w:val="2"/>
            <w:tcBorders>
              <w:top w:val="single" w:sz="4" w:space="0" w:color="auto"/>
              <w:left w:val="nil"/>
              <w:bottom w:val="single" w:sz="4" w:space="0" w:color="auto"/>
              <w:right w:val="single" w:sz="8" w:space="0" w:color="auto"/>
            </w:tcBorders>
            <w:tcMar>
              <w:top w:w="40" w:type="dxa"/>
              <w:left w:w="45" w:type="dxa"/>
              <w:bottom w:w="45" w:type="dxa"/>
              <w:right w:w="45" w:type="dxa"/>
            </w:tcMar>
          </w:tcPr>
          <w:p w:rsidR="00852A6D" w:rsidRPr="001D1A51" w:rsidRDefault="00E41B9D" w:rsidP="005A222E">
            <w:pPr>
              <w:spacing w:after="0"/>
              <w:jc w:val="both"/>
              <w:rPr>
                <w:rFonts w:ascii="Times New Roman" w:hAnsi="Times New Roman" w:cs="Times New Roman"/>
                <w:lang w:val="sr-Latn-RS"/>
              </w:rPr>
            </w:pPr>
            <w:r w:rsidRPr="001D1A51">
              <w:rPr>
                <w:rFonts w:ascii="Times New Roman" w:hAnsi="Times New Roman" w:cs="Times New Roman"/>
                <w:lang w:val="sr-Latn-RS"/>
              </w:rPr>
              <w:t>31.07.2023</w:t>
            </w:r>
            <w:r w:rsidR="00852A6D" w:rsidRPr="001D1A51">
              <w:rPr>
                <w:rFonts w:ascii="Times New Roman" w:hAnsi="Times New Roman" w:cs="Times New Roman"/>
                <w:lang w:val="sr-Latn-RS"/>
              </w:rPr>
              <w:t>.</w:t>
            </w:r>
          </w:p>
        </w:tc>
        <w:tc>
          <w:tcPr>
            <w:tcW w:w="5417" w:type="dxa"/>
            <w:gridSpan w:val="2"/>
            <w:tcBorders>
              <w:top w:val="single" w:sz="4" w:space="0" w:color="auto"/>
              <w:left w:val="nil"/>
              <w:bottom w:val="single" w:sz="4" w:space="0" w:color="auto"/>
              <w:right w:val="single" w:sz="8" w:space="0" w:color="auto"/>
            </w:tcBorders>
            <w:tcMar>
              <w:top w:w="40" w:type="dxa"/>
              <w:left w:w="45" w:type="dxa"/>
              <w:bottom w:w="45" w:type="dxa"/>
              <w:right w:w="45" w:type="dxa"/>
            </w:tcMar>
          </w:tcPr>
          <w:p w:rsidR="00852A6D" w:rsidRPr="001D1A51" w:rsidRDefault="00852A6D" w:rsidP="005A222E">
            <w:pPr>
              <w:spacing w:after="0"/>
              <w:jc w:val="both"/>
              <w:rPr>
                <w:rFonts w:ascii="Times New Roman" w:hAnsi="Times New Roman" w:cs="Times New Roman"/>
                <w:lang w:val="sr-Latn-RS"/>
              </w:rPr>
            </w:pPr>
            <w:r w:rsidRPr="001D1A51">
              <w:rPr>
                <w:rFonts w:ascii="Times New Roman" w:hAnsi="Times New Roman" w:cs="Times New Roman"/>
                <w:lang w:val="sr-Latn-RS"/>
              </w:rPr>
              <w:t>DIO A</w:t>
            </w:r>
          </w:p>
          <w:p w:rsidR="00852A6D" w:rsidRPr="001D1A51" w:rsidRDefault="00852A6D" w:rsidP="005A222E">
            <w:pPr>
              <w:spacing w:after="0"/>
              <w:jc w:val="both"/>
              <w:rPr>
                <w:rFonts w:ascii="Times New Roman" w:hAnsi="Times New Roman" w:cs="Times New Roman"/>
                <w:lang w:val="sr-Latn-RS"/>
              </w:rPr>
            </w:pPr>
            <w:r w:rsidRPr="001D1A51">
              <w:rPr>
                <w:rFonts w:ascii="Times New Roman" w:hAnsi="Times New Roman" w:cs="Times New Roman"/>
                <w:lang w:val="sr-Latn-RS"/>
              </w:rPr>
              <w:t>Dopušten za upotrebu samo kao herbicid u proizvodnji riže.</w:t>
            </w:r>
          </w:p>
          <w:p w:rsidR="00852A6D" w:rsidRPr="001D1A51" w:rsidRDefault="00852A6D" w:rsidP="005A222E">
            <w:pPr>
              <w:spacing w:after="0"/>
              <w:jc w:val="both"/>
              <w:rPr>
                <w:rFonts w:ascii="Times New Roman" w:hAnsi="Times New Roman" w:cs="Times New Roman"/>
                <w:lang w:val="sr-Latn-RS"/>
              </w:rPr>
            </w:pPr>
            <w:r w:rsidRPr="001D1A51">
              <w:rPr>
                <w:rFonts w:ascii="Times New Roman" w:hAnsi="Times New Roman" w:cs="Times New Roman"/>
                <w:lang w:val="sr-Latn-RS"/>
              </w:rPr>
              <w:t>DIO B</w:t>
            </w:r>
          </w:p>
          <w:p w:rsidR="00852A6D" w:rsidRPr="001D1A51" w:rsidRDefault="00852A6D" w:rsidP="005A222E">
            <w:pPr>
              <w:spacing w:after="0"/>
              <w:jc w:val="both"/>
              <w:rPr>
                <w:rFonts w:ascii="Times New Roman" w:hAnsi="Times New Roman" w:cs="Times New Roman"/>
                <w:lang w:val="sr-Latn-RS"/>
              </w:rPr>
            </w:pPr>
            <w:r w:rsidRPr="001D1A51">
              <w:rPr>
                <w:rFonts w:ascii="Times New Roman" w:hAnsi="Times New Roman" w:cs="Times New Roman"/>
                <w:lang w:val="sr-Latn-RS"/>
              </w:rPr>
              <w:t xml:space="preserve">Za provođenje jedinstvenih principa iz propisa o jedinstvenim principima za ocjenjivanje FFS </w:t>
            </w:r>
            <w:r w:rsidRPr="001D1A51">
              <w:rPr>
                <w:rFonts w:ascii="Times New Roman" w:hAnsi="Times New Roman" w:cs="Times New Roman"/>
                <w:lang w:val="sr-Cyrl-BA"/>
              </w:rPr>
              <w:t>,</w:t>
            </w:r>
            <w:r w:rsidRPr="001D1A51">
              <w:rPr>
                <w:rFonts w:ascii="Times New Roman" w:hAnsi="Times New Roman" w:cs="Times New Roman"/>
              </w:rPr>
              <w:t xml:space="preserve"> pri donošenju odluke o registraciji uzimaju se u obzir i zaključci postupka razmatranja aktivne supstance od strane relevantnih tijela Evropske unije</w:t>
            </w:r>
            <w:r w:rsidRPr="001D1A51">
              <w:rPr>
                <w:rFonts w:ascii="Times New Roman" w:hAnsi="Times New Roman" w:cs="Times New Roman"/>
                <w:lang w:val="sr-Latn-RS"/>
              </w:rPr>
              <w:t>.</w:t>
            </w:r>
          </w:p>
          <w:p w:rsidR="00852A6D" w:rsidRPr="001D1A51" w:rsidRDefault="00852A6D" w:rsidP="005A222E">
            <w:pPr>
              <w:spacing w:after="0"/>
              <w:jc w:val="both"/>
              <w:rPr>
                <w:rFonts w:ascii="Times New Roman" w:hAnsi="Times New Roman" w:cs="Times New Roman"/>
                <w:lang w:val="sr-Latn-RS"/>
              </w:rPr>
            </w:pPr>
            <w:r w:rsidRPr="001D1A51">
              <w:rPr>
                <w:rFonts w:ascii="Times New Roman" w:hAnsi="Times New Roman" w:cs="Times New Roman"/>
                <w:lang w:val="sr-Latn-RS"/>
              </w:rPr>
              <w:t>U ovoj cjelokupnoj ocjeni potrebno je obratiti posebnu pažnju na zaštitu podzemnih voda kada se aktivna materija primjenjuje u područjima sa osjetljivim zemljištima i/ili nepovoljnim klimatskim uslovima.</w:t>
            </w:r>
          </w:p>
          <w:p w:rsidR="00852A6D" w:rsidRPr="001D1A51" w:rsidRDefault="00852A6D" w:rsidP="005A222E">
            <w:pPr>
              <w:spacing w:after="0"/>
              <w:jc w:val="both"/>
              <w:rPr>
                <w:rFonts w:ascii="Times New Roman" w:hAnsi="Times New Roman" w:cs="Times New Roman"/>
                <w:lang w:val="sr-Latn-RS"/>
              </w:rPr>
            </w:pPr>
            <w:r w:rsidRPr="001D1A51">
              <w:rPr>
                <w:rFonts w:ascii="Times New Roman" w:hAnsi="Times New Roman" w:cs="Times New Roman"/>
                <w:lang w:val="sr-Latn-RS"/>
              </w:rPr>
              <w:t>Uslovi za registraciju trebaju uključivati, tamo gdje je to prikladno, mjere za smanjenje rizika.</w:t>
            </w:r>
          </w:p>
        </w:tc>
      </w:tr>
      <w:tr w:rsidR="00852A6D" w:rsidRPr="001D1A51" w:rsidTr="00FF5B19">
        <w:trPr>
          <w:gridAfter w:val="1"/>
          <w:wAfter w:w="242" w:type="dxa"/>
          <w:trHeight w:val="516"/>
          <w:jc w:val="center"/>
        </w:trPr>
        <w:tc>
          <w:tcPr>
            <w:tcW w:w="714" w:type="dxa"/>
            <w:gridSpan w:val="2"/>
            <w:tcBorders>
              <w:top w:val="single" w:sz="4" w:space="0" w:color="auto"/>
              <w:left w:val="single" w:sz="8" w:space="0" w:color="auto"/>
              <w:bottom w:val="single" w:sz="4" w:space="0" w:color="auto"/>
              <w:right w:val="single" w:sz="8" w:space="0" w:color="auto"/>
            </w:tcBorders>
            <w:tcMar>
              <w:top w:w="40" w:type="dxa"/>
              <w:left w:w="45" w:type="dxa"/>
              <w:bottom w:w="45" w:type="dxa"/>
              <w:right w:w="45" w:type="dxa"/>
            </w:tcMar>
          </w:tcPr>
          <w:p w:rsidR="00852A6D" w:rsidRPr="001D1A51" w:rsidRDefault="00852A6D" w:rsidP="005A222E">
            <w:pPr>
              <w:spacing w:after="0"/>
              <w:jc w:val="both"/>
              <w:rPr>
                <w:rFonts w:ascii="Times New Roman" w:hAnsi="Times New Roman" w:cs="Times New Roman"/>
                <w:lang w:val="sr-Latn-RS"/>
              </w:rPr>
            </w:pPr>
            <w:r w:rsidRPr="001D1A51">
              <w:rPr>
                <w:rFonts w:ascii="Times New Roman" w:hAnsi="Times New Roman" w:cs="Times New Roman"/>
                <w:lang w:val="sr-Latn-RS"/>
              </w:rPr>
              <w:t>2</w:t>
            </w:r>
          </w:p>
        </w:tc>
        <w:tc>
          <w:tcPr>
            <w:tcW w:w="1706" w:type="dxa"/>
            <w:gridSpan w:val="2"/>
            <w:tcBorders>
              <w:top w:val="single" w:sz="4" w:space="0" w:color="auto"/>
              <w:left w:val="nil"/>
              <w:bottom w:val="single" w:sz="4" w:space="0" w:color="auto"/>
              <w:right w:val="single" w:sz="8" w:space="0" w:color="auto"/>
            </w:tcBorders>
            <w:tcMar>
              <w:top w:w="40" w:type="dxa"/>
              <w:left w:w="45" w:type="dxa"/>
              <w:bottom w:w="45" w:type="dxa"/>
              <w:right w:w="45" w:type="dxa"/>
            </w:tcMar>
          </w:tcPr>
          <w:p w:rsidR="00852A6D" w:rsidRPr="001D1A51" w:rsidRDefault="00852A6D" w:rsidP="005A222E">
            <w:pPr>
              <w:spacing w:after="0"/>
              <w:jc w:val="both"/>
              <w:rPr>
                <w:rFonts w:ascii="Times New Roman" w:hAnsi="Times New Roman" w:cs="Times New Roman"/>
                <w:lang w:val="sr-Latn-RS"/>
              </w:rPr>
            </w:pPr>
            <w:r w:rsidRPr="001D1A51">
              <w:rPr>
                <w:rFonts w:ascii="Times New Roman" w:hAnsi="Times New Roman" w:cs="Times New Roman"/>
                <w:lang w:val="sr-Latn-RS"/>
              </w:rPr>
              <w:t>Profoksidim</w:t>
            </w:r>
          </w:p>
          <w:p w:rsidR="00852A6D" w:rsidRPr="001D1A51" w:rsidRDefault="00852A6D" w:rsidP="005A222E">
            <w:pPr>
              <w:spacing w:after="0"/>
              <w:jc w:val="both"/>
              <w:rPr>
                <w:rFonts w:ascii="Times New Roman" w:hAnsi="Times New Roman" w:cs="Times New Roman"/>
                <w:lang w:val="sr-Latn-RS"/>
              </w:rPr>
            </w:pPr>
            <w:r w:rsidRPr="001D1A51">
              <w:rPr>
                <w:rFonts w:ascii="Times New Roman" w:hAnsi="Times New Roman" w:cs="Times New Roman"/>
                <w:lang w:val="sr-Latn-RS"/>
              </w:rPr>
              <w:t>CAS Br.: 139001-49-3</w:t>
            </w:r>
          </w:p>
          <w:p w:rsidR="00852A6D" w:rsidRPr="001D1A51" w:rsidRDefault="0011558B" w:rsidP="005A222E">
            <w:pPr>
              <w:spacing w:after="0"/>
              <w:jc w:val="both"/>
              <w:rPr>
                <w:rFonts w:ascii="Times New Roman" w:hAnsi="Times New Roman" w:cs="Times New Roman"/>
                <w:lang w:val="sr-Latn-RS"/>
              </w:rPr>
            </w:pPr>
            <w:r w:rsidRPr="001D1A51">
              <w:rPr>
                <w:rFonts w:ascii="Times New Roman" w:hAnsi="Times New Roman" w:cs="Times New Roman"/>
                <w:lang w:val="sr-Latn-RS"/>
              </w:rPr>
              <w:t>CIPAC Br.: 621</w:t>
            </w:r>
          </w:p>
        </w:tc>
        <w:tc>
          <w:tcPr>
            <w:tcW w:w="2133" w:type="dxa"/>
            <w:gridSpan w:val="3"/>
            <w:tcBorders>
              <w:top w:val="single" w:sz="4" w:space="0" w:color="auto"/>
              <w:left w:val="nil"/>
              <w:bottom w:val="single" w:sz="4" w:space="0" w:color="auto"/>
              <w:right w:val="single" w:sz="8" w:space="0" w:color="auto"/>
            </w:tcBorders>
            <w:tcMar>
              <w:top w:w="40" w:type="dxa"/>
              <w:left w:w="45" w:type="dxa"/>
              <w:bottom w:w="45" w:type="dxa"/>
              <w:right w:w="45" w:type="dxa"/>
            </w:tcMar>
          </w:tcPr>
          <w:p w:rsidR="00852A6D" w:rsidRPr="001D1A51" w:rsidRDefault="00852A6D" w:rsidP="005A222E">
            <w:pPr>
              <w:spacing w:after="0"/>
              <w:jc w:val="both"/>
              <w:rPr>
                <w:rFonts w:ascii="Times New Roman" w:hAnsi="Times New Roman" w:cs="Times New Roman"/>
                <w:lang w:val="sr-Latn-RS"/>
              </w:rPr>
            </w:pPr>
            <w:r w:rsidRPr="001D1A51">
              <w:rPr>
                <w:rFonts w:ascii="Times New Roman" w:hAnsi="Times New Roman" w:cs="Times New Roman"/>
                <w:lang w:val="sr-Latn-RS"/>
              </w:rPr>
              <w:t>2-[(1 E/Z) - [(2 R S) – 2 – (4-hlorofenoksi) propoksimino] butil] – 3 – hidroksi – 5 - [(3 R S; 3 S R) – tetrahidro – 2 H – tiopiran – 3 - il] cikloheks – 2 - enon</w:t>
            </w:r>
          </w:p>
        </w:tc>
        <w:tc>
          <w:tcPr>
            <w:tcW w:w="1270" w:type="dxa"/>
            <w:gridSpan w:val="2"/>
            <w:tcBorders>
              <w:top w:val="single" w:sz="4" w:space="0" w:color="auto"/>
              <w:left w:val="nil"/>
              <w:bottom w:val="single" w:sz="4" w:space="0" w:color="auto"/>
              <w:right w:val="single" w:sz="8" w:space="0" w:color="auto"/>
            </w:tcBorders>
            <w:tcMar>
              <w:top w:w="40" w:type="dxa"/>
              <w:left w:w="45" w:type="dxa"/>
              <w:bottom w:w="45" w:type="dxa"/>
              <w:right w:w="45" w:type="dxa"/>
            </w:tcMar>
          </w:tcPr>
          <w:p w:rsidR="00852A6D" w:rsidRPr="001D1A51" w:rsidRDefault="00852A6D" w:rsidP="005A222E">
            <w:pPr>
              <w:spacing w:after="0"/>
              <w:jc w:val="both"/>
              <w:rPr>
                <w:rFonts w:ascii="Times New Roman" w:hAnsi="Times New Roman" w:cs="Times New Roman"/>
                <w:lang w:val="sr-Latn-RS"/>
              </w:rPr>
            </w:pPr>
            <w:r w:rsidRPr="001D1A51">
              <w:rPr>
                <w:rFonts w:ascii="Times New Roman" w:hAnsi="Times New Roman" w:cs="Times New Roman"/>
                <w:lang w:val="sr-Latn-RS"/>
              </w:rPr>
              <w:t>≥940 g/kg</w:t>
            </w:r>
          </w:p>
        </w:tc>
        <w:tc>
          <w:tcPr>
            <w:tcW w:w="1285" w:type="dxa"/>
            <w:gridSpan w:val="2"/>
            <w:tcBorders>
              <w:top w:val="single" w:sz="4" w:space="0" w:color="auto"/>
              <w:left w:val="nil"/>
              <w:bottom w:val="single" w:sz="4" w:space="0" w:color="auto"/>
              <w:right w:val="single" w:sz="8" w:space="0" w:color="auto"/>
            </w:tcBorders>
            <w:tcMar>
              <w:top w:w="40" w:type="dxa"/>
              <w:left w:w="45" w:type="dxa"/>
              <w:bottom w:w="45" w:type="dxa"/>
              <w:right w:w="45" w:type="dxa"/>
            </w:tcMar>
          </w:tcPr>
          <w:p w:rsidR="00852A6D" w:rsidRPr="001D1A51" w:rsidRDefault="00852A6D" w:rsidP="005A222E">
            <w:pPr>
              <w:spacing w:after="0"/>
              <w:jc w:val="both"/>
              <w:rPr>
                <w:rFonts w:ascii="Times New Roman" w:hAnsi="Times New Roman" w:cs="Times New Roman"/>
                <w:lang w:val="sr-Latn-RS"/>
              </w:rPr>
            </w:pPr>
            <w:r w:rsidRPr="001D1A51">
              <w:rPr>
                <w:rFonts w:ascii="Times New Roman" w:hAnsi="Times New Roman" w:cs="Times New Roman"/>
                <w:lang w:val="sr-Latn-RS"/>
              </w:rPr>
              <w:t>01.08.2011.</w:t>
            </w:r>
          </w:p>
        </w:tc>
        <w:tc>
          <w:tcPr>
            <w:tcW w:w="1276" w:type="dxa"/>
            <w:gridSpan w:val="2"/>
            <w:tcBorders>
              <w:top w:val="single" w:sz="4" w:space="0" w:color="auto"/>
              <w:left w:val="nil"/>
              <w:bottom w:val="single" w:sz="4" w:space="0" w:color="auto"/>
              <w:right w:val="single" w:sz="8" w:space="0" w:color="auto"/>
            </w:tcBorders>
            <w:tcMar>
              <w:top w:w="40" w:type="dxa"/>
              <w:left w:w="45" w:type="dxa"/>
              <w:bottom w:w="45" w:type="dxa"/>
              <w:right w:w="45" w:type="dxa"/>
            </w:tcMar>
          </w:tcPr>
          <w:p w:rsidR="00852A6D" w:rsidRPr="001D1A51" w:rsidRDefault="00852A6D" w:rsidP="005A222E">
            <w:pPr>
              <w:spacing w:after="0"/>
              <w:jc w:val="both"/>
              <w:rPr>
                <w:rFonts w:ascii="Times New Roman" w:hAnsi="Times New Roman" w:cs="Times New Roman"/>
                <w:lang w:val="sr-Latn-RS"/>
              </w:rPr>
            </w:pPr>
            <w:r w:rsidRPr="001D1A51">
              <w:rPr>
                <w:rFonts w:ascii="Times New Roman" w:hAnsi="Times New Roman" w:cs="Times New Roman"/>
                <w:lang w:val="sr-Latn-RS"/>
              </w:rPr>
              <w:t>31.07.2021.</w:t>
            </w:r>
          </w:p>
        </w:tc>
        <w:tc>
          <w:tcPr>
            <w:tcW w:w="5417" w:type="dxa"/>
            <w:gridSpan w:val="2"/>
            <w:tcBorders>
              <w:top w:val="single" w:sz="4" w:space="0" w:color="auto"/>
              <w:left w:val="nil"/>
              <w:bottom w:val="single" w:sz="4" w:space="0" w:color="auto"/>
              <w:right w:val="single" w:sz="8" w:space="0" w:color="auto"/>
            </w:tcBorders>
            <w:tcMar>
              <w:top w:w="40" w:type="dxa"/>
              <w:left w:w="45" w:type="dxa"/>
              <w:bottom w:w="45" w:type="dxa"/>
              <w:right w:w="45" w:type="dxa"/>
            </w:tcMar>
          </w:tcPr>
          <w:p w:rsidR="00852A6D" w:rsidRPr="001D1A51" w:rsidRDefault="00852A6D" w:rsidP="005A222E">
            <w:pPr>
              <w:spacing w:after="0"/>
              <w:jc w:val="both"/>
              <w:rPr>
                <w:rFonts w:ascii="Times New Roman" w:hAnsi="Times New Roman" w:cs="Times New Roman"/>
                <w:lang w:val="sr-Latn-RS"/>
              </w:rPr>
            </w:pPr>
            <w:r w:rsidRPr="001D1A51">
              <w:rPr>
                <w:rFonts w:ascii="Times New Roman" w:hAnsi="Times New Roman" w:cs="Times New Roman"/>
                <w:lang w:val="sr-Latn-RS"/>
              </w:rPr>
              <w:t>DIO A</w:t>
            </w:r>
          </w:p>
          <w:p w:rsidR="00852A6D" w:rsidRPr="001D1A51" w:rsidRDefault="00852A6D" w:rsidP="005A222E">
            <w:pPr>
              <w:spacing w:after="0"/>
              <w:jc w:val="both"/>
              <w:rPr>
                <w:rFonts w:ascii="Times New Roman" w:hAnsi="Times New Roman" w:cs="Times New Roman"/>
                <w:lang w:val="sr-Latn-RS"/>
              </w:rPr>
            </w:pPr>
            <w:r w:rsidRPr="001D1A51">
              <w:rPr>
                <w:rFonts w:ascii="Times New Roman" w:hAnsi="Times New Roman" w:cs="Times New Roman"/>
                <w:lang w:val="sr-Latn-RS"/>
              </w:rPr>
              <w:t>Dopušten za upotrebu samo kao herbicid u proizvodnji riže.</w:t>
            </w:r>
          </w:p>
          <w:p w:rsidR="00852A6D" w:rsidRPr="001D1A51" w:rsidRDefault="00852A6D" w:rsidP="005A222E">
            <w:pPr>
              <w:spacing w:after="0"/>
              <w:jc w:val="both"/>
              <w:rPr>
                <w:rFonts w:ascii="Times New Roman" w:hAnsi="Times New Roman" w:cs="Times New Roman"/>
                <w:lang w:val="sr-Latn-RS"/>
              </w:rPr>
            </w:pPr>
            <w:r w:rsidRPr="001D1A51">
              <w:rPr>
                <w:rFonts w:ascii="Times New Roman" w:hAnsi="Times New Roman" w:cs="Times New Roman"/>
                <w:lang w:val="sr-Latn-RS"/>
              </w:rPr>
              <w:t>DIO B</w:t>
            </w:r>
          </w:p>
          <w:p w:rsidR="00852A6D" w:rsidRPr="001D1A51" w:rsidRDefault="00852A6D" w:rsidP="005A222E">
            <w:pPr>
              <w:spacing w:after="0"/>
              <w:jc w:val="both"/>
              <w:rPr>
                <w:rFonts w:ascii="Times New Roman" w:hAnsi="Times New Roman" w:cs="Times New Roman"/>
                <w:lang w:val="sr-Latn-RS"/>
              </w:rPr>
            </w:pPr>
            <w:r w:rsidRPr="001D1A51">
              <w:rPr>
                <w:rFonts w:ascii="Times New Roman" w:hAnsi="Times New Roman" w:cs="Times New Roman"/>
                <w:lang w:val="sr-Latn-RS"/>
              </w:rPr>
              <w:t xml:space="preserve">Za provođenje jedinstvenih principa iz propisa o jedinstvenim principima za ocjenjivanje FFS </w:t>
            </w:r>
            <w:r w:rsidRPr="001D1A51">
              <w:rPr>
                <w:rFonts w:ascii="Times New Roman" w:hAnsi="Times New Roman" w:cs="Times New Roman"/>
                <w:lang w:val="sr-Cyrl-BA"/>
              </w:rPr>
              <w:t>,</w:t>
            </w:r>
            <w:r w:rsidRPr="001D1A51">
              <w:rPr>
                <w:rFonts w:ascii="Times New Roman" w:hAnsi="Times New Roman" w:cs="Times New Roman"/>
              </w:rPr>
              <w:t xml:space="preserve"> pri donošenju odluke o registraciji uzimaju se u obzir i zaključci postupka razmatranja aktivne supstance od strane relevantnih tijela Evropske unije</w:t>
            </w:r>
            <w:r w:rsidRPr="001D1A51">
              <w:rPr>
                <w:rFonts w:ascii="Times New Roman" w:hAnsi="Times New Roman" w:cs="Times New Roman"/>
                <w:lang w:val="sr-Latn-RS"/>
              </w:rPr>
              <w:t>.</w:t>
            </w:r>
          </w:p>
          <w:p w:rsidR="00852A6D" w:rsidRPr="001D1A51" w:rsidRDefault="00852A6D" w:rsidP="005A222E">
            <w:pPr>
              <w:spacing w:after="0"/>
              <w:jc w:val="both"/>
              <w:rPr>
                <w:rFonts w:ascii="Times New Roman" w:hAnsi="Times New Roman" w:cs="Times New Roman"/>
                <w:lang w:val="sr-Latn-RS"/>
              </w:rPr>
            </w:pPr>
            <w:r w:rsidRPr="001D1A51">
              <w:rPr>
                <w:rFonts w:ascii="Times New Roman" w:hAnsi="Times New Roman" w:cs="Times New Roman"/>
                <w:lang w:val="sr-Latn-RS"/>
              </w:rPr>
              <w:lastRenderedPageBreak/>
              <w:t xml:space="preserve">U ovoj cjelokupnoj ocjeni potrebno je obratiti posebnu pažnju na: </w:t>
            </w:r>
          </w:p>
          <w:p w:rsidR="00852A6D" w:rsidRPr="001D1A51" w:rsidRDefault="00852A6D" w:rsidP="005A222E">
            <w:pPr>
              <w:spacing w:after="0"/>
              <w:jc w:val="both"/>
              <w:rPr>
                <w:rFonts w:ascii="Times New Roman" w:hAnsi="Times New Roman" w:cs="Times New Roman"/>
                <w:lang w:val="sr-Latn-RS"/>
              </w:rPr>
            </w:pPr>
            <w:r w:rsidRPr="001D1A51">
              <w:rPr>
                <w:rFonts w:ascii="Times New Roman" w:hAnsi="Times New Roman" w:cs="Times New Roman"/>
                <w:lang w:val="sr-Latn-RS"/>
              </w:rPr>
              <w:t>-zaštitu podzemnih voda kada se aktivna materija primjenjuje u područjima sa osjetljivim zemljištima i/ili nepovoljnim klimatskim uslovima;</w:t>
            </w:r>
          </w:p>
          <w:p w:rsidR="00852A6D" w:rsidRPr="001D1A51" w:rsidRDefault="00852A6D" w:rsidP="005A222E">
            <w:pPr>
              <w:spacing w:after="0"/>
              <w:jc w:val="both"/>
              <w:rPr>
                <w:rFonts w:ascii="Times New Roman" w:hAnsi="Times New Roman" w:cs="Times New Roman"/>
                <w:lang w:val="sr-Latn-RS"/>
              </w:rPr>
            </w:pPr>
            <w:r w:rsidRPr="001D1A51">
              <w:rPr>
                <w:rFonts w:ascii="Times New Roman" w:hAnsi="Times New Roman" w:cs="Times New Roman"/>
                <w:lang w:val="sr-Latn-RS"/>
              </w:rPr>
              <w:t>-dugoročan rizik za ne ciljane organizme.</w:t>
            </w:r>
          </w:p>
          <w:p w:rsidR="00852A6D" w:rsidRPr="001D1A51" w:rsidRDefault="00852A6D" w:rsidP="005A222E">
            <w:pPr>
              <w:spacing w:after="0"/>
              <w:jc w:val="both"/>
              <w:rPr>
                <w:rFonts w:ascii="Times New Roman" w:hAnsi="Times New Roman" w:cs="Times New Roman"/>
                <w:lang w:val="sr-Latn-RS"/>
              </w:rPr>
            </w:pPr>
            <w:r w:rsidRPr="001D1A51">
              <w:rPr>
                <w:rFonts w:ascii="Times New Roman" w:hAnsi="Times New Roman" w:cs="Times New Roman"/>
                <w:lang w:val="sr-Latn-RS"/>
              </w:rPr>
              <w:t>Uslovi za registraciju trebaju uključivati, tamo gdje je to prikladno, mjere za smanjenje rizika.</w:t>
            </w:r>
          </w:p>
        </w:tc>
      </w:tr>
      <w:tr w:rsidR="00852A6D" w:rsidRPr="001D1A51" w:rsidTr="00FF5B19">
        <w:trPr>
          <w:gridAfter w:val="1"/>
          <w:wAfter w:w="242" w:type="dxa"/>
          <w:trHeight w:val="59"/>
          <w:jc w:val="center"/>
        </w:trPr>
        <w:tc>
          <w:tcPr>
            <w:tcW w:w="714" w:type="dxa"/>
            <w:gridSpan w:val="2"/>
            <w:tcBorders>
              <w:top w:val="single" w:sz="4" w:space="0" w:color="auto"/>
              <w:left w:val="single" w:sz="8" w:space="0" w:color="auto"/>
              <w:bottom w:val="single" w:sz="8" w:space="0" w:color="auto"/>
              <w:right w:val="single" w:sz="8" w:space="0" w:color="auto"/>
            </w:tcBorders>
            <w:tcMar>
              <w:top w:w="113" w:type="dxa"/>
              <w:left w:w="45" w:type="dxa"/>
              <w:bottom w:w="113" w:type="dxa"/>
              <w:right w:w="45" w:type="dxa"/>
            </w:tcMar>
          </w:tcPr>
          <w:p w:rsidR="00852A6D" w:rsidRPr="001D1A51" w:rsidRDefault="00852A6D" w:rsidP="005A222E">
            <w:pPr>
              <w:spacing w:after="0"/>
              <w:jc w:val="both"/>
              <w:rPr>
                <w:rFonts w:ascii="Times New Roman" w:hAnsi="Times New Roman" w:cs="Times New Roman"/>
              </w:rPr>
            </w:pPr>
            <w:r w:rsidRPr="001D1A51">
              <w:rPr>
                <w:rFonts w:ascii="Times New Roman" w:hAnsi="Times New Roman" w:cs="Times New Roman"/>
              </w:rPr>
              <w:lastRenderedPageBreak/>
              <w:t>3</w:t>
            </w:r>
          </w:p>
          <w:p w:rsidR="00852A6D" w:rsidRPr="001D1A51" w:rsidRDefault="00852A6D" w:rsidP="005A222E">
            <w:pPr>
              <w:spacing w:after="0"/>
              <w:jc w:val="both"/>
              <w:rPr>
                <w:rFonts w:ascii="Times New Roman" w:hAnsi="Times New Roman" w:cs="Times New Roman"/>
              </w:rPr>
            </w:pPr>
            <w:r w:rsidRPr="001D1A51">
              <w:rPr>
                <w:rFonts w:ascii="Times New Roman" w:hAnsi="Times New Roman" w:cs="Times New Roman"/>
              </w:rPr>
              <w:t> </w:t>
            </w:r>
          </w:p>
        </w:tc>
        <w:tc>
          <w:tcPr>
            <w:tcW w:w="1706" w:type="dxa"/>
            <w:gridSpan w:val="2"/>
            <w:tcBorders>
              <w:top w:val="single" w:sz="4" w:space="0" w:color="auto"/>
              <w:left w:val="nil"/>
              <w:bottom w:val="single" w:sz="8" w:space="0" w:color="auto"/>
              <w:right w:val="single" w:sz="8" w:space="0" w:color="auto"/>
            </w:tcBorders>
            <w:tcMar>
              <w:top w:w="113" w:type="dxa"/>
              <w:left w:w="45" w:type="dxa"/>
              <w:bottom w:w="113" w:type="dxa"/>
              <w:right w:w="45" w:type="dxa"/>
            </w:tcMar>
          </w:tcPr>
          <w:p w:rsidR="00852A6D" w:rsidRPr="001D1A51" w:rsidRDefault="00852A6D" w:rsidP="005A222E">
            <w:pPr>
              <w:spacing w:after="0"/>
              <w:jc w:val="both"/>
              <w:rPr>
                <w:rFonts w:ascii="Times New Roman" w:hAnsi="Times New Roman" w:cs="Times New Roman"/>
              </w:rPr>
            </w:pPr>
            <w:r w:rsidRPr="001D1A51">
              <w:rPr>
                <w:rFonts w:ascii="Times New Roman" w:hAnsi="Times New Roman" w:cs="Times New Roman"/>
              </w:rPr>
              <w:t>Azimsulfuron</w:t>
            </w:r>
          </w:p>
          <w:p w:rsidR="00852A6D" w:rsidRPr="001D1A51" w:rsidRDefault="00852A6D" w:rsidP="005A222E">
            <w:pPr>
              <w:spacing w:after="0"/>
              <w:jc w:val="both"/>
              <w:rPr>
                <w:rFonts w:ascii="Times New Roman" w:hAnsi="Times New Roman" w:cs="Times New Roman"/>
              </w:rPr>
            </w:pPr>
            <w:r w:rsidRPr="001D1A51">
              <w:rPr>
                <w:rFonts w:ascii="Times New Roman" w:hAnsi="Times New Roman" w:cs="Times New Roman"/>
              </w:rPr>
              <w:t>CAS br. 120162-55-2</w:t>
            </w:r>
          </w:p>
          <w:p w:rsidR="00852A6D" w:rsidRPr="001D1A51" w:rsidRDefault="0011558B" w:rsidP="005A222E">
            <w:pPr>
              <w:spacing w:after="0"/>
              <w:jc w:val="both"/>
              <w:rPr>
                <w:rFonts w:ascii="Times New Roman" w:hAnsi="Times New Roman" w:cs="Times New Roman"/>
              </w:rPr>
            </w:pPr>
            <w:r w:rsidRPr="001D1A51">
              <w:rPr>
                <w:rFonts w:ascii="Times New Roman" w:hAnsi="Times New Roman" w:cs="Times New Roman"/>
              </w:rPr>
              <w:t>CIPAC br. 584</w:t>
            </w:r>
          </w:p>
          <w:p w:rsidR="00852A6D" w:rsidRPr="001D1A51" w:rsidRDefault="00852A6D" w:rsidP="005A222E">
            <w:pPr>
              <w:spacing w:after="0"/>
              <w:jc w:val="both"/>
              <w:rPr>
                <w:rFonts w:ascii="Times New Roman" w:hAnsi="Times New Roman" w:cs="Times New Roman"/>
              </w:rPr>
            </w:pPr>
            <w:r w:rsidRPr="001D1A51">
              <w:rPr>
                <w:rFonts w:ascii="Times New Roman" w:hAnsi="Times New Roman" w:cs="Times New Roman"/>
              </w:rPr>
              <w:t> </w:t>
            </w:r>
          </w:p>
          <w:p w:rsidR="00852A6D" w:rsidRPr="001D1A51" w:rsidRDefault="00852A6D" w:rsidP="005A222E">
            <w:pPr>
              <w:spacing w:after="0"/>
              <w:jc w:val="both"/>
              <w:rPr>
                <w:rFonts w:ascii="Times New Roman" w:hAnsi="Times New Roman" w:cs="Times New Roman"/>
              </w:rPr>
            </w:pPr>
          </w:p>
        </w:tc>
        <w:tc>
          <w:tcPr>
            <w:tcW w:w="2119" w:type="dxa"/>
            <w:gridSpan w:val="2"/>
            <w:tcBorders>
              <w:top w:val="single" w:sz="4" w:space="0" w:color="auto"/>
              <w:left w:val="nil"/>
              <w:bottom w:val="single" w:sz="8" w:space="0" w:color="auto"/>
              <w:right w:val="single" w:sz="8" w:space="0" w:color="auto"/>
            </w:tcBorders>
            <w:tcMar>
              <w:top w:w="113" w:type="dxa"/>
              <w:left w:w="45" w:type="dxa"/>
              <w:bottom w:w="113" w:type="dxa"/>
              <w:right w:w="45" w:type="dxa"/>
            </w:tcMar>
          </w:tcPr>
          <w:p w:rsidR="00852A6D" w:rsidRPr="001D1A51" w:rsidRDefault="00852A6D" w:rsidP="005A222E">
            <w:pPr>
              <w:spacing w:after="0"/>
              <w:jc w:val="both"/>
              <w:rPr>
                <w:rFonts w:ascii="Times New Roman" w:hAnsi="Times New Roman" w:cs="Times New Roman"/>
              </w:rPr>
            </w:pPr>
            <w:r w:rsidRPr="001D1A51">
              <w:rPr>
                <w:rFonts w:ascii="Times New Roman" w:hAnsi="Times New Roman" w:cs="Times New Roman"/>
              </w:rPr>
              <w:t>1-(4,6-dimetoksipirimidin-2-il)-3-[1-metil-</w:t>
            </w:r>
          </w:p>
          <w:p w:rsidR="00852A6D" w:rsidRPr="001D1A51" w:rsidRDefault="00852A6D" w:rsidP="005A222E">
            <w:pPr>
              <w:spacing w:after="0"/>
              <w:jc w:val="both"/>
              <w:rPr>
                <w:rFonts w:ascii="Times New Roman" w:hAnsi="Times New Roman" w:cs="Times New Roman"/>
              </w:rPr>
            </w:pPr>
            <w:r w:rsidRPr="001D1A51">
              <w:rPr>
                <w:rFonts w:ascii="Times New Roman" w:hAnsi="Times New Roman" w:cs="Times New Roman"/>
              </w:rPr>
              <w:t>4-(2-metil-2H-tetrazol-5-il)-pirazol-5-ilsulfonil]-urea</w:t>
            </w:r>
          </w:p>
          <w:p w:rsidR="00852A6D" w:rsidRPr="001D1A51" w:rsidRDefault="00852A6D" w:rsidP="005A222E">
            <w:pPr>
              <w:spacing w:after="0"/>
              <w:jc w:val="both"/>
              <w:rPr>
                <w:rFonts w:ascii="Times New Roman" w:hAnsi="Times New Roman" w:cs="Times New Roman"/>
              </w:rPr>
            </w:pPr>
          </w:p>
        </w:tc>
        <w:tc>
          <w:tcPr>
            <w:tcW w:w="1284" w:type="dxa"/>
            <w:gridSpan w:val="3"/>
            <w:tcBorders>
              <w:top w:val="single" w:sz="4" w:space="0" w:color="auto"/>
              <w:left w:val="nil"/>
              <w:bottom w:val="single" w:sz="8" w:space="0" w:color="auto"/>
              <w:right w:val="single" w:sz="8" w:space="0" w:color="auto"/>
            </w:tcBorders>
            <w:tcMar>
              <w:top w:w="113" w:type="dxa"/>
              <w:left w:w="45" w:type="dxa"/>
              <w:bottom w:w="113" w:type="dxa"/>
              <w:right w:w="45" w:type="dxa"/>
            </w:tcMar>
          </w:tcPr>
          <w:p w:rsidR="00852A6D" w:rsidRPr="001D1A51" w:rsidRDefault="00852A6D" w:rsidP="005A222E">
            <w:pPr>
              <w:spacing w:after="0"/>
              <w:jc w:val="both"/>
              <w:rPr>
                <w:rFonts w:ascii="Times New Roman" w:hAnsi="Times New Roman" w:cs="Times New Roman"/>
              </w:rPr>
            </w:pPr>
            <w:r w:rsidRPr="001D1A51">
              <w:rPr>
                <w:rFonts w:ascii="Times New Roman" w:hAnsi="Times New Roman" w:cs="Times New Roman"/>
              </w:rPr>
              <w:t>980 g/kg</w:t>
            </w:r>
          </w:p>
          <w:p w:rsidR="00852A6D" w:rsidRPr="001D1A51" w:rsidRDefault="00852A6D" w:rsidP="005A222E">
            <w:pPr>
              <w:spacing w:after="0"/>
              <w:jc w:val="both"/>
              <w:rPr>
                <w:rFonts w:ascii="Times New Roman" w:hAnsi="Times New Roman" w:cs="Times New Roman"/>
              </w:rPr>
            </w:pPr>
            <w:r w:rsidRPr="001D1A51">
              <w:rPr>
                <w:rFonts w:ascii="Times New Roman" w:hAnsi="Times New Roman" w:cs="Times New Roman"/>
              </w:rPr>
              <w:t>Nečistoće:</w:t>
            </w:r>
          </w:p>
          <w:p w:rsidR="00852A6D" w:rsidRPr="001D1A51" w:rsidRDefault="0011558B" w:rsidP="005A222E">
            <w:pPr>
              <w:spacing w:after="0"/>
              <w:jc w:val="both"/>
              <w:rPr>
                <w:rFonts w:ascii="Times New Roman" w:hAnsi="Times New Roman" w:cs="Times New Roman"/>
              </w:rPr>
            </w:pPr>
            <w:r w:rsidRPr="001D1A51">
              <w:rPr>
                <w:rFonts w:ascii="Times New Roman" w:hAnsi="Times New Roman" w:cs="Times New Roman"/>
              </w:rPr>
              <w:t>– fenola: najviše do 2 g/kg</w:t>
            </w:r>
          </w:p>
        </w:tc>
        <w:tc>
          <w:tcPr>
            <w:tcW w:w="1285" w:type="dxa"/>
            <w:gridSpan w:val="2"/>
            <w:tcBorders>
              <w:top w:val="single" w:sz="4" w:space="0" w:color="auto"/>
              <w:left w:val="nil"/>
              <w:bottom w:val="single" w:sz="8" w:space="0" w:color="auto"/>
              <w:right w:val="single" w:sz="8" w:space="0" w:color="auto"/>
            </w:tcBorders>
            <w:tcMar>
              <w:top w:w="113" w:type="dxa"/>
              <w:left w:w="45" w:type="dxa"/>
              <w:bottom w:w="113" w:type="dxa"/>
              <w:right w:w="45" w:type="dxa"/>
            </w:tcMar>
          </w:tcPr>
          <w:p w:rsidR="00852A6D" w:rsidRPr="001D1A51" w:rsidRDefault="00586746" w:rsidP="005A222E">
            <w:pPr>
              <w:spacing w:after="0"/>
              <w:jc w:val="both"/>
              <w:rPr>
                <w:rFonts w:ascii="Times New Roman" w:hAnsi="Times New Roman" w:cs="Times New Roman"/>
              </w:rPr>
            </w:pPr>
            <w:r w:rsidRPr="001D1A51">
              <w:rPr>
                <w:rFonts w:ascii="Times New Roman" w:hAnsi="Times New Roman" w:cs="Times New Roman"/>
              </w:rPr>
              <w:t>0</w:t>
            </w:r>
            <w:r w:rsidR="00724861" w:rsidRPr="001D1A51">
              <w:rPr>
                <w:rFonts w:ascii="Times New Roman" w:hAnsi="Times New Roman" w:cs="Times New Roman"/>
              </w:rPr>
              <w:t>1.</w:t>
            </w:r>
            <w:r w:rsidRPr="001D1A51">
              <w:rPr>
                <w:rFonts w:ascii="Times New Roman" w:hAnsi="Times New Roman" w:cs="Times New Roman"/>
              </w:rPr>
              <w:t>0</w:t>
            </w:r>
            <w:r w:rsidR="00724861" w:rsidRPr="001D1A51">
              <w:rPr>
                <w:rFonts w:ascii="Times New Roman" w:hAnsi="Times New Roman" w:cs="Times New Roman"/>
              </w:rPr>
              <w:t>1.</w:t>
            </w:r>
            <w:r w:rsidR="00852A6D" w:rsidRPr="001D1A51">
              <w:rPr>
                <w:rFonts w:ascii="Times New Roman" w:hAnsi="Times New Roman" w:cs="Times New Roman"/>
              </w:rPr>
              <w:t>2012.</w:t>
            </w:r>
          </w:p>
          <w:p w:rsidR="00852A6D" w:rsidRPr="001D1A51" w:rsidRDefault="00852A6D" w:rsidP="005A222E">
            <w:pPr>
              <w:spacing w:after="0"/>
              <w:jc w:val="both"/>
              <w:rPr>
                <w:rFonts w:ascii="Times New Roman" w:hAnsi="Times New Roman" w:cs="Times New Roman"/>
              </w:rPr>
            </w:pPr>
            <w:r w:rsidRPr="001D1A51">
              <w:rPr>
                <w:rFonts w:ascii="Times New Roman" w:hAnsi="Times New Roman" w:cs="Times New Roman"/>
              </w:rPr>
              <w:t> </w:t>
            </w:r>
          </w:p>
        </w:tc>
        <w:tc>
          <w:tcPr>
            <w:tcW w:w="1276" w:type="dxa"/>
            <w:gridSpan w:val="2"/>
            <w:tcBorders>
              <w:top w:val="single" w:sz="4" w:space="0" w:color="auto"/>
              <w:left w:val="nil"/>
              <w:bottom w:val="single" w:sz="8" w:space="0" w:color="auto"/>
              <w:right w:val="single" w:sz="8" w:space="0" w:color="auto"/>
            </w:tcBorders>
            <w:tcMar>
              <w:top w:w="113" w:type="dxa"/>
              <w:left w:w="45" w:type="dxa"/>
              <w:bottom w:w="113" w:type="dxa"/>
              <w:right w:w="45" w:type="dxa"/>
            </w:tcMar>
          </w:tcPr>
          <w:p w:rsidR="00852A6D" w:rsidRPr="001D1A51" w:rsidRDefault="00586746" w:rsidP="005A222E">
            <w:pPr>
              <w:spacing w:after="0"/>
              <w:jc w:val="both"/>
              <w:rPr>
                <w:rFonts w:ascii="Times New Roman" w:hAnsi="Times New Roman" w:cs="Times New Roman"/>
              </w:rPr>
            </w:pPr>
            <w:r w:rsidRPr="001D1A51">
              <w:rPr>
                <w:rFonts w:ascii="Times New Roman" w:hAnsi="Times New Roman" w:cs="Times New Roman"/>
              </w:rPr>
              <w:t>31.12.</w:t>
            </w:r>
            <w:r w:rsidR="00852A6D" w:rsidRPr="001D1A51">
              <w:rPr>
                <w:rFonts w:ascii="Times New Roman" w:hAnsi="Times New Roman" w:cs="Times New Roman"/>
              </w:rPr>
              <w:t>2021.</w:t>
            </w:r>
          </w:p>
          <w:p w:rsidR="00852A6D" w:rsidRPr="001D1A51" w:rsidRDefault="00852A6D" w:rsidP="005A222E">
            <w:pPr>
              <w:spacing w:after="0"/>
              <w:jc w:val="both"/>
              <w:rPr>
                <w:rFonts w:ascii="Times New Roman" w:hAnsi="Times New Roman" w:cs="Times New Roman"/>
              </w:rPr>
            </w:pPr>
          </w:p>
        </w:tc>
        <w:tc>
          <w:tcPr>
            <w:tcW w:w="5417" w:type="dxa"/>
            <w:gridSpan w:val="2"/>
            <w:tcBorders>
              <w:top w:val="single" w:sz="4" w:space="0" w:color="auto"/>
              <w:left w:val="nil"/>
              <w:bottom w:val="single" w:sz="8" w:space="0" w:color="auto"/>
              <w:right w:val="single" w:sz="8" w:space="0" w:color="auto"/>
            </w:tcBorders>
            <w:tcMar>
              <w:top w:w="113" w:type="dxa"/>
              <w:left w:w="45" w:type="dxa"/>
              <w:bottom w:w="113" w:type="dxa"/>
              <w:right w:w="45" w:type="dxa"/>
            </w:tcMar>
          </w:tcPr>
          <w:p w:rsidR="00852A6D" w:rsidRPr="001D1A51" w:rsidRDefault="00852A6D" w:rsidP="005A222E">
            <w:pPr>
              <w:spacing w:after="0"/>
              <w:jc w:val="both"/>
              <w:rPr>
                <w:rFonts w:ascii="Times New Roman" w:hAnsi="Times New Roman" w:cs="Times New Roman"/>
              </w:rPr>
            </w:pPr>
            <w:r w:rsidRPr="001D1A51">
              <w:rPr>
                <w:rFonts w:ascii="Times New Roman" w:hAnsi="Times New Roman" w:cs="Times New Roman"/>
              </w:rPr>
              <w:t>DIO A</w:t>
            </w:r>
          </w:p>
          <w:p w:rsidR="00852A6D" w:rsidRPr="001D1A51" w:rsidRDefault="00852A6D" w:rsidP="005A222E">
            <w:pPr>
              <w:spacing w:after="0"/>
              <w:jc w:val="both"/>
              <w:rPr>
                <w:rFonts w:ascii="Times New Roman" w:hAnsi="Times New Roman" w:cs="Times New Roman"/>
              </w:rPr>
            </w:pPr>
            <w:r w:rsidRPr="001D1A51">
              <w:rPr>
                <w:rFonts w:ascii="Times New Roman" w:hAnsi="Times New Roman" w:cs="Times New Roman"/>
              </w:rPr>
              <w:t>Dopušten za upotrebu samo kao herbicid.</w:t>
            </w:r>
          </w:p>
          <w:p w:rsidR="00852A6D" w:rsidRPr="001D1A51" w:rsidRDefault="00852A6D" w:rsidP="005A222E">
            <w:pPr>
              <w:spacing w:after="0"/>
              <w:jc w:val="both"/>
              <w:rPr>
                <w:rFonts w:ascii="Times New Roman" w:hAnsi="Times New Roman" w:cs="Times New Roman"/>
              </w:rPr>
            </w:pPr>
            <w:r w:rsidRPr="001D1A51">
              <w:rPr>
                <w:rFonts w:ascii="Times New Roman" w:hAnsi="Times New Roman" w:cs="Times New Roman"/>
              </w:rPr>
              <w:t xml:space="preserve">Primjena iz </w:t>
            </w:r>
            <w:r w:rsidR="005C3EE2" w:rsidRPr="001D1A51">
              <w:rPr>
                <w:rFonts w:ascii="Times New Roman" w:hAnsi="Times New Roman" w:cs="Times New Roman"/>
              </w:rPr>
              <w:t xml:space="preserve">zraka </w:t>
            </w:r>
            <w:r w:rsidRPr="001D1A51">
              <w:rPr>
                <w:rFonts w:ascii="Times New Roman" w:hAnsi="Times New Roman" w:cs="Times New Roman"/>
              </w:rPr>
              <w:t>nije dopuštena.</w:t>
            </w:r>
          </w:p>
          <w:p w:rsidR="00852A6D" w:rsidRPr="001D1A51" w:rsidRDefault="00852A6D" w:rsidP="005A222E">
            <w:pPr>
              <w:spacing w:after="0"/>
              <w:jc w:val="both"/>
              <w:rPr>
                <w:rFonts w:ascii="Times New Roman" w:hAnsi="Times New Roman" w:cs="Times New Roman"/>
              </w:rPr>
            </w:pPr>
            <w:r w:rsidRPr="001D1A51">
              <w:rPr>
                <w:rFonts w:ascii="Times New Roman" w:hAnsi="Times New Roman" w:cs="Times New Roman"/>
              </w:rPr>
              <w:t>DIO B</w:t>
            </w:r>
          </w:p>
          <w:p w:rsidR="00852A6D" w:rsidRPr="001D1A51" w:rsidRDefault="00852A6D" w:rsidP="005A222E">
            <w:pPr>
              <w:spacing w:after="0"/>
              <w:jc w:val="both"/>
              <w:rPr>
                <w:rFonts w:ascii="Times New Roman" w:hAnsi="Times New Roman" w:cs="Times New Roman"/>
              </w:rPr>
            </w:pPr>
            <w:r w:rsidRPr="001D1A51">
              <w:rPr>
                <w:rFonts w:ascii="Times New Roman" w:hAnsi="Times New Roman" w:cs="Times New Roman"/>
              </w:rPr>
              <w:t xml:space="preserve">Za provođenje jedinstvenih principa iz propisa o jedinstvenim principima za ocjenjivanje FFS </w:t>
            </w:r>
            <w:r w:rsidRPr="001D1A51">
              <w:rPr>
                <w:rFonts w:ascii="Times New Roman" w:hAnsi="Times New Roman" w:cs="Times New Roman"/>
                <w:lang w:val="sr-Cyrl-BA"/>
              </w:rPr>
              <w:t>,</w:t>
            </w:r>
            <w:r w:rsidRPr="001D1A51">
              <w:rPr>
                <w:rFonts w:ascii="Times New Roman" w:hAnsi="Times New Roman" w:cs="Times New Roman"/>
              </w:rPr>
              <w:t xml:space="preserve"> pri donošenju odluke o registraciji uzimaju se u obzir i zaključci postupka razmatranja aktivne supstance od strane relevantnih tijela Evropske unije. </w:t>
            </w:r>
          </w:p>
          <w:p w:rsidR="00852A6D" w:rsidRPr="001D1A51" w:rsidRDefault="00852A6D" w:rsidP="005A222E">
            <w:pPr>
              <w:spacing w:after="0"/>
              <w:jc w:val="both"/>
              <w:rPr>
                <w:rFonts w:ascii="Times New Roman" w:hAnsi="Times New Roman" w:cs="Times New Roman"/>
              </w:rPr>
            </w:pPr>
            <w:r w:rsidRPr="001D1A51">
              <w:rPr>
                <w:rFonts w:ascii="Times New Roman" w:hAnsi="Times New Roman" w:cs="Times New Roman"/>
              </w:rPr>
              <w:t>U ovoj cjelokupnoj ocjeni potrebno je obratiti posebnu pažnju na:</w:t>
            </w:r>
          </w:p>
          <w:p w:rsidR="00852A6D" w:rsidRPr="001D1A51" w:rsidRDefault="00852A6D" w:rsidP="005A222E">
            <w:pPr>
              <w:spacing w:after="0"/>
              <w:jc w:val="both"/>
              <w:rPr>
                <w:rFonts w:ascii="Times New Roman" w:hAnsi="Times New Roman" w:cs="Times New Roman"/>
              </w:rPr>
            </w:pPr>
            <w:r w:rsidRPr="001D1A51">
              <w:rPr>
                <w:rFonts w:ascii="Times New Roman" w:hAnsi="Times New Roman" w:cs="Times New Roman"/>
              </w:rPr>
              <w:t>- zaštititu ne ciljanih biljaka;</w:t>
            </w:r>
          </w:p>
          <w:p w:rsidR="00852A6D" w:rsidRPr="001D1A51" w:rsidRDefault="00852A6D" w:rsidP="005A222E">
            <w:pPr>
              <w:spacing w:after="0"/>
              <w:jc w:val="both"/>
              <w:rPr>
                <w:rFonts w:ascii="Times New Roman" w:hAnsi="Times New Roman" w:cs="Times New Roman"/>
              </w:rPr>
            </w:pPr>
            <w:r w:rsidRPr="001D1A51">
              <w:rPr>
                <w:rFonts w:ascii="Times New Roman" w:hAnsi="Times New Roman" w:cs="Times New Roman"/>
              </w:rPr>
              <w:t>- obratiti posebnu pažnju na zaštitu podzemnih voda, ako se aktivna materija primjenjuje u područjima s osjetljivim (lakim) zemljištem i/ili nepovoljnim klimatskim uslovima;</w:t>
            </w:r>
          </w:p>
          <w:p w:rsidR="00852A6D" w:rsidRPr="001D1A51" w:rsidRDefault="00852A6D" w:rsidP="005A222E">
            <w:pPr>
              <w:spacing w:after="0"/>
              <w:jc w:val="both"/>
              <w:rPr>
                <w:rFonts w:ascii="Times New Roman" w:hAnsi="Times New Roman" w:cs="Times New Roman"/>
              </w:rPr>
            </w:pPr>
            <w:r w:rsidRPr="001D1A51">
              <w:rPr>
                <w:rFonts w:ascii="Times New Roman" w:hAnsi="Times New Roman" w:cs="Times New Roman"/>
              </w:rPr>
              <w:t>-zaštitu vodenih organizama.</w:t>
            </w:r>
          </w:p>
          <w:p w:rsidR="00852A6D" w:rsidRPr="001D1A51" w:rsidRDefault="00852A6D" w:rsidP="005A222E">
            <w:pPr>
              <w:spacing w:after="0"/>
              <w:jc w:val="both"/>
              <w:rPr>
                <w:rFonts w:ascii="Times New Roman" w:hAnsi="Times New Roman" w:cs="Times New Roman"/>
              </w:rPr>
            </w:pPr>
            <w:r w:rsidRPr="001D1A51">
              <w:rPr>
                <w:rFonts w:ascii="Times New Roman" w:hAnsi="Times New Roman" w:cs="Times New Roman"/>
              </w:rPr>
              <w:t>Osigurati da uslovi za registraciju uključuju, tamo gdje je to prikladno, mjere za smanjenje rizika (npr. kod uzgoja riže minimalno razdoblje zadržavanja vode).</w:t>
            </w:r>
          </w:p>
        </w:tc>
      </w:tr>
      <w:tr w:rsidR="00852A6D" w:rsidRPr="001D1A51" w:rsidTr="00FF5B19">
        <w:trPr>
          <w:gridAfter w:val="1"/>
          <w:wAfter w:w="242" w:type="dxa"/>
          <w:trHeight w:val="59"/>
          <w:jc w:val="center"/>
        </w:trPr>
        <w:tc>
          <w:tcPr>
            <w:tcW w:w="714" w:type="dxa"/>
            <w:gridSpan w:val="2"/>
            <w:tcBorders>
              <w:top w:val="single" w:sz="4" w:space="0" w:color="auto"/>
              <w:left w:val="single" w:sz="8" w:space="0" w:color="auto"/>
              <w:bottom w:val="single" w:sz="8" w:space="0" w:color="auto"/>
              <w:right w:val="single" w:sz="8" w:space="0" w:color="auto"/>
            </w:tcBorders>
            <w:tcMar>
              <w:top w:w="113" w:type="dxa"/>
              <w:left w:w="45" w:type="dxa"/>
              <w:bottom w:w="113" w:type="dxa"/>
              <w:right w:w="45" w:type="dxa"/>
            </w:tcMar>
          </w:tcPr>
          <w:p w:rsidR="00852A6D" w:rsidRPr="001D1A51" w:rsidRDefault="00852A6D" w:rsidP="005A222E">
            <w:pPr>
              <w:spacing w:after="0"/>
              <w:jc w:val="both"/>
              <w:rPr>
                <w:rFonts w:ascii="Times New Roman" w:hAnsi="Times New Roman" w:cs="Times New Roman"/>
              </w:rPr>
            </w:pPr>
            <w:r w:rsidRPr="001D1A51">
              <w:rPr>
                <w:rFonts w:ascii="Times New Roman" w:hAnsi="Times New Roman" w:cs="Times New Roman"/>
              </w:rPr>
              <w:t>4</w:t>
            </w:r>
          </w:p>
        </w:tc>
        <w:tc>
          <w:tcPr>
            <w:tcW w:w="1706" w:type="dxa"/>
            <w:gridSpan w:val="2"/>
            <w:tcBorders>
              <w:top w:val="single" w:sz="4" w:space="0" w:color="auto"/>
              <w:left w:val="nil"/>
              <w:bottom w:val="single" w:sz="8" w:space="0" w:color="auto"/>
              <w:right w:val="single" w:sz="8" w:space="0" w:color="auto"/>
            </w:tcBorders>
            <w:tcMar>
              <w:top w:w="113" w:type="dxa"/>
              <w:left w:w="45" w:type="dxa"/>
              <w:bottom w:w="113" w:type="dxa"/>
              <w:right w:w="45" w:type="dxa"/>
            </w:tcMar>
          </w:tcPr>
          <w:p w:rsidR="00852A6D" w:rsidRPr="001D1A51" w:rsidRDefault="00852A6D" w:rsidP="005A222E">
            <w:pPr>
              <w:pStyle w:val="t-98bezuvl"/>
              <w:spacing w:before="0" w:beforeAutospacing="0" w:after="0" w:afterAutospacing="0"/>
              <w:jc w:val="both"/>
              <w:rPr>
                <w:sz w:val="22"/>
                <w:szCs w:val="22"/>
                <w:lang w:val="hr-HR"/>
              </w:rPr>
            </w:pPr>
            <w:r w:rsidRPr="001D1A51">
              <w:rPr>
                <w:sz w:val="22"/>
                <w:szCs w:val="22"/>
                <w:lang w:val="hr-HR"/>
              </w:rPr>
              <w:t>Azoksistrobin</w:t>
            </w:r>
          </w:p>
          <w:p w:rsidR="00852A6D" w:rsidRPr="001D1A51" w:rsidRDefault="00852A6D" w:rsidP="005A222E">
            <w:pPr>
              <w:pStyle w:val="t-98bezuvl"/>
              <w:spacing w:before="0" w:beforeAutospacing="0" w:after="0" w:afterAutospacing="0"/>
              <w:jc w:val="both"/>
              <w:rPr>
                <w:sz w:val="22"/>
                <w:szCs w:val="22"/>
                <w:lang w:val="hr-HR"/>
              </w:rPr>
            </w:pPr>
            <w:r w:rsidRPr="001D1A51">
              <w:rPr>
                <w:sz w:val="22"/>
                <w:szCs w:val="22"/>
                <w:lang w:val="hr-HR"/>
              </w:rPr>
              <w:t>CAS br. 131860-33-8</w:t>
            </w:r>
          </w:p>
          <w:p w:rsidR="00852A6D" w:rsidRPr="001D1A51" w:rsidRDefault="00852A6D" w:rsidP="005A222E">
            <w:pPr>
              <w:pStyle w:val="t-98bezuvl"/>
              <w:spacing w:before="0" w:beforeAutospacing="0" w:after="0" w:afterAutospacing="0"/>
              <w:jc w:val="both"/>
              <w:rPr>
                <w:sz w:val="22"/>
                <w:szCs w:val="22"/>
                <w:lang w:val="hr-HR"/>
              </w:rPr>
            </w:pPr>
            <w:r w:rsidRPr="001D1A51">
              <w:rPr>
                <w:sz w:val="22"/>
                <w:szCs w:val="22"/>
                <w:lang w:val="hr-HR"/>
              </w:rPr>
              <w:t>CIPAC br. 571</w:t>
            </w:r>
          </w:p>
          <w:p w:rsidR="00852A6D" w:rsidRPr="001D1A51" w:rsidRDefault="00852A6D" w:rsidP="005A222E">
            <w:pPr>
              <w:pStyle w:val="t-98bezuvl"/>
              <w:spacing w:before="0" w:beforeAutospacing="0" w:after="0" w:afterAutospacing="0"/>
              <w:jc w:val="both"/>
              <w:rPr>
                <w:sz w:val="22"/>
                <w:szCs w:val="22"/>
                <w:lang w:val="hr-HR"/>
              </w:rPr>
            </w:pPr>
            <w:r w:rsidRPr="001D1A51">
              <w:rPr>
                <w:sz w:val="22"/>
                <w:szCs w:val="22"/>
                <w:lang w:val="hr-HR"/>
              </w:rPr>
              <w:lastRenderedPageBreak/>
              <w:t> </w:t>
            </w:r>
          </w:p>
          <w:p w:rsidR="00852A6D" w:rsidRPr="001D1A51" w:rsidRDefault="00852A6D" w:rsidP="005A222E">
            <w:pPr>
              <w:pStyle w:val="t-98bezuvl"/>
              <w:spacing w:before="0" w:beforeAutospacing="0" w:after="0" w:afterAutospacing="0"/>
              <w:jc w:val="both"/>
              <w:rPr>
                <w:sz w:val="22"/>
                <w:szCs w:val="22"/>
                <w:lang w:val="hr-HR"/>
              </w:rPr>
            </w:pPr>
          </w:p>
        </w:tc>
        <w:tc>
          <w:tcPr>
            <w:tcW w:w="2119" w:type="dxa"/>
            <w:gridSpan w:val="2"/>
            <w:tcBorders>
              <w:top w:val="single" w:sz="4" w:space="0" w:color="auto"/>
              <w:left w:val="nil"/>
              <w:bottom w:val="single" w:sz="8" w:space="0" w:color="auto"/>
              <w:right w:val="single" w:sz="8" w:space="0" w:color="auto"/>
            </w:tcBorders>
            <w:tcMar>
              <w:top w:w="113" w:type="dxa"/>
              <w:left w:w="45" w:type="dxa"/>
              <w:bottom w:w="113" w:type="dxa"/>
              <w:right w:w="45" w:type="dxa"/>
            </w:tcMar>
          </w:tcPr>
          <w:p w:rsidR="00852A6D" w:rsidRPr="001D1A51" w:rsidRDefault="00852A6D" w:rsidP="005A222E">
            <w:pPr>
              <w:pStyle w:val="t-98bezuvl"/>
              <w:spacing w:before="0" w:beforeAutospacing="0" w:after="0" w:afterAutospacing="0"/>
              <w:jc w:val="both"/>
              <w:rPr>
                <w:sz w:val="22"/>
                <w:szCs w:val="22"/>
                <w:lang w:val="hr-HR"/>
              </w:rPr>
            </w:pPr>
            <w:r w:rsidRPr="001D1A51">
              <w:rPr>
                <w:sz w:val="22"/>
                <w:szCs w:val="22"/>
                <w:lang w:val="hr-HR"/>
              </w:rPr>
              <w:lastRenderedPageBreak/>
              <w:t>Metil (E)-2-{2[6-(2-cijanofenoksi)pirimidin-4-iloksi] fenil}-</w:t>
            </w:r>
          </w:p>
          <w:p w:rsidR="00852A6D" w:rsidRPr="001D1A51" w:rsidRDefault="00852A6D" w:rsidP="005A222E">
            <w:pPr>
              <w:pStyle w:val="t-98bezuvl"/>
              <w:spacing w:before="0" w:beforeAutospacing="0" w:after="0" w:afterAutospacing="0"/>
              <w:jc w:val="both"/>
              <w:rPr>
                <w:sz w:val="22"/>
                <w:szCs w:val="22"/>
                <w:lang w:val="hr-HR"/>
              </w:rPr>
            </w:pPr>
            <w:r w:rsidRPr="001D1A51">
              <w:rPr>
                <w:sz w:val="22"/>
                <w:szCs w:val="22"/>
                <w:lang w:val="hr-HR"/>
              </w:rPr>
              <w:t>3-metoksiakrilat</w:t>
            </w:r>
          </w:p>
          <w:p w:rsidR="00852A6D" w:rsidRPr="001D1A51" w:rsidRDefault="00852A6D" w:rsidP="005A222E">
            <w:pPr>
              <w:pStyle w:val="t-98bezuvl"/>
              <w:spacing w:before="0" w:beforeAutospacing="0" w:after="0" w:afterAutospacing="0" w:line="60" w:lineRule="atLeast"/>
              <w:jc w:val="both"/>
              <w:rPr>
                <w:sz w:val="22"/>
                <w:szCs w:val="22"/>
                <w:lang w:val="hr-HR"/>
              </w:rPr>
            </w:pPr>
            <w:r w:rsidRPr="001D1A51">
              <w:rPr>
                <w:sz w:val="22"/>
                <w:szCs w:val="22"/>
                <w:lang w:val="hr-HR"/>
              </w:rPr>
              <w:lastRenderedPageBreak/>
              <w:t> </w:t>
            </w:r>
          </w:p>
        </w:tc>
        <w:tc>
          <w:tcPr>
            <w:tcW w:w="1284" w:type="dxa"/>
            <w:gridSpan w:val="3"/>
            <w:tcBorders>
              <w:top w:val="single" w:sz="4" w:space="0" w:color="auto"/>
              <w:left w:val="nil"/>
              <w:bottom w:val="single" w:sz="8" w:space="0" w:color="auto"/>
              <w:right w:val="single" w:sz="8" w:space="0" w:color="auto"/>
            </w:tcBorders>
            <w:tcMar>
              <w:top w:w="113" w:type="dxa"/>
              <w:left w:w="45" w:type="dxa"/>
              <w:bottom w:w="113" w:type="dxa"/>
              <w:right w:w="45" w:type="dxa"/>
            </w:tcMar>
          </w:tcPr>
          <w:p w:rsidR="00852A6D" w:rsidRPr="001D1A51" w:rsidRDefault="00852A6D" w:rsidP="005A222E">
            <w:pPr>
              <w:pStyle w:val="t-98bezuvl"/>
              <w:spacing w:before="0" w:beforeAutospacing="0" w:after="0" w:afterAutospacing="0"/>
              <w:jc w:val="both"/>
              <w:rPr>
                <w:sz w:val="22"/>
                <w:szCs w:val="22"/>
                <w:lang w:val="hr-HR"/>
              </w:rPr>
            </w:pPr>
            <w:r w:rsidRPr="001D1A51">
              <w:rPr>
                <w:sz w:val="22"/>
                <w:szCs w:val="22"/>
                <w:lang w:val="hr-HR"/>
              </w:rPr>
              <w:lastRenderedPageBreak/>
              <w:t>930 g/kg</w:t>
            </w:r>
          </w:p>
          <w:p w:rsidR="00852A6D" w:rsidRPr="001D1A51" w:rsidRDefault="00852A6D" w:rsidP="005A222E">
            <w:pPr>
              <w:pStyle w:val="t-98bezuvl"/>
              <w:spacing w:before="0" w:beforeAutospacing="0" w:after="0" w:afterAutospacing="0"/>
              <w:jc w:val="both"/>
              <w:rPr>
                <w:sz w:val="22"/>
                <w:szCs w:val="22"/>
                <w:lang w:val="hr-HR"/>
              </w:rPr>
            </w:pPr>
          </w:p>
          <w:p w:rsidR="00852A6D" w:rsidRPr="001D1A51" w:rsidRDefault="00852A6D" w:rsidP="005A222E">
            <w:pPr>
              <w:pStyle w:val="t-98bezuvl"/>
              <w:spacing w:before="0" w:beforeAutospacing="0" w:after="0" w:afterAutospacing="0"/>
              <w:jc w:val="both"/>
              <w:rPr>
                <w:sz w:val="22"/>
                <w:szCs w:val="22"/>
                <w:lang w:val="hr-HR"/>
              </w:rPr>
            </w:pPr>
            <w:r w:rsidRPr="001D1A51">
              <w:rPr>
                <w:sz w:val="22"/>
                <w:szCs w:val="22"/>
                <w:lang w:val="hr-HR"/>
              </w:rPr>
              <w:t>Toluen max. 2g/kg</w:t>
            </w:r>
          </w:p>
          <w:p w:rsidR="00852A6D" w:rsidRPr="001D1A51" w:rsidRDefault="00852A6D" w:rsidP="005A222E">
            <w:pPr>
              <w:pStyle w:val="t-98bezuvl"/>
              <w:spacing w:before="0" w:beforeAutospacing="0" w:after="0" w:afterAutospacing="0" w:line="60" w:lineRule="atLeast"/>
              <w:jc w:val="both"/>
              <w:rPr>
                <w:sz w:val="22"/>
                <w:szCs w:val="22"/>
                <w:lang w:val="hr-HR"/>
              </w:rPr>
            </w:pPr>
            <w:r w:rsidRPr="001D1A51">
              <w:rPr>
                <w:sz w:val="22"/>
                <w:szCs w:val="22"/>
                <w:lang w:val="hr-HR"/>
              </w:rPr>
              <w:lastRenderedPageBreak/>
              <w:t> Z izomer max. 25 g/kg</w:t>
            </w:r>
          </w:p>
        </w:tc>
        <w:tc>
          <w:tcPr>
            <w:tcW w:w="1285" w:type="dxa"/>
            <w:gridSpan w:val="2"/>
            <w:tcBorders>
              <w:top w:val="single" w:sz="4" w:space="0" w:color="auto"/>
              <w:left w:val="nil"/>
              <w:bottom w:val="single" w:sz="8" w:space="0" w:color="auto"/>
              <w:right w:val="single" w:sz="8" w:space="0" w:color="auto"/>
            </w:tcBorders>
            <w:tcMar>
              <w:top w:w="113" w:type="dxa"/>
              <w:left w:w="45" w:type="dxa"/>
              <w:bottom w:w="113" w:type="dxa"/>
              <w:right w:w="45" w:type="dxa"/>
            </w:tcMar>
          </w:tcPr>
          <w:p w:rsidR="00852A6D" w:rsidRPr="001D1A51" w:rsidRDefault="00717DA4" w:rsidP="005A222E">
            <w:pPr>
              <w:pStyle w:val="t-98bezuvl"/>
              <w:spacing w:before="0" w:beforeAutospacing="0" w:after="0" w:afterAutospacing="0"/>
              <w:jc w:val="both"/>
              <w:rPr>
                <w:sz w:val="22"/>
                <w:szCs w:val="22"/>
                <w:lang w:val="hr-HR"/>
              </w:rPr>
            </w:pPr>
            <w:r w:rsidRPr="001D1A51">
              <w:rPr>
                <w:sz w:val="22"/>
                <w:szCs w:val="22"/>
                <w:lang w:val="hr-HR"/>
              </w:rPr>
              <w:lastRenderedPageBreak/>
              <w:t>01.01.</w:t>
            </w:r>
            <w:r w:rsidR="00852A6D" w:rsidRPr="001D1A51">
              <w:rPr>
                <w:sz w:val="22"/>
                <w:szCs w:val="22"/>
                <w:lang w:val="hr-HR"/>
              </w:rPr>
              <w:t>2012.</w:t>
            </w:r>
          </w:p>
          <w:p w:rsidR="00852A6D" w:rsidRPr="001D1A51" w:rsidRDefault="00852A6D" w:rsidP="005A222E">
            <w:pPr>
              <w:pStyle w:val="t-98bezuvl"/>
              <w:spacing w:before="0" w:beforeAutospacing="0" w:after="0" w:afterAutospacing="0" w:line="60" w:lineRule="atLeast"/>
              <w:jc w:val="both"/>
              <w:rPr>
                <w:sz w:val="22"/>
                <w:szCs w:val="22"/>
                <w:lang w:val="hr-HR"/>
              </w:rPr>
            </w:pPr>
            <w:r w:rsidRPr="001D1A51">
              <w:rPr>
                <w:sz w:val="22"/>
                <w:szCs w:val="22"/>
                <w:lang w:val="hr-HR"/>
              </w:rPr>
              <w:t> </w:t>
            </w:r>
          </w:p>
        </w:tc>
        <w:tc>
          <w:tcPr>
            <w:tcW w:w="1276" w:type="dxa"/>
            <w:gridSpan w:val="2"/>
            <w:tcBorders>
              <w:top w:val="single" w:sz="4" w:space="0" w:color="auto"/>
              <w:left w:val="nil"/>
              <w:bottom w:val="single" w:sz="8" w:space="0" w:color="auto"/>
              <w:right w:val="single" w:sz="8" w:space="0" w:color="auto"/>
            </w:tcBorders>
            <w:tcMar>
              <w:top w:w="113" w:type="dxa"/>
              <w:left w:w="45" w:type="dxa"/>
              <w:bottom w:w="113" w:type="dxa"/>
              <w:right w:w="45" w:type="dxa"/>
            </w:tcMar>
          </w:tcPr>
          <w:p w:rsidR="00852A6D" w:rsidRPr="001D1A51" w:rsidRDefault="00717DA4" w:rsidP="005A222E">
            <w:pPr>
              <w:pStyle w:val="t-98bezuvl"/>
              <w:spacing w:before="0" w:beforeAutospacing="0" w:after="0" w:afterAutospacing="0"/>
              <w:jc w:val="both"/>
              <w:rPr>
                <w:sz w:val="22"/>
                <w:szCs w:val="22"/>
                <w:lang w:val="hr-HR"/>
              </w:rPr>
            </w:pPr>
            <w:r w:rsidRPr="001D1A51">
              <w:rPr>
                <w:sz w:val="22"/>
                <w:szCs w:val="22"/>
                <w:lang w:val="hr-HR"/>
              </w:rPr>
              <w:t>31.12.</w:t>
            </w:r>
            <w:r w:rsidR="008524C2" w:rsidRPr="001D1A51">
              <w:rPr>
                <w:sz w:val="22"/>
                <w:szCs w:val="22"/>
                <w:lang w:val="hr-HR"/>
              </w:rPr>
              <w:t>2024</w:t>
            </w:r>
            <w:r w:rsidR="00852A6D" w:rsidRPr="001D1A51">
              <w:rPr>
                <w:sz w:val="22"/>
                <w:szCs w:val="22"/>
                <w:lang w:val="hr-HR"/>
              </w:rPr>
              <w:t>.</w:t>
            </w:r>
          </w:p>
          <w:p w:rsidR="00852A6D" w:rsidRPr="001D1A51" w:rsidRDefault="00852A6D" w:rsidP="005A222E">
            <w:pPr>
              <w:pStyle w:val="t-98bezuvl"/>
              <w:spacing w:before="0" w:beforeAutospacing="0" w:after="0" w:afterAutospacing="0" w:line="60" w:lineRule="atLeast"/>
              <w:jc w:val="both"/>
              <w:rPr>
                <w:sz w:val="22"/>
                <w:szCs w:val="22"/>
                <w:lang w:val="hr-HR"/>
              </w:rPr>
            </w:pPr>
            <w:r w:rsidRPr="001D1A51">
              <w:rPr>
                <w:sz w:val="22"/>
                <w:szCs w:val="22"/>
                <w:lang w:val="hr-HR"/>
              </w:rPr>
              <w:t> </w:t>
            </w:r>
          </w:p>
        </w:tc>
        <w:tc>
          <w:tcPr>
            <w:tcW w:w="5417" w:type="dxa"/>
            <w:gridSpan w:val="2"/>
            <w:tcBorders>
              <w:top w:val="single" w:sz="4" w:space="0" w:color="auto"/>
              <w:left w:val="nil"/>
              <w:bottom w:val="single" w:sz="8" w:space="0" w:color="auto"/>
              <w:right w:val="single" w:sz="8" w:space="0" w:color="auto"/>
            </w:tcBorders>
            <w:tcMar>
              <w:top w:w="113" w:type="dxa"/>
              <w:left w:w="45" w:type="dxa"/>
              <w:bottom w:w="113" w:type="dxa"/>
              <w:right w:w="45" w:type="dxa"/>
            </w:tcMar>
          </w:tcPr>
          <w:p w:rsidR="00852A6D" w:rsidRPr="001D1A51" w:rsidRDefault="00852A6D" w:rsidP="005A222E">
            <w:pPr>
              <w:pStyle w:val="t-98bezuvl"/>
              <w:spacing w:before="0" w:beforeAutospacing="0" w:after="0" w:afterAutospacing="0"/>
              <w:jc w:val="both"/>
              <w:rPr>
                <w:sz w:val="22"/>
                <w:szCs w:val="22"/>
                <w:lang w:val="hr-HR"/>
              </w:rPr>
            </w:pPr>
            <w:r w:rsidRPr="001D1A51">
              <w:rPr>
                <w:sz w:val="22"/>
                <w:szCs w:val="22"/>
                <w:lang w:val="hr-HR"/>
              </w:rPr>
              <w:t>DIO A</w:t>
            </w:r>
          </w:p>
          <w:p w:rsidR="00852A6D" w:rsidRPr="001D1A51" w:rsidRDefault="00852A6D" w:rsidP="005A222E">
            <w:pPr>
              <w:pStyle w:val="t-98bezuvl"/>
              <w:spacing w:before="0" w:beforeAutospacing="0" w:after="0" w:afterAutospacing="0"/>
              <w:jc w:val="both"/>
              <w:rPr>
                <w:sz w:val="22"/>
                <w:szCs w:val="22"/>
                <w:lang w:val="hr-HR"/>
              </w:rPr>
            </w:pPr>
            <w:r w:rsidRPr="001D1A51">
              <w:rPr>
                <w:sz w:val="22"/>
                <w:szCs w:val="22"/>
                <w:lang w:val="hr-HR"/>
              </w:rPr>
              <w:t>Dopušten za upotrebu samo kao fungicid.</w:t>
            </w:r>
          </w:p>
          <w:p w:rsidR="00852A6D" w:rsidRPr="001D1A51" w:rsidRDefault="00852A6D" w:rsidP="005A222E">
            <w:pPr>
              <w:pStyle w:val="t-98bezuvl"/>
              <w:spacing w:before="0" w:beforeAutospacing="0" w:after="0" w:afterAutospacing="0"/>
              <w:jc w:val="both"/>
              <w:rPr>
                <w:sz w:val="22"/>
                <w:szCs w:val="22"/>
                <w:lang w:val="hr-HR"/>
              </w:rPr>
            </w:pPr>
            <w:r w:rsidRPr="001D1A51">
              <w:rPr>
                <w:sz w:val="22"/>
                <w:szCs w:val="22"/>
                <w:lang w:val="hr-HR"/>
              </w:rPr>
              <w:t>DIO B</w:t>
            </w:r>
          </w:p>
          <w:p w:rsidR="00852A6D" w:rsidRPr="001D1A51" w:rsidRDefault="00852A6D" w:rsidP="005A222E">
            <w:pPr>
              <w:pStyle w:val="t-98bezuvl"/>
              <w:spacing w:before="0" w:beforeAutospacing="0" w:after="0" w:afterAutospacing="0"/>
              <w:jc w:val="both"/>
              <w:rPr>
                <w:sz w:val="22"/>
                <w:szCs w:val="22"/>
                <w:lang w:val="hr-HR"/>
              </w:rPr>
            </w:pPr>
            <w:r w:rsidRPr="001D1A51">
              <w:rPr>
                <w:sz w:val="22"/>
                <w:szCs w:val="22"/>
                <w:lang w:val="hr-HR"/>
              </w:rPr>
              <w:t xml:space="preserve">Za provođenje jedinstvenih principa iz propisa o </w:t>
            </w:r>
            <w:r w:rsidRPr="001D1A51">
              <w:rPr>
                <w:sz w:val="22"/>
                <w:szCs w:val="22"/>
                <w:lang w:val="hr-HR"/>
              </w:rPr>
              <w:lastRenderedPageBreak/>
              <w:t xml:space="preserve">jedinstvenim principima za ocjenjivanje FFS </w:t>
            </w:r>
            <w:r w:rsidRPr="001D1A51">
              <w:rPr>
                <w:sz w:val="22"/>
                <w:szCs w:val="22"/>
                <w:lang w:val="sr-Cyrl-BA"/>
              </w:rPr>
              <w:t>,</w:t>
            </w:r>
            <w:r w:rsidRPr="001D1A51">
              <w:rPr>
                <w:sz w:val="22"/>
                <w:szCs w:val="22"/>
                <w:lang w:val="hr-HR"/>
              </w:rPr>
              <w:t xml:space="preserve"> pri donošenju odluke o registraciji uzimaju se u obzir i zaključci postupka razmatranja aktivne supstance od strane relevantnih tijela Evropske unije</w:t>
            </w:r>
            <w:r w:rsidRPr="001D1A51">
              <w:rPr>
                <w:spacing w:val="-2"/>
                <w:sz w:val="22"/>
                <w:szCs w:val="22"/>
                <w:lang w:val="hr-HR"/>
              </w:rPr>
              <w:t xml:space="preserve">. </w:t>
            </w:r>
          </w:p>
          <w:p w:rsidR="00852A6D" w:rsidRPr="001D1A51" w:rsidRDefault="00852A6D" w:rsidP="005A222E">
            <w:pPr>
              <w:pStyle w:val="t-98bezuvl"/>
              <w:spacing w:before="0" w:beforeAutospacing="0" w:after="0" w:afterAutospacing="0"/>
              <w:jc w:val="both"/>
              <w:rPr>
                <w:sz w:val="22"/>
                <w:szCs w:val="22"/>
                <w:lang w:val="hr-HR"/>
              </w:rPr>
            </w:pPr>
          </w:p>
          <w:p w:rsidR="00852A6D" w:rsidRPr="001D1A51" w:rsidRDefault="00852A6D" w:rsidP="005A222E">
            <w:pPr>
              <w:pStyle w:val="t-98bezuvl"/>
              <w:spacing w:before="0" w:beforeAutospacing="0" w:after="0" w:afterAutospacing="0"/>
              <w:jc w:val="both"/>
              <w:rPr>
                <w:sz w:val="22"/>
                <w:szCs w:val="22"/>
                <w:lang w:val="hr-HR"/>
              </w:rPr>
            </w:pPr>
            <w:r w:rsidRPr="001D1A51">
              <w:rPr>
                <w:sz w:val="22"/>
                <w:szCs w:val="22"/>
                <w:lang w:val="hr-HR"/>
              </w:rPr>
              <w:t>U ovoj cjelokupnoj ocjeni potrebno je obratiti posebnu pažnju na:</w:t>
            </w:r>
          </w:p>
          <w:p w:rsidR="00852A6D" w:rsidRPr="001D1A51" w:rsidRDefault="00852A6D"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-specifikacija tehnički aktivne materije koja mora biti potvrđena i podržana odgovarajućim analitičkim podacima. Testni materijal koji se koristi u dokumentaciji o toksičnosti se treba uporediti i provjeriti sa specifikacijom tehnički aktivne materije;</w:t>
            </w:r>
          </w:p>
          <w:p w:rsidR="00852A6D" w:rsidRPr="001D1A51" w:rsidRDefault="00852A6D" w:rsidP="005A222E">
            <w:pPr>
              <w:pStyle w:val="t-98bezuvl"/>
              <w:spacing w:before="0" w:beforeAutospacing="0" w:after="0" w:afterAutospacing="0" w:line="60" w:lineRule="atLeast"/>
              <w:jc w:val="both"/>
              <w:rPr>
                <w:sz w:val="22"/>
                <w:szCs w:val="22"/>
                <w:lang w:val="hr-HR"/>
              </w:rPr>
            </w:pPr>
            <w:r w:rsidRPr="001D1A51">
              <w:rPr>
                <w:sz w:val="22"/>
                <w:szCs w:val="22"/>
                <w:lang w:val="hr-HR"/>
              </w:rPr>
              <w:t>-potencijalna kontaminacija podzemnih voda, ako se aktivna materija primjenjuje u područjima s osjetljivim (lakim) zemljištem i/ili nepovoljnim klimatskim uslovima;</w:t>
            </w:r>
          </w:p>
          <w:p w:rsidR="00852A6D" w:rsidRPr="001D1A51" w:rsidRDefault="00852A6D" w:rsidP="005A222E">
            <w:pPr>
              <w:pStyle w:val="t-98bezuvl"/>
              <w:spacing w:before="0" w:beforeAutospacing="0" w:after="0" w:afterAutospacing="0" w:line="60" w:lineRule="atLeast"/>
              <w:jc w:val="both"/>
              <w:rPr>
                <w:sz w:val="22"/>
                <w:szCs w:val="22"/>
                <w:lang w:val="hr-HR"/>
              </w:rPr>
            </w:pPr>
            <w:r w:rsidRPr="001D1A51">
              <w:rPr>
                <w:sz w:val="22"/>
                <w:szCs w:val="22"/>
                <w:lang w:val="hr-HR"/>
              </w:rPr>
              <w:t>-zaštitu vodenih organizama.</w:t>
            </w:r>
          </w:p>
          <w:p w:rsidR="00852A6D" w:rsidRPr="001D1A51" w:rsidRDefault="00852A6D" w:rsidP="005A222E">
            <w:pPr>
              <w:pStyle w:val="t-9-8-bez-uvl"/>
              <w:spacing w:before="0" w:beforeAutospacing="0" w:after="0" w:afterAutospacing="0"/>
              <w:jc w:val="both"/>
              <w:rPr>
                <w:sz w:val="22"/>
                <w:szCs w:val="22"/>
                <w:lang w:val="hr-HR"/>
              </w:rPr>
            </w:pPr>
            <w:r w:rsidRPr="001D1A51">
              <w:rPr>
                <w:sz w:val="22"/>
                <w:szCs w:val="22"/>
                <w:lang w:val="hr-HR"/>
              </w:rPr>
              <w:t>Osigurati da uslovi za registraciju uključuju, tamo gdje je to prikladno, mjere za smanjenje rizika, kao npr. zaštitne zone.</w:t>
            </w:r>
          </w:p>
        </w:tc>
      </w:tr>
      <w:tr w:rsidR="00852A6D" w:rsidRPr="001D1A51" w:rsidTr="00FF5B19">
        <w:trPr>
          <w:gridAfter w:val="1"/>
          <w:wAfter w:w="242" w:type="dxa"/>
          <w:trHeight w:val="59"/>
          <w:jc w:val="center"/>
        </w:trPr>
        <w:tc>
          <w:tcPr>
            <w:tcW w:w="714" w:type="dxa"/>
            <w:gridSpan w:val="2"/>
            <w:tcBorders>
              <w:top w:val="single" w:sz="4" w:space="0" w:color="auto"/>
              <w:left w:val="single" w:sz="8" w:space="0" w:color="auto"/>
              <w:bottom w:val="single" w:sz="8" w:space="0" w:color="auto"/>
              <w:right w:val="single" w:sz="8" w:space="0" w:color="auto"/>
            </w:tcBorders>
            <w:tcMar>
              <w:top w:w="113" w:type="dxa"/>
              <w:left w:w="45" w:type="dxa"/>
              <w:bottom w:w="113" w:type="dxa"/>
              <w:right w:w="45" w:type="dxa"/>
            </w:tcMar>
          </w:tcPr>
          <w:p w:rsidR="00852A6D" w:rsidRPr="001D1A51" w:rsidRDefault="00852A6D" w:rsidP="005A222E">
            <w:pPr>
              <w:spacing w:after="0"/>
              <w:jc w:val="both"/>
              <w:rPr>
                <w:rFonts w:ascii="Times New Roman" w:hAnsi="Times New Roman" w:cs="Times New Roman"/>
              </w:rPr>
            </w:pPr>
            <w:r w:rsidRPr="001D1A51">
              <w:rPr>
                <w:rFonts w:ascii="Times New Roman" w:hAnsi="Times New Roman" w:cs="Times New Roman"/>
              </w:rPr>
              <w:lastRenderedPageBreak/>
              <w:t>5</w:t>
            </w:r>
          </w:p>
          <w:p w:rsidR="00852A6D" w:rsidRPr="001D1A51" w:rsidRDefault="00852A6D" w:rsidP="005A222E">
            <w:pPr>
              <w:spacing w:after="0"/>
              <w:jc w:val="both"/>
              <w:rPr>
                <w:rFonts w:ascii="Times New Roman" w:hAnsi="Times New Roman" w:cs="Times New Roman"/>
              </w:rPr>
            </w:pPr>
            <w:r w:rsidRPr="001D1A51">
              <w:rPr>
                <w:rFonts w:ascii="Times New Roman" w:hAnsi="Times New Roman" w:cs="Times New Roman"/>
              </w:rPr>
              <w:t> </w:t>
            </w:r>
          </w:p>
        </w:tc>
        <w:tc>
          <w:tcPr>
            <w:tcW w:w="1706" w:type="dxa"/>
            <w:gridSpan w:val="2"/>
            <w:tcBorders>
              <w:top w:val="single" w:sz="4" w:space="0" w:color="auto"/>
              <w:left w:val="nil"/>
              <w:bottom w:val="single" w:sz="8" w:space="0" w:color="auto"/>
              <w:right w:val="single" w:sz="8" w:space="0" w:color="auto"/>
            </w:tcBorders>
            <w:tcMar>
              <w:top w:w="113" w:type="dxa"/>
              <w:left w:w="45" w:type="dxa"/>
              <w:bottom w:w="113" w:type="dxa"/>
              <w:right w:w="45" w:type="dxa"/>
            </w:tcMar>
          </w:tcPr>
          <w:p w:rsidR="00852A6D" w:rsidRPr="001D1A51" w:rsidRDefault="00852A6D" w:rsidP="005A222E">
            <w:pPr>
              <w:spacing w:after="0"/>
              <w:jc w:val="both"/>
              <w:rPr>
                <w:rFonts w:ascii="Times New Roman" w:hAnsi="Times New Roman" w:cs="Times New Roman"/>
              </w:rPr>
            </w:pPr>
            <w:r w:rsidRPr="001D1A51">
              <w:rPr>
                <w:rFonts w:ascii="Times New Roman" w:hAnsi="Times New Roman" w:cs="Times New Roman"/>
              </w:rPr>
              <w:t>Imazalil</w:t>
            </w:r>
          </w:p>
          <w:p w:rsidR="00852A6D" w:rsidRPr="001D1A51" w:rsidRDefault="00852A6D" w:rsidP="005A222E">
            <w:pPr>
              <w:spacing w:after="0"/>
              <w:jc w:val="both"/>
              <w:rPr>
                <w:rFonts w:ascii="Times New Roman" w:hAnsi="Times New Roman" w:cs="Times New Roman"/>
              </w:rPr>
            </w:pPr>
            <w:r w:rsidRPr="001D1A51">
              <w:rPr>
                <w:rFonts w:ascii="Times New Roman" w:hAnsi="Times New Roman" w:cs="Times New Roman"/>
              </w:rPr>
              <w:t>CAS br.35554-44-0 73790-28-0</w:t>
            </w:r>
          </w:p>
          <w:p w:rsidR="00852A6D" w:rsidRPr="001D1A51" w:rsidRDefault="00852A6D" w:rsidP="005A222E">
            <w:pPr>
              <w:spacing w:after="0"/>
              <w:jc w:val="both"/>
              <w:rPr>
                <w:rFonts w:ascii="Times New Roman" w:hAnsi="Times New Roman" w:cs="Times New Roman"/>
              </w:rPr>
            </w:pPr>
            <w:r w:rsidRPr="001D1A51">
              <w:rPr>
                <w:rFonts w:ascii="Times New Roman" w:hAnsi="Times New Roman" w:cs="Times New Roman"/>
              </w:rPr>
              <w:t>CIPAC br. 335</w:t>
            </w:r>
          </w:p>
          <w:p w:rsidR="00852A6D" w:rsidRPr="001D1A51" w:rsidRDefault="00852A6D" w:rsidP="005A222E">
            <w:pPr>
              <w:spacing w:after="0"/>
              <w:jc w:val="both"/>
              <w:rPr>
                <w:rFonts w:ascii="Times New Roman" w:hAnsi="Times New Roman" w:cs="Times New Roman"/>
              </w:rPr>
            </w:pPr>
            <w:r w:rsidRPr="001D1A51">
              <w:rPr>
                <w:rFonts w:ascii="Times New Roman" w:hAnsi="Times New Roman" w:cs="Times New Roman"/>
              </w:rPr>
              <w:t> </w:t>
            </w:r>
          </w:p>
          <w:p w:rsidR="00852A6D" w:rsidRPr="001D1A51" w:rsidRDefault="00852A6D" w:rsidP="005A222E">
            <w:pPr>
              <w:spacing w:after="0"/>
              <w:jc w:val="both"/>
              <w:rPr>
                <w:rFonts w:ascii="Times New Roman" w:hAnsi="Times New Roman" w:cs="Times New Roman"/>
              </w:rPr>
            </w:pPr>
            <w:r w:rsidRPr="001D1A51">
              <w:rPr>
                <w:rFonts w:ascii="Times New Roman" w:hAnsi="Times New Roman" w:cs="Times New Roman"/>
              </w:rPr>
              <w:t> </w:t>
            </w:r>
          </w:p>
          <w:p w:rsidR="00852A6D" w:rsidRPr="001D1A51" w:rsidRDefault="00852A6D" w:rsidP="005A222E">
            <w:pPr>
              <w:spacing w:after="0"/>
              <w:jc w:val="both"/>
              <w:rPr>
                <w:rFonts w:ascii="Times New Roman" w:hAnsi="Times New Roman" w:cs="Times New Roman"/>
              </w:rPr>
            </w:pPr>
          </w:p>
        </w:tc>
        <w:tc>
          <w:tcPr>
            <w:tcW w:w="2119" w:type="dxa"/>
            <w:gridSpan w:val="2"/>
            <w:tcBorders>
              <w:top w:val="single" w:sz="4" w:space="0" w:color="auto"/>
              <w:left w:val="nil"/>
              <w:bottom w:val="single" w:sz="8" w:space="0" w:color="auto"/>
              <w:right w:val="single" w:sz="8" w:space="0" w:color="auto"/>
            </w:tcBorders>
            <w:tcMar>
              <w:top w:w="113" w:type="dxa"/>
              <w:left w:w="45" w:type="dxa"/>
              <w:bottom w:w="113" w:type="dxa"/>
              <w:right w:w="45" w:type="dxa"/>
            </w:tcMar>
          </w:tcPr>
          <w:p w:rsidR="00852A6D" w:rsidRPr="001D1A51" w:rsidRDefault="00852A6D" w:rsidP="005A222E">
            <w:pPr>
              <w:spacing w:after="0"/>
              <w:jc w:val="both"/>
              <w:rPr>
                <w:rFonts w:ascii="Times New Roman" w:hAnsi="Times New Roman" w:cs="Times New Roman"/>
              </w:rPr>
            </w:pPr>
            <w:r w:rsidRPr="001D1A51">
              <w:rPr>
                <w:rFonts w:ascii="Times New Roman" w:hAnsi="Times New Roman" w:cs="Times New Roman"/>
              </w:rPr>
              <w:t>(RS)-1-β-aliloksi-2,4-diklorfenil-etil) imidazol</w:t>
            </w:r>
          </w:p>
          <w:p w:rsidR="00852A6D" w:rsidRPr="001D1A51" w:rsidRDefault="00852A6D" w:rsidP="005A222E">
            <w:pPr>
              <w:spacing w:after="0"/>
              <w:jc w:val="both"/>
              <w:rPr>
                <w:rFonts w:ascii="Times New Roman" w:hAnsi="Times New Roman" w:cs="Times New Roman"/>
              </w:rPr>
            </w:pPr>
            <w:r w:rsidRPr="001D1A51">
              <w:rPr>
                <w:rFonts w:ascii="Times New Roman" w:hAnsi="Times New Roman" w:cs="Times New Roman"/>
              </w:rPr>
              <w:t> </w:t>
            </w:r>
          </w:p>
          <w:p w:rsidR="00852A6D" w:rsidRPr="001D1A51" w:rsidRDefault="00852A6D" w:rsidP="005A222E">
            <w:pPr>
              <w:spacing w:after="0"/>
              <w:jc w:val="both"/>
              <w:rPr>
                <w:rFonts w:ascii="Times New Roman" w:hAnsi="Times New Roman" w:cs="Times New Roman"/>
              </w:rPr>
            </w:pPr>
            <w:r w:rsidRPr="001D1A51">
              <w:rPr>
                <w:rFonts w:ascii="Times New Roman" w:hAnsi="Times New Roman" w:cs="Times New Roman"/>
              </w:rPr>
              <w:t>ili</w:t>
            </w:r>
          </w:p>
          <w:p w:rsidR="00852A6D" w:rsidRPr="001D1A51" w:rsidRDefault="00852A6D" w:rsidP="005A222E">
            <w:pPr>
              <w:spacing w:after="0"/>
              <w:jc w:val="both"/>
              <w:rPr>
                <w:rFonts w:ascii="Times New Roman" w:hAnsi="Times New Roman" w:cs="Times New Roman"/>
              </w:rPr>
            </w:pPr>
            <w:r w:rsidRPr="001D1A51">
              <w:rPr>
                <w:rFonts w:ascii="Times New Roman" w:hAnsi="Times New Roman" w:cs="Times New Roman"/>
              </w:rPr>
              <w:t> </w:t>
            </w:r>
          </w:p>
          <w:p w:rsidR="00852A6D" w:rsidRPr="001D1A51" w:rsidRDefault="00852A6D" w:rsidP="005A222E">
            <w:pPr>
              <w:spacing w:after="0"/>
              <w:jc w:val="both"/>
              <w:rPr>
                <w:rFonts w:ascii="Times New Roman" w:hAnsi="Times New Roman" w:cs="Times New Roman"/>
              </w:rPr>
            </w:pPr>
            <w:r w:rsidRPr="001D1A51">
              <w:rPr>
                <w:rFonts w:ascii="Times New Roman" w:hAnsi="Times New Roman" w:cs="Times New Roman"/>
              </w:rPr>
              <w:t>alil (RS)- 1-(2,4-diklorfenil)-2-imidazol-1-iletil eter</w:t>
            </w:r>
          </w:p>
          <w:p w:rsidR="00852A6D" w:rsidRPr="001D1A51" w:rsidRDefault="00852A6D" w:rsidP="005A222E">
            <w:pPr>
              <w:spacing w:after="0"/>
              <w:jc w:val="both"/>
              <w:rPr>
                <w:rFonts w:ascii="Times New Roman" w:hAnsi="Times New Roman" w:cs="Times New Roman"/>
              </w:rPr>
            </w:pPr>
            <w:r w:rsidRPr="001D1A51">
              <w:rPr>
                <w:rFonts w:ascii="Times New Roman" w:hAnsi="Times New Roman" w:cs="Times New Roman"/>
              </w:rPr>
              <w:t> </w:t>
            </w:r>
          </w:p>
        </w:tc>
        <w:tc>
          <w:tcPr>
            <w:tcW w:w="1284" w:type="dxa"/>
            <w:gridSpan w:val="3"/>
            <w:tcBorders>
              <w:top w:val="single" w:sz="4" w:space="0" w:color="auto"/>
              <w:left w:val="nil"/>
              <w:bottom w:val="single" w:sz="8" w:space="0" w:color="auto"/>
              <w:right w:val="single" w:sz="8" w:space="0" w:color="auto"/>
            </w:tcBorders>
            <w:tcMar>
              <w:top w:w="113" w:type="dxa"/>
              <w:left w:w="45" w:type="dxa"/>
              <w:bottom w:w="113" w:type="dxa"/>
              <w:right w:w="45" w:type="dxa"/>
            </w:tcMar>
          </w:tcPr>
          <w:p w:rsidR="00852A6D" w:rsidRPr="001D1A51" w:rsidRDefault="00852A6D" w:rsidP="005A222E">
            <w:pPr>
              <w:spacing w:after="0"/>
              <w:jc w:val="both"/>
              <w:rPr>
                <w:rFonts w:ascii="Times New Roman" w:hAnsi="Times New Roman" w:cs="Times New Roman"/>
              </w:rPr>
            </w:pPr>
            <w:r w:rsidRPr="001D1A51">
              <w:rPr>
                <w:rFonts w:ascii="Times New Roman" w:hAnsi="Times New Roman" w:cs="Times New Roman"/>
              </w:rPr>
              <w:t>≥950 g/kg</w:t>
            </w:r>
          </w:p>
          <w:p w:rsidR="00852A6D" w:rsidRPr="001D1A51" w:rsidRDefault="00852A6D" w:rsidP="005A222E">
            <w:pPr>
              <w:spacing w:after="0"/>
              <w:jc w:val="both"/>
              <w:rPr>
                <w:rFonts w:ascii="Times New Roman" w:hAnsi="Times New Roman" w:cs="Times New Roman"/>
              </w:rPr>
            </w:pPr>
            <w:r w:rsidRPr="001D1A51">
              <w:rPr>
                <w:rFonts w:ascii="Times New Roman" w:hAnsi="Times New Roman" w:cs="Times New Roman"/>
              </w:rPr>
              <w:t> </w:t>
            </w:r>
          </w:p>
        </w:tc>
        <w:tc>
          <w:tcPr>
            <w:tcW w:w="1285" w:type="dxa"/>
            <w:gridSpan w:val="2"/>
            <w:tcBorders>
              <w:top w:val="single" w:sz="4" w:space="0" w:color="auto"/>
              <w:left w:val="nil"/>
              <w:bottom w:val="single" w:sz="8" w:space="0" w:color="auto"/>
              <w:right w:val="single" w:sz="8" w:space="0" w:color="auto"/>
            </w:tcBorders>
            <w:tcMar>
              <w:top w:w="113" w:type="dxa"/>
              <w:left w:w="45" w:type="dxa"/>
              <w:bottom w:w="113" w:type="dxa"/>
              <w:right w:w="45" w:type="dxa"/>
            </w:tcMar>
          </w:tcPr>
          <w:p w:rsidR="00852A6D" w:rsidRPr="001D1A51" w:rsidRDefault="00717DA4" w:rsidP="005A222E">
            <w:pPr>
              <w:spacing w:after="0"/>
              <w:jc w:val="both"/>
              <w:rPr>
                <w:rFonts w:ascii="Times New Roman" w:hAnsi="Times New Roman" w:cs="Times New Roman"/>
              </w:rPr>
            </w:pPr>
            <w:r w:rsidRPr="001D1A51">
              <w:rPr>
                <w:rFonts w:ascii="Times New Roman" w:hAnsi="Times New Roman" w:cs="Times New Roman"/>
              </w:rPr>
              <w:t>01 01.</w:t>
            </w:r>
            <w:r w:rsidR="00852A6D" w:rsidRPr="001D1A51">
              <w:rPr>
                <w:rFonts w:ascii="Times New Roman" w:hAnsi="Times New Roman" w:cs="Times New Roman"/>
              </w:rPr>
              <w:t>2012.</w:t>
            </w:r>
          </w:p>
          <w:p w:rsidR="00852A6D" w:rsidRPr="001D1A51" w:rsidRDefault="00852A6D" w:rsidP="005A222E">
            <w:pPr>
              <w:spacing w:after="0"/>
              <w:jc w:val="both"/>
              <w:rPr>
                <w:rFonts w:ascii="Times New Roman" w:hAnsi="Times New Roman" w:cs="Times New Roman"/>
              </w:rPr>
            </w:pPr>
            <w:r w:rsidRPr="001D1A51">
              <w:rPr>
                <w:rFonts w:ascii="Times New Roman" w:hAnsi="Times New Roman" w:cs="Times New Roman"/>
              </w:rPr>
              <w:t> </w:t>
            </w:r>
          </w:p>
        </w:tc>
        <w:tc>
          <w:tcPr>
            <w:tcW w:w="1276" w:type="dxa"/>
            <w:gridSpan w:val="2"/>
            <w:tcBorders>
              <w:top w:val="single" w:sz="4" w:space="0" w:color="auto"/>
              <w:left w:val="nil"/>
              <w:bottom w:val="single" w:sz="8" w:space="0" w:color="auto"/>
              <w:right w:val="single" w:sz="8" w:space="0" w:color="auto"/>
            </w:tcBorders>
            <w:tcMar>
              <w:top w:w="113" w:type="dxa"/>
              <w:left w:w="45" w:type="dxa"/>
              <w:bottom w:w="113" w:type="dxa"/>
              <w:right w:w="45" w:type="dxa"/>
            </w:tcMar>
          </w:tcPr>
          <w:p w:rsidR="00852A6D" w:rsidRPr="001D1A51" w:rsidRDefault="00852A6D" w:rsidP="005A222E">
            <w:pPr>
              <w:spacing w:after="0"/>
              <w:jc w:val="both"/>
              <w:rPr>
                <w:rFonts w:ascii="Times New Roman" w:hAnsi="Times New Roman" w:cs="Times New Roman"/>
              </w:rPr>
            </w:pPr>
            <w:r w:rsidRPr="001D1A51">
              <w:rPr>
                <w:rFonts w:ascii="Times New Roman" w:hAnsi="Times New Roman" w:cs="Times New Roman"/>
              </w:rPr>
              <w:t>31.12.202</w:t>
            </w:r>
            <w:r w:rsidR="008524C2" w:rsidRPr="001D1A51">
              <w:rPr>
                <w:rFonts w:ascii="Times New Roman" w:hAnsi="Times New Roman" w:cs="Times New Roman"/>
              </w:rPr>
              <w:t>4</w:t>
            </w:r>
            <w:r w:rsidRPr="001D1A51">
              <w:rPr>
                <w:rFonts w:ascii="Times New Roman" w:hAnsi="Times New Roman" w:cs="Times New Roman"/>
              </w:rPr>
              <w:t>.</w:t>
            </w:r>
          </w:p>
          <w:p w:rsidR="00852A6D" w:rsidRPr="001D1A51" w:rsidRDefault="00852A6D" w:rsidP="005A222E">
            <w:pPr>
              <w:spacing w:after="0"/>
              <w:jc w:val="both"/>
              <w:rPr>
                <w:rFonts w:ascii="Times New Roman" w:hAnsi="Times New Roman" w:cs="Times New Roman"/>
              </w:rPr>
            </w:pPr>
            <w:r w:rsidRPr="001D1A51">
              <w:rPr>
                <w:rFonts w:ascii="Times New Roman" w:hAnsi="Times New Roman" w:cs="Times New Roman"/>
              </w:rPr>
              <w:t> </w:t>
            </w:r>
          </w:p>
        </w:tc>
        <w:tc>
          <w:tcPr>
            <w:tcW w:w="5417" w:type="dxa"/>
            <w:gridSpan w:val="2"/>
            <w:tcBorders>
              <w:top w:val="single" w:sz="4" w:space="0" w:color="auto"/>
              <w:left w:val="nil"/>
              <w:bottom w:val="single" w:sz="8" w:space="0" w:color="auto"/>
              <w:right w:val="single" w:sz="8" w:space="0" w:color="auto"/>
            </w:tcBorders>
            <w:tcMar>
              <w:top w:w="113" w:type="dxa"/>
              <w:left w:w="45" w:type="dxa"/>
              <w:bottom w:w="113" w:type="dxa"/>
              <w:right w:w="45" w:type="dxa"/>
            </w:tcMar>
          </w:tcPr>
          <w:p w:rsidR="00852A6D" w:rsidRPr="001D1A51" w:rsidRDefault="00852A6D" w:rsidP="005A222E">
            <w:pPr>
              <w:spacing w:after="0"/>
              <w:jc w:val="both"/>
              <w:rPr>
                <w:rFonts w:ascii="Times New Roman" w:hAnsi="Times New Roman" w:cs="Times New Roman"/>
              </w:rPr>
            </w:pPr>
            <w:r w:rsidRPr="001D1A51">
              <w:rPr>
                <w:rFonts w:ascii="Times New Roman" w:hAnsi="Times New Roman" w:cs="Times New Roman"/>
              </w:rPr>
              <w:t>DIO A</w:t>
            </w:r>
          </w:p>
          <w:p w:rsidR="00852A6D" w:rsidRPr="001D1A51" w:rsidRDefault="00852A6D" w:rsidP="005A222E">
            <w:pPr>
              <w:spacing w:after="0"/>
              <w:jc w:val="both"/>
              <w:rPr>
                <w:rFonts w:ascii="Times New Roman" w:hAnsi="Times New Roman" w:cs="Times New Roman"/>
              </w:rPr>
            </w:pPr>
            <w:r w:rsidRPr="001D1A51">
              <w:rPr>
                <w:rFonts w:ascii="Times New Roman" w:hAnsi="Times New Roman" w:cs="Times New Roman"/>
              </w:rPr>
              <w:t>Dopušten za upo</w:t>
            </w:r>
            <w:r w:rsidRPr="001D1A51">
              <w:rPr>
                <w:rFonts w:ascii="Times New Roman" w:hAnsi="Times New Roman" w:cs="Times New Roman"/>
                <w:lang w:val="sr-Cyrl-BA"/>
              </w:rPr>
              <w:t>trebu</w:t>
            </w:r>
            <w:r w:rsidRPr="001D1A51">
              <w:rPr>
                <w:rFonts w:ascii="Times New Roman" w:hAnsi="Times New Roman" w:cs="Times New Roman"/>
              </w:rPr>
              <w:t xml:space="preserve"> samo kao fungicid.</w:t>
            </w:r>
          </w:p>
          <w:p w:rsidR="00852A6D" w:rsidRPr="001D1A51" w:rsidRDefault="00852A6D" w:rsidP="005A222E">
            <w:pPr>
              <w:spacing w:after="0"/>
              <w:jc w:val="both"/>
              <w:rPr>
                <w:rFonts w:ascii="Times New Roman" w:hAnsi="Times New Roman" w:cs="Times New Roman"/>
              </w:rPr>
            </w:pPr>
            <w:r w:rsidRPr="001D1A51">
              <w:rPr>
                <w:rFonts w:ascii="Times New Roman" w:hAnsi="Times New Roman" w:cs="Times New Roman"/>
              </w:rPr>
              <w:t>DIO B</w:t>
            </w:r>
          </w:p>
          <w:p w:rsidR="00852A6D" w:rsidRPr="001D1A51" w:rsidRDefault="00852A6D" w:rsidP="005A222E">
            <w:pPr>
              <w:spacing w:after="0"/>
              <w:jc w:val="both"/>
              <w:rPr>
                <w:rFonts w:ascii="Times New Roman" w:hAnsi="Times New Roman" w:cs="Times New Roman"/>
              </w:rPr>
            </w:pPr>
            <w:r w:rsidRPr="001D1A51">
              <w:rPr>
                <w:rFonts w:ascii="Times New Roman" w:hAnsi="Times New Roman" w:cs="Times New Roman"/>
              </w:rPr>
              <w:t xml:space="preserve">Za provođenje jedinstvenih principa iz propisa o jedinstvenim principima za ocjenjivanje FFS </w:t>
            </w:r>
            <w:r w:rsidRPr="001D1A51">
              <w:rPr>
                <w:rFonts w:ascii="Times New Roman" w:hAnsi="Times New Roman" w:cs="Times New Roman"/>
                <w:lang w:val="sr-Cyrl-BA"/>
              </w:rPr>
              <w:t>,</w:t>
            </w:r>
            <w:r w:rsidRPr="001D1A51">
              <w:rPr>
                <w:rFonts w:ascii="Times New Roman" w:hAnsi="Times New Roman" w:cs="Times New Roman"/>
              </w:rPr>
              <w:t xml:space="preserve"> pri donošenju odluke o registraciji uzimaju se u obzir i zaključci postupka razmatranja aktivne supstance od strane relevantnih tijela Evropske unije. </w:t>
            </w:r>
          </w:p>
          <w:p w:rsidR="00852A6D" w:rsidRPr="001D1A51" w:rsidRDefault="00852A6D" w:rsidP="005A222E">
            <w:pPr>
              <w:spacing w:after="0"/>
              <w:jc w:val="both"/>
              <w:rPr>
                <w:rFonts w:ascii="Times New Roman" w:hAnsi="Times New Roman" w:cs="Times New Roman"/>
              </w:rPr>
            </w:pPr>
            <w:r w:rsidRPr="001D1A51">
              <w:rPr>
                <w:rFonts w:ascii="Times New Roman" w:hAnsi="Times New Roman" w:cs="Times New Roman"/>
              </w:rPr>
              <w:t>U ovoj cjelokupnoj ocjeni potrebno je obratiti posebnu pažnju na:</w:t>
            </w:r>
          </w:p>
          <w:p w:rsidR="00852A6D" w:rsidRPr="001D1A51" w:rsidRDefault="00852A6D" w:rsidP="005A222E">
            <w:pPr>
              <w:spacing w:after="0"/>
              <w:jc w:val="both"/>
              <w:rPr>
                <w:rFonts w:ascii="Times New Roman" w:hAnsi="Times New Roman" w:cs="Times New Roman"/>
              </w:rPr>
            </w:pPr>
            <w:r w:rsidRPr="001D1A51">
              <w:rPr>
                <w:rFonts w:ascii="Times New Roman" w:hAnsi="Times New Roman" w:cs="Times New Roman"/>
              </w:rPr>
              <w:t>-specifikacija tehničke aktivne materije proizvedene za tržište mora biti potvrđena i podržana odgovarajućim analitičkim podacima. Testni materijal koji se koristi u dokumentaciji o toksičnosti se treba uporediti i provjeriti sa specifikacijom tehnički aktivne materije;</w:t>
            </w:r>
          </w:p>
          <w:p w:rsidR="00852A6D" w:rsidRPr="001D1A51" w:rsidRDefault="00852A6D" w:rsidP="005A222E">
            <w:pPr>
              <w:spacing w:after="0"/>
              <w:jc w:val="both"/>
              <w:rPr>
                <w:rFonts w:ascii="Times New Roman" w:hAnsi="Times New Roman" w:cs="Times New Roman"/>
              </w:rPr>
            </w:pPr>
            <w:r w:rsidRPr="001D1A51">
              <w:rPr>
                <w:rFonts w:ascii="Times New Roman" w:hAnsi="Times New Roman" w:cs="Times New Roman"/>
              </w:rPr>
              <w:lastRenderedPageBreak/>
              <w:t>- akutna izloženost potrošača putem hrane u pogledu budućih izmjena maksimalno dopuštenih nivoa ostataka;</w:t>
            </w:r>
          </w:p>
          <w:p w:rsidR="00852A6D" w:rsidRPr="001D1A51" w:rsidRDefault="00852A6D" w:rsidP="005A222E">
            <w:pPr>
              <w:spacing w:after="0"/>
              <w:jc w:val="both"/>
              <w:rPr>
                <w:rFonts w:ascii="Times New Roman" w:hAnsi="Times New Roman" w:cs="Times New Roman"/>
              </w:rPr>
            </w:pPr>
            <w:r w:rsidRPr="001D1A51">
              <w:rPr>
                <w:rFonts w:ascii="Times New Roman" w:hAnsi="Times New Roman" w:cs="Times New Roman"/>
              </w:rPr>
              <w:t xml:space="preserve">- sigurnost korisnika i radnika. Uslovi registracije moraju propisivati primjenu odgovarajuće </w:t>
            </w:r>
            <w:r w:rsidR="00BD70A0" w:rsidRPr="001D1A51">
              <w:rPr>
                <w:rFonts w:ascii="Times New Roman" w:hAnsi="Times New Roman" w:cs="Times New Roman"/>
              </w:rPr>
              <w:t>lične</w:t>
            </w:r>
            <w:r w:rsidRPr="001D1A51">
              <w:rPr>
                <w:rFonts w:ascii="Times New Roman" w:hAnsi="Times New Roman" w:cs="Times New Roman"/>
              </w:rPr>
              <w:t xml:space="preserve"> zaštitne opreme i mjere smanjenja rizika za smanjenje izloženosti;</w:t>
            </w:r>
          </w:p>
          <w:p w:rsidR="00852A6D" w:rsidRPr="001D1A51" w:rsidRDefault="00852A6D" w:rsidP="005A222E">
            <w:pPr>
              <w:spacing w:after="0"/>
              <w:jc w:val="both"/>
              <w:rPr>
                <w:rFonts w:ascii="Times New Roman" w:hAnsi="Times New Roman" w:cs="Times New Roman"/>
              </w:rPr>
            </w:pPr>
            <w:r w:rsidRPr="001D1A51">
              <w:rPr>
                <w:rFonts w:ascii="Times New Roman" w:hAnsi="Times New Roman" w:cs="Times New Roman"/>
              </w:rPr>
              <w:t>-Osigurati odgovarajuću praksu upravljanja otpadom preostalim nakon primjene škropiva, kao što je čišćenje vode, vodenog sistema, proces pražnjenja otpada i odlaganja na mjesto. Prevencija od bilo kog oblika slučajnog prolivanja otopine kojom se tretira. Ako je dopušteno ispuštanje otpadnih voda u kanalizaciju, potrebno je osigurati provođenje lokalne procjene rizika.</w:t>
            </w:r>
          </w:p>
          <w:p w:rsidR="00852A6D" w:rsidRPr="001D1A51" w:rsidRDefault="00852A6D" w:rsidP="005A222E">
            <w:pPr>
              <w:spacing w:after="0"/>
              <w:jc w:val="both"/>
              <w:rPr>
                <w:rFonts w:ascii="Times New Roman" w:hAnsi="Times New Roman" w:cs="Times New Roman"/>
              </w:rPr>
            </w:pPr>
            <w:r w:rsidRPr="001D1A51">
              <w:rPr>
                <w:rFonts w:ascii="Times New Roman" w:hAnsi="Times New Roman" w:cs="Times New Roman"/>
              </w:rPr>
              <w:t xml:space="preserve">- rizik za vodene organizme,  mikroorganizme zemljišta,  dugoročni rizik za ptice koje se hrane sjemnom i </w:t>
            </w:r>
            <w:r w:rsidR="00BD70A0" w:rsidRPr="001D1A51">
              <w:rPr>
                <w:rFonts w:ascii="Times New Roman" w:hAnsi="Times New Roman" w:cs="Times New Roman"/>
              </w:rPr>
              <w:t>sisare</w:t>
            </w:r>
            <w:r w:rsidRPr="001D1A51">
              <w:rPr>
                <w:rFonts w:ascii="Times New Roman" w:hAnsi="Times New Roman" w:cs="Times New Roman"/>
              </w:rPr>
              <w:t>. Osigurati da uslovi za registraciju uključuju, tamo gdje je to prikladno, mjere za smanjenje rizika, kao npr. zaštitne zone.</w:t>
            </w:r>
          </w:p>
          <w:p w:rsidR="00852A6D" w:rsidRPr="001D1A51" w:rsidRDefault="00852A6D" w:rsidP="005A222E">
            <w:pPr>
              <w:spacing w:after="0"/>
              <w:jc w:val="both"/>
              <w:rPr>
                <w:rFonts w:ascii="Times New Roman" w:hAnsi="Times New Roman" w:cs="Times New Roman"/>
              </w:rPr>
            </w:pPr>
          </w:p>
        </w:tc>
      </w:tr>
      <w:tr w:rsidR="00852A6D" w:rsidRPr="001D1A51" w:rsidTr="00FF5B19">
        <w:trPr>
          <w:gridAfter w:val="1"/>
          <w:wAfter w:w="242" w:type="dxa"/>
          <w:trHeight w:val="59"/>
          <w:jc w:val="center"/>
        </w:trPr>
        <w:tc>
          <w:tcPr>
            <w:tcW w:w="714" w:type="dxa"/>
            <w:gridSpan w:val="2"/>
            <w:tcBorders>
              <w:top w:val="single" w:sz="4" w:space="0" w:color="auto"/>
              <w:left w:val="single" w:sz="8" w:space="0" w:color="auto"/>
              <w:bottom w:val="single" w:sz="8" w:space="0" w:color="auto"/>
              <w:right w:val="single" w:sz="8" w:space="0" w:color="auto"/>
            </w:tcBorders>
            <w:tcMar>
              <w:top w:w="113" w:type="dxa"/>
              <w:left w:w="45" w:type="dxa"/>
              <w:bottom w:w="113" w:type="dxa"/>
              <w:right w:w="45" w:type="dxa"/>
            </w:tcMar>
          </w:tcPr>
          <w:p w:rsidR="00852A6D" w:rsidRPr="001D1A51" w:rsidRDefault="00852A6D" w:rsidP="005A222E">
            <w:pPr>
              <w:spacing w:after="0"/>
              <w:jc w:val="both"/>
              <w:rPr>
                <w:rFonts w:ascii="Times New Roman" w:hAnsi="Times New Roman" w:cs="Times New Roman"/>
              </w:rPr>
            </w:pPr>
            <w:r w:rsidRPr="001D1A51">
              <w:rPr>
                <w:rFonts w:ascii="Times New Roman" w:hAnsi="Times New Roman" w:cs="Times New Roman"/>
              </w:rPr>
              <w:lastRenderedPageBreak/>
              <w:t>6</w:t>
            </w:r>
          </w:p>
        </w:tc>
        <w:tc>
          <w:tcPr>
            <w:tcW w:w="1706" w:type="dxa"/>
            <w:gridSpan w:val="2"/>
            <w:tcBorders>
              <w:top w:val="single" w:sz="4" w:space="0" w:color="auto"/>
              <w:left w:val="nil"/>
              <w:bottom w:val="single" w:sz="8" w:space="0" w:color="auto"/>
              <w:right w:val="single" w:sz="8" w:space="0" w:color="auto"/>
            </w:tcBorders>
            <w:tcMar>
              <w:top w:w="113" w:type="dxa"/>
              <w:left w:w="45" w:type="dxa"/>
              <w:bottom w:w="113" w:type="dxa"/>
              <w:right w:w="45" w:type="dxa"/>
            </w:tcMar>
          </w:tcPr>
          <w:p w:rsidR="00852A6D" w:rsidRPr="001D1A51" w:rsidRDefault="00852A6D" w:rsidP="005A222E">
            <w:pPr>
              <w:pStyle w:val="t-98bezuvl"/>
              <w:spacing w:before="0" w:beforeAutospacing="0" w:after="0" w:afterAutospacing="0"/>
              <w:jc w:val="both"/>
              <w:rPr>
                <w:sz w:val="22"/>
                <w:szCs w:val="22"/>
                <w:lang w:val="hr-HR"/>
              </w:rPr>
            </w:pPr>
            <w:r w:rsidRPr="001D1A51">
              <w:rPr>
                <w:sz w:val="22"/>
                <w:szCs w:val="22"/>
                <w:lang w:val="hr-HR"/>
              </w:rPr>
              <w:t>Proheksadion</w:t>
            </w:r>
          </w:p>
          <w:p w:rsidR="00852A6D" w:rsidRPr="001D1A51" w:rsidRDefault="00852A6D" w:rsidP="005A222E">
            <w:pPr>
              <w:pStyle w:val="t-98bezuvl"/>
              <w:spacing w:before="0" w:beforeAutospacing="0" w:after="0" w:afterAutospacing="0"/>
              <w:jc w:val="both"/>
              <w:rPr>
                <w:sz w:val="22"/>
                <w:szCs w:val="22"/>
                <w:lang w:val="hr-HR"/>
              </w:rPr>
            </w:pPr>
            <w:r w:rsidRPr="001D1A51">
              <w:rPr>
                <w:sz w:val="22"/>
                <w:szCs w:val="22"/>
                <w:lang w:val="hr-HR"/>
              </w:rPr>
              <w:t>CAS br. 127277-53-6</w:t>
            </w:r>
          </w:p>
          <w:p w:rsidR="00852A6D" w:rsidRPr="001D1A51" w:rsidRDefault="00852A6D" w:rsidP="005A222E">
            <w:pPr>
              <w:pStyle w:val="t-98bezuvl"/>
              <w:spacing w:before="0" w:beforeAutospacing="0" w:after="0" w:afterAutospacing="0"/>
              <w:jc w:val="both"/>
              <w:rPr>
                <w:sz w:val="22"/>
                <w:szCs w:val="22"/>
                <w:lang w:val="hr-HR"/>
              </w:rPr>
            </w:pPr>
            <w:r w:rsidRPr="001D1A51">
              <w:rPr>
                <w:sz w:val="22"/>
                <w:szCs w:val="22"/>
                <w:lang w:val="hr-HR"/>
              </w:rPr>
              <w:t>(Proheksadion-kalcij)</w:t>
            </w:r>
          </w:p>
          <w:p w:rsidR="00852A6D" w:rsidRPr="001D1A51" w:rsidRDefault="00852A6D" w:rsidP="005A222E">
            <w:pPr>
              <w:pStyle w:val="t-98bezuvl"/>
              <w:spacing w:before="0" w:beforeAutospacing="0" w:after="0" w:afterAutospacing="0"/>
              <w:jc w:val="both"/>
              <w:rPr>
                <w:sz w:val="22"/>
                <w:szCs w:val="22"/>
                <w:lang w:val="hr-HR"/>
              </w:rPr>
            </w:pPr>
          </w:p>
          <w:p w:rsidR="00852A6D" w:rsidRPr="001D1A51" w:rsidRDefault="00852A6D" w:rsidP="005A222E">
            <w:pPr>
              <w:pStyle w:val="t-98bezuvl"/>
              <w:spacing w:before="0" w:beforeAutospacing="0" w:after="0" w:afterAutospacing="0"/>
              <w:jc w:val="both"/>
              <w:rPr>
                <w:sz w:val="22"/>
                <w:szCs w:val="22"/>
                <w:lang w:val="hr-HR"/>
              </w:rPr>
            </w:pPr>
            <w:r w:rsidRPr="001D1A51">
              <w:rPr>
                <w:sz w:val="22"/>
                <w:szCs w:val="22"/>
                <w:lang w:val="hr-HR"/>
              </w:rPr>
              <w:t>CIPAC br. 567</w:t>
            </w:r>
          </w:p>
          <w:p w:rsidR="00852A6D" w:rsidRPr="001D1A51" w:rsidRDefault="00852A6D" w:rsidP="005A222E">
            <w:pPr>
              <w:pStyle w:val="t-98bezuvl"/>
              <w:spacing w:before="0" w:beforeAutospacing="0" w:after="0" w:afterAutospacing="0"/>
              <w:jc w:val="both"/>
              <w:rPr>
                <w:sz w:val="22"/>
                <w:szCs w:val="22"/>
                <w:lang w:val="hr-HR"/>
              </w:rPr>
            </w:pPr>
            <w:r w:rsidRPr="001D1A51">
              <w:rPr>
                <w:sz w:val="22"/>
                <w:szCs w:val="22"/>
                <w:lang w:val="hr-HR"/>
              </w:rPr>
              <w:t>(Proheksadion)</w:t>
            </w:r>
          </w:p>
          <w:p w:rsidR="00852A6D" w:rsidRPr="001D1A51" w:rsidRDefault="00852A6D" w:rsidP="005A222E">
            <w:pPr>
              <w:pStyle w:val="t-98bezuvl"/>
              <w:spacing w:before="0" w:beforeAutospacing="0" w:after="0" w:afterAutospacing="0"/>
              <w:jc w:val="both"/>
              <w:rPr>
                <w:sz w:val="22"/>
                <w:szCs w:val="22"/>
                <w:lang w:val="hr-HR"/>
              </w:rPr>
            </w:pPr>
            <w:r w:rsidRPr="001D1A51">
              <w:rPr>
                <w:sz w:val="22"/>
                <w:szCs w:val="22"/>
                <w:lang w:val="hr-HR"/>
              </w:rPr>
              <w:t>Br: 567.020</w:t>
            </w:r>
          </w:p>
          <w:p w:rsidR="00852A6D" w:rsidRPr="001D1A51" w:rsidRDefault="00D26A9F" w:rsidP="00D26A9F">
            <w:pPr>
              <w:pStyle w:val="t-98bezuvl"/>
              <w:spacing w:before="0" w:beforeAutospacing="0" w:after="0" w:afterAutospacing="0"/>
              <w:jc w:val="both"/>
              <w:rPr>
                <w:sz w:val="22"/>
                <w:szCs w:val="22"/>
                <w:lang w:val="hr-HR"/>
              </w:rPr>
            </w:pPr>
            <w:r w:rsidRPr="001D1A51">
              <w:rPr>
                <w:sz w:val="22"/>
                <w:szCs w:val="22"/>
                <w:lang w:val="hr-HR"/>
              </w:rPr>
              <w:t>(Proheksadion-kalcij)</w:t>
            </w:r>
          </w:p>
        </w:tc>
        <w:tc>
          <w:tcPr>
            <w:tcW w:w="2119" w:type="dxa"/>
            <w:gridSpan w:val="2"/>
            <w:tcBorders>
              <w:top w:val="single" w:sz="4" w:space="0" w:color="auto"/>
              <w:left w:val="nil"/>
              <w:bottom w:val="single" w:sz="8" w:space="0" w:color="auto"/>
              <w:right w:val="single" w:sz="8" w:space="0" w:color="auto"/>
            </w:tcBorders>
            <w:tcMar>
              <w:top w:w="113" w:type="dxa"/>
              <w:left w:w="45" w:type="dxa"/>
              <w:bottom w:w="113" w:type="dxa"/>
              <w:right w:w="45" w:type="dxa"/>
            </w:tcMar>
          </w:tcPr>
          <w:p w:rsidR="00852A6D" w:rsidRPr="001D1A51" w:rsidRDefault="00852A6D" w:rsidP="005A222E">
            <w:pPr>
              <w:pStyle w:val="CM4"/>
              <w:spacing w:after="0"/>
              <w:jc w:val="both"/>
              <w:rPr>
                <w:rFonts w:ascii="Times New Roman" w:hAnsi="Times New Roman"/>
                <w:color w:val="000000"/>
                <w:sz w:val="22"/>
                <w:szCs w:val="22"/>
              </w:rPr>
            </w:pPr>
            <w:r w:rsidRPr="001D1A51">
              <w:rPr>
                <w:rFonts w:ascii="Times New Roman" w:hAnsi="Times New Roman"/>
                <w:color w:val="000000"/>
                <w:sz w:val="22"/>
                <w:szCs w:val="22"/>
              </w:rPr>
              <w:t xml:space="preserve">3,5-dioxo-4-propionilcikloheksanekar - boksilik acid </w:t>
            </w:r>
          </w:p>
          <w:p w:rsidR="00852A6D" w:rsidRPr="001D1A51" w:rsidRDefault="00852A6D" w:rsidP="005A222E">
            <w:pPr>
              <w:pStyle w:val="t-98bezuvl"/>
              <w:spacing w:before="0" w:beforeAutospacing="0" w:after="0" w:afterAutospacing="0" w:line="60" w:lineRule="atLeast"/>
              <w:jc w:val="both"/>
              <w:rPr>
                <w:sz w:val="22"/>
                <w:szCs w:val="22"/>
                <w:lang w:val="hr-HR"/>
              </w:rPr>
            </w:pPr>
            <w:r w:rsidRPr="001D1A51">
              <w:rPr>
                <w:sz w:val="22"/>
                <w:szCs w:val="22"/>
                <w:lang w:val="hr-HR"/>
              </w:rPr>
              <w:t> </w:t>
            </w:r>
          </w:p>
        </w:tc>
        <w:tc>
          <w:tcPr>
            <w:tcW w:w="1284" w:type="dxa"/>
            <w:gridSpan w:val="3"/>
            <w:tcBorders>
              <w:top w:val="single" w:sz="4" w:space="0" w:color="auto"/>
              <w:left w:val="nil"/>
              <w:bottom w:val="single" w:sz="8" w:space="0" w:color="auto"/>
              <w:right w:val="single" w:sz="8" w:space="0" w:color="auto"/>
            </w:tcBorders>
            <w:tcMar>
              <w:top w:w="113" w:type="dxa"/>
              <w:left w:w="45" w:type="dxa"/>
              <w:bottom w:w="113" w:type="dxa"/>
              <w:right w:w="45" w:type="dxa"/>
            </w:tcMar>
          </w:tcPr>
          <w:p w:rsidR="00852A6D" w:rsidRPr="001D1A51" w:rsidRDefault="00852A6D" w:rsidP="005A222E">
            <w:pPr>
              <w:pStyle w:val="t-98bezuvl"/>
              <w:spacing w:before="0" w:beforeAutospacing="0" w:after="0" w:afterAutospacing="0"/>
              <w:jc w:val="both"/>
              <w:rPr>
                <w:sz w:val="22"/>
                <w:szCs w:val="22"/>
                <w:lang w:val="hr-HR"/>
              </w:rPr>
            </w:pPr>
            <w:r w:rsidRPr="001D1A51">
              <w:rPr>
                <w:sz w:val="22"/>
                <w:szCs w:val="22"/>
                <w:lang w:val="hr-HR"/>
              </w:rPr>
              <w:t>≥890 g/kg</w:t>
            </w:r>
          </w:p>
          <w:p w:rsidR="00852A6D" w:rsidRPr="001D1A51" w:rsidRDefault="00852A6D" w:rsidP="005A222E">
            <w:pPr>
              <w:pStyle w:val="t-98bezuvl"/>
              <w:spacing w:before="0" w:beforeAutospacing="0" w:after="0" w:afterAutospacing="0" w:line="60" w:lineRule="atLeast"/>
              <w:jc w:val="both"/>
              <w:rPr>
                <w:sz w:val="22"/>
                <w:szCs w:val="22"/>
                <w:lang w:val="hr-HR"/>
              </w:rPr>
            </w:pPr>
            <w:r w:rsidRPr="001D1A51">
              <w:rPr>
                <w:sz w:val="22"/>
                <w:szCs w:val="22"/>
                <w:lang w:val="hr-HR"/>
              </w:rPr>
              <w:t>Izražen kao Proheksadion-kalcij </w:t>
            </w:r>
          </w:p>
        </w:tc>
        <w:tc>
          <w:tcPr>
            <w:tcW w:w="1285" w:type="dxa"/>
            <w:gridSpan w:val="2"/>
            <w:tcBorders>
              <w:top w:val="single" w:sz="4" w:space="0" w:color="auto"/>
              <w:left w:val="nil"/>
              <w:bottom w:val="single" w:sz="8" w:space="0" w:color="auto"/>
              <w:right w:val="single" w:sz="8" w:space="0" w:color="auto"/>
            </w:tcBorders>
            <w:tcMar>
              <w:top w:w="113" w:type="dxa"/>
              <w:left w:w="45" w:type="dxa"/>
              <w:bottom w:w="113" w:type="dxa"/>
              <w:right w:w="45" w:type="dxa"/>
            </w:tcMar>
          </w:tcPr>
          <w:p w:rsidR="00852A6D" w:rsidRPr="001D1A51" w:rsidRDefault="00717DA4" w:rsidP="005A222E">
            <w:pPr>
              <w:pStyle w:val="t-98bezuvl"/>
              <w:spacing w:before="0" w:beforeAutospacing="0" w:after="0" w:afterAutospacing="0"/>
              <w:jc w:val="both"/>
              <w:rPr>
                <w:sz w:val="22"/>
                <w:szCs w:val="22"/>
                <w:lang w:val="hr-HR"/>
              </w:rPr>
            </w:pPr>
            <w:r w:rsidRPr="001D1A51">
              <w:rPr>
                <w:sz w:val="22"/>
                <w:szCs w:val="22"/>
                <w:lang w:val="hr-HR"/>
              </w:rPr>
              <w:t>01.</w:t>
            </w:r>
            <w:r w:rsidR="00724861" w:rsidRPr="001D1A51">
              <w:rPr>
                <w:sz w:val="22"/>
                <w:szCs w:val="22"/>
                <w:lang w:val="hr-HR"/>
              </w:rPr>
              <w:t>01.2</w:t>
            </w:r>
            <w:r w:rsidR="00852A6D" w:rsidRPr="001D1A51">
              <w:rPr>
                <w:sz w:val="22"/>
                <w:szCs w:val="22"/>
                <w:lang w:val="hr-HR"/>
              </w:rPr>
              <w:t>012.</w:t>
            </w:r>
          </w:p>
          <w:p w:rsidR="00852A6D" w:rsidRPr="001D1A51" w:rsidRDefault="00852A6D" w:rsidP="005A222E">
            <w:pPr>
              <w:pStyle w:val="t-98bezuvl"/>
              <w:spacing w:before="0" w:beforeAutospacing="0" w:after="0" w:afterAutospacing="0" w:line="60" w:lineRule="atLeast"/>
              <w:jc w:val="both"/>
              <w:rPr>
                <w:sz w:val="22"/>
                <w:szCs w:val="22"/>
                <w:lang w:val="hr-HR"/>
              </w:rPr>
            </w:pPr>
            <w:r w:rsidRPr="001D1A51">
              <w:rPr>
                <w:sz w:val="22"/>
                <w:szCs w:val="22"/>
                <w:lang w:val="hr-HR"/>
              </w:rPr>
              <w:t> </w:t>
            </w:r>
          </w:p>
        </w:tc>
        <w:tc>
          <w:tcPr>
            <w:tcW w:w="1276" w:type="dxa"/>
            <w:gridSpan w:val="2"/>
            <w:tcBorders>
              <w:top w:val="single" w:sz="4" w:space="0" w:color="auto"/>
              <w:left w:val="nil"/>
              <w:bottom w:val="single" w:sz="8" w:space="0" w:color="auto"/>
              <w:right w:val="single" w:sz="8" w:space="0" w:color="auto"/>
            </w:tcBorders>
            <w:tcMar>
              <w:top w:w="113" w:type="dxa"/>
              <w:left w:w="45" w:type="dxa"/>
              <w:bottom w:w="113" w:type="dxa"/>
              <w:right w:w="45" w:type="dxa"/>
            </w:tcMar>
          </w:tcPr>
          <w:p w:rsidR="00852A6D" w:rsidRPr="001D1A51" w:rsidRDefault="00717DA4" w:rsidP="005A222E">
            <w:pPr>
              <w:pStyle w:val="t-98bezuvl"/>
              <w:spacing w:before="0" w:beforeAutospacing="0" w:after="0" w:afterAutospacing="0"/>
              <w:jc w:val="both"/>
              <w:rPr>
                <w:sz w:val="22"/>
                <w:szCs w:val="22"/>
                <w:lang w:val="hr-HR"/>
              </w:rPr>
            </w:pPr>
            <w:r w:rsidRPr="001D1A51">
              <w:rPr>
                <w:sz w:val="22"/>
                <w:szCs w:val="22"/>
                <w:lang w:val="hr-HR"/>
              </w:rPr>
              <w:t>31.12.</w:t>
            </w:r>
            <w:r w:rsidR="008524C2" w:rsidRPr="001D1A51">
              <w:rPr>
                <w:sz w:val="22"/>
                <w:szCs w:val="22"/>
                <w:lang w:val="hr-HR"/>
              </w:rPr>
              <w:t>2022</w:t>
            </w:r>
            <w:r w:rsidR="00852A6D" w:rsidRPr="001D1A51">
              <w:rPr>
                <w:sz w:val="22"/>
                <w:szCs w:val="22"/>
                <w:lang w:val="hr-HR"/>
              </w:rPr>
              <w:t>.</w:t>
            </w:r>
          </w:p>
          <w:p w:rsidR="00852A6D" w:rsidRPr="001D1A51" w:rsidRDefault="00852A6D" w:rsidP="005A222E">
            <w:pPr>
              <w:pStyle w:val="t-98bezuvl"/>
              <w:spacing w:before="0" w:beforeAutospacing="0" w:after="0" w:afterAutospacing="0" w:line="60" w:lineRule="atLeast"/>
              <w:jc w:val="both"/>
              <w:rPr>
                <w:sz w:val="22"/>
                <w:szCs w:val="22"/>
                <w:lang w:val="hr-HR"/>
              </w:rPr>
            </w:pPr>
            <w:r w:rsidRPr="001D1A51">
              <w:rPr>
                <w:sz w:val="22"/>
                <w:szCs w:val="22"/>
                <w:lang w:val="hr-HR"/>
              </w:rPr>
              <w:t> </w:t>
            </w:r>
          </w:p>
        </w:tc>
        <w:tc>
          <w:tcPr>
            <w:tcW w:w="5417" w:type="dxa"/>
            <w:gridSpan w:val="2"/>
            <w:tcBorders>
              <w:top w:val="single" w:sz="4" w:space="0" w:color="auto"/>
              <w:left w:val="nil"/>
              <w:bottom w:val="single" w:sz="8" w:space="0" w:color="auto"/>
              <w:right w:val="single" w:sz="8" w:space="0" w:color="auto"/>
            </w:tcBorders>
            <w:tcMar>
              <w:top w:w="113" w:type="dxa"/>
              <w:left w:w="45" w:type="dxa"/>
              <w:bottom w:w="113" w:type="dxa"/>
              <w:right w:w="45" w:type="dxa"/>
            </w:tcMar>
          </w:tcPr>
          <w:p w:rsidR="00852A6D" w:rsidRPr="001D1A51" w:rsidRDefault="00852A6D" w:rsidP="005A222E">
            <w:pPr>
              <w:pStyle w:val="t-98bezuvl"/>
              <w:spacing w:before="0" w:beforeAutospacing="0" w:after="0" w:afterAutospacing="0"/>
              <w:jc w:val="both"/>
              <w:rPr>
                <w:sz w:val="22"/>
                <w:szCs w:val="22"/>
                <w:lang w:val="hr-HR"/>
              </w:rPr>
            </w:pPr>
            <w:r w:rsidRPr="001D1A51">
              <w:rPr>
                <w:sz w:val="22"/>
                <w:szCs w:val="22"/>
                <w:lang w:val="hr-HR"/>
              </w:rPr>
              <w:t>DIO A</w:t>
            </w:r>
          </w:p>
          <w:p w:rsidR="00852A6D" w:rsidRPr="001D1A51" w:rsidRDefault="00852A6D" w:rsidP="005A222E">
            <w:pPr>
              <w:pStyle w:val="t-98bezuvl"/>
              <w:spacing w:before="0" w:beforeAutospacing="0" w:after="0" w:afterAutospacing="0"/>
              <w:jc w:val="both"/>
              <w:rPr>
                <w:sz w:val="22"/>
                <w:szCs w:val="22"/>
                <w:lang w:val="hr-HR"/>
              </w:rPr>
            </w:pPr>
            <w:r w:rsidRPr="001D1A51">
              <w:rPr>
                <w:sz w:val="22"/>
                <w:szCs w:val="22"/>
                <w:lang w:val="hr-HR"/>
              </w:rPr>
              <w:t>Dopušten za upotrebu samo kao regulator rasta.</w:t>
            </w:r>
          </w:p>
          <w:p w:rsidR="00852A6D" w:rsidRPr="001D1A51" w:rsidRDefault="00852A6D" w:rsidP="005A222E">
            <w:pPr>
              <w:pStyle w:val="t-98bezuvl"/>
              <w:spacing w:before="0" w:beforeAutospacing="0" w:after="0" w:afterAutospacing="0"/>
              <w:jc w:val="both"/>
              <w:rPr>
                <w:sz w:val="22"/>
                <w:szCs w:val="22"/>
                <w:lang w:val="hr-HR"/>
              </w:rPr>
            </w:pPr>
            <w:r w:rsidRPr="001D1A51">
              <w:rPr>
                <w:sz w:val="22"/>
                <w:szCs w:val="22"/>
                <w:lang w:val="hr-HR"/>
              </w:rPr>
              <w:t>DIO B</w:t>
            </w:r>
          </w:p>
          <w:p w:rsidR="00852A6D" w:rsidRPr="001D1A51" w:rsidRDefault="00852A6D" w:rsidP="005A222E">
            <w:pPr>
              <w:pStyle w:val="t-98bezuvl"/>
              <w:spacing w:before="0" w:beforeAutospacing="0" w:after="0" w:afterAutospacing="0"/>
              <w:jc w:val="both"/>
              <w:rPr>
                <w:sz w:val="22"/>
                <w:szCs w:val="22"/>
                <w:lang w:val="hr-HR"/>
              </w:rPr>
            </w:pPr>
            <w:r w:rsidRPr="001D1A51">
              <w:rPr>
                <w:sz w:val="22"/>
                <w:szCs w:val="22"/>
                <w:lang w:val="hr-HR"/>
              </w:rPr>
              <w:t xml:space="preserve">Za provođenje jedinstvenih principa iz propisa o jedinstvenim principima za ocjenjivanje FFS </w:t>
            </w:r>
            <w:r w:rsidRPr="001D1A51">
              <w:rPr>
                <w:sz w:val="22"/>
                <w:szCs w:val="22"/>
                <w:lang w:val="sr-Cyrl-BA"/>
              </w:rPr>
              <w:t>,</w:t>
            </w:r>
            <w:r w:rsidRPr="001D1A51">
              <w:rPr>
                <w:sz w:val="22"/>
                <w:szCs w:val="22"/>
                <w:lang w:val="hr-HR"/>
              </w:rPr>
              <w:t xml:space="preserve"> pri donošenju odluke o registraciji uzimaju se u obzir i zaključci postupka razmatranja aktivne supstance od strane relevantnih tijela Evropske unije</w:t>
            </w:r>
            <w:r w:rsidRPr="001D1A51">
              <w:rPr>
                <w:spacing w:val="-2"/>
                <w:sz w:val="22"/>
                <w:szCs w:val="22"/>
                <w:lang w:val="hr-HR"/>
              </w:rPr>
              <w:t>.</w:t>
            </w:r>
          </w:p>
        </w:tc>
      </w:tr>
      <w:tr w:rsidR="00852A6D" w:rsidRPr="001D1A51" w:rsidTr="00FF5B19">
        <w:trPr>
          <w:gridAfter w:val="1"/>
          <w:wAfter w:w="242" w:type="dxa"/>
          <w:trHeight w:val="59"/>
          <w:jc w:val="center"/>
        </w:trPr>
        <w:tc>
          <w:tcPr>
            <w:tcW w:w="714" w:type="dxa"/>
            <w:gridSpan w:val="2"/>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rsidR="00852A6D" w:rsidRPr="001D1A51" w:rsidRDefault="00852A6D" w:rsidP="005A222E">
            <w:pPr>
              <w:spacing w:after="0"/>
              <w:jc w:val="both"/>
              <w:rPr>
                <w:rFonts w:ascii="Times New Roman" w:hAnsi="Times New Roman" w:cs="Times New Roman"/>
                <w:lang w:val="sr-Cyrl-RS"/>
              </w:rPr>
            </w:pPr>
            <w:r w:rsidRPr="001D1A51">
              <w:rPr>
                <w:rFonts w:ascii="Times New Roman" w:hAnsi="Times New Roman" w:cs="Times New Roman"/>
                <w:lang w:val="sr-Cyrl-RS"/>
              </w:rPr>
              <w:t>7</w:t>
            </w:r>
          </w:p>
        </w:tc>
        <w:tc>
          <w:tcPr>
            <w:tcW w:w="170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852A6D" w:rsidRPr="001D1A51" w:rsidRDefault="00852A6D" w:rsidP="005A222E">
            <w:pPr>
              <w:pStyle w:val="t-98bezuvl"/>
              <w:spacing w:before="0" w:beforeAutospacing="0" w:after="0" w:afterAutospacing="0"/>
              <w:jc w:val="both"/>
              <w:rPr>
                <w:sz w:val="22"/>
                <w:szCs w:val="22"/>
                <w:lang w:val="hr-HR"/>
              </w:rPr>
            </w:pPr>
            <w:r w:rsidRPr="001D1A51">
              <w:rPr>
                <w:sz w:val="22"/>
                <w:szCs w:val="22"/>
                <w:lang w:val="hr-HR"/>
              </w:rPr>
              <w:t>Spiroksamin</w:t>
            </w:r>
          </w:p>
          <w:p w:rsidR="00852A6D" w:rsidRPr="001D1A51" w:rsidRDefault="00852A6D" w:rsidP="005A222E">
            <w:pPr>
              <w:pStyle w:val="t-98bezuvl"/>
              <w:spacing w:before="0" w:beforeAutospacing="0" w:after="0" w:afterAutospacing="0"/>
              <w:jc w:val="both"/>
              <w:rPr>
                <w:sz w:val="22"/>
                <w:szCs w:val="22"/>
                <w:lang w:val="hr-HR"/>
              </w:rPr>
            </w:pPr>
            <w:r w:rsidRPr="001D1A51">
              <w:rPr>
                <w:sz w:val="22"/>
                <w:szCs w:val="22"/>
                <w:lang w:val="hr-HR"/>
              </w:rPr>
              <w:t>CAS br. 1181134-30-8</w:t>
            </w:r>
          </w:p>
          <w:p w:rsidR="00852A6D" w:rsidRPr="001D1A51" w:rsidRDefault="00852A6D" w:rsidP="005A222E">
            <w:pPr>
              <w:pStyle w:val="t-98bezuvl"/>
              <w:spacing w:before="0" w:beforeAutospacing="0" w:after="0" w:afterAutospacing="0"/>
              <w:jc w:val="both"/>
              <w:rPr>
                <w:sz w:val="22"/>
                <w:szCs w:val="22"/>
                <w:lang w:val="hr-HR"/>
              </w:rPr>
            </w:pPr>
            <w:r w:rsidRPr="001D1A51">
              <w:rPr>
                <w:sz w:val="22"/>
                <w:szCs w:val="22"/>
                <w:lang w:val="hr-HR"/>
              </w:rPr>
              <w:t>CIPAC br. 572</w:t>
            </w:r>
          </w:p>
          <w:p w:rsidR="00852A6D" w:rsidRPr="001D1A51" w:rsidRDefault="00852A6D" w:rsidP="005A222E">
            <w:pPr>
              <w:pStyle w:val="t-98bezuvl"/>
              <w:spacing w:before="0" w:beforeAutospacing="0" w:after="0" w:afterAutospacing="0"/>
              <w:jc w:val="both"/>
              <w:rPr>
                <w:sz w:val="22"/>
                <w:szCs w:val="22"/>
                <w:lang w:val="hr-HR"/>
              </w:rPr>
            </w:pPr>
            <w:r w:rsidRPr="001D1A51">
              <w:rPr>
                <w:sz w:val="22"/>
                <w:szCs w:val="22"/>
                <w:lang w:val="hr-HR"/>
              </w:rPr>
              <w:lastRenderedPageBreak/>
              <w:t> </w:t>
            </w:r>
          </w:p>
          <w:p w:rsidR="00852A6D" w:rsidRPr="001D1A51" w:rsidRDefault="00852A6D" w:rsidP="005A222E">
            <w:pPr>
              <w:pStyle w:val="t-98bezuvl"/>
              <w:spacing w:before="0" w:beforeAutospacing="0" w:after="0" w:afterAutospacing="0"/>
              <w:jc w:val="both"/>
              <w:rPr>
                <w:sz w:val="22"/>
                <w:szCs w:val="22"/>
                <w:lang w:val="hr-HR"/>
              </w:rPr>
            </w:pPr>
            <w:r w:rsidRPr="001D1A51">
              <w:rPr>
                <w:sz w:val="22"/>
                <w:szCs w:val="22"/>
                <w:lang w:val="hr-HR"/>
              </w:rPr>
              <w:t> </w:t>
            </w:r>
          </w:p>
          <w:p w:rsidR="00852A6D" w:rsidRPr="001D1A51" w:rsidRDefault="00852A6D" w:rsidP="005A222E">
            <w:pPr>
              <w:pStyle w:val="t-98bezuvl"/>
              <w:spacing w:before="0" w:beforeAutospacing="0" w:after="0" w:afterAutospacing="0"/>
              <w:jc w:val="both"/>
              <w:rPr>
                <w:sz w:val="22"/>
                <w:szCs w:val="22"/>
                <w:lang w:val="hr-HR"/>
              </w:rPr>
            </w:pPr>
          </w:p>
        </w:tc>
        <w:tc>
          <w:tcPr>
            <w:tcW w:w="2119"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852A6D" w:rsidRPr="001D1A51" w:rsidRDefault="00852A6D" w:rsidP="005A222E">
            <w:pPr>
              <w:pStyle w:val="t-98bezuvl"/>
              <w:spacing w:before="0" w:beforeAutospacing="0" w:after="0" w:afterAutospacing="0"/>
              <w:jc w:val="both"/>
              <w:rPr>
                <w:sz w:val="22"/>
                <w:szCs w:val="22"/>
                <w:lang w:val="hr-HR"/>
              </w:rPr>
            </w:pPr>
            <w:r w:rsidRPr="001D1A51">
              <w:rPr>
                <w:sz w:val="22"/>
                <w:szCs w:val="22"/>
                <w:lang w:val="hr-HR"/>
              </w:rPr>
              <w:lastRenderedPageBreak/>
              <w:t>(8-terc-butil-1,4-dioksaspiro[4.5] dekan-2-</w:t>
            </w:r>
          </w:p>
          <w:p w:rsidR="00852A6D" w:rsidRPr="001D1A51" w:rsidRDefault="00852A6D" w:rsidP="005A222E">
            <w:pPr>
              <w:pStyle w:val="t-98bezuvl"/>
              <w:spacing w:before="0" w:beforeAutospacing="0" w:after="0" w:afterAutospacing="0"/>
              <w:jc w:val="both"/>
              <w:rPr>
                <w:sz w:val="22"/>
                <w:szCs w:val="22"/>
                <w:lang w:val="hr-HR"/>
              </w:rPr>
            </w:pPr>
            <w:r w:rsidRPr="001D1A51">
              <w:rPr>
                <w:sz w:val="22"/>
                <w:szCs w:val="22"/>
                <w:lang w:val="hr-HR"/>
              </w:rPr>
              <w:t>ilmetil)-etil-</w:t>
            </w:r>
            <w:r w:rsidRPr="001D1A51">
              <w:rPr>
                <w:sz w:val="22"/>
                <w:szCs w:val="22"/>
                <w:lang w:val="hr-HR"/>
              </w:rPr>
              <w:lastRenderedPageBreak/>
              <w:t>propilamin</w:t>
            </w:r>
          </w:p>
          <w:p w:rsidR="00852A6D" w:rsidRPr="001D1A51" w:rsidRDefault="00852A6D" w:rsidP="005A222E">
            <w:pPr>
              <w:pStyle w:val="t-98bezuvl"/>
              <w:spacing w:before="0" w:beforeAutospacing="0" w:after="0" w:afterAutospacing="0" w:line="60" w:lineRule="atLeast"/>
              <w:jc w:val="both"/>
              <w:rPr>
                <w:sz w:val="22"/>
                <w:szCs w:val="22"/>
                <w:lang w:val="hr-HR"/>
              </w:rPr>
            </w:pPr>
            <w:r w:rsidRPr="001D1A51">
              <w:rPr>
                <w:sz w:val="22"/>
                <w:szCs w:val="22"/>
                <w:lang w:val="hr-HR"/>
              </w:rPr>
              <w:t> </w:t>
            </w:r>
          </w:p>
        </w:tc>
        <w:tc>
          <w:tcPr>
            <w:tcW w:w="1284"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852A6D" w:rsidRPr="001D1A51" w:rsidRDefault="009264F6" w:rsidP="005A222E">
            <w:pPr>
              <w:pStyle w:val="t-98bezuvl"/>
              <w:spacing w:before="0" w:beforeAutospacing="0" w:after="0" w:afterAutospacing="0"/>
              <w:jc w:val="both"/>
              <w:rPr>
                <w:sz w:val="22"/>
                <w:szCs w:val="22"/>
                <w:lang w:val="hr-HR"/>
              </w:rPr>
            </w:pPr>
            <w:r w:rsidRPr="001D1A51">
              <w:rPr>
                <w:sz w:val="22"/>
                <w:szCs w:val="22"/>
                <w:lang w:val="hr-HR"/>
              </w:rPr>
              <w:lastRenderedPageBreak/>
              <w:t xml:space="preserve">≥ </w:t>
            </w:r>
            <w:r w:rsidR="00852A6D" w:rsidRPr="001D1A51">
              <w:rPr>
                <w:sz w:val="22"/>
                <w:szCs w:val="22"/>
                <w:lang w:val="hr-HR"/>
              </w:rPr>
              <w:t>940 g/kg (diastereomeri A i B zajedno)</w:t>
            </w:r>
          </w:p>
          <w:p w:rsidR="00852A6D" w:rsidRPr="001D1A51" w:rsidRDefault="00852A6D" w:rsidP="005A222E">
            <w:pPr>
              <w:pStyle w:val="t-98bezuvl"/>
              <w:spacing w:before="0" w:beforeAutospacing="0" w:after="0" w:afterAutospacing="0" w:line="60" w:lineRule="atLeast"/>
              <w:jc w:val="both"/>
              <w:rPr>
                <w:sz w:val="22"/>
                <w:szCs w:val="22"/>
                <w:lang w:val="hr-HR"/>
              </w:rPr>
            </w:pPr>
            <w:r w:rsidRPr="001D1A51">
              <w:rPr>
                <w:sz w:val="22"/>
                <w:szCs w:val="22"/>
                <w:lang w:val="hr-HR"/>
              </w:rPr>
              <w:lastRenderedPageBreak/>
              <w:t> </w:t>
            </w:r>
          </w:p>
        </w:tc>
        <w:tc>
          <w:tcPr>
            <w:tcW w:w="1285"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852A6D" w:rsidRPr="001D1A51" w:rsidRDefault="00717DA4" w:rsidP="005A222E">
            <w:pPr>
              <w:pStyle w:val="t-98bezuvl"/>
              <w:spacing w:before="0" w:beforeAutospacing="0" w:after="0" w:afterAutospacing="0"/>
              <w:jc w:val="both"/>
              <w:rPr>
                <w:sz w:val="22"/>
                <w:szCs w:val="22"/>
                <w:lang w:val="hr-HR"/>
              </w:rPr>
            </w:pPr>
            <w:r w:rsidRPr="001D1A51">
              <w:rPr>
                <w:sz w:val="22"/>
                <w:szCs w:val="22"/>
                <w:lang w:val="hr-HR"/>
              </w:rPr>
              <w:lastRenderedPageBreak/>
              <w:t>01.0</w:t>
            </w:r>
            <w:r w:rsidR="00852A6D" w:rsidRPr="001D1A51">
              <w:rPr>
                <w:sz w:val="22"/>
                <w:szCs w:val="22"/>
                <w:lang w:val="sr-Cyrl-RS"/>
              </w:rPr>
              <w:t>1</w:t>
            </w:r>
            <w:r w:rsidRPr="001D1A51">
              <w:rPr>
                <w:sz w:val="22"/>
                <w:szCs w:val="22"/>
                <w:lang w:val="hr-HR"/>
              </w:rPr>
              <w:t>.</w:t>
            </w:r>
            <w:r w:rsidR="00852A6D" w:rsidRPr="001D1A51">
              <w:rPr>
                <w:sz w:val="22"/>
                <w:szCs w:val="22"/>
                <w:lang w:val="sr-Cyrl-RS"/>
              </w:rPr>
              <w:t>2012</w:t>
            </w:r>
            <w:r w:rsidR="00852A6D" w:rsidRPr="001D1A51">
              <w:rPr>
                <w:sz w:val="22"/>
                <w:szCs w:val="22"/>
                <w:lang w:val="hr-HR"/>
              </w:rPr>
              <w:t>.</w:t>
            </w:r>
          </w:p>
          <w:p w:rsidR="00852A6D" w:rsidRPr="001D1A51" w:rsidRDefault="00852A6D" w:rsidP="005A222E">
            <w:pPr>
              <w:pStyle w:val="t-98bezuvl"/>
              <w:spacing w:before="0" w:beforeAutospacing="0" w:after="0" w:afterAutospacing="0" w:line="60" w:lineRule="atLeast"/>
              <w:jc w:val="both"/>
              <w:rPr>
                <w:sz w:val="22"/>
                <w:szCs w:val="22"/>
                <w:lang w:val="hr-HR"/>
              </w:rPr>
            </w:pPr>
            <w:r w:rsidRPr="001D1A51">
              <w:rPr>
                <w:sz w:val="22"/>
                <w:szCs w:val="22"/>
                <w:lang w:val="hr-HR"/>
              </w:rPr>
              <w:t> </w:t>
            </w:r>
          </w:p>
        </w:tc>
        <w:tc>
          <w:tcPr>
            <w:tcW w:w="127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852A6D" w:rsidRPr="001D1A51" w:rsidRDefault="00717DA4" w:rsidP="005A222E">
            <w:pPr>
              <w:pStyle w:val="t-98bezuvl"/>
              <w:spacing w:before="0" w:beforeAutospacing="0" w:after="0" w:afterAutospacing="0"/>
              <w:jc w:val="both"/>
              <w:rPr>
                <w:sz w:val="22"/>
                <w:szCs w:val="22"/>
                <w:lang w:val="hr-HR"/>
              </w:rPr>
            </w:pPr>
            <w:r w:rsidRPr="001D1A51">
              <w:rPr>
                <w:sz w:val="22"/>
                <w:szCs w:val="22"/>
                <w:lang w:val="hr-HR"/>
              </w:rPr>
              <w:t>31.12.</w:t>
            </w:r>
            <w:r w:rsidR="00852A6D" w:rsidRPr="001D1A51">
              <w:rPr>
                <w:sz w:val="22"/>
                <w:szCs w:val="22"/>
                <w:lang w:val="hr-HR"/>
              </w:rPr>
              <w:t>20</w:t>
            </w:r>
            <w:r w:rsidR="00852A6D" w:rsidRPr="001D1A51">
              <w:rPr>
                <w:sz w:val="22"/>
                <w:szCs w:val="22"/>
                <w:lang w:val="sr-Cyrl-RS"/>
              </w:rPr>
              <w:t>2</w:t>
            </w:r>
            <w:r w:rsidR="008524C2" w:rsidRPr="001D1A51">
              <w:rPr>
                <w:sz w:val="22"/>
                <w:szCs w:val="22"/>
                <w:lang w:val="hr-HR"/>
              </w:rPr>
              <w:t>3</w:t>
            </w:r>
            <w:r w:rsidR="00852A6D" w:rsidRPr="001D1A51">
              <w:rPr>
                <w:sz w:val="22"/>
                <w:szCs w:val="22"/>
                <w:lang w:val="hr-HR"/>
              </w:rPr>
              <w:t>.</w:t>
            </w:r>
          </w:p>
          <w:p w:rsidR="00852A6D" w:rsidRPr="001D1A51" w:rsidRDefault="00852A6D" w:rsidP="005A222E">
            <w:pPr>
              <w:pStyle w:val="t-98bezuvl"/>
              <w:spacing w:before="0" w:beforeAutospacing="0" w:after="0" w:afterAutospacing="0" w:line="60" w:lineRule="atLeast"/>
              <w:jc w:val="both"/>
              <w:rPr>
                <w:sz w:val="22"/>
                <w:szCs w:val="22"/>
                <w:lang w:val="hr-HR"/>
              </w:rPr>
            </w:pPr>
            <w:r w:rsidRPr="001D1A51">
              <w:rPr>
                <w:sz w:val="22"/>
                <w:szCs w:val="22"/>
                <w:lang w:val="hr-HR"/>
              </w:rPr>
              <w:t> </w:t>
            </w:r>
          </w:p>
        </w:tc>
        <w:tc>
          <w:tcPr>
            <w:tcW w:w="5417"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852A6D" w:rsidRPr="001D1A51" w:rsidRDefault="00852A6D" w:rsidP="005A222E">
            <w:pPr>
              <w:pStyle w:val="t-98bezuvl"/>
              <w:spacing w:before="0" w:beforeAutospacing="0" w:after="0" w:afterAutospacing="0"/>
              <w:jc w:val="both"/>
              <w:rPr>
                <w:sz w:val="22"/>
                <w:szCs w:val="22"/>
                <w:lang w:val="sr-Latn-RS"/>
              </w:rPr>
            </w:pPr>
            <w:r w:rsidRPr="001D1A51">
              <w:rPr>
                <w:sz w:val="22"/>
                <w:szCs w:val="22"/>
                <w:lang w:val="sr-Latn-RS"/>
              </w:rPr>
              <w:t>DIO A</w:t>
            </w:r>
          </w:p>
          <w:p w:rsidR="00852A6D" w:rsidRPr="001D1A51" w:rsidRDefault="00852A6D" w:rsidP="005A222E">
            <w:pPr>
              <w:pStyle w:val="t-98bezuvl"/>
              <w:spacing w:before="0" w:beforeAutospacing="0" w:after="0" w:afterAutospacing="0"/>
              <w:jc w:val="both"/>
              <w:rPr>
                <w:sz w:val="22"/>
                <w:szCs w:val="22"/>
                <w:lang w:val="hr-HR"/>
              </w:rPr>
            </w:pPr>
            <w:r w:rsidRPr="001D1A51">
              <w:rPr>
                <w:sz w:val="22"/>
                <w:szCs w:val="22"/>
                <w:lang w:val="hr-HR"/>
              </w:rPr>
              <w:t>Dopušten za upotrebu samo kao fungicid.</w:t>
            </w:r>
          </w:p>
          <w:p w:rsidR="00852A6D" w:rsidRPr="001D1A51" w:rsidRDefault="00852A6D" w:rsidP="005A222E">
            <w:pPr>
              <w:pStyle w:val="t-98bezuvl"/>
              <w:spacing w:before="0" w:beforeAutospacing="0" w:after="0" w:afterAutospacing="0"/>
              <w:jc w:val="both"/>
              <w:rPr>
                <w:sz w:val="22"/>
                <w:szCs w:val="22"/>
                <w:lang w:val="hr-HR"/>
              </w:rPr>
            </w:pPr>
            <w:r w:rsidRPr="001D1A51">
              <w:rPr>
                <w:sz w:val="22"/>
                <w:szCs w:val="22"/>
                <w:lang w:val="hr-HR"/>
              </w:rPr>
              <w:t>DIO B</w:t>
            </w:r>
          </w:p>
          <w:p w:rsidR="00852A6D" w:rsidRPr="001D1A51" w:rsidRDefault="00852A6D" w:rsidP="005A222E">
            <w:pPr>
              <w:pStyle w:val="t-98bezuvl"/>
              <w:spacing w:before="0" w:beforeAutospacing="0" w:after="0" w:afterAutospacing="0"/>
              <w:jc w:val="both"/>
              <w:rPr>
                <w:sz w:val="22"/>
                <w:szCs w:val="22"/>
                <w:lang w:val="hr-HR"/>
              </w:rPr>
            </w:pPr>
            <w:r w:rsidRPr="001D1A51">
              <w:rPr>
                <w:sz w:val="22"/>
                <w:szCs w:val="22"/>
                <w:lang w:val="hr-HR"/>
              </w:rPr>
              <w:t xml:space="preserve">Za provođenje jedinstvenih principa iz propisa o </w:t>
            </w:r>
            <w:r w:rsidRPr="001D1A51">
              <w:rPr>
                <w:sz w:val="22"/>
                <w:szCs w:val="22"/>
                <w:lang w:val="hr-HR"/>
              </w:rPr>
              <w:lastRenderedPageBreak/>
              <w:t xml:space="preserve">jedinstvenim principima za ocjenjivanje FFS </w:t>
            </w:r>
            <w:r w:rsidRPr="001D1A51">
              <w:rPr>
                <w:sz w:val="22"/>
                <w:szCs w:val="22"/>
                <w:lang w:val="sr-Cyrl-BA"/>
              </w:rPr>
              <w:t>,</w:t>
            </w:r>
            <w:r w:rsidRPr="001D1A51">
              <w:rPr>
                <w:sz w:val="22"/>
                <w:szCs w:val="22"/>
                <w:lang w:val="hr-HR"/>
              </w:rPr>
              <w:t xml:space="preserve"> pri donošenju odluke o registraciji uzimaju se u obzir i zaključci postupka razmatranja aktivne supstance od strane relevantnih tijela Evropske unije</w:t>
            </w:r>
            <w:r w:rsidRPr="001D1A51">
              <w:rPr>
                <w:spacing w:val="-2"/>
                <w:sz w:val="22"/>
                <w:szCs w:val="22"/>
                <w:lang w:val="hr-HR"/>
              </w:rPr>
              <w:t>.</w:t>
            </w:r>
          </w:p>
          <w:p w:rsidR="00852A6D" w:rsidRPr="001D1A51" w:rsidRDefault="00852A6D" w:rsidP="005A222E">
            <w:pPr>
              <w:pStyle w:val="t-98bezuvl"/>
              <w:spacing w:before="0" w:beforeAutospacing="0" w:after="0" w:afterAutospacing="0"/>
              <w:jc w:val="both"/>
              <w:rPr>
                <w:sz w:val="22"/>
                <w:szCs w:val="22"/>
                <w:lang w:val="hr-HR"/>
              </w:rPr>
            </w:pPr>
            <w:r w:rsidRPr="001D1A51">
              <w:rPr>
                <w:sz w:val="22"/>
                <w:szCs w:val="22"/>
                <w:lang w:val="hr-HR"/>
              </w:rPr>
              <w:t>U ovoj cjelokupnoj ocjeni potrebno je obratiti posebnu pažnju na:</w:t>
            </w:r>
          </w:p>
          <w:p w:rsidR="00852A6D" w:rsidRPr="001D1A51" w:rsidRDefault="00852A6D" w:rsidP="005A222E">
            <w:pPr>
              <w:pStyle w:val="t-98bezuvl"/>
              <w:spacing w:after="0" w:afterAutospacing="0" w:line="60" w:lineRule="atLeast"/>
              <w:jc w:val="both"/>
              <w:rPr>
                <w:sz w:val="22"/>
                <w:szCs w:val="22"/>
                <w:lang w:val="hr-HR"/>
              </w:rPr>
            </w:pPr>
            <w:r w:rsidRPr="001D1A51">
              <w:rPr>
                <w:sz w:val="22"/>
                <w:szCs w:val="22"/>
                <w:lang w:val="hr-HR"/>
              </w:rPr>
              <w:t xml:space="preserve">– obratiti posebnu pažnju na sigurnost radnika i </w:t>
            </w:r>
            <w:r w:rsidR="00AB2B13" w:rsidRPr="001D1A51">
              <w:rPr>
                <w:sz w:val="22"/>
                <w:szCs w:val="22"/>
                <w:lang w:val="hr-HR"/>
              </w:rPr>
              <w:t>operatera</w:t>
            </w:r>
            <w:r w:rsidRPr="001D1A51">
              <w:rPr>
                <w:sz w:val="22"/>
                <w:szCs w:val="22"/>
                <w:lang w:val="hr-HR"/>
              </w:rPr>
              <w:t xml:space="preserve"> i osigurati da uslovi  za registraciju uključuju primjenu odgovarajuće zaštitne opreme, </w:t>
            </w:r>
          </w:p>
          <w:p w:rsidR="00852A6D" w:rsidRPr="001D1A51" w:rsidRDefault="00852A6D" w:rsidP="005A222E">
            <w:pPr>
              <w:pStyle w:val="t-98bezuvl"/>
              <w:spacing w:after="0" w:afterAutospacing="0" w:line="60" w:lineRule="atLeast"/>
              <w:jc w:val="both"/>
              <w:rPr>
                <w:sz w:val="22"/>
                <w:szCs w:val="22"/>
                <w:lang w:val="hr-HR"/>
              </w:rPr>
            </w:pPr>
            <w:r w:rsidRPr="001D1A51">
              <w:rPr>
                <w:sz w:val="22"/>
                <w:szCs w:val="22"/>
                <w:lang w:val="hr-HR"/>
              </w:rPr>
              <w:t>-obrati posebna pažnju  na zaštitu podzemnih voda ako se aktivna materija primjenjuje u području s osjetljivim (lakim) zemljištem i/ili nepovoljnim klimatskim uslovima,</w:t>
            </w:r>
          </w:p>
          <w:p w:rsidR="00852A6D" w:rsidRPr="001D1A51" w:rsidRDefault="00852A6D" w:rsidP="005A222E">
            <w:pPr>
              <w:pStyle w:val="t-98bezuvl"/>
              <w:spacing w:after="0" w:afterAutospacing="0" w:line="60" w:lineRule="atLeast"/>
              <w:jc w:val="both"/>
              <w:rPr>
                <w:sz w:val="22"/>
                <w:szCs w:val="22"/>
                <w:lang w:val="hr-HR"/>
              </w:rPr>
            </w:pPr>
            <w:r w:rsidRPr="001D1A51">
              <w:rPr>
                <w:sz w:val="22"/>
                <w:szCs w:val="22"/>
                <w:lang w:val="hr-HR"/>
              </w:rPr>
              <w:t>– obratiti posebnu pažnju na utjecaj na vodene organizme.</w:t>
            </w:r>
          </w:p>
          <w:p w:rsidR="00852A6D" w:rsidRPr="001D1A51" w:rsidRDefault="00852A6D" w:rsidP="005A222E">
            <w:pPr>
              <w:pStyle w:val="t-98bezuvl"/>
              <w:spacing w:after="0" w:afterAutospacing="0" w:line="60" w:lineRule="atLeast"/>
              <w:jc w:val="both"/>
              <w:rPr>
                <w:sz w:val="22"/>
                <w:szCs w:val="22"/>
                <w:lang w:val="hr-HR"/>
              </w:rPr>
            </w:pPr>
            <w:r w:rsidRPr="001D1A51">
              <w:rPr>
                <w:sz w:val="22"/>
                <w:szCs w:val="22"/>
                <w:lang w:val="hr-HR"/>
              </w:rPr>
              <w:t>Osigurati da uslovi za registraciju uključuju, tamo gdje je to prikladno, mjere za smanjenje rizika.</w:t>
            </w:r>
          </w:p>
        </w:tc>
      </w:tr>
      <w:tr w:rsidR="00852A6D" w:rsidRPr="001D1A51" w:rsidTr="00FF5B19">
        <w:trPr>
          <w:gridAfter w:val="1"/>
          <w:wAfter w:w="242" w:type="dxa"/>
          <w:trHeight w:val="59"/>
          <w:jc w:val="center"/>
        </w:trPr>
        <w:tc>
          <w:tcPr>
            <w:tcW w:w="714" w:type="dxa"/>
            <w:gridSpan w:val="2"/>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rsidR="00852A6D" w:rsidRPr="001D1A51" w:rsidRDefault="00852A6D" w:rsidP="005A222E">
            <w:pPr>
              <w:spacing w:after="0"/>
              <w:jc w:val="both"/>
              <w:rPr>
                <w:rFonts w:ascii="Times New Roman" w:hAnsi="Times New Roman" w:cs="Times New Roman"/>
              </w:rPr>
            </w:pPr>
            <w:r w:rsidRPr="001D1A51">
              <w:rPr>
                <w:rFonts w:ascii="Times New Roman" w:hAnsi="Times New Roman" w:cs="Times New Roman"/>
              </w:rPr>
              <w:lastRenderedPageBreak/>
              <w:t>8</w:t>
            </w:r>
          </w:p>
        </w:tc>
        <w:tc>
          <w:tcPr>
            <w:tcW w:w="170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852A6D" w:rsidRPr="001D1A51" w:rsidRDefault="00852A6D" w:rsidP="005A222E">
            <w:pPr>
              <w:pStyle w:val="t-98bezuvl"/>
              <w:spacing w:before="0" w:beforeAutospacing="0" w:after="0" w:afterAutospacing="0"/>
              <w:jc w:val="both"/>
              <w:rPr>
                <w:sz w:val="22"/>
                <w:szCs w:val="22"/>
                <w:lang w:val="hr-HR"/>
              </w:rPr>
            </w:pPr>
            <w:r w:rsidRPr="001D1A51">
              <w:rPr>
                <w:sz w:val="22"/>
                <w:szCs w:val="22"/>
                <w:lang w:val="hr-HR"/>
              </w:rPr>
              <w:t>Krezoksim-metil</w:t>
            </w:r>
          </w:p>
          <w:p w:rsidR="00852A6D" w:rsidRPr="001D1A51" w:rsidRDefault="00852A6D" w:rsidP="005A222E">
            <w:pPr>
              <w:pStyle w:val="t-98bezuvl"/>
              <w:spacing w:before="0" w:beforeAutospacing="0" w:after="0" w:afterAutospacing="0"/>
              <w:jc w:val="both"/>
              <w:rPr>
                <w:sz w:val="22"/>
                <w:szCs w:val="22"/>
                <w:lang w:val="hr-HR"/>
              </w:rPr>
            </w:pPr>
            <w:r w:rsidRPr="001D1A51">
              <w:rPr>
                <w:sz w:val="22"/>
                <w:szCs w:val="22"/>
                <w:lang w:val="hr-HR"/>
              </w:rPr>
              <w:t>CAS br. 143390-89-0</w:t>
            </w:r>
          </w:p>
          <w:p w:rsidR="00852A6D" w:rsidRPr="001D1A51" w:rsidRDefault="00852A6D" w:rsidP="005A222E">
            <w:pPr>
              <w:pStyle w:val="t-98bezuvl"/>
              <w:spacing w:before="0" w:beforeAutospacing="0" w:after="0" w:afterAutospacing="0"/>
              <w:jc w:val="both"/>
              <w:rPr>
                <w:sz w:val="22"/>
                <w:szCs w:val="22"/>
                <w:lang w:val="hr-HR"/>
              </w:rPr>
            </w:pPr>
            <w:r w:rsidRPr="001D1A51">
              <w:rPr>
                <w:sz w:val="22"/>
                <w:szCs w:val="22"/>
                <w:lang w:val="hr-HR"/>
              </w:rPr>
              <w:t>CIPAC br. 568</w:t>
            </w:r>
          </w:p>
          <w:p w:rsidR="00852A6D" w:rsidRPr="001D1A51" w:rsidRDefault="00852A6D" w:rsidP="005A222E">
            <w:pPr>
              <w:pStyle w:val="t-98bezuvl"/>
              <w:spacing w:before="0" w:beforeAutospacing="0" w:after="0" w:afterAutospacing="0" w:line="60" w:lineRule="atLeast"/>
              <w:jc w:val="both"/>
              <w:rPr>
                <w:sz w:val="22"/>
                <w:szCs w:val="22"/>
                <w:lang w:val="hr-HR"/>
              </w:rPr>
            </w:pPr>
          </w:p>
        </w:tc>
        <w:tc>
          <w:tcPr>
            <w:tcW w:w="2119"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852A6D" w:rsidRPr="001D1A51" w:rsidRDefault="00852A6D" w:rsidP="00EC1121">
            <w:pPr>
              <w:pStyle w:val="t-98bezuvl"/>
              <w:spacing w:before="0" w:beforeAutospacing="0" w:after="0" w:afterAutospacing="0"/>
              <w:rPr>
                <w:sz w:val="22"/>
                <w:szCs w:val="22"/>
                <w:lang w:val="hr-HR"/>
              </w:rPr>
            </w:pPr>
            <w:r w:rsidRPr="001D1A51">
              <w:rPr>
                <w:sz w:val="22"/>
                <w:szCs w:val="22"/>
                <w:lang w:val="hr-HR"/>
              </w:rPr>
              <w:t>Metil (E)-2-metoksiimino-2-[2-(o-toliloksimetil)fenil] acetat</w:t>
            </w:r>
          </w:p>
          <w:p w:rsidR="00852A6D" w:rsidRPr="001D1A51" w:rsidRDefault="00852A6D" w:rsidP="00EC1121">
            <w:pPr>
              <w:pStyle w:val="t-98bezuvl"/>
              <w:spacing w:before="0" w:beforeAutospacing="0" w:after="0" w:afterAutospacing="0" w:line="60" w:lineRule="atLeast"/>
              <w:rPr>
                <w:sz w:val="22"/>
                <w:szCs w:val="22"/>
                <w:lang w:val="hr-HR"/>
              </w:rPr>
            </w:pPr>
            <w:r w:rsidRPr="001D1A51">
              <w:rPr>
                <w:sz w:val="22"/>
                <w:szCs w:val="22"/>
                <w:lang w:val="hr-HR"/>
              </w:rPr>
              <w:t> </w:t>
            </w:r>
          </w:p>
        </w:tc>
        <w:tc>
          <w:tcPr>
            <w:tcW w:w="1284"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852A6D" w:rsidRPr="001D1A51" w:rsidRDefault="00852A6D" w:rsidP="005A222E">
            <w:pPr>
              <w:pStyle w:val="t-98bezuvl"/>
              <w:spacing w:before="0" w:beforeAutospacing="0" w:after="0" w:afterAutospacing="0"/>
              <w:jc w:val="both"/>
              <w:rPr>
                <w:sz w:val="22"/>
                <w:szCs w:val="22"/>
                <w:lang w:val="hr-HR"/>
              </w:rPr>
            </w:pPr>
            <w:r w:rsidRPr="001D1A51">
              <w:rPr>
                <w:sz w:val="22"/>
                <w:szCs w:val="22"/>
                <w:lang w:val="hr-HR"/>
              </w:rPr>
              <w:t>910 g/kg</w:t>
            </w:r>
          </w:p>
          <w:p w:rsidR="00852A6D" w:rsidRPr="001D1A51" w:rsidRDefault="00852A6D" w:rsidP="005A222E">
            <w:pPr>
              <w:pStyle w:val="t-98bezuvl"/>
              <w:spacing w:before="0" w:beforeAutospacing="0" w:after="0" w:afterAutospacing="0"/>
              <w:jc w:val="both"/>
              <w:rPr>
                <w:sz w:val="22"/>
                <w:szCs w:val="22"/>
                <w:lang w:val="hr-HR"/>
              </w:rPr>
            </w:pPr>
            <w:r w:rsidRPr="001D1A51">
              <w:rPr>
                <w:sz w:val="22"/>
                <w:szCs w:val="22"/>
                <w:lang w:val="hr-HR"/>
              </w:rPr>
              <w:t>Metanol: max.5g/kg</w:t>
            </w:r>
          </w:p>
          <w:p w:rsidR="00852A6D" w:rsidRPr="001D1A51" w:rsidRDefault="00852A6D" w:rsidP="005A222E">
            <w:pPr>
              <w:pStyle w:val="t-98bezuvl"/>
              <w:spacing w:before="0" w:beforeAutospacing="0" w:after="0" w:afterAutospacing="0"/>
              <w:jc w:val="both"/>
              <w:rPr>
                <w:sz w:val="22"/>
                <w:szCs w:val="22"/>
                <w:lang w:val="hr-HR"/>
              </w:rPr>
            </w:pPr>
            <w:r w:rsidRPr="001D1A51">
              <w:rPr>
                <w:sz w:val="22"/>
                <w:szCs w:val="22"/>
                <w:lang w:val="hr-HR"/>
              </w:rPr>
              <w:t>Metil hlorid: max. 1g/kg</w:t>
            </w:r>
          </w:p>
          <w:p w:rsidR="00852A6D" w:rsidRPr="001D1A51" w:rsidRDefault="00852A6D" w:rsidP="005A222E">
            <w:pPr>
              <w:pStyle w:val="t-98bezuvl"/>
              <w:spacing w:before="0" w:beforeAutospacing="0" w:after="0" w:afterAutospacing="0"/>
              <w:jc w:val="both"/>
              <w:rPr>
                <w:sz w:val="22"/>
                <w:szCs w:val="22"/>
                <w:lang w:val="hr-HR"/>
              </w:rPr>
            </w:pPr>
            <w:r w:rsidRPr="001D1A51">
              <w:rPr>
                <w:sz w:val="22"/>
                <w:szCs w:val="22"/>
                <w:lang w:val="hr-HR"/>
              </w:rPr>
              <w:t>Toluen: max 1g/kg</w:t>
            </w:r>
          </w:p>
          <w:p w:rsidR="00852A6D" w:rsidRPr="001D1A51" w:rsidRDefault="00852A6D" w:rsidP="005A222E">
            <w:pPr>
              <w:pStyle w:val="t-98bezuvl"/>
              <w:spacing w:before="0" w:beforeAutospacing="0" w:after="0" w:afterAutospacing="0" w:line="60" w:lineRule="atLeast"/>
              <w:jc w:val="both"/>
              <w:rPr>
                <w:sz w:val="22"/>
                <w:szCs w:val="22"/>
                <w:lang w:val="hr-HR"/>
              </w:rPr>
            </w:pPr>
            <w:r w:rsidRPr="001D1A51">
              <w:rPr>
                <w:sz w:val="22"/>
                <w:szCs w:val="22"/>
                <w:lang w:val="hr-HR"/>
              </w:rPr>
              <w:t> </w:t>
            </w:r>
          </w:p>
        </w:tc>
        <w:tc>
          <w:tcPr>
            <w:tcW w:w="1285"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852A6D" w:rsidRPr="001D1A51" w:rsidRDefault="00717DA4" w:rsidP="005A222E">
            <w:pPr>
              <w:spacing w:after="0"/>
              <w:jc w:val="both"/>
              <w:rPr>
                <w:rFonts w:ascii="Times New Roman" w:hAnsi="Times New Roman" w:cs="Times New Roman"/>
              </w:rPr>
            </w:pPr>
            <w:r w:rsidRPr="001D1A51">
              <w:rPr>
                <w:rFonts w:ascii="Times New Roman" w:hAnsi="Times New Roman" w:cs="Times New Roman"/>
              </w:rPr>
              <w:t>0</w:t>
            </w:r>
            <w:r w:rsidR="00852A6D" w:rsidRPr="001D1A51">
              <w:rPr>
                <w:rFonts w:ascii="Times New Roman" w:hAnsi="Times New Roman" w:cs="Times New Roman"/>
              </w:rPr>
              <w:t>1.</w:t>
            </w:r>
            <w:r w:rsidRPr="001D1A51">
              <w:rPr>
                <w:rFonts w:ascii="Times New Roman" w:hAnsi="Times New Roman" w:cs="Times New Roman"/>
              </w:rPr>
              <w:t>0</w:t>
            </w:r>
            <w:r w:rsidR="00852A6D" w:rsidRPr="001D1A51">
              <w:rPr>
                <w:rFonts w:ascii="Times New Roman" w:hAnsi="Times New Roman" w:cs="Times New Roman"/>
              </w:rPr>
              <w:t>1.2012.</w:t>
            </w:r>
          </w:p>
        </w:tc>
        <w:tc>
          <w:tcPr>
            <w:tcW w:w="127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852A6D" w:rsidRPr="001D1A51" w:rsidRDefault="008524C2" w:rsidP="005A222E">
            <w:pPr>
              <w:spacing w:after="0"/>
              <w:jc w:val="both"/>
              <w:rPr>
                <w:rFonts w:ascii="Times New Roman" w:hAnsi="Times New Roman" w:cs="Times New Roman"/>
              </w:rPr>
            </w:pPr>
            <w:r w:rsidRPr="001D1A51">
              <w:rPr>
                <w:rFonts w:ascii="Times New Roman" w:hAnsi="Times New Roman" w:cs="Times New Roman"/>
              </w:rPr>
              <w:t>31.12.2024</w:t>
            </w:r>
            <w:r w:rsidR="00852A6D" w:rsidRPr="001D1A51">
              <w:rPr>
                <w:rFonts w:ascii="Times New Roman" w:hAnsi="Times New Roman" w:cs="Times New Roman"/>
              </w:rPr>
              <w:t>.</w:t>
            </w:r>
          </w:p>
        </w:tc>
        <w:tc>
          <w:tcPr>
            <w:tcW w:w="5417"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852A6D" w:rsidRPr="001D1A51" w:rsidRDefault="00852A6D" w:rsidP="005A222E">
            <w:pPr>
              <w:spacing w:after="0"/>
              <w:jc w:val="both"/>
              <w:rPr>
                <w:rFonts w:ascii="Times New Roman" w:hAnsi="Times New Roman" w:cs="Times New Roman"/>
              </w:rPr>
            </w:pPr>
            <w:r w:rsidRPr="001D1A51">
              <w:rPr>
                <w:rFonts w:ascii="Times New Roman" w:hAnsi="Times New Roman" w:cs="Times New Roman"/>
              </w:rPr>
              <w:t>DIO A</w:t>
            </w:r>
          </w:p>
          <w:p w:rsidR="00852A6D" w:rsidRPr="001D1A51" w:rsidRDefault="00852A6D" w:rsidP="005A222E">
            <w:pPr>
              <w:spacing w:after="0"/>
              <w:jc w:val="both"/>
              <w:rPr>
                <w:rFonts w:ascii="Times New Roman" w:hAnsi="Times New Roman" w:cs="Times New Roman"/>
              </w:rPr>
            </w:pPr>
            <w:r w:rsidRPr="001D1A51">
              <w:rPr>
                <w:rFonts w:ascii="Times New Roman" w:hAnsi="Times New Roman" w:cs="Times New Roman"/>
              </w:rPr>
              <w:t>Dopušten zа upotrebu sаmo kаo fungicid.</w:t>
            </w:r>
          </w:p>
          <w:p w:rsidR="00852A6D" w:rsidRPr="001D1A51" w:rsidRDefault="00852A6D" w:rsidP="005A222E">
            <w:pPr>
              <w:spacing w:after="0"/>
              <w:jc w:val="both"/>
              <w:rPr>
                <w:rFonts w:ascii="Times New Roman" w:hAnsi="Times New Roman" w:cs="Times New Roman"/>
              </w:rPr>
            </w:pPr>
            <w:r w:rsidRPr="001D1A51">
              <w:rPr>
                <w:rFonts w:ascii="Times New Roman" w:hAnsi="Times New Roman" w:cs="Times New Roman"/>
              </w:rPr>
              <w:t>DIO B</w:t>
            </w:r>
          </w:p>
          <w:p w:rsidR="00852A6D" w:rsidRPr="001D1A51" w:rsidRDefault="00852A6D" w:rsidP="005A222E">
            <w:pPr>
              <w:pStyle w:val="t-98bezuvl"/>
              <w:spacing w:before="0" w:beforeAutospacing="0" w:after="0" w:afterAutospacing="0"/>
              <w:jc w:val="both"/>
              <w:rPr>
                <w:sz w:val="22"/>
                <w:szCs w:val="22"/>
                <w:lang w:val="hr-HR"/>
              </w:rPr>
            </w:pPr>
            <w:r w:rsidRPr="001D1A51">
              <w:rPr>
                <w:sz w:val="22"/>
                <w:szCs w:val="22"/>
                <w:lang w:val="hr-HR"/>
              </w:rPr>
              <w:t>Zа provođenje jedinstvenih principа iz propisа o jedinstvenim principimа zа ocjenjivаnje FFS</w:t>
            </w:r>
            <w:r w:rsidRPr="001D1A51">
              <w:rPr>
                <w:sz w:val="22"/>
                <w:szCs w:val="22"/>
                <w:lang w:val="sr-Cyrl-BA"/>
              </w:rPr>
              <w:t>,</w:t>
            </w:r>
            <w:r w:rsidRPr="001D1A51">
              <w:rPr>
                <w:sz w:val="22"/>
                <w:szCs w:val="22"/>
                <w:lang w:val="hr-HR"/>
              </w:rPr>
              <w:t xml:space="preserve"> pri donošenju odluke o registraciji uzimaju se u obzir i zaključci postupka razmatranja aktivne supstance od strane relevantnih tijela Evropske unije. </w:t>
            </w:r>
          </w:p>
          <w:p w:rsidR="00852A6D" w:rsidRPr="001D1A51" w:rsidRDefault="00852A6D" w:rsidP="005A222E">
            <w:pPr>
              <w:spacing w:after="0"/>
              <w:jc w:val="both"/>
              <w:rPr>
                <w:rFonts w:ascii="Times New Roman" w:hAnsi="Times New Roman" w:cs="Times New Roman"/>
              </w:rPr>
            </w:pPr>
            <w:r w:rsidRPr="001D1A51">
              <w:rPr>
                <w:rFonts w:ascii="Times New Roman" w:hAnsi="Times New Roman" w:cs="Times New Roman"/>
              </w:rPr>
              <w:t>U ovoj cjelokupnoj ocjeni potrebno je obrаtiti posebnu pаžnju nа:</w:t>
            </w:r>
          </w:p>
          <w:p w:rsidR="00852A6D" w:rsidRPr="001D1A51" w:rsidRDefault="00852A6D" w:rsidP="005A222E">
            <w:pPr>
              <w:spacing w:after="0"/>
              <w:jc w:val="both"/>
              <w:rPr>
                <w:rFonts w:ascii="Times New Roman" w:hAnsi="Times New Roman" w:cs="Times New Roman"/>
              </w:rPr>
            </w:pPr>
            <w:r w:rsidRPr="001D1A51">
              <w:rPr>
                <w:rFonts w:ascii="Times New Roman" w:hAnsi="Times New Roman" w:cs="Times New Roman"/>
              </w:rPr>
              <w:t>Procjenu rizika izloženosti podzemnih voda i posebno:</w:t>
            </w:r>
          </w:p>
          <w:p w:rsidR="00852A6D" w:rsidRPr="001D1A51" w:rsidRDefault="00852A6D" w:rsidP="005A222E">
            <w:pPr>
              <w:spacing w:after="0"/>
              <w:jc w:val="both"/>
              <w:rPr>
                <w:rFonts w:ascii="Times New Roman" w:hAnsi="Times New Roman" w:cs="Times New Roman"/>
              </w:rPr>
            </w:pPr>
            <w:r w:rsidRPr="001D1A51">
              <w:rPr>
                <w:rFonts w:ascii="Times New Roman" w:hAnsi="Times New Roman" w:cs="Times New Roman"/>
              </w:rPr>
              <w:t>-lizimetarska studija koja će potvrditi da dvije neovisne tačke posmatranja ne odgovaraju prekoračenju vrijednosti metabolita od 0,1 µg/l,</w:t>
            </w:r>
          </w:p>
          <w:p w:rsidR="00852A6D" w:rsidRPr="001D1A51" w:rsidRDefault="00852A6D" w:rsidP="005A222E">
            <w:pPr>
              <w:spacing w:after="0"/>
              <w:jc w:val="both"/>
              <w:rPr>
                <w:rFonts w:ascii="Times New Roman" w:hAnsi="Times New Roman" w:cs="Times New Roman"/>
              </w:rPr>
            </w:pPr>
            <w:r w:rsidRPr="001D1A51">
              <w:rPr>
                <w:rFonts w:ascii="Times New Roman" w:hAnsi="Times New Roman" w:cs="Times New Roman"/>
              </w:rPr>
              <w:t xml:space="preserve">-obrada metabolita BF  490-5 kako bi se potvrdilo da ne </w:t>
            </w:r>
            <w:r w:rsidRPr="001D1A51">
              <w:rPr>
                <w:rFonts w:ascii="Times New Roman" w:hAnsi="Times New Roman" w:cs="Times New Roman"/>
              </w:rPr>
              <w:lastRenderedPageBreak/>
              <w:t>postoji u otopini zemljišta u nivou koji prelazi 0,1 µg/l,</w:t>
            </w:r>
          </w:p>
          <w:p w:rsidR="00852A6D" w:rsidRPr="001D1A51" w:rsidRDefault="00852A6D" w:rsidP="005A222E">
            <w:pPr>
              <w:spacing w:after="0"/>
              <w:jc w:val="both"/>
              <w:rPr>
                <w:rFonts w:ascii="Times New Roman" w:hAnsi="Times New Roman" w:cs="Times New Roman"/>
              </w:rPr>
            </w:pPr>
            <w:r w:rsidRPr="001D1A51">
              <w:rPr>
                <w:rFonts w:ascii="Times New Roman" w:hAnsi="Times New Roman" w:cs="Times New Roman"/>
              </w:rPr>
              <w:t>-procjena rizika izloženosti podzemnih voda kod kasnije upotrebe na jabukama, kruškama i grožđu.</w:t>
            </w:r>
          </w:p>
        </w:tc>
      </w:tr>
      <w:tr w:rsidR="00852A6D" w:rsidRPr="001D1A51" w:rsidTr="00FF5B19">
        <w:trPr>
          <w:gridAfter w:val="1"/>
          <w:wAfter w:w="242" w:type="dxa"/>
          <w:trHeight w:val="59"/>
          <w:jc w:val="center"/>
        </w:trPr>
        <w:tc>
          <w:tcPr>
            <w:tcW w:w="714" w:type="dxa"/>
            <w:gridSpan w:val="2"/>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rsidR="00852A6D" w:rsidRPr="001D1A51" w:rsidRDefault="00852A6D" w:rsidP="005A222E">
            <w:pPr>
              <w:spacing w:after="0"/>
              <w:jc w:val="both"/>
              <w:rPr>
                <w:rFonts w:ascii="Times New Roman" w:hAnsi="Times New Roman" w:cs="Times New Roman"/>
              </w:rPr>
            </w:pPr>
            <w:r w:rsidRPr="001D1A51">
              <w:rPr>
                <w:rFonts w:ascii="Times New Roman" w:hAnsi="Times New Roman" w:cs="Times New Roman"/>
              </w:rPr>
              <w:lastRenderedPageBreak/>
              <w:t>9</w:t>
            </w:r>
          </w:p>
          <w:p w:rsidR="00852A6D" w:rsidRPr="001D1A51" w:rsidRDefault="00852A6D" w:rsidP="005A222E">
            <w:pPr>
              <w:spacing w:after="0"/>
              <w:jc w:val="both"/>
              <w:rPr>
                <w:rFonts w:ascii="Times New Roman" w:hAnsi="Times New Roman" w:cs="Times New Roman"/>
              </w:rPr>
            </w:pPr>
          </w:p>
          <w:p w:rsidR="00852A6D" w:rsidRPr="001D1A51" w:rsidRDefault="00852A6D" w:rsidP="005A222E">
            <w:pPr>
              <w:spacing w:after="0"/>
              <w:jc w:val="both"/>
              <w:rPr>
                <w:rFonts w:ascii="Times New Roman" w:hAnsi="Times New Roman" w:cs="Times New Roman"/>
              </w:rPr>
            </w:pPr>
          </w:p>
          <w:p w:rsidR="00852A6D" w:rsidRPr="001D1A51" w:rsidRDefault="00852A6D" w:rsidP="005A222E">
            <w:pPr>
              <w:spacing w:after="0"/>
              <w:jc w:val="both"/>
              <w:rPr>
                <w:rFonts w:ascii="Times New Roman" w:hAnsi="Times New Roman" w:cs="Times New Roman"/>
              </w:rPr>
            </w:pPr>
          </w:p>
          <w:p w:rsidR="00852A6D" w:rsidRPr="001D1A51" w:rsidRDefault="00852A6D" w:rsidP="005A222E">
            <w:pPr>
              <w:spacing w:after="0"/>
              <w:jc w:val="both"/>
              <w:rPr>
                <w:rFonts w:ascii="Times New Roman" w:hAnsi="Times New Roman" w:cs="Times New Roman"/>
              </w:rPr>
            </w:pPr>
          </w:p>
          <w:p w:rsidR="00852A6D" w:rsidRPr="001D1A51" w:rsidRDefault="00852A6D" w:rsidP="005A222E">
            <w:pPr>
              <w:spacing w:after="0"/>
              <w:jc w:val="both"/>
              <w:rPr>
                <w:rFonts w:ascii="Times New Roman" w:hAnsi="Times New Roman" w:cs="Times New Roman"/>
              </w:rPr>
            </w:pPr>
          </w:p>
          <w:p w:rsidR="00852A6D" w:rsidRPr="001D1A51" w:rsidRDefault="00852A6D" w:rsidP="005A222E">
            <w:pPr>
              <w:spacing w:after="0"/>
              <w:jc w:val="both"/>
              <w:rPr>
                <w:rFonts w:ascii="Times New Roman" w:hAnsi="Times New Roman" w:cs="Times New Roman"/>
              </w:rPr>
            </w:pPr>
            <w:r w:rsidRPr="001D1A51">
              <w:rPr>
                <w:rFonts w:ascii="Times New Roman" w:hAnsi="Times New Roman" w:cs="Times New Roman"/>
              </w:rPr>
              <w:t> </w:t>
            </w:r>
          </w:p>
        </w:tc>
        <w:tc>
          <w:tcPr>
            <w:tcW w:w="170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852A6D" w:rsidRPr="001D1A51" w:rsidRDefault="00852A6D" w:rsidP="005A222E">
            <w:pPr>
              <w:spacing w:after="0"/>
              <w:jc w:val="both"/>
              <w:rPr>
                <w:rFonts w:ascii="Times New Roman" w:hAnsi="Times New Roman" w:cs="Times New Roman"/>
              </w:rPr>
            </w:pPr>
            <w:r w:rsidRPr="001D1A51">
              <w:rPr>
                <w:rFonts w:ascii="Times New Roman" w:hAnsi="Times New Roman" w:cs="Times New Roman"/>
              </w:rPr>
              <w:t>Fluroksipir</w:t>
            </w:r>
          </w:p>
          <w:p w:rsidR="00852A6D" w:rsidRPr="001D1A51" w:rsidRDefault="00852A6D" w:rsidP="005A222E">
            <w:pPr>
              <w:spacing w:after="0"/>
              <w:jc w:val="both"/>
              <w:rPr>
                <w:rFonts w:ascii="Times New Roman" w:hAnsi="Times New Roman" w:cs="Times New Roman"/>
              </w:rPr>
            </w:pPr>
            <w:r w:rsidRPr="001D1A51">
              <w:rPr>
                <w:rFonts w:ascii="Times New Roman" w:hAnsi="Times New Roman" w:cs="Times New Roman"/>
              </w:rPr>
              <w:t>CAS br. 69377-81-7</w:t>
            </w:r>
          </w:p>
          <w:p w:rsidR="00852A6D" w:rsidRPr="001D1A51" w:rsidRDefault="00852A6D" w:rsidP="005A222E">
            <w:pPr>
              <w:spacing w:after="0"/>
              <w:jc w:val="both"/>
              <w:rPr>
                <w:rFonts w:ascii="Times New Roman" w:hAnsi="Times New Roman" w:cs="Times New Roman"/>
              </w:rPr>
            </w:pPr>
            <w:r w:rsidRPr="001D1A51">
              <w:rPr>
                <w:rFonts w:ascii="Times New Roman" w:hAnsi="Times New Roman" w:cs="Times New Roman"/>
              </w:rPr>
              <w:t>CIPAC br. 431</w:t>
            </w:r>
          </w:p>
          <w:p w:rsidR="00852A6D" w:rsidRPr="001D1A51" w:rsidRDefault="00852A6D" w:rsidP="005A222E">
            <w:pPr>
              <w:spacing w:after="0"/>
              <w:jc w:val="both"/>
              <w:rPr>
                <w:rFonts w:ascii="Times New Roman" w:hAnsi="Times New Roman" w:cs="Times New Roman"/>
              </w:rPr>
            </w:pPr>
            <w:r w:rsidRPr="001D1A51">
              <w:rPr>
                <w:rFonts w:ascii="Times New Roman" w:hAnsi="Times New Roman" w:cs="Times New Roman"/>
              </w:rPr>
              <w:t> </w:t>
            </w:r>
          </w:p>
          <w:p w:rsidR="00852A6D" w:rsidRPr="001D1A51" w:rsidRDefault="00852A6D" w:rsidP="005A222E">
            <w:pPr>
              <w:spacing w:after="0"/>
              <w:jc w:val="both"/>
              <w:rPr>
                <w:rFonts w:ascii="Times New Roman" w:hAnsi="Times New Roman" w:cs="Times New Roman"/>
              </w:rPr>
            </w:pPr>
            <w:r w:rsidRPr="001D1A51">
              <w:rPr>
                <w:rFonts w:ascii="Times New Roman" w:hAnsi="Times New Roman" w:cs="Times New Roman"/>
              </w:rPr>
              <w:t> </w:t>
            </w:r>
          </w:p>
          <w:p w:rsidR="00852A6D" w:rsidRPr="001D1A51" w:rsidRDefault="00852A6D" w:rsidP="005A222E">
            <w:pPr>
              <w:spacing w:after="0"/>
              <w:jc w:val="both"/>
              <w:rPr>
                <w:rFonts w:ascii="Times New Roman" w:hAnsi="Times New Roman" w:cs="Times New Roman"/>
              </w:rPr>
            </w:pPr>
          </w:p>
        </w:tc>
        <w:tc>
          <w:tcPr>
            <w:tcW w:w="2119"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852A6D" w:rsidRPr="001D1A51" w:rsidRDefault="00852A6D" w:rsidP="005A222E">
            <w:pPr>
              <w:spacing w:after="0"/>
              <w:jc w:val="both"/>
              <w:rPr>
                <w:rFonts w:ascii="Times New Roman" w:hAnsi="Times New Roman" w:cs="Times New Roman"/>
              </w:rPr>
            </w:pPr>
            <w:r w:rsidRPr="001D1A51">
              <w:rPr>
                <w:rFonts w:ascii="Times New Roman" w:hAnsi="Times New Roman" w:cs="Times New Roman"/>
              </w:rPr>
              <w:t>4-amino-3,5-dihlor-6-fluor-2-piridiloksioctena kiselina</w:t>
            </w:r>
          </w:p>
          <w:p w:rsidR="00852A6D" w:rsidRPr="001D1A51" w:rsidRDefault="00852A6D" w:rsidP="005A222E">
            <w:pPr>
              <w:spacing w:after="0"/>
              <w:jc w:val="both"/>
              <w:rPr>
                <w:rFonts w:ascii="Times New Roman" w:hAnsi="Times New Roman" w:cs="Times New Roman"/>
              </w:rPr>
            </w:pPr>
            <w:r w:rsidRPr="001D1A51">
              <w:rPr>
                <w:rFonts w:ascii="Times New Roman" w:hAnsi="Times New Roman" w:cs="Times New Roman"/>
              </w:rPr>
              <w:t> </w:t>
            </w:r>
          </w:p>
        </w:tc>
        <w:tc>
          <w:tcPr>
            <w:tcW w:w="1284"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437F0A" w:rsidRPr="001D1A51" w:rsidRDefault="00437F0A" w:rsidP="005A222E">
            <w:pPr>
              <w:spacing w:after="0"/>
              <w:jc w:val="both"/>
              <w:rPr>
                <w:rFonts w:ascii="Times New Roman" w:hAnsi="Times New Roman" w:cs="Times New Roman"/>
              </w:rPr>
            </w:pPr>
            <w:r w:rsidRPr="001D1A51">
              <w:rPr>
                <w:rFonts w:ascii="Times New Roman" w:hAnsi="Times New Roman" w:cs="Times New Roman"/>
              </w:rPr>
              <w:t>≥ 950 g/kg (fluroksipir-meptil). Sljedeća proizvodna nečistoća toksikološki je značajna i ne smije prelaziti sljedeći nivo u tehničkom materijalu: N-metil-2-pirolidon (NMP) &lt; 3 g/kg</w:t>
            </w:r>
          </w:p>
          <w:p w:rsidR="00852A6D" w:rsidRPr="001D1A51" w:rsidRDefault="00852A6D" w:rsidP="005A222E">
            <w:pPr>
              <w:spacing w:after="0"/>
              <w:jc w:val="both"/>
              <w:rPr>
                <w:rFonts w:ascii="Times New Roman" w:hAnsi="Times New Roman" w:cs="Times New Roman"/>
              </w:rPr>
            </w:pPr>
          </w:p>
        </w:tc>
        <w:tc>
          <w:tcPr>
            <w:tcW w:w="1285"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852A6D" w:rsidRPr="001D1A51" w:rsidRDefault="00717DA4" w:rsidP="005A222E">
            <w:pPr>
              <w:spacing w:after="0"/>
              <w:jc w:val="both"/>
              <w:rPr>
                <w:rFonts w:ascii="Times New Roman" w:hAnsi="Times New Roman" w:cs="Times New Roman"/>
              </w:rPr>
            </w:pPr>
            <w:r w:rsidRPr="001D1A51">
              <w:rPr>
                <w:rFonts w:ascii="Times New Roman" w:hAnsi="Times New Roman" w:cs="Times New Roman"/>
              </w:rPr>
              <w:t>01.01.</w:t>
            </w:r>
            <w:r w:rsidR="00852A6D" w:rsidRPr="001D1A51">
              <w:rPr>
                <w:rFonts w:ascii="Times New Roman" w:hAnsi="Times New Roman" w:cs="Times New Roman"/>
              </w:rPr>
              <w:t>2012.</w:t>
            </w:r>
          </w:p>
          <w:p w:rsidR="00852A6D" w:rsidRPr="001D1A51" w:rsidRDefault="00852A6D" w:rsidP="005A222E">
            <w:pPr>
              <w:spacing w:after="0"/>
              <w:jc w:val="both"/>
              <w:rPr>
                <w:rFonts w:ascii="Times New Roman" w:hAnsi="Times New Roman" w:cs="Times New Roman"/>
              </w:rPr>
            </w:pPr>
            <w:r w:rsidRPr="001D1A51">
              <w:rPr>
                <w:rFonts w:ascii="Times New Roman" w:hAnsi="Times New Roman" w:cs="Times New Roman"/>
              </w:rPr>
              <w:t> </w:t>
            </w:r>
          </w:p>
        </w:tc>
        <w:tc>
          <w:tcPr>
            <w:tcW w:w="127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852A6D" w:rsidRPr="001D1A51" w:rsidRDefault="00717DA4" w:rsidP="005A222E">
            <w:pPr>
              <w:spacing w:after="0"/>
              <w:jc w:val="both"/>
              <w:rPr>
                <w:rFonts w:ascii="Times New Roman" w:hAnsi="Times New Roman" w:cs="Times New Roman"/>
              </w:rPr>
            </w:pPr>
            <w:r w:rsidRPr="001D1A51">
              <w:rPr>
                <w:rFonts w:ascii="Times New Roman" w:hAnsi="Times New Roman" w:cs="Times New Roman"/>
              </w:rPr>
              <w:t>31.12.</w:t>
            </w:r>
            <w:r w:rsidR="008524C2" w:rsidRPr="001D1A51">
              <w:rPr>
                <w:rFonts w:ascii="Times New Roman" w:hAnsi="Times New Roman" w:cs="Times New Roman"/>
              </w:rPr>
              <w:t>2024</w:t>
            </w:r>
            <w:r w:rsidR="00852A6D" w:rsidRPr="001D1A51">
              <w:rPr>
                <w:rFonts w:ascii="Times New Roman" w:hAnsi="Times New Roman" w:cs="Times New Roman"/>
              </w:rPr>
              <w:t>.</w:t>
            </w:r>
          </w:p>
          <w:p w:rsidR="00852A6D" w:rsidRPr="001D1A51" w:rsidRDefault="00852A6D" w:rsidP="005A222E">
            <w:pPr>
              <w:spacing w:after="0"/>
              <w:jc w:val="both"/>
              <w:rPr>
                <w:rFonts w:ascii="Times New Roman" w:hAnsi="Times New Roman" w:cs="Times New Roman"/>
              </w:rPr>
            </w:pPr>
            <w:r w:rsidRPr="001D1A51">
              <w:rPr>
                <w:rFonts w:ascii="Times New Roman" w:hAnsi="Times New Roman" w:cs="Times New Roman"/>
              </w:rPr>
              <w:t> </w:t>
            </w:r>
          </w:p>
        </w:tc>
        <w:tc>
          <w:tcPr>
            <w:tcW w:w="5417"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437F0A" w:rsidRPr="001D1A51" w:rsidRDefault="00437F0A" w:rsidP="00437F0A">
            <w:pPr>
              <w:spacing w:after="0"/>
              <w:jc w:val="both"/>
              <w:rPr>
                <w:rFonts w:ascii="Times New Roman" w:hAnsi="Times New Roman" w:cs="Times New Roman"/>
              </w:rPr>
            </w:pPr>
            <w:r w:rsidRPr="001D1A51">
              <w:rPr>
                <w:rFonts w:ascii="Times New Roman" w:hAnsi="Times New Roman" w:cs="Times New Roman"/>
              </w:rPr>
              <w:t>DIO A</w:t>
            </w:r>
          </w:p>
          <w:p w:rsidR="00437F0A" w:rsidRPr="001D1A51" w:rsidRDefault="00437F0A" w:rsidP="00437F0A">
            <w:pPr>
              <w:spacing w:after="0"/>
              <w:jc w:val="both"/>
              <w:rPr>
                <w:rFonts w:ascii="Times New Roman" w:hAnsi="Times New Roman" w:cs="Times New Roman"/>
              </w:rPr>
            </w:pPr>
            <w:r w:rsidRPr="001D1A51">
              <w:rPr>
                <w:rFonts w:ascii="Times New Roman" w:hAnsi="Times New Roman" w:cs="Times New Roman"/>
              </w:rPr>
              <w:t>Dopušten za upotrebu samo kao herbicid.</w:t>
            </w:r>
          </w:p>
          <w:p w:rsidR="00437F0A" w:rsidRPr="001D1A51" w:rsidRDefault="00437F0A" w:rsidP="00437F0A">
            <w:pPr>
              <w:spacing w:after="0"/>
              <w:jc w:val="both"/>
              <w:rPr>
                <w:rFonts w:ascii="Times New Roman" w:hAnsi="Times New Roman" w:cs="Times New Roman"/>
              </w:rPr>
            </w:pPr>
          </w:p>
          <w:p w:rsidR="00437F0A" w:rsidRPr="001D1A51" w:rsidRDefault="00437F0A" w:rsidP="00437F0A">
            <w:pPr>
              <w:spacing w:after="0"/>
              <w:jc w:val="both"/>
              <w:rPr>
                <w:rFonts w:ascii="Times New Roman" w:hAnsi="Times New Roman" w:cs="Times New Roman"/>
              </w:rPr>
            </w:pPr>
            <w:r w:rsidRPr="001D1A51">
              <w:rPr>
                <w:rFonts w:ascii="Times New Roman" w:hAnsi="Times New Roman" w:cs="Times New Roman"/>
              </w:rPr>
              <w:t>DIO B</w:t>
            </w:r>
          </w:p>
          <w:p w:rsidR="00437F0A" w:rsidRPr="001D1A51" w:rsidRDefault="00437F0A" w:rsidP="00437F0A">
            <w:pPr>
              <w:spacing w:after="0"/>
              <w:jc w:val="both"/>
              <w:rPr>
                <w:rFonts w:ascii="Times New Roman" w:hAnsi="Times New Roman" w:cs="Times New Roman"/>
              </w:rPr>
            </w:pPr>
            <w:r w:rsidRPr="001D1A51">
              <w:rPr>
                <w:rFonts w:ascii="Times New Roman" w:hAnsi="Times New Roman" w:cs="Times New Roman"/>
              </w:rPr>
              <w:t>Za provedbu jedinstvenih načela iz propisa o jedinstvenim načelima za ocjenjivanje FFS, pri donošenju odluke o registraciji uzimaju se u obzir i zaključci postupka razmatranja aktivne materije od strane relevantnih tijela Evropske unije. U toj cjelokupnoj ocjeni treba obratiti posebnu pažnju na:</w:t>
            </w:r>
          </w:p>
          <w:p w:rsidR="00437F0A" w:rsidRPr="001D1A51" w:rsidRDefault="00437F0A" w:rsidP="00437F0A">
            <w:pPr>
              <w:spacing w:after="0"/>
              <w:jc w:val="both"/>
              <w:rPr>
                <w:rFonts w:ascii="Times New Roman" w:hAnsi="Times New Roman" w:cs="Times New Roman"/>
              </w:rPr>
            </w:pPr>
            <w:r w:rsidRPr="001D1A51">
              <w:rPr>
                <w:rFonts w:ascii="Times New Roman" w:hAnsi="Times New Roman" w:cs="Times New Roman"/>
              </w:rPr>
              <w:t>-</w:t>
            </w:r>
            <w:r w:rsidRPr="001D1A51">
              <w:rPr>
                <w:rFonts w:ascii="Times New Roman" w:hAnsi="Times New Roman" w:cs="Times New Roman"/>
              </w:rPr>
              <w:tab/>
              <w:t>moguće onečišćenje podzemnih voda metabolitom fluroksipir piridinolom, kad se aktivna materija primjenjuje na područjima sa alkalnim ili osjetljivim zemljištem ili nepovoljnim klimatskim uslovima;</w:t>
            </w:r>
          </w:p>
          <w:p w:rsidR="00437F0A" w:rsidRPr="001D1A51" w:rsidRDefault="00437F0A" w:rsidP="00437F0A">
            <w:pPr>
              <w:spacing w:after="0"/>
              <w:jc w:val="both"/>
              <w:rPr>
                <w:rFonts w:ascii="Times New Roman" w:hAnsi="Times New Roman" w:cs="Times New Roman"/>
              </w:rPr>
            </w:pPr>
            <w:r w:rsidRPr="001D1A51">
              <w:rPr>
                <w:rFonts w:ascii="Times New Roman" w:hAnsi="Times New Roman" w:cs="Times New Roman"/>
              </w:rPr>
              <w:t>-</w:t>
            </w:r>
            <w:r w:rsidRPr="001D1A51">
              <w:rPr>
                <w:rFonts w:ascii="Times New Roman" w:hAnsi="Times New Roman" w:cs="Times New Roman"/>
              </w:rPr>
              <w:tab/>
              <w:t>rizik za vodene organizme.</w:t>
            </w:r>
          </w:p>
          <w:p w:rsidR="00437F0A" w:rsidRPr="001D1A51" w:rsidRDefault="00437F0A" w:rsidP="00437F0A">
            <w:pPr>
              <w:spacing w:after="0"/>
              <w:jc w:val="both"/>
              <w:rPr>
                <w:rFonts w:ascii="Times New Roman" w:hAnsi="Times New Roman" w:cs="Times New Roman"/>
              </w:rPr>
            </w:pPr>
            <w:r w:rsidRPr="001D1A51">
              <w:rPr>
                <w:rFonts w:ascii="Times New Roman" w:hAnsi="Times New Roman" w:cs="Times New Roman"/>
              </w:rPr>
              <w:t>Uslovi za odobrenje prema potrebi uključuju mjere za smanjenje rizika.</w:t>
            </w:r>
          </w:p>
          <w:p w:rsidR="00852A6D" w:rsidRPr="001D1A51" w:rsidRDefault="00852A6D" w:rsidP="005A222E">
            <w:pPr>
              <w:spacing w:after="0"/>
              <w:jc w:val="both"/>
              <w:rPr>
                <w:rFonts w:ascii="Times New Roman" w:hAnsi="Times New Roman" w:cs="Times New Roman"/>
              </w:rPr>
            </w:pPr>
          </w:p>
        </w:tc>
      </w:tr>
      <w:tr w:rsidR="00852A6D" w:rsidRPr="001D1A51" w:rsidTr="00FF5B19">
        <w:trPr>
          <w:gridAfter w:val="1"/>
          <w:wAfter w:w="242" w:type="dxa"/>
          <w:trHeight w:val="59"/>
          <w:jc w:val="center"/>
        </w:trPr>
        <w:tc>
          <w:tcPr>
            <w:tcW w:w="714" w:type="dxa"/>
            <w:gridSpan w:val="2"/>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rsidR="00852A6D" w:rsidRPr="001D1A51" w:rsidRDefault="00852A6D" w:rsidP="005A222E">
            <w:pPr>
              <w:spacing w:after="0"/>
              <w:jc w:val="both"/>
              <w:rPr>
                <w:rFonts w:ascii="Times New Roman" w:hAnsi="Times New Roman" w:cs="Times New Roman"/>
              </w:rPr>
            </w:pPr>
            <w:r w:rsidRPr="001D1A51">
              <w:rPr>
                <w:rFonts w:ascii="Times New Roman" w:hAnsi="Times New Roman" w:cs="Times New Roman"/>
              </w:rPr>
              <w:t>10</w:t>
            </w:r>
          </w:p>
        </w:tc>
        <w:tc>
          <w:tcPr>
            <w:tcW w:w="170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852A6D" w:rsidRPr="001D1A51" w:rsidRDefault="00852A6D" w:rsidP="005A222E">
            <w:pPr>
              <w:spacing w:after="0"/>
              <w:jc w:val="both"/>
              <w:rPr>
                <w:rFonts w:ascii="Times New Roman" w:hAnsi="Times New Roman" w:cs="Times New Roman"/>
              </w:rPr>
            </w:pPr>
            <w:r w:rsidRPr="001D1A51">
              <w:rPr>
                <w:rFonts w:ascii="Times New Roman" w:hAnsi="Times New Roman" w:cs="Times New Roman"/>
              </w:rPr>
              <w:t xml:space="preserve">Teflutrin </w:t>
            </w:r>
          </w:p>
          <w:p w:rsidR="00852A6D" w:rsidRPr="001D1A51" w:rsidRDefault="00852A6D" w:rsidP="005A222E">
            <w:pPr>
              <w:spacing w:after="0"/>
              <w:jc w:val="both"/>
              <w:rPr>
                <w:rFonts w:ascii="Times New Roman" w:hAnsi="Times New Roman" w:cs="Times New Roman"/>
              </w:rPr>
            </w:pPr>
            <w:r w:rsidRPr="001D1A51">
              <w:rPr>
                <w:rFonts w:ascii="Times New Roman" w:hAnsi="Times New Roman" w:cs="Times New Roman"/>
              </w:rPr>
              <w:t>C</w:t>
            </w:r>
            <w:r w:rsidR="008B5CCB" w:rsidRPr="001D1A51">
              <w:rPr>
                <w:rFonts w:ascii="Times New Roman" w:hAnsi="Times New Roman" w:cs="Times New Roman"/>
              </w:rPr>
              <w:t>AS Br: 79538-32-2 CIPAC Br: 451</w:t>
            </w:r>
          </w:p>
        </w:tc>
        <w:tc>
          <w:tcPr>
            <w:tcW w:w="2119"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B25ABD" w:rsidRPr="001D1A51" w:rsidRDefault="00B25ABD" w:rsidP="00B25ABD">
            <w:pPr>
              <w:spacing w:after="0"/>
              <w:jc w:val="both"/>
              <w:rPr>
                <w:rFonts w:ascii="Times New Roman" w:hAnsi="Times New Roman" w:cs="Times New Roman"/>
                <w:lang w:val="bs-Latn-BA"/>
              </w:rPr>
            </w:pPr>
            <w:r w:rsidRPr="001D1A51">
              <w:rPr>
                <w:rFonts w:ascii="Times New Roman" w:hAnsi="Times New Roman" w:cs="Times New Roman"/>
                <w:lang w:val="bs-Latn-BA"/>
              </w:rPr>
              <w:t>2,3,5,6-tetrafluoro-4-metilbenzil (1RS, 3RS)-3-[(Z)-2-kloro-3,3,3-trifluoroprop-1-enil]-2,2-dimetilciklopropankarboksilat</w:t>
            </w:r>
          </w:p>
          <w:p w:rsidR="00B25ABD" w:rsidRPr="001D1A51" w:rsidRDefault="00B25ABD" w:rsidP="00B25ABD">
            <w:pPr>
              <w:spacing w:after="0"/>
              <w:jc w:val="both"/>
              <w:rPr>
                <w:rFonts w:ascii="Times New Roman" w:hAnsi="Times New Roman" w:cs="Times New Roman"/>
                <w:lang w:val="bs-Latn-BA"/>
              </w:rPr>
            </w:pPr>
            <w:r w:rsidRPr="001D1A51">
              <w:rPr>
                <w:rFonts w:ascii="Times New Roman" w:hAnsi="Times New Roman" w:cs="Times New Roman"/>
                <w:lang w:val="bs-Latn-BA"/>
              </w:rPr>
              <w:t xml:space="preserve">Teflutrin je mješavina Z-(1R, 3R) i Z-(1S, </w:t>
            </w:r>
            <w:r w:rsidRPr="001D1A51">
              <w:rPr>
                <w:rFonts w:ascii="Times New Roman" w:hAnsi="Times New Roman" w:cs="Times New Roman"/>
                <w:lang w:val="bs-Latn-BA"/>
              </w:rPr>
              <w:lastRenderedPageBreak/>
              <w:t>3S) enantiomera u omjeru 1:1.</w:t>
            </w:r>
          </w:p>
          <w:p w:rsidR="00852A6D" w:rsidRPr="001D1A51" w:rsidRDefault="00852A6D" w:rsidP="005A222E">
            <w:pPr>
              <w:spacing w:after="0"/>
              <w:jc w:val="both"/>
              <w:rPr>
                <w:rFonts w:ascii="Times New Roman" w:hAnsi="Times New Roman" w:cs="Times New Roman"/>
              </w:rPr>
            </w:pPr>
          </w:p>
        </w:tc>
        <w:tc>
          <w:tcPr>
            <w:tcW w:w="1284"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852A6D" w:rsidRPr="001D1A51" w:rsidRDefault="00852A6D" w:rsidP="005A222E">
            <w:pPr>
              <w:spacing w:after="0"/>
              <w:jc w:val="both"/>
              <w:rPr>
                <w:rFonts w:ascii="Times New Roman" w:hAnsi="Times New Roman" w:cs="Times New Roman"/>
              </w:rPr>
            </w:pPr>
            <w:r w:rsidRPr="001D1A51">
              <w:rPr>
                <w:rFonts w:ascii="Times New Roman" w:hAnsi="Times New Roman" w:cs="Times New Roman"/>
              </w:rPr>
              <w:lastRenderedPageBreak/>
              <w:t xml:space="preserve">≥ 920 g/kg Heksahlorobenzen: </w:t>
            </w:r>
            <w:r w:rsidRPr="001D1A51">
              <w:rPr>
                <w:rFonts w:ascii="Times New Roman" w:hAnsi="Times New Roman" w:cs="Times New Roman"/>
                <w:lang w:val="sr-Latn-RS"/>
              </w:rPr>
              <w:t>ne više od</w:t>
            </w:r>
            <w:r w:rsidRPr="001D1A51">
              <w:rPr>
                <w:rFonts w:ascii="Times New Roman" w:hAnsi="Times New Roman" w:cs="Times New Roman"/>
                <w:lang w:val="sr-Cyrl-RS"/>
              </w:rPr>
              <w:t>:</w:t>
            </w:r>
            <w:r w:rsidRPr="001D1A51">
              <w:rPr>
                <w:rFonts w:ascii="Times New Roman" w:hAnsi="Times New Roman" w:cs="Times New Roman"/>
              </w:rPr>
              <w:t xml:space="preserve"> </w:t>
            </w:r>
          </w:p>
          <w:p w:rsidR="00852A6D" w:rsidRPr="001D1A51" w:rsidRDefault="00852A6D" w:rsidP="005A222E">
            <w:pPr>
              <w:spacing w:after="0"/>
              <w:jc w:val="both"/>
              <w:rPr>
                <w:rFonts w:ascii="Times New Roman" w:hAnsi="Times New Roman" w:cs="Times New Roman"/>
              </w:rPr>
            </w:pPr>
            <w:r w:rsidRPr="001D1A51">
              <w:rPr>
                <w:rFonts w:ascii="Times New Roman" w:hAnsi="Times New Roman" w:cs="Times New Roman"/>
              </w:rPr>
              <w:t>1 mg/kg</w:t>
            </w:r>
          </w:p>
          <w:p w:rsidR="00852A6D" w:rsidRPr="001D1A51" w:rsidRDefault="00852A6D" w:rsidP="005A222E">
            <w:pPr>
              <w:spacing w:after="0"/>
              <w:jc w:val="both"/>
              <w:rPr>
                <w:rFonts w:ascii="Times New Roman" w:hAnsi="Times New Roman" w:cs="Times New Roman"/>
              </w:rPr>
            </w:pPr>
          </w:p>
        </w:tc>
        <w:tc>
          <w:tcPr>
            <w:tcW w:w="1285"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852A6D" w:rsidRPr="001D1A51" w:rsidRDefault="00717DA4" w:rsidP="005A222E">
            <w:pPr>
              <w:spacing w:after="0"/>
              <w:jc w:val="both"/>
              <w:rPr>
                <w:rFonts w:ascii="Times New Roman" w:hAnsi="Times New Roman" w:cs="Times New Roman"/>
              </w:rPr>
            </w:pPr>
            <w:r w:rsidRPr="001D1A51">
              <w:rPr>
                <w:rFonts w:ascii="Times New Roman" w:hAnsi="Times New Roman" w:cs="Times New Roman"/>
              </w:rPr>
              <w:t>0</w:t>
            </w:r>
            <w:r w:rsidR="00852A6D" w:rsidRPr="001D1A51">
              <w:rPr>
                <w:rFonts w:ascii="Times New Roman" w:hAnsi="Times New Roman" w:cs="Times New Roman"/>
              </w:rPr>
              <w:t>1</w:t>
            </w:r>
            <w:r w:rsidR="00852A6D" w:rsidRPr="001D1A51">
              <w:rPr>
                <w:rFonts w:ascii="Times New Roman" w:hAnsi="Times New Roman" w:cs="Times New Roman"/>
                <w:lang w:val="sr-Cyrl-RS"/>
              </w:rPr>
              <w:t>.</w:t>
            </w:r>
            <w:r w:rsidRPr="001D1A51">
              <w:rPr>
                <w:rFonts w:ascii="Times New Roman" w:hAnsi="Times New Roman" w:cs="Times New Roman"/>
                <w:lang w:val="bs-Latn-BA"/>
              </w:rPr>
              <w:t>0</w:t>
            </w:r>
            <w:r w:rsidR="00852A6D" w:rsidRPr="001D1A51">
              <w:rPr>
                <w:rFonts w:ascii="Times New Roman" w:hAnsi="Times New Roman" w:cs="Times New Roman"/>
                <w:lang w:val="sr-Cyrl-RS"/>
              </w:rPr>
              <w:t>1.</w:t>
            </w:r>
            <w:r w:rsidR="00852A6D" w:rsidRPr="001D1A51">
              <w:rPr>
                <w:rFonts w:ascii="Times New Roman" w:hAnsi="Times New Roman" w:cs="Times New Roman"/>
              </w:rPr>
              <w:t>2012</w:t>
            </w:r>
          </w:p>
          <w:p w:rsidR="00852A6D" w:rsidRPr="001D1A51" w:rsidRDefault="00852A6D" w:rsidP="005A222E">
            <w:pPr>
              <w:spacing w:after="0"/>
              <w:jc w:val="both"/>
              <w:rPr>
                <w:rFonts w:ascii="Times New Roman" w:hAnsi="Times New Roman" w:cs="Times New Roman"/>
              </w:rPr>
            </w:pPr>
          </w:p>
        </w:tc>
        <w:tc>
          <w:tcPr>
            <w:tcW w:w="127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852A6D" w:rsidRPr="001D1A51" w:rsidRDefault="00852A6D" w:rsidP="005A222E">
            <w:pPr>
              <w:spacing w:after="0"/>
              <w:jc w:val="both"/>
              <w:rPr>
                <w:rFonts w:ascii="Times New Roman" w:hAnsi="Times New Roman" w:cs="Times New Roman"/>
              </w:rPr>
            </w:pPr>
            <w:r w:rsidRPr="001D1A51">
              <w:rPr>
                <w:rFonts w:ascii="Times New Roman" w:hAnsi="Times New Roman" w:cs="Times New Roman"/>
              </w:rPr>
              <w:t>31</w:t>
            </w:r>
            <w:r w:rsidRPr="001D1A51">
              <w:rPr>
                <w:rFonts w:ascii="Times New Roman" w:hAnsi="Times New Roman" w:cs="Times New Roman"/>
                <w:lang w:val="sr-Cyrl-RS"/>
              </w:rPr>
              <w:t>.12.</w:t>
            </w:r>
            <w:r w:rsidR="008524C2" w:rsidRPr="001D1A51">
              <w:rPr>
                <w:rFonts w:ascii="Times New Roman" w:hAnsi="Times New Roman" w:cs="Times New Roman"/>
              </w:rPr>
              <w:t xml:space="preserve"> 2024</w:t>
            </w:r>
          </w:p>
        </w:tc>
        <w:tc>
          <w:tcPr>
            <w:tcW w:w="5417"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852A6D" w:rsidRPr="001D1A51" w:rsidRDefault="00852A6D" w:rsidP="005A222E">
            <w:pPr>
              <w:spacing w:after="0"/>
              <w:jc w:val="both"/>
              <w:rPr>
                <w:rFonts w:ascii="Times New Roman" w:hAnsi="Times New Roman" w:cs="Times New Roman"/>
              </w:rPr>
            </w:pPr>
            <w:r w:rsidRPr="001D1A51">
              <w:rPr>
                <w:rFonts w:ascii="Times New Roman" w:hAnsi="Times New Roman" w:cs="Times New Roman"/>
              </w:rPr>
              <w:t>DIO A</w:t>
            </w:r>
          </w:p>
          <w:p w:rsidR="00852A6D" w:rsidRPr="001D1A51" w:rsidRDefault="00852A6D" w:rsidP="005A222E">
            <w:pPr>
              <w:spacing w:after="0"/>
              <w:jc w:val="both"/>
              <w:rPr>
                <w:rFonts w:ascii="Times New Roman" w:hAnsi="Times New Roman" w:cs="Times New Roman"/>
              </w:rPr>
            </w:pPr>
            <w:r w:rsidRPr="001D1A51">
              <w:rPr>
                <w:rFonts w:ascii="Times New Roman" w:hAnsi="Times New Roman" w:cs="Times New Roman"/>
              </w:rPr>
              <w:t>Dopušten za upotrebu samo kao insekticid.</w:t>
            </w:r>
          </w:p>
          <w:p w:rsidR="00852A6D" w:rsidRPr="001D1A51" w:rsidRDefault="00852A6D" w:rsidP="005A222E">
            <w:pPr>
              <w:pStyle w:val="t-9-8-bez-uvl"/>
              <w:spacing w:before="0" w:beforeAutospacing="0" w:after="0" w:afterAutospacing="0"/>
              <w:jc w:val="both"/>
              <w:rPr>
                <w:color w:val="000000"/>
                <w:sz w:val="22"/>
                <w:szCs w:val="22"/>
                <w:lang w:val="hr-HR"/>
              </w:rPr>
            </w:pPr>
            <w:r w:rsidRPr="001D1A51">
              <w:rPr>
                <w:color w:val="000000"/>
                <w:sz w:val="22"/>
                <w:szCs w:val="22"/>
                <w:lang w:val="hr-HR"/>
              </w:rPr>
              <w:t>- tretiranje sjemena smije se jedino obavljati u profesionalnim uređajima za tretiranje sjemena. Ti uređaji moraju raditi na osnovu najboljih dostupnih tehnika da bi se isključila mogućnost ispuštanja oblaka prašine tokom skladištenja, prevoza i primjene.</w:t>
            </w:r>
          </w:p>
          <w:p w:rsidR="00852A6D" w:rsidRPr="001D1A51" w:rsidRDefault="00852A6D" w:rsidP="005A222E">
            <w:pPr>
              <w:spacing w:after="0"/>
              <w:jc w:val="both"/>
              <w:rPr>
                <w:rFonts w:ascii="Times New Roman" w:hAnsi="Times New Roman" w:cs="Times New Roman"/>
              </w:rPr>
            </w:pPr>
            <w:r w:rsidRPr="001D1A51">
              <w:rPr>
                <w:rFonts w:ascii="Times New Roman" w:hAnsi="Times New Roman" w:cs="Times New Roman"/>
              </w:rPr>
              <w:t>DIO B</w:t>
            </w:r>
          </w:p>
          <w:p w:rsidR="00852A6D" w:rsidRPr="001D1A51" w:rsidRDefault="00852A6D" w:rsidP="005A222E">
            <w:pPr>
              <w:spacing w:after="0"/>
              <w:jc w:val="both"/>
              <w:rPr>
                <w:rFonts w:ascii="Times New Roman" w:hAnsi="Times New Roman" w:cs="Times New Roman"/>
              </w:rPr>
            </w:pPr>
            <w:r w:rsidRPr="001D1A51">
              <w:rPr>
                <w:rFonts w:ascii="Times New Roman" w:hAnsi="Times New Roman" w:cs="Times New Roman"/>
              </w:rPr>
              <w:t>Zа provođenje jedinstvenih principа iz propisа o jedinstvenim principimа zа ocjenjivаnje FFS</w:t>
            </w:r>
            <w:r w:rsidRPr="001D1A51">
              <w:rPr>
                <w:rFonts w:ascii="Times New Roman" w:hAnsi="Times New Roman" w:cs="Times New Roman"/>
                <w:lang w:val="sr-Cyrl-BA"/>
              </w:rPr>
              <w:t>,</w:t>
            </w:r>
            <w:r w:rsidRPr="001D1A51">
              <w:rPr>
                <w:rFonts w:ascii="Times New Roman" w:hAnsi="Times New Roman" w:cs="Times New Roman"/>
              </w:rPr>
              <w:t xml:space="preserve"> pri donošenju </w:t>
            </w:r>
            <w:r w:rsidRPr="001D1A51">
              <w:rPr>
                <w:rFonts w:ascii="Times New Roman" w:hAnsi="Times New Roman" w:cs="Times New Roman"/>
              </w:rPr>
              <w:lastRenderedPageBreak/>
              <w:t>odluke o registraciji uzimaju se u obzir i zaključci postupka razmatranja aktivne supstance od strane relevantnih tijela Evropske unije.</w:t>
            </w:r>
          </w:p>
          <w:p w:rsidR="00852A6D" w:rsidRPr="001D1A51" w:rsidRDefault="00852A6D" w:rsidP="005A222E">
            <w:pPr>
              <w:spacing w:after="0"/>
              <w:jc w:val="both"/>
              <w:rPr>
                <w:rFonts w:ascii="Times New Roman" w:hAnsi="Times New Roman" w:cs="Times New Roman"/>
              </w:rPr>
            </w:pPr>
            <w:r w:rsidRPr="001D1A51">
              <w:rPr>
                <w:rFonts w:ascii="Times New Roman" w:hAnsi="Times New Roman" w:cs="Times New Roman"/>
              </w:rPr>
              <w:t>U ovoj cjelokupnoj ocjeni potrebno je obrаtiti posebnu pаžnju nа:</w:t>
            </w:r>
          </w:p>
          <w:p w:rsidR="00852A6D" w:rsidRPr="001D1A51" w:rsidRDefault="00852A6D" w:rsidP="005A222E">
            <w:pPr>
              <w:spacing w:after="0"/>
              <w:jc w:val="both"/>
              <w:rPr>
                <w:rFonts w:ascii="Times New Roman" w:hAnsi="Times New Roman" w:cs="Times New Roman"/>
              </w:rPr>
            </w:pPr>
            <w:r w:rsidRPr="001D1A51">
              <w:rPr>
                <w:rFonts w:ascii="Times New Roman" w:hAnsi="Times New Roman" w:cs="Times New Roman"/>
              </w:rPr>
              <w:t xml:space="preserve">-sigurnost </w:t>
            </w:r>
            <w:r w:rsidR="00AB2B13" w:rsidRPr="001D1A51">
              <w:rPr>
                <w:rFonts w:ascii="Times New Roman" w:hAnsi="Times New Roman" w:cs="Times New Roman"/>
              </w:rPr>
              <w:t>operatera</w:t>
            </w:r>
            <w:r w:rsidRPr="001D1A51">
              <w:rPr>
                <w:rFonts w:ascii="Times New Roman" w:hAnsi="Times New Roman" w:cs="Times New Roman"/>
              </w:rPr>
              <w:t xml:space="preserve"> i radnika i uključujući uslove upotrebe primjenu adekvatne lične zaštitne opreme, kao i  respiratornu zaštitnu opremu.</w:t>
            </w:r>
          </w:p>
          <w:p w:rsidR="00852A6D" w:rsidRPr="001D1A51" w:rsidRDefault="00852A6D" w:rsidP="005A222E">
            <w:pPr>
              <w:spacing w:after="0"/>
              <w:jc w:val="both"/>
              <w:rPr>
                <w:rFonts w:ascii="Times New Roman" w:hAnsi="Times New Roman" w:cs="Times New Roman"/>
              </w:rPr>
            </w:pPr>
            <w:r w:rsidRPr="001D1A51">
              <w:rPr>
                <w:rFonts w:ascii="Times New Roman" w:hAnsi="Times New Roman" w:cs="Times New Roman"/>
              </w:rPr>
              <w:t>-rizika za ptice i sisare. Primjena mjera za smanjenje rizika kako bi se osigurao visok stepen inkorporacije u zemljište i izbjeglo rasipanje.</w:t>
            </w:r>
          </w:p>
          <w:p w:rsidR="00852A6D" w:rsidRPr="001D1A51" w:rsidRDefault="00852A6D" w:rsidP="00D26A9F">
            <w:pPr>
              <w:spacing w:after="0"/>
              <w:jc w:val="both"/>
              <w:rPr>
                <w:rFonts w:ascii="Times New Roman" w:hAnsi="Times New Roman" w:cs="Times New Roman"/>
              </w:rPr>
            </w:pPr>
            <w:r w:rsidRPr="001D1A51">
              <w:rPr>
                <w:rFonts w:ascii="Times New Roman" w:hAnsi="Times New Roman" w:cs="Times New Roman"/>
              </w:rPr>
              <w:t xml:space="preserve">-osigurati da </w:t>
            </w:r>
            <w:r w:rsidR="00D26A9F" w:rsidRPr="001D1A51">
              <w:rPr>
                <w:rFonts w:ascii="Times New Roman" w:hAnsi="Times New Roman" w:cs="Times New Roman"/>
                <w:lang w:val="bs-Latn-BA"/>
              </w:rPr>
              <w:t>etiketa</w:t>
            </w:r>
            <w:r w:rsidRPr="001D1A51">
              <w:rPr>
                <w:rFonts w:ascii="Times New Roman" w:hAnsi="Times New Roman" w:cs="Times New Roman"/>
              </w:rPr>
              <w:t xml:space="preserve"> tretiranog sjemena uključuje informacije da je sjeme tretirano teflutrinom što predstavlja mjere za smanjenje </w:t>
            </w:r>
            <w:r w:rsidR="008B5CCB" w:rsidRPr="001D1A51">
              <w:rPr>
                <w:rFonts w:ascii="Times New Roman" w:hAnsi="Times New Roman" w:cs="Times New Roman"/>
              </w:rPr>
              <w:t>rizika propisane registracijom.</w:t>
            </w:r>
          </w:p>
        </w:tc>
      </w:tr>
      <w:tr w:rsidR="00852A6D" w:rsidRPr="001D1A51" w:rsidTr="00FF5B19">
        <w:trPr>
          <w:gridAfter w:val="1"/>
          <w:wAfter w:w="242" w:type="dxa"/>
          <w:trHeight w:val="59"/>
          <w:jc w:val="center"/>
        </w:trPr>
        <w:tc>
          <w:tcPr>
            <w:tcW w:w="714" w:type="dxa"/>
            <w:gridSpan w:val="2"/>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rsidR="00852A6D" w:rsidRPr="001D1A51" w:rsidRDefault="00852A6D" w:rsidP="005A222E">
            <w:pPr>
              <w:spacing w:after="0"/>
              <w:jc w:val="both"/>
              <w:rPr>
                <w:rFonts w:ascii="Times New Roman" w:hAnsi="Times New Roman" w:cs="Times New Roman"/>
              </w:rPr>
            </w:pPr>
            <w:r w:rsidRPr="001D1A51">
              <w:rPr>
                <w:rFonts w:ascii="Times New Roman" w:hAnsi="Times New Roman" w:cs="Times New Roman"/>
              </w:rPr>
              <w:lastRenderedPageBreak/>
              <w:t>11</w:t>
            </w:r>
          </w:p>
        </w:tc>
        <w:tc>
          <w:tcPr>
            <w:tcW w:w="170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852A6D" w:rsidRPr="001D1A51" w:rsidRDefault="00852A6D" w:rsidP="005A222E">
            <w:pPr>
              <w:spacing w:after="0"/>
              <w:jc w:val="both"/>
              <w:rPr>
                <w:rFonts w:ascii="Times New Roman" w:hAnsi="Times New Roman" w:cs="Times New Roman"/>
              </w:rPr>
            </w:pPr>
            <w:r w:rsidRPr="001D1A51">
              <w:rPr>
                <w:rFonts w:ascii="Times New Roman" w:hAnsi="Times New Roman" w:cs="Times New Roman"/>
              </w:rPr>
              <w:t xml:space="preserve">Oksifluorfen </w:t>
            </w:r>
          </w:p>
          <w:p w:rsidR="00852A6D" w:rsidRPr="001D1A51" w:rsidRDefault="00852A6D" w:rsidP="005A222E">
            <w:pPr>
              <w:spacing w:after="0"/>
              <w:jc w:val="both"/>
              <w:rPr>
                <w:rFonts w:ascii="Times New Roman" w:hAnsi="Times New Roman" w:cs="Times New Roman"/>
              </w:rPr>
            </w:pPr>
            <w:r w:rsidRPr="001D1A51">
              <w:rPr>
                <w:rFonts w:ascii="Times New Roman" w:hAnsi="Times New Roman" w:cs="Times New Roman"/>
              </w:rPr>
              <w:t>CAS Br. 42874-03-3 CIPAC Br. 538</w:t>
            </w:r>
          </w:p>
          <w:p w:rsidR="00852A6D" w:rsidRPr="001D1A51" w:rsidRDefault="00852A6D" w:rsidP="005A222E">
            <w:pPr>
              <w:spacing w:after="0"/>
              <w:jc w:val="both"/>
              <w:rPr>
                <w:rFonts w:ascii="Times New Roman" w:hAnsi="Times New Roman" w:cs="Times New Roman"/>
              </w:rPr>
            </w:pPr>
          </w:p>
        </w:tc>
        <w:tc>
          <w:tcPr>
            <w:tcW w:w="2119"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852A6D" w:rsidRPr="001D1A51" w:rsidRDefault="00852A6D" w:rsidP="005A222E">
            <w:pPr>
              <w:spacing w:after="0"/>
              <w:jc w:val="both"/>
              <w:rPr>
                <w:rFonts w:ascii="Times New Roman" w:hAnsi="Times New Roman" w:cs="Times New Roman"/>
              </w:rPr>
            </w:pPr>
            <w:r w:rsidRPr="001D1A51">
              <w:rPr>
                <w:rFonts w:ascii="Times New Roman" w:hAnsi="Times New Roman" w:cs="Times New Roman"/>
              </w:rPr>
              <w:t>2-hloro-α,α,α-trifluoro-p-tolil 3-etoksi-4-nitrofenil eter</w:t>
            </w:r>
          </w:p>
          <w:p w:rsidR="00852A6D" w:rsidRPr="001D1A51" w:rsidRDefault="00852A6D" w:rsidP="005A222E">
            <w:pPr>
              <w:spacing w:after="0"/>
              <w:jc w:val="both"/>
              <w:rPr>
                <w:rFonts w:ascii="Times New Roman" w:hAnsi="Times New Roman" w:cs="Times New Roman"/>
              </w:rPr>
            </w:pPr>
          </w:p>
        </w:tc>
        <w:tc>
          <w:tcPr>
            <w:tcW w:w="1284"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852A6D" w:rsidRPr="001D1A51" w:rsidRDefault="00EC1121" w:rsidP="005A222E">
            <w:pPr>
              <w:spacing w:after="0"/>
              <w:jc w:val="both"/>
              <w:rPr>
                <w:rFonts w:ascii="Times New Roman" w:hAnsi="Times New Roman" w:cs="Times New Roman"/>
              </w:rPr>
            </w:pPr>
            <w:r w:rsidRPr="001D1A51">
              <w:rPr>
                <w:rFonts w:ascii="Times New Roman" w:hAnsi="Times New Roman" w:cs="Times New Roman"/>
              </w:rPr>
              <w:t>≥ 970 g/kg Nečistoće:</w:t>
            </w:r>
            <w:r w:rsidR="00852A6D" w:rsidRPr="001D1A51">
              <w:rPr>
                <w:rFonts w:ascii="Times New Roman" w:hAnsi="Times New Roman" w:cs="Times New Roman"/>
              </w:rPr>
              <w:t xml:space="preserve"> N,N-dimetilnitrosamin: ne više od 50 μg/kg</w:t>
            </w:r>
          </w:p>
          <w:p w:rsidR="00852A6D" w:rsidRPr="001D1A51" w:rsidRDefault="00852A6D" w:rsidP="005A222E">
            <w:pPr>
              <w:spacing w:after="0"/>
              <w:jc w:val="both"/>
              <w:rPr>
                <w:rFonts w:ascii="Times New Roman" w:hAnsi="Times New Roman" w:cs="Times New Roman"/>
              </w:rPr>
            </w:pPr>
          </w:p>
        </w:tc>
        <w:tc>
          <w:tcPr>
            <w:tcW w:w="1285"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852A6D" w:rsidRPr="001D1A51" w:rsidRDefault="00717DA4" w:rsidP="005A222E">
            <w:pPr>
              <w:spacing w:after="0"/>
              <w:jc w:val="both"/>
              <w:rPr>
                <w:rFonts w:ascii="Times New Roman" w:hAnsi="Times New Roman" w:cs="Times New Roman"/>
              </w:rPr>
            </w:pPr>
            <w:r w:rsidRPr="001D1A51">
              <w:rPr>
                <w:rFonts w:ascii="Times New Roman" w:hAnsi="Times New Roman" w:cs="Times New Roman"/>
              </w:rPr>
              <w:t>0</w:t>
            </w:r>
            <w:r w:rsidR="00852A6D" w:rsidRPr="001D1A51">
              <w:rPr>
                <w:rFonts w:ascii="Times New Roman" w:hAnsi="Times New Roman" w:cs="Times New Roman"/>
              </w:rPr>
              <w:t>1.</w:t>
            </w:r>
            <w:r w:rsidRPr="001D1A51">
              <w:rPr>
                <w:rFonts w:ascii="Times New Roman" w:hAnsi="Times New Roman" w:cs="Times New Roman"/>
              </w:rPr>
              <w:t>0</w:t>
            </w:r>
            <w:r w:rsidR="00852A6D" w:rsidRPr="001D1A51">
              <w:rPr>
                <w:rFonts w:ascii="Times New Roman" w:hAnsi="Times New Roman" w:cs="Times New Roman"/>
              </w:rPr>
              <w:t>1.2012.</w:t>
            </w:r>
          </w:p>
          <w:p w:rsidR="00852A6D" w:rsidRPr="001D1A51" w:rsidRDefault="00852A6D" w:rsidP="005A222E">
            <w:pPr>
              <w:spacing w:after="0"/>
              <w:jc w:val="both"/>
              <w:rPr>
                <w:rFonts w:ascii="Times New Roman" w:hAnsi="Times New Roman" w:cs="Times New Roman"/>
              </w:rPr>
            </w:pPr>
          </w:p>
        </w:tc>
        <w:tc>
          <w:tcPr>
            <w:tcW w:w="127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852A6D" w:rsidRPr="001D1A51" w:rsidRDefault="008524C2" w:rsidP="005A222E">
            <w:pPr>
              <w:spacing w:after="0"/>
              <w:jc w:val="both"/>
              <w:rPr>
                <w:rFonts w:ascii="Times New Roman" w:hAnsi="Times New Roman" w:cs="Times New Roman"/>
              </w:rPr>
            </w:pPr>
            <w:r w:rsidRPr="001D1A51">
              <w:rPr>
                <w:rFonts w:ascii="Times New Roman" w:hAnsi="Times New Roman" w:cs="Times New Roman"/>
              </w:rPr>
              <w:t>31.12.2024</w:t>
            </w:r>
            <w:r w:rsidR="00852A6D" w:rsidRPr="001D1A51">
              <w:rPr>
                <w:rFonts w:ascii="Times New Roman" w:hAnsi="Times New Roman" w:cs="Times New Roman"/>
              </w:rPr>
              <w:t>.</w:t>
            </w:r>
          </w:p>
        </w:tc>
        <w:tc>
          <w:tcPr>
            <w:tcW w:w="5417"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005EF3" w:rsidRPr="001D1A51" w:rsidRDefault="00005EF3" w:rsidP="00005EF3">
            <w:pPr>
              <w:spacing w:after="0"/>
              <w:jc w:val="both"/>
              <w:rPr>
                <w:rFonts w:ascii="Times New Roman" w:hAnsi="Times New Roman" w:cs="Times New Roman"/>
              </w:rPr>
            </w:pPr>
            <w:r w:rsidRPr="001D1A51">
              <w:rPr>
                <w:rFonts w:ascii="Times New Roman" w:hAnsi="Times New Roman" w:cs="Times New Roman"/>
              </w:rPr>
              <w:t>DIO A</w:t>
            </w:r>
          </w:p>
          <w:p w:rsidR="00005EF3" w:rsidRPr="001D1A51" w:rsidRDefault="00005EF3" w:rsidP="00005EF3">
            <w:pPr>
              <w:spacing w:after="0"/>
              <w:jc w:val="both"/>
              <w:rPr>
                <w:rFonts w:ascii="Times New Roman" w:hAnsi="Times New Roman" w:cs="Times New Roman"/>
              </w:rPr>
            </w:pPr>
            <w:r w:rsidRPr="001D1A51">
              <w:rPr>
                <w:rFonts w:ascii="Times New Roman" w:hAnsi="Times New Roman" w:cs="Times New Roman"/>
              </w:rPr>
              <w:t>Dopušten za upotrebu samo kao herbicid za primjenu u zonama blizu zemljišta od jeseni do ranog proljeća, najviše 150 g aktivne materije po hektaru godišnje.</w:t>
            </w:r>
          </w:p>
          <w:p w:rsidR="00005EF3" w:rsidRPr="001D1A51" w:rsidRDefault="00005EF3" w:rsidP="00005EF3">
            <w:pPr>
              <w:spacing w:after="0"/>
              <w:jc w:val="both"/>
              <w:rPr>
                <w:rFonts w:ascii="Times New Roman" w:hAnsi="Times New Roman" w:cs="Times New Roman"/>
              </w:rPr>
            </w:pPr>
            <w:r w:rsidRPr="001D1A51">
              <w:rPr>
                <w:rFonts w:ascii="Times New Roman" w:hAnsi="Times New Roman" w:cs="Times New Roman"/>
              </w:rPr>
              <w:t>DIO B</w:t>
            </w:r>
          </w:p>
          <w:p w:rsidR="00005EF3" w:rsidRPr="001D1A51" w:rsidRDefault="00005EF3" w:rsidP="00005EF3">
            <w:pPr>
              <w:spacing w:after="0"/>
              <w:jc w:val="both"/>
              <w:rPr>
                <w:rFonts w:ascii="Times New Roman" w:hAnsi="Times New Roman" w:cs="Times New Roman"/>
              </w:rPr>
            </w:pPr>
            <w:r w:rsidRPr="001D1A51">
              <w:rPr>
                <w:rFonts w:ascii="Times New Roman" w:hAnsi="Times New Roman" w:cs="Times New Roman"/>
              </w:rPr>
              <w:t>Za provedbu jedinstvenih načela iz propisa o jedinstvenim načelima za ocjenjivanje FFS, pri donošenju odluke o registraciji uzimaju se u obzir i zaključci postupka razmatranja aktivne materije od strane relevantnih tijela Evropske unije. U toj cjelokupnoj ocjeni mora se obratiti posebna pažnja na:</w:t>
            </w:r>
          </w:p>
          <w:p w:rsidR="00005EF3" w:rsidRPr="001D1A51" w:rsidRDefault="00005EF3" w:rsidP="00005EF3">
            <w:pPr>
              <w:spacing w:after="0"/>
              <w:jc w:val="both"/>
              <w:rPr>
                <w:rFonts w:ascii="Times New Roman" w:hAnsi="Times New Roman" w:cs="Times New Roman"/>
              </w:rPr>
            </w:pPr>
            <w:r w:rsidRPr="001D1A51">
              <w:rPr>
                <w:rFonts w:ascii="Times New Roman" w:hAnsi="Times New Roman" w:cs="Times New Roman"/>
              </w:rPr>
              <w:t>— sigurnost korisnika sredstva te osigurati da uslovi upotrebe nalažu primjenu odgovarajućih ličnih zaštitnih sredstava, prema potrebi,</w:t>
            </w:r>
          </w:p>
          <w:p w:rsidR="00005EF3" w:rsidRPr="001D1A51" w:rsidRDefault="00005EF3" w:rsidP="00005EF3">
            <w:pPr>
              <w:spacing w:after="0"/>
              <w:jc w:val="both"/>
              <w:rPr>
                <w:rFonts w:ascii="Times New Roman" w:hAnsi="Times New Roman" w:cs="Times New Roman"/>
              </w:rPr>
            </w:pPr>
            <w:r w:rsidRPr="001D1A51">
              <w:rPr>
                <w:rFonts w:ascii="Times New Roman" w:hAnsi="Times New Roman" w:cs="Times New Roman"/>
              </w:rPr>
              <w:t>— rizik za vodene organizme, sisare koji se hrane pijavicama, makroorganizme koji žive u zemljištu, neciljane zglavkare i neciljane biljke.</w:t>
            </w:r>
          </w:p>
          <w:p w:rsidR="00852A6D" w:rsidRPr="001D1A51" w:rsidRDefault="00005EF3" w:rsidP="005A222E">
            <w:pPr>
              <w:spacing w:after="0"/>
              <w:jc w:val="both"/>
              <w:rPr>
                <w:rFonts w:ascii="Times New Roman" w:hAnsi="Times New Roman" w:cs="Times New Roman"/>
              </w:rPr>
            </w:pPr>
            <w:r w:rsidRPr="001D1A51">
              <w:rPr>
                <w:rFonts w:ascii="Times New Roman" w:hAnsi="Times New Roman" w:cs="Times New Roman"/>
              </w:rPr>
              <w:lastRenderedPageBreak/>
              <w:t>Uslovi za odobrenje uključuju mjere za smanjenje rizika, kao npr. zaštitne zone bez prskanja i dizne koje smanjuju zanošenje, te omogućuju označavanje pojedinih sredstava za zaštitu bilja. Ti uslovi prema potrebi uključuju dodatne mjere za smanjenje rizika.</w:t>
            </w:r>
          </w:p>
        </w:tc>
      </w:tr>
      <w:tr w:rsidR="00852A6D" w:rsidRPr="001D1A51" w:rsidTr="00FF5B19">
        <w:trPr>
          <w:gridAfter w:val="1"/>
          <w:wAfter w:w="242" w:type="dxa"/>
          <w:trHeight w:val="59"/>
          <w:jc w:val="center"/>
        </w:trPr>
        <w:tc>
          <w:tcPr>
            <w:tcW w:w="714" w:type="dxa"/>
            <w:gridSpan w:val="2"/>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rsidR="00852A6D" w:rsidRPr="001D1A51" w:rsidRDefault="00852A6D" w:rsidP="005A222E">
            <w:pPr>
              <w:spacing w:after="0"/>
              <w:jc w:val="both"/>
              <w:rPr>
                <w:rFonts w:ascii="Times New Roman" w:hAnsi="Times New Roman" w:cs="Times New Roman"/>
              </w:rPr>
            </w:pPr>
            <w:r w:rsidRPr="001D1A51">
              <w:rPr>
                <w:rFonts w:ascii="Times New Roman" w:hAnsi="Times New Roman" w:cs="Times New Roman"/>
              </w:rPr>
              <w:lastRenderedPageBreak/>
              <w:t>12</w:t>
            </w:r>
          </w:p>
        </w:tc>
        <w:tc>
          <w:tcPr>
            <w:tcW w:w="170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852A6D" w:rsidRPr="001D1A51" w:rsidRDefault="00852A6D" w:rsidP="005A222E">
            <w:pPr>
              <w:spacing w:after="0"/>
              <w:jc w:val="both"/>
              <w:rPr>
                <w:rFonts w:ascii="Times New Roman" w:hAnsi="Times New Roman" w:cs="Times New Roman"/>
              </w:rPr>
            </w:pPr>
            <w:r w:rsidRPr="001D1A51">
              <w:rPr>
                <w:rFonts w:ascii="Times New Roman" w:hAnsi="Times New Roman" w:cs="Times New Roman"/>
              </w:rPr>
              <w:t xml:space="preserve">1-naftilacetamid </w:t>
            </w:r>
          </w:p>
          <w:p w:rsidR="00852A6D" w:rsidRPr="001D1A51" w:rsidRDefault="00852A6D" w:rsidP="005A222E">
            <w:pPr>
              <w:spacing w:after="0"/>
              <w:jc w:val="both"/>
              <w:rPr>
                <w:rFonts w:ascii="Times New Roman" w:hAnsi="Times New Roman" w:cs="Times New Roman"/>
              </w:rPr>
            </w:pPr>
            <w:r w:rsidRPr="001D1A51">
              <w:rPr>
                <w:rFonts w:ascii="Times New Roman" w:hAnsi="Times New Roman" w:cs="Times New Roman"/>
              </w:rPr>
              <w:t>CAS br 86-86-2 CIPAC br  282</w:t>
            </w:r>
          </w:p>
          <w:p w:rsidR="00852A6D" w:rsidRPr="001D1A51" w:rsidRDefault="00852A6D" w:rsidP="005A222E">
            <w:pPr>
              <w:spacing w:after="0"/>
              <w:jc w:val="both"/>
              <w:rPr>
                <w:rFonts w:ascii="Times New Roman" w:hAnsi="Times New Roman" w:cs="Times New Roman"/>
              </w:rPr>
            </w:pPr>
          </w:p>
        </w:tc>
        <w:tc>
          <w:tcPr>
            <w:tcW w:w="2119"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852A6D" w:rsidRPr="001D1A51" w:rsidRDefault="00852A6D" w:rsidP="005A222E">
            <w:pPr>
              <w:spacing w:after="0"/>
              <w:jc w:val="both"/>
              <w:rPr>
                <w:rFonts w:ascii="Times New Roman" w:hAnsi="Times New Roman" w:cs="Times New Roman"/>
              </w:rPr>
            </w:pPr>
            <w:r w:rsidRPr="001D1A51">
              <w:rPr>
                <w:rFonts w:ascii="Times New Roman" w:hAnsi="Times New Roman" w:cs="Times New Roman"/>
              </w:rPr>
              <w:t>2-(1-naftil)acetamid</w:t>
            </w:r>
          </w:p>
          <w:p w:rsidR="00852A6D" w:rsidRPr="001D1A51" w:rsidRDefault="00852A6D" w:rsidP="005A222E">
            <w:pPr>
              <w:spacing w:after="0"/>
              <w:jc w:val="both"/>
              <w:rPr>
                <w:rFonts w:ascii="Times New Roman" w:hAnsi="Times New Roman" w:cs="Times New Roman"/>
              </w:rPr>
            </w:pPr>
          </w:p>
        </w:tc>
        <w:tc>
          <w:tcPr>
            <w:tcW w:w="1284"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852A6D" w:rsidRPr="001D1A51" w:rsidRDefault="00852A6D" w:rsidP="005A222E">
            <w:pPr>
              <w:spacing w:after="0"/>
              <w:jc w:val="both"/>
              <w:rPr>
                <w:rFonts w:ascii="Times New Roman" w:hAnsi="Times New Roman" w:cs="Times New Roman"/>
              </w:rPr>
            </w:pPr>
            <w:r w:rsidRPr="001D1A51">
              <w:rPr>
                <w:rFonts w:ascii="Times New Roman" w:hAnsi="Times New Roman" w:cs="Times New Roman"/>
              </w:rPr>
              <w:t>≥ 980 g/kg</w:t>
            </w:r>
          </w:p>
          <w:p w:rsidR="00852A6D" w:rsidRPr="001D1A51" w:rsidRDefault="00852A6D" w:rsidP="005A222E">
            <w:pPr>
              <w:spacing w:after="0"/>
              <w:jc w:val="both"/>
              <w:rPr>
                <w:rFonts w:ascii="Times New Roman" w:hAnsi="Times New Roman" w:cs="Times New Roman"/>
              </w:rPr>
            </w:pPr>
          </w:p>
        </w:tc>
        <w:tc>
          <w:tcPr>
            <w:tcW w:w="1285"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852A6D" w:rsidRPr="001D1A51" w:rsidRDefault="00717DA4" w:rsidP="005A222E">
            <w:pPr>
              <w:spacing w:after="0"/>
              <w:jc w:val="both"/>
              <w:rPr>
                <w:rFonts w:ascii="Times New Roman" w:hAnsi="Times New Roman" w:cs="Times New Roman"/>
              </w:rPr>
            </w:pPr>
            <w:r w:rsidRPr="001D1A51">
              <w:rPr>
                <w:rFonts w:ascii="Times New Roman" w:hAnsi="Times New Roman" w:cs="Times New Roman"/>
              </w:rPr>
              <w:t>0</w:t>
            </w:r>
            <w:r w:rsidR="00852A6D" w:rsidRPr="001D1A51">
              <w:rPr>
                <w:rFonts w:ascii="Times New Roman" w:hAnsi="Times New Roman" w:cs="Times New Roman"/>
              </w:rPr>
              <w:t>1.</w:t>
            </w:r>
            <w:r w:rsidRPr="001D1A51">
              <w:rPr>
                <w:rFonts w:ascii="Times New Roman" w:hAnsi="Times New Roman" w:cs="Times New Roman"/>
              </w:rPr>
              <w:t>0</w:t>
            </w:r>
            <w:r w:rsidR="00852A6D" w:rsidRPr="001D1A51">
              <w:rPr>
                <w:rFonts w:ascii="Times New Roman" w:hAnsi="Times New Roman" w:cs="Times New Roman"/>
              </w:rPr>
              <w:t>1.2012</w:t>
            </w:r>
          </w:p>
          <w:p w:rsidR="00852A6D" w:rsidRPr="001D1A51" w:rsidRDefault="00852A6D" w:rsidP="005A222E">
            <w:pPr>
              <w:spacing w:after="0"/>
              <w:jc w:val="both"/>
              <w:rPr>
                <w:rFonts w:ascii="Times New Roman" w:hAnsi="Times New Roman" w:cs="Times New Roman"/>
              </w:rPr>
            </w:pPr>
          </w:p>
        </w:tc>
        <w:tc>
          <w:tcPr>
            <w:tcW w:w="127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852A6D" w:rsidRPr="001D1A51" w:rsidRDefault="008524C2" w:rsidP="005A222E">
            <w:pPr>
              <w:spacing w:after="0"/>
              <w:jc w:val="both"/>
              <w:rPr>
                <w:rFonts w:ascii="Times New Roman" w:hAnsi="Times New Roman" w:cs="Times New Roman"/>
              </w:rPr>
            </w:pPr>
            <w:r w:rsidRPr="001D1A51">
              <w:rPr>
                <w:rFonts w:ascii="Times New Roman" w:hAnsi="Times New Roman" w:cs="Times New Roman"/>
              </w:rPr>
              <w:t>31.12.2023</w:t>
            </w:r>
          </w:p>
        </w:tc>
        <w:tc>
          <w:tcPr>
            <w:tcW w:w="5417"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852A6D" w:rsidRPr="001D1A51" w:rsidRDefault="00852A6D" w:rsidP="005A222E">
            <w:pPr>
              <w:spacing w:after="0"/>
              <w:jc w:val="both"/>
              <w:rPr>
                <w:rFonts w:ascii="Times New Roman" w:hAnsi="Times New Roman" w:cs="Times New Roman"/>
              </w:rPr>
            </w:pPr>
            <w:r w:rsidRPr="001D1A51">
              <w:rPr>
                <w:rFonts w:ascii="Times New Roman" w:hAnsi="Times New Roman" w:cs="Times New Roman"/>
              </w:rPr>
              <w:t>DIO A</w:t>
            </w:r>
          </w:p>
          <w:p w:rsidR="008B5CCB" w:rsidRPr="001D1A51" w:rsidRDefault="00852A6D" w:rsidP="005A222E">
            <w:pPr>
              <w:spacing w:after="0"/>
              <w:jc w:val="both"/>
              <w:rPr>
                <w:rFonts w:ascii="Times New Roman" w:hAnsi="Times New Roman" w:cs="Times New Roman"/>
              </w:rPr>
            </w:pPr>
            <w:r w:rsidRPr="001D1A51">
              <w:rPr>
                <w:rFonts w:ascii="Times New Roman" w:hAnsi="Times New Roman" w:cs="Times New Roman"/>
              </w:rPr>
              <w:t>Dopušten za upotrebu samo kao regulator rasta.</w:t>
            </w:r>
          </w:p>
          <w:p w:rsidR="00852A6D" w:rsidRPr="001D1A51" w:rsidRDefault="00852A6D" w:rsidP="005A222E">
            <w:pPr>
              <w:spacing w:after="0"/>
              <w:jc w:val="both"/>
              <w:rPr>
                <w:rFonts w:ascii="Times New Roman" w:hAnsi="Times New Roman" w:cs="Times New Roman"/>
              </w:rPr>
            </w:pPr>
            <w:r w:rsidRPr="001D1A51">
              <w:rPr>
                <w:rFonts w:ascii="Times New Roman" w:hAnsi="Times New Roman" w:cs="Times New Roman"/>
              </w:rPr>
              <w:t>DIO B</w:t>
            </w:r>
          </w:p>
          <w:p w:rsidR="00852A6D" w:rsidRPr="001D1A51" w:rsidRDefault="00852A6D" w:rsidP="005A222E">
            <w:pPr>
              <w:spacing w:after="0"/>
              <w:jc w:val="both"/>
              <w:rPr>
                <w:rFonts w:ascii="Times New Roman" w:hAnsi="Times New Roman" w:cs="Times New Roman"/>
              </w:rPr>
            </w:pPr>
            <w:r w:rsidRPr="001D1A51">
              <w:rPr>
                <w:rFonts w:ascii="Times New Roman" w:hAnsi="Times New Roman" w:cs="Times New Roman"/>
              </w:rPr>
              <w:t xml:space="preserve">Zа provođenje jedinstvenih principа iz propisа o jedinstvenim principimа zа ocjenjivаnje FFS </w:t>
            </w:r>
            <w:r w:rsidRPr="001D1A51">
              <w:rPr>
                <w:rFonts w:ascii="Times New Roman" w:hAnsi="Times New Roman" w:cs="Times New Roman"/>
                <w:lang w:val="sr-Cyrl-BA"/>
              </w:rPr>
              <w:t>,</w:t>
            </w:r>
            <w:r w:rsidRPr="001D1A51">
              <w:rPr>
                <w:rFonts w:ascii="Times New Roman" w:hAnsi="Times New Roman" w:cs="Times New Roman"/>
              </w:rPr>
              <w:t xml:space="preserve"> pri donošenju odluke o registraciji uzimaju se u obzir i zaključci postupka razmatranja aktivne supstance od strane relevantnih tijela Evropske unije.</w:t>
            </w:r>
          </w:p>
          <w:p w:rsidR="00852A6D" w:rsidRPr="001D1A51" w:rsidRDefault="00852A6D" w:rsidP="005A222E">
            <w:pPr>
              <w:spacing w:after="0"/>
              <w:jc w:val="both"/>
              <w:rPr>
                <w:rFonts w:ascii="Times New Roman" w:hAnsi="Times New Roman" w:cs="Times New Roman"/>
              </w:rPr>
            </w:pPr>
            <w:r w:rsidRPr="001D1A51">
              <w:rPr>
                <w:rFonts w:ascii="Times New Roman" w:hAnsi="Times New Roman" w:cs="Times New Roman"/>
              </w:rPr>
              <w:t>U ovoj cjelokupnoj ocjeni:</w:t>
            </w:r>
          </w:p>
          <w:p w:rsidR="00852A6D" w:rsidRPr="001D1A51" w:rsidRDefault="00852A6D" w:rsidP="005A222E">
            <w:pPr>
              <w:spacing w:after="0"/>
              <w:jc w:val="both"/>
              <w:rPr>
                <w:rFonts w:ascii="Times New Roman" w:hAnsi="Times New Roman" w:cs="Times New Roman"/>
              </w:rPr>
            </w:pPr>
            <w:r w:rsidRPr="001D1A51">
              <w:rPr>
                <w:rFonts w:ascii="Times New Roman" w:hAnsi="Times New Roman" w:cs="Times New Roman"/>
              </w:rPr>
              <w:t>-potrebno je obratiti posebnu pažnju na sigurnost korisnika i radnika. Uslovi upotrebe moraju propisivati primjenu odgovarajuće lične zaštitne opreme,</w:t>
            </w:r>
          </w:p>
          <w:p w:rsidR="00852A6D" w:rsidRPr="001D1A51" w:rsidRDefault="00852A6D" w:rsidP="005A222E">
            <w:pPr>
              <w:spacing w:after="0"/>
              <w:jc w:val="both"/>
              <w:rPr>
                <w:rFonts w:ascii="Times New Roman" w:hAnsi="Times New Roman" w:cs="Times New Roman"/>
              </w:rPr>
            </w:pPr>
            <w:r w:rsidRPr="001D1A51">
              <w:rPr>
                <w:rFonts w:ascii="Times New Roman" w:hAnsi="Times New Roman" w:cs="Times New Roman"/>
              </w:rPr>
              <w:t>-potrebno je obratiti posebnu pažnju na zaštitu površinskih i podzemnih voda gdje se aktivna materija  primjenjuje u područjima s osjetljivim (lakim) zemljištem i/ili nepovoljnim klimatskim uslovima,</w:t>
            </w:r>
          </w:p>
          <w:p w:rsidR="00852A6D" w:rsidRPr="001D1A51" w:rsidRDefault="00852A6D" w:rsidP="005A222E">
            <w:pPr>
              <w:spacing w:after="0"/>
              <w:jc w:val="both"/>
              <w:rPr>
                <w:rFonts w:ascii="Times New Roman" w:hAnsi="Times New Roman" w:cs="Times New Roman"/>
              </w:rPr>
            </w:pPr>
            <w:r w:rsidRPr="001D1A51">
              <w:rPr>
                <w:rFonts w:ascii="Times New Roman" w:hAnsi="Times New Roman" w:cs="Times New Roman"/>
              </w:rPr>
              <w:t>-potrebno je obratiti posebnu pažnju na rizik za vodene organizme,</w:t>
            </w:r>
          </w:p>
          <w:p w:rsidR="00852A6D" w:rsidRPr="001D1A51" w:rsidRDefault="00852A6D" w:rsidP="005A222E">
            <w:pPr>
              <w:spacing w:after="0"/>
              <w:jc w:val="both"/>
              <w:rPr>
                <w:rFonts w:ascii="Times New Roman" w:hAnsi="Times New Roman" w:cs="Times New Roman"/>
              </w:rPr>
            </w:pPr>
            <w:r w:rsidRPr="001D1A51">
              <w:rPr>
                <w:rFonts w:ascii="Times New Roman" w:hAnsi="Times New Roman" w:cs="Times New Roman"/>
              </w:rPr>
              <w:t>-potrebno je obratiti posebnu pažnju na rizik za ne ciljane biljke,</w:t>
            </w:r>
          </w:p>
          <w:p w:rsidR="00852A6D" w:rsidRPr="001D1A51" w:rsidRDefault="00852A6D" w:rsidP="005A222E">
            <w:pPr>
              <w:spacing w:after="0"/>
              <w:jc w:val="both"/>
              <w:rPr>
                <w:rFonts w:ascii="Times New Roman" w:hAnsi="Times New Roman" w:cs="Times New Roman"/>
              </w:rPr>
            </w:pPr>
            <w:r w:rsidRPr="001D1A51">
              <w:rPr>
                <w:rFonts w:ascii="Times New Roman" w:hAnsi="Times New Roman" w:cs="Times New Roman"/>
              </w:rPr>
              <w:t>-potrebno je obratiti posebnu pažnju na rizik za ptice.</w:t>
            </w:r>
          </w:p>
          <w:p w:rsidR="00852A6D" w:rsidRPr="001D1A51" w:rsidRDefault="00852A6D" w:rsidP="005A222E">
            <w:pPr>
              <w:spacing w:after="0"/>
              <w:jc w:val="both"/>
              <w:rPr>
                <w:rFonts w:ascii="Times New Roman" w:hAnsi="Times New Roman" w:cs="Times New Roman"/>
              </w:rPr>
            </w:pPr>
            <w:r w:rsidRPr="001D1A51">
              <w:rPr>
                <w:rFonts w:ascii="Times New Roman" w:hAnsi="Times New Roman" w:cs="Times New Roman"/>
              </w:rPr>
              <w:t>Uslovi za korištenje trebaju sadržavati mjere za smanjenje rizika, tamo gdje je to prikladno.</w:t>
            </w:r>
          </w:p>
        </w:tc>
      </w:tr>
      <w:tr w:rsidR="00852A6D" w:rsidRPr="001D1A51" w:rsidTr="00FF5B19">
        <w:trPr>
          <w:gridAfter w:val="1"/>
          <w:wAfter w:w="242" w:type="dxa"/>
          <w:trHeight w:val="59"/>
          <w:jc w:val="center"/>
        </w:trPr>
        <w:tc>
          <w:tcPr>
            <w:tcW w:w="714" w:type="dxa"/>
            <w:gridSpan w:val="2"/>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rsidR="00852A6D" w:rsidRPr="001D1A51" w:rsidRDefault="00852A6D" w:rsidP="005A222E">
            <w:pPr>
              <w:spacing w:after="0"/>
              <w:jc w:val="both"/>
              <w:rPr>
                <w:rFonts w:ascii="Times New Roman" w:hAnsi="Times New Roman" w:cs="Times New Roman"/>
              </w:rPr>
            </w:pPr>
            <w:r w:rsidRPr="001D1A51">
              <w:rPr>
                <w:rFonts w:ascii="Times New Roman" w:hAnsi="Times New Roman" w:cs="Times New Roman"/>
              </w:rPr>
              <w:t>13</w:t>
            </w:r>
          </w:p>
        </w:tc>
        <w:tc>
          <w:tcPr>
            <w:tcW w:w="170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852A6D" w:rsidRPr="001D1A51" w:rsidRDefault="00852A6D" w:rsidP="005A222E">
            <w:pPr>
              <w:spacing w:after="0"/>
              <w:jc w:val="both"/>
              <w:rPr>
                <w:rFonts w:ascii="Times New Roman" w:hAnsi="Times New Roman" w:cs="Times New Roman"/>
              </w:rPr>
            </w:pPr>
            <w:r w:rsidRPr="001D1A51">
              <w:rPr>
                <w:rFonts w:ascii="Times New Roman" w:hAnsi="Times New Roman" w:cs="Times New Roman"/>
              </w:rPr>
              <w:t>1-naftilacetna kiselina</w:t>
            </w:r>
          </w:p>
          <w:p w:rsidR="00852A6D" w:rsidRPr="001D1A51" w:rsidRDefault="00852A6D" w:rsidP="005A222E">
            <w:pPr>
              <w:spacing w:after="0"/>
              <w:jc w:val="both"/>
              <w:rPr>
                <w:rFonts w:ascii="Times New Roman" w:hAnsi="Times New Roman" w:cs="Times New Roman"/>
              </w:rPr>
            </w:pPr>
            <w:r w:rsidRPr="001D1A51">
              <w:rPr>
                <w:rFonts w:ascii="Times New Roman" w:hAnsi="Times New Roman" w:cs="Times New Roman"/>
              </w:rPr>
              <w:lastRenderedPageBreak/>
              <w:t>CAS br.86-87-3</w:t>
            </w:r>
          </w:p>
          <w:p w:rsidR="00852A6D" w:rsidRPr="001D1A51" w:rsidRDefault="00852A6D" w:rsidP="005A222E">
            <w:pPr>
              <w:spacing w:after="0"/>
              <w:jc w:val="both"/>
              <w:rPr>
                <w:rFonts w:ascii="Times New Roman" w:hAnsi="Times New Roman" w:cs="Times New Roman"/>
              </w:rPr>
            </w:pPr>
            <w:r w:rsidRPr="001D1A51">
              <w:rPr>
                <w:rFonts w:ascii="Times New Roman" w:hAnsi="Times New Roman" w:cs="Times New Roman"/>
              </w:rPr>
              <w:t>CIPAC br 313</w:t>
            </w:r>
          </w:p>
        </w:tc>
        <w:tc>
          <w:tcPr>
            <w:tcW w:w="2119"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852A6D" w:rsidRPr="001D1A51" w:rsidRDefault="00852A6D" w:rsidP="005A222E">
            <w:pPr>
              <w:spacing w:after="0"/>
              <w:jc w:val="both"/>
              <w:rPr>
                <w:rFonts w:ascii="Times New Roman" w:hAnsi="Times New Roman" w:cs="Times New Roman"/>
              </w:rPr>
            </w:pPr>
            <w:r w:rsidRPr="001D1A51">
              <w:rPr>
                <w:rFonts w:ascii="Times New Roman" w:hAnsi="Times New Roman" w:cs="Times New Roman"/>
              </w:rPr>
              <w:lastRenderedPageBreak/>
              <w:t>1-naftilacetik acid</w:t>
            </w:r>
          </w:p>
          <w:p w:rsidR="00852A6D" w:rsidRPr="001D1A51" w:rsidRDefault="00852A6D" w:rsidP="005A222E">
            <w:pPr>
              <w:spacing w:after="0"/>
              <w:jc w:val="both"/>
              <w:rPr>
                <w:rFonts w:ascii="Times New Roman" w:hAnsi="Times New Roman" w:cs="Times New Roman"/>
              </w:rPr>
            </w:pPr>
          </w:p>
        </w:tc>
        <w:tc>
          <w:tcPr>
            <w:tcW w:w="1284"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852A6D" w:rsidRPr="001D1A51" w:rsidRDefault="00852A6D" w:rsidP="005A222E">
            <w:pPr>
              <w:spacing w:after="0"/>
              <w:jc w:val="both"/>
              <w:rPr>
                <w:rFonts w:ascii="Times New Roman" w:hAnsi="Times New Roman" w:cs="Times New Roman"/>
              </w:rPr>
            </w:pPr>
            <w:r w:rsidRPr="001D1A51">
              <w:rPr>
                <w:rFonts w:ascii="Times New Roman" w:hAnsi="Times New Roman" w:cs="Times New Roman"/>
              </w:rPr>
              <w:t>≥ 980 g/kg</w:t>
            </w:r>
          </w:p>
          <w:p w:rsidR="00852A6D" w:rsidRPr="001D1A51" w:rsidRDefault="00852A6D" w:rsidP="005A222E">
            <w:pPr>
              <w:spacing w:after="0"/>
              <w:jc w:val="both"/>
              <w:rPr>
                <w:rFonts w:ascii="Times New Roman" w:hAnsi="Times New Roman" w:cs="Times New Roman"/>
              </w:rPr>
            </w:pPr>
          </w:p>
        </w:tc>
        <w:tc>
          <w:tcPr>
            <w:tcW w:w="1285"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852A6D" w:rsidRPr="001D1A51" w:rsidRDefault="00717DA4" w:rsidP="005A222E">
            <w:pPr>
              <w:spacing w:after="0"/>
              <w:jc w:val="both"/>
              <w:rPr>
                <w:rFonts w:ascii="Times New Roman" w:hAnsi="Times New Roman" w:cs="Times New Roman"/>
              </w:rPr>
            </w:pPr>
            <w:r w:rsidRPr="001D1A51">
              <w:rPr>
                <w:rFonts w:ascii="Times New Roman" w:hAnsi="Times New Roman" w:cs="Times New Roman"/>
              </w:rPr>
              <w:t>0</w:t>
            </w:r>
            <w:r w:rsidR="00852A6D" w:rsidRPr="001D1A51">
              <w:rPr>
                <w:rFonts w:ascii="Times New Roman" w:hAnsi="Times New Roman" w:cs="Times New Roman"/>
              </w:rPr>
              <w:t>1.</w:t>
            </w:r>
            <w:r w:rsidRPr="001D1A51">
              <w:rPr>
                <w:rFonts w:ascii="Times New Roman" w:hAnsi="Times New Roman" w:cs="Times New Roman"/>
              </w:rPr>
              <w:t>0</w:t>
            </w:r>
            <w:r w:rsidR="00852A6D" w:rsidRPr="001D1A51">
              <w:rPr>
                <w:rFonts w:ascii="Times New Roman" w:hAnsi="Times New Roman" w:cs="Times New Roman"/>
              </w:rPr>
              <w:t>1.2012.</w:t>
            </w:r>
          </w:p>
          <w:p w:rsidR="00852A6D" w:rsidRPr="001D1A51" w:rsidRDefault="00852A6D" w:rsidP="005A222E">
            <w:pPr>
              <w:spacing w:after="0"/>
              <w:jc w:val="both"/>
              <w:rPr>
                <w:rFonts w:ascii="Times New Roman" w:hAnsi="Times New Roman" w:cs="Times New Roman"/>
              </w:rPr>
            </w:pPr>
          </w:p>
        </w:tc>
        <w:tc>
          <w:tcPr>
            <w:tcW w:w="127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852A6D" w:rsidRPr="001D1A51" w:rsidRDefault="008524C2" w:rsidP="005A222E">
            <w:pPr>
              <w:spacing w:after="0"/>
              <w:jc w:val="both"/>
              <w:rPr>
                <w:rFonts w:ascii="Times New Roman" w:hAnsi="Times New Roman" w:cs="Times New Roman"/>
              </w:rPr>
            </w:pPr>
            <w:r w:rsidRPr="001D1A51">
              <w:rPr>
                <w:rFonts w:ascii="Times New Roman" w:hAnsi="Times New Roman" w:cs="Times New Roman"/>
              </w:rPr>
              <w:t>31.12.2023</w:t>
            </w:r>
            <w:r w:rsidR="00852A6D" w:rsidRPr="001D1A51">
              <w:rPr>
                <w:rFonts w:ascii="Times New Roman" w:hAnsi="Times New Roman" w:cs="Times New Roman"/>
              </w:rPr>
              <w:t>.</w:t>
            </w:r>
          </w:p>
        </w:tc>
        <w:tc>
          <w:tcPr>
            <w:tcW w:w="5417"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852A6D" w:rsidRPr="001D1A51" w:rsidRDefault="00852A6D" w:rsidP="005A222E">
            <w:pPr>
              <w:spacing w:after="0"/>
              <w:jc w:val="both"/>
              <w:rPr>
                <w:rFonts w:ascii="Times New Roman" w:hAnsi="Times New Roman" w:cs="Times New Roman"/>
              </w:rPr>
            </w:pPr>
            <w:r w:rsidRPr="001D1A51">
              <w:rPr>
                <w:rFonts w:ascii="Times New Roman" w:hAnsi="Times New Roman" w:cs="Times New Roman"/>
              </w:rPr>
              <w:t>DIO A</w:t>
            </w:r>
          </w:p>
          <w:p w:rsidR="00852A6D" w:rsidRPr="001D1A51" w:rsidRDefault="00852A6D" w:rsidP="005A222E">
            <w:pPr>
              <w:spacing w:after="0"/>
              <w:jc w:val="both"/>
              <w:rPr>
                <w:rFonts w:ascii="Times New Roman" w:hAnsi="Times New Roman" w:cs="Times New Roman"/>
              </w:rPr>
            </w:pPr>
            <w:r w:rsidRPr="001D1A51">
              <w:rPr>
                <w:rFonts w:ascii="Times New Roman" w:hAnsi="Times New Roman" w:cs="Times New Roman"/>
              </w:rPr>
              <w:t>Dopušten za upotrebu samo kao regulator rasta.</w:t>
            </w:r>
          </w:p>
          <w:p w:rsidR="00852A6D" w:rsidRPr="001D1A51" w:rsidRDefault="00852A6D" w:rsidP="005A222E">
            <w:pPr>
              <w:spacing w:after="0"/>
              <w:jc w:val="both"/>
              <w:rPr>
                <w:rFonts w:ascii="Times New Roman" w:hAnsi="Times New Roman" w:cs="Times New Roman"/>
              </w:rPr>
            </w:pPr>
            <w:r w:rsidRPr="001D1A51">
              <w:rPr>
                <w:rFonts w:ascii="Times New Roman" w:hAnsi="Times New Roman" w:cs="Times New Roman"/>
              </w:rPr>
              <w:lastRenderedPageBreak/>
              <w:t>DIO B</w:t>
            </w:r>
          </w:p>
          <w:p w:rsidR="00852A6D" w:rsidRPr="001D1A51" w:rsidRDefault="00852A6D" w:rsidP="005A222E">
            <w:pPr>
              <w:spacing w:after="0"/>
              <w:jc w:val="both"/>
              <w:rPr>
                <w:rFonts w:ascii="Times New Roman" w:hAnsi="Times New Roman" w:cs="Times New Roman"/>
              </w:rPr>
            </w:pPr>
            <w:r w:rsidRPr="001D1A51">
              <w:rPr>
                <w:rFonts w:ascii="Times New Roman" w:hAnsi="Times New Roman" w:cs="Times New Roman"/>
              </w:rPr>
              <w:t xml:space="preserve">Zа provođenje jedinstvenih principа iz propisа o jedinstvenim principimа zа ocjenjivаnje FFS </w:t>
            </w:r>
            <w:r w:rsidRPr="001D1A51">
              <w:rPr>
                <w:rFonts w:ascii="Times New Roman" w:hAnsi="Times New Roman" w:cs="Times New Roman"/>
                <w:lang w:val="sr-Cyrl-BA"/>
              </w:rPr>
              <w:t>,</w:t>
            </w:r>
            <w:r w:rsidRPr="001D1A51">
              <w:rPr>
                <w:rFonts w:ascii="Times New Roman" w:hAnsi="Times New Roman" w:cs="Times New Roman"/>
              </w:rPr>
              <w:t xml:space="preserve"> pri donošenju odluke o registraciji uzimaju se u obzir i zaključci postupka razmatranja aktivne supstance od strane relevantnih tijela Evropske unije.</w:t>
            </w:r>
          </w:p>
          <w:p w:rsidR="00852A6D" w:rsidRPr="001D1A51" w:rsidRDefault="00852A6D" w:rsidP="005A222E">
            <w:pPr>
              <w:spacing w:after="0"/>
              <w:jc w:val="both"/>
              <w:rPr>
                <w:rFonts w:ascii="Times New Roman" w:hAnsi="Times New Roman" w:cs="Times New Roman"/>
              </w:rPr>
            </w:pPr>
            <w:r w:rsidRPr="001D1A51">
              <w:rPr>
                <w:rFonts w:ascii="Times New Roman" w:hAnsi="Times New Roman" w:cs="Times New Roman"/>
              </w:rPr>
              <w:t>U ovoj cjelokupnoj ocjeni:</w:t>
            </w:r>
          </w:p>
          <w:p w:rsidR="00852A6D" w:rsidRPr="001D1A51" w:rsidRDefault="00852A6D" w:rsidP="005A222E">
            <w:pPr>
              <w:spacing w:after="0"/>
              <w:jc w:val="both"/>
              <w:rPr>
                <w:rFonts w:ascii="Times New Roman" w:hAnsi="Times New Roman" w:cs="Times New Roman"/>
              </w:rPr>
            </w:pPr>
            <w:r w:rsidRPr="001D1A51">
              <w:rPr>
                <w:rFonts w:ascii="Times New Roman" w:hAnsi="Times New Roman" w:cs="Times New Roman"/>
              </w:rPr>
              <w:t>-potrebno je obratiti posebnu pažnju na sigurnost korisnika i radnika. Uslovi upotrebe moraju propisivati primjenu odgovarajuće lične zaštitne opreme,</w:t>
            </w:r>
          </w:p>
          <w:p w:rsidR="00852A6D" w:rsidRPr="001D1A51" w:rsidRDefault="00852A6D" w:rsidP="005A222E">
            <w:pPr>
              <w:spacing w:after="0"/>
              <w:jc w:val="both"/>
              <w:rPr>
                <w:rFonts w:ascii="Times New Roman" w:hAnsi="Times New Roman" w:cs="Times New Roman"/>
              </w:rPr>
            </w:pPr>
            <w:r w:rsidRPr="001D1A51">
              <w:rPr>
                <w:rFonts w:ascii="Times New Roman" w:hAnsi="Times New Roman" w:cs="Times New Roman"/>
              </w:rPr>
              <w:t>–potrebno je obratiti posebnu pažnju na  izloženost potrošača putem hrane ostatcima u pogledu budućih izmjena maksimalnog nivoa ostataka pesticid</w:t>
            </w:r>
          </w:p>
          <w:p w:rsidR="00852A6D" w:rsidRPr="001D1A51" w:rsidRDefault="00852A6D" w:rsidP="005A222E">
            <w:pPr>
              <w:spacing w:after="0"/>
              <w:jc w:val="both"/>
              <w:rPr>
                <w:rFonts w:ascii="Times New Roman" w:hAnsi="Times New Roman" w:cs="Times New Roman"/>
              </w:rPr>
            </w:pPr>
            <w:r w:rsidRPr="001D1A51">
              <w:rPr>
                <w:rFonts w:ascii="Times New Roman" w:hAnsi="Times New Roman" w:cs="Times New Roman"/>
              </w:rPr>
              <w:t>-potrebno je obratiti posebnu pažnju na zaštitu površinskih i podzemnih voda gdje se aktivna materija  primjenjuje u područjima s osjetljivim (lakim) zemljištem i/ili nepovoljnim klimatskim uslovima,</w:t>
            </w:r>
          </w:p>
          <w:p w:rsidR="00852A6D" w:rsidRPr="001D1A51" w:rsidRDefault="00852A6D" w:rsidP="005A222E">
            <w:pPr>
              <w:spacing w:after="0"/>
              <w:jc w:val="both"/>
              <w:rPr>
                <w:rFonts w:ascii="Times New Roman" w:hAnsi="Times New Roman" w:cs="Times New Roman"/>
              </w:rPr>
            </w:pPr>
            <w:r w:rsidRPr="001D1A51">
              <w:rPr>
                <w:rFonts w:ascii="Times New Roman" w:hAnsi="Times New Roman" w:cs="Times New Roman"/>
              </w:rPr>
              <w:t>-potrebno je obratiti posebnu pažnju na rizik za vodene organizme,</w:t>
            </w:r>
          </w:p>
          <w:p w:rsidR="00852A6D" w:rsidRPr="001D1A51" w:rsidRDefault="00852A6D" w:rsidP="005A222E">
            <w:pPr>
              <w:spacing w:after="0"/>
              <w:jc w:val="both"/>
              <w:rPr>
                <w:rFonts w:ascii="Times New Roman" w:hAnsi="Times New Roman" w:cs="Times New Roman"/>
              </w:rPr>
            </w:pPr>
            <w:r w:rsidRPr="001D1A51">
              <w:rPr>
                <w:rFonts w:ascii="Times New Roman" w:hAnsi="Times New Roman" w:cs="Times New Roman"/>
              </w:rPr>
              <w:t>-potrebno je obratiti posebnu pažnju na rizik za ptice.</w:t>
            </w:r>
          </w:p>
          <w:p w:rsidR="00852A6D" w:rsidRPr="001D1A51" w:rsidRDefault="00852A6D" w:rsidP="005A222E">
            <w:pPr>
              <w:spacing w:after="0"/>
              <w:jc w:val="both"/>
              <w:rPr>
                <w:rFonts w:ascii="Times New Roman" w:hAnsi="Times New Roman" w:cs="Times New Roman"/>
              </w:rPr>
            </w:pPr>
            <w:r w:rsidRPr="001D1A51">
              <w:rPr>
                <w:rFonts w:ascii="Times New Roman" w:hAnsi="Times New Roman" w:cs="Times New Roman"/>
              </w:rPr>
              <w:t>Uslovi za korištenje trebaju sadržavati mjere za smanjenje rizika, tamo gdje je to prikladno.</w:t>
            </w:r>
          </w:p>
        </w:tc>
      </w:tr>
      <w:tr w:rsidR="00852A6D" w:rsidRPr="001D1A51" w:rsidTr="00FF5B19">
        <w:trPr>
          <w:gridAfter w:val="1"/>
          <w:wAfter w:w="242" w:type="dxa"/>
          <w:trHeight w:val="59"/>
          <w:jc w:val="center"/>
        </w:trPr>
        <w:tc>
          <w:tcPr>
            <w:tcW w:w="714" w:type="dxa"/>
            <w:gridSpan w:val="2"/>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rsidR="00852A6D" w:rsidRPr="001D1A51" w:rsidRDefault="00852A6D" w:rsidP="005A222E">
            <w:pPr>
              <w:spacing w:after="0"/>
              <w:jc w:val="both"/>
              <w:rPr>
                <w:rFonts w:ascii="Times New Roman" w:hAnsi="Times New Roman" w:cs="Times New Roman"/>
              </w:rPr>
            </w:pPr>
            <w:r w:rsidRPr="001D1A51">
              <w:rPr>
                <w:rFonts w:ascii="Times New Roman" w:hAnsi="Times New Roman" w:cs="Times New Roman"/>
              </w:rPr>
              <w:lastRenderedPageBreak/>
              <w:t>14</w:t>
            </w:r>
          </w:p>
        </w:tc>
        <w:tc>
          <w:tcPr>
            <w:tcW w:w="170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852A6D" w:rsidRPr="001D1A51" w:rsidRDefault="00852A6D" w:rsidP="005A222E">
            <w:pPr>
              <w:spacing w:after="0"/>
              <w:jc w:val="both"/>
              <w:rPr>
                <w:rFonts w:ascii="Times New Roman" w:hAnsi="Times New Roman" w:cs="Times New Roman"/>
              </w:rPr>
            </w:pPr>
            <w:r w:rsidRPr="001D1A51">
              <w:rPr>
                <w:rFonts w:ascii="Times New Roman" w:hAnsi="Times New Roman" w:cs="Times New Roman"/>
              </w:rPr>
              <w:t xml:space="preserve">Flukvinkonazol </w:t>
            </w:r>
          </w:p>
          <w:p w:rsidR="00852A6D" w:rsidRPr="001D1A51" w:rsidRDefault="00852A6D" w:rsidP="005A222E">
            <w:pPr>
              <w:spacing w:after="0"/>
              <w:jc w:val="both"/>
              <w:rPr>
                <w:rFonts w:ascii="Times New Roman" w:hAnsi="Times New Roman" w:cs="Times New Roman"/>
              </w:rPr>
            </w:pPr>
            <w:r w:rsidRPr="001D1A51">
              <w:rPr>
                <w:rFonts w:ascii="Times New Roman" w:hAnsi="Times New Roman" w:cs="Times New Roman"/>
              </w:rPr>
              <w:t>CAS br 136426-54-5</w:t>
            </w:r>
          </w:p>
          <w:p w:rsidR="00852A6D" w:rsidRPr="001D1A51" w:rsidRDefault="00852A6D" w:rsidP="005A222E">
            <w:pPr>
              <w:spacing w:after="0"/>
              <w:jc w:val="both"/>
              <w:rPr>
                <w:rFonts w:ascii="Times New Roman" w:hAnsi="Times New Roman" w:cs="Times New Roman"/>
              </w:rPr>
            </w:pPr>
            <w:r w:rsidRPr="001D1A51">
              <w:rPr>
                <w:rFonts w:ascii="Times New Roman" w:hAnsi="Times New Roman" w:cs="Times New Roman"/>
              </w:rPr>
              <w:t>CIPAC br. 474</w:t>
            </w:r>
          </w:p>
        </w:tc>
        <w:tc>
          <w:tcPr>
            <w:tcW w:w="2119"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852A6D" w:rsidRPr="001D1A51" w:rsidRDefault="00852A6D" w:rsidP="005A222E">
            <w:pPr>
              <w:spacing w:after="0"/>
              <w:jc w:val="both"/>
              <w:rPr>
                <w:rFonts w:ascii="Times New Roman" w:hAnsi="Times New Roman" w:cs="Times New Roman"/>
              </w:rPr>
            </w:pPr>
            <w:r w:rsidRPr="001D1A51">
              <w:rPr>
                <w:rFonts w:ascii="Times New Roman" w:hAnsi="Times New Roman" w:cs="Times New Roman"/>
              </w:rPr>
              <w:t>3-(2,4-dihlorofenil)-6-floro-2-(1H-1,2-triazol-1-il)kvinazolin-4(3H)-on</w:t>
            </w:r>
          </w:p>
        </w:tc>
        <w:tc>
          <w:tcPr>
            <w:tcW w:w="1284"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852A6D" w:rsidRPr="001D1A51" w:rsidRDefault="00852A6D" w:rsidP="005A222E">
            <w:pPr>
              <w:spacing w:after="0"/>
              <w:jc w:val="both"/>
              <w:rPr>
                <w:rFonts w:ascii="Times New Roman" w:hAnsi="Times New Roman" w:cs="Times New Roman"/>
              </w:rPr>
            </w:pPr>
            <w:r w:rsidRPr="001D1A51">
              <w:rPr>
                <w:rFonts w:ascii="Times New Roman" w:hAnsi="Times New Roman" w:cs="Times New Roman"/>
              </w:rPr>
              <w:t>≥955 g/kg</w:t>
            </w:r>
          </w:p>
        </w:tc>
        <w:tc>
          <w:tcPr>
            <w:tcW w:w="1285"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852A6D" w:rsidRPr="001D1A51" w:rsidRDefault="00717DA4" w:rsidP="005A222E">
            <w:pPr>
              <w:spacing w:after="0"/>
              <w:jc w:val="both"/>
              <w:rPr>
                <w:rFonts w:ascii="Times New Roman" w:hAnsi="Times New Roman" w:cs="Times New Roman"/>
              </w:rPr>
            </w:pPr>
            <w:r w:rsidRPr="001D1A51">
              <w:rPr>
                <w:rFonts w:ascii="Times New Roman" w:hAnsi="Times New Roman" w:cs="Times New Roman"/>
              </w:rPr>
              <w:t>0</w:t>
            </w:r>
            <w:r w:rsidR="00852A6D" w:rsidRPr="001D1A51">
              <w:rPr>
                <w:rFonts w:ascii="Times New Roman" w:hAnsi="Times New Roman" w:cs="Times New Roman"/>
              </w:rPr>
              <w:t>1.</w:t>
            </w:r>
            <w:r w:rsidRPr="001D1A51">
              <w:rPr>
                <w:rFonts w:ascii="Times New Roman" w:hAnsi="Times New Roman" w:cs="Times New Roman"/>
              </w:rPr>
              <w:t>0</w:t>
            </w:r>
            <w:r w:rsidR="00852A6D" w:rsidRPr="001D1A51">
              <w:rPr>
                <w:rFonts w:ascii="Times New Roman" w:hAnsi="Times New Roman" w:cs="Times New Roman"/>
              </w:rPr>
              <w:t>1.2012.</w:t>
            </w:r>
          </w:p>
        </w:tc>
        <w:tc>
          <w:tcPr>
            <w:tcW w:w="127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852A6D" w:rsidRPr="001D1A51" w:rsidRDefault="00852A6D" w:rsidP="005A222E">
            <w:pPr>
              <w:spacing w:after="0"/>
              <w:jc w:val="both"/>
              <w:rPr>
                <w:rFonts w:ascii="Times New Roman" w:hAnsi="Times New Roman" w:cs="Times New Roman"/>
              </w:rPr>
            </w:pPr>
            <w:r w:rsidRPr="001D1A51">
              <w:rPr>
                <w:rFonts w:ascii="Times New Roman" w:hAnsi="Times New Roman" w:cs="Times New Roman"/>
              </w:rPr>
              <w:t>31.12.2021.</w:t>
            </w:r>
          </w:p>
        </w:tc>
        <w:tc>
          <w:tcPr>
            <w:tcW w:w="5417"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852A6D" w:rsidRPr="001D1A51" w:rsidRDefault="00852A6D" w:rsidP="005A222E">
            <w:pPr>
              <w:spacing w:after="0"/>
              <w:jc w:val="both"/>
              <w:rPr>
                <w:rFonts w:ascii="Times New Roman" w:hAnsi="Times New Roman" w:cs="Times New Roman"/>
              </w:rPr>
            </w:pPr>
            <w:r w:rsidRPr="001D1A51">
              <w:rPr>
                <w:rFonts w:ascii="Times New Roman" w:hAnsi="Times New Roman" w:cs="Times New Roman"/>
              </w:rPr>
              <w:t>DIO A</w:t>
            </w:r>
          </w:p>
          <w:p w:rsidR="00852A6D" w:rsidRPr="001D1A51" w:rsidRDefault="00852A6D" w:rsidP="005A222E">
            <w:pPr>
              <w:spacing w:after="0"/>
              <w:jc w:val="both"/>
              <w:rPr>
                <w:rFonts w:ascii="Times New Roman" w:hAnsi="Times New Roman" w:cs="Times New Roman"/>
              </w:rPr>
            </w:pPr>
            <w:r w:rsidRPr="001D1A51">
              <w:rPr>
                <w:rFonts w:ascii="Times New Roman" w:hAnsi="Times New Roman" w:cs="Times New Roman"/>
              </w:rPr>
              <w:t>Dopušten za upotrebu samo kao fungicid.</w:t>
            </w:r>
          </w:p>
          <w:p w:rsidR="00852A6D" w:rsidRPr="001D1A51" w:rsidRDefault="00852A6D" w:rsidP="005A222E">
            <w:pPr>
              <w:spacing w:after="0"/>
              <w:jc w:val="both"/>
              <w:rPr>
                <w:rFonts w:ascii="Times New Roman" w:hAnsi="Times New Roman" w:cs="Times New Roman"/>
              </w:rPr>
            </w:pPr>
            <w:r w:rsidRPr="001D1A51">
              <w:rPr>
                <w:rFonts w:ascii="Times New Roman" w:hAnsi="Times New Roman" w:cs="Times New Roman"/>
              </w:rPr>
              <w:t>DIO B</w:t>
            </w:r>
          </w:p>
          <w:p w:rsidR="00852A6D" w:rsidRPr="001D1A51" w:rsidRDefault="00852A6D" w:rsidP="005A222E">
            <w:pPr>
              <w:spacing w:after="0"/>
              <w:jc w:val="both"/>
              <w:rPr>
                <w:rFonts w:ascii="Times New Roman" w:hAnsi="Times New Roman" w:cs="Times New Roman"/>
              </w:rPr>
            </w:pPr>
            <w:r w:rsidRPr="001D1A51">
              <w:rPr>
                <w:rFonts w:ascii="Times New Roman" w:hAnsi="Times New Roman" w:cs="Times New Roman"/>
              </w:rPr>
              <w:t xml:space="preserve">Zа provođenje jedinstvenih principа iz propisа o jedinstvenim principimа zа ocjenjivаnje FFS </w:t>
            </w:r>
            <w:r w:rsidRPr="001D1A51">
              <w:rPr>
                <w:rFonts w:ascii="Times New Roman" w:hAnsi="Times New Roman" w:cs="Times New Roman"/>
                <w:lang w:val="sr-Cyrl-BA"/>
              </w:rPr>
              <w:t>,</w:t>
            </w:r>
            <w:r w:rsidRPr="001D1A51">
              <w:rPr>
                <w:rFonts w:ascii="Times New Roman" w:hAnsi="Times New Roman" w:cs="Times New Roman"/>
              </w:rPr>
              <w:t xml:space="preserve"> pri donošenju odluke o registraciji uzimaju se u obzir i zaključci postupka razmatranja aktivne supstance od strane relevantnih tijela Evropske unije.</w:t>
            </w:r>
          </w:p>
          <w:p w:rsidR="00852A6D" w:rsidRPr="001D1A51" w:rsidRDefault="00852A6D" w:rsidP="005A222E">
            <w:pPr>
              <w:spacing w:after="0"/>
              <w:jc w:val="both"/>
              <w:rPr>
                <w:rFonts w:ascii="Times New Roman" w:hAnsi="Times New Roman" w:cs="Times New Roman"/>
              </w:rPr>
            </w:pPr>
            <w:r w:rsidRPr="001D1A51">
              <w:rPr>
                <w:rFonts w:ascii="Times New Roman" w:hAnsi="Times New Roman" w:cs="Times New Roman"/>
              </w:rPr>
              <w:t xml:space="preserve">U ovoj cjelokupnoj ocjeni potrebno je obrаtiti posebnu </w:t>
            </w:r>
            <w:r w:rsidRPr="001D1A51">
              <w:rPr>
                <w:rFonts w:ascii="Times New Roman" w:hAnsi="Times New Roman" w:cs="Times New Roman"/>
              </w:rPr>
              <w:lastRenderedPageBreak/>
              <w:t>pаžnju nа:</w:t>
            </w:r>
          </w:p>
          <w:p w:rsidR="00852A6D" w:rsidRPr="001D1A51" w:rsidRDefault="00852A6D" w:rsidP="005A222E">
            <w:pPr>
              <w:spacing w:after="0"/>
              <w:jc w:val="both"/>
              <w:rPr>
                <w:rFonts w:ascii="Times New Roman" w:hAnsi="Times New Roman" w:cs="Times New Roman"/>
              </w:rPr>
            </w:pPr>
            <w:r w:rsidRPr="001D1A51">
              <w:rPr>
                <w:rFonts w:ascii="Times New Roman" w:hAnsi="Times New Roman" w:cs="Times New Roman"/>
              </w:rPr>
              <w:t>- sigurnost korisnika i radnika. Uslovi upotrebe moraju propisivati primjenu odgovarajuće lične zaštitne opreme, tamo gdje je to prikladno;</w:t>
            </w:r>
          </w:p>
          <w:p w:rsidR="00852A6D" w:rsidRPr="001D1A51" w:rsidRDefault="00852A6D" w:rsidP="005A222E">
            <w:pPr>
              <w:spacing w:after="0"/>
              <w:jc w:val="both"/>
              <w:rPr>
                <w:rFonts w:ascii="Times New Roman" w:hAnsi="Times New Roman" w:cs="Times New Roman"/>
              </w:rPr>
            </w:pPr>
            <w:r w:rsidRPr="001D1A51">
              <w:rPr>
                <w:rFonts w:ascii="Times New Roman" w:hAnsi="Times New Roman" w:cs="Times New Roman"/>
              </w:rPr>
              <w:t>- izloženost potrošača putem hrane ostatcima triazolnih derivata metabolita (TDMs);</w:t>
            </w:r>
          </w:p>
          <w:p w:rsidR="00852A6D" w:rsidRPr="001D1A51" w:rsidRDefault="00852A6D" w:rsidP="005A222E">
            <w:pPr>
              <w:spacing w:after="0"/>
              <w:jc w:val="both"/>
              <w:rPr>
                <w:rFonts w:ascii="Times New Roman" w:hAnsi="Times New Roman" w:cs="Times New Roman"/>
              </w:rPr>
            </w:pPr>
            <w:r w:rsidRPr="001D1A51">
              <w:rPr>
                <w:rFonts w:ascii="Times New Roman" w:hAnsi="Times New Roman" w:cs="Times New Roman"/>
              </w:rPr>
              <w:t>- za rizik za ptice i sisare;</w:t>
            </w:r>
          </w:p>
          <w:p w:rsidR="00852A6D" w:rsidRPr="001D1A51" w:rsidRDefault="00852A6D" w:rsidP="005A222E">
            <w:pPr>
              <w:spacing w:after="0"/>
              <w:jc w:val="both"/>
              <w:rPr>
                <w:rFonts w:ascii="Times New Roman" w:hAnsi="Times New Roman" w:cs="Times New Roman"/>
              </w:rPr>
            </w:pPr>
            <w:r w:rsidRPr="001D1A51">
              <w:rPr>
                <w:rFonts w:ascii="Times New Roman" w:hAnsi="Times New Roman" w:cs="Times New Roman"/>
              </w:rPr>
              <w:t>Uslovi za korištenje trebaju sadržavati mjere za smanjenje rizika, tamo gdje je to prikladno.</w:t>
            </w:r>
          </w:p>
        </w:tc>
      </w:tr>
      <w:tr w:rsidR="00852A6D" w:rsidRPr="001D1A51" w:rsidTr="00FF5B19">
        <w:trPr>
          <w:gridAfter w:val="1"/>
          <w:wAfter w:w="242" w:type="dxa"/>
          <w:trHeight w:val="59"/>
          <w:jc w:val="center"/>
        </w:trPr>
        <w:tc>
          <w:tcPr>
            <w:tcW w:w="714" w:type="dxa"/>
            <w:gridSpan w:val="2"/>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rsidR="00852A6D" w:rsidRPr="001D1A51" w:rsidRDefault="00852A6D" w:rsidP="005A222E">
            <w:pPr>
              <w:spacing w:after="0"/>
              <w:jc w:val="both"/>
              <w:rPr>
                <w:rFonts w:ascii="Times New Roman" w:hAnsi="Times New Roman" w:cs="Times New Roman"/>
              </w:rPr>
            </w:pPr>
            <w:r w:rsidRPr="001D1A51">
              <w:rPr>
                <w:rFonts w:ascii="Times New Roman" w:hAnsi="Times New Roman" w:cs="Times New Roman"/>
              </w:rPr>
              <w:lastRenderedPageBreak/>
              <w:t>15</w:t>
            </w:r>
          </w:p>
        </w:tc>
        <w:tc>
          <w:tcPr>
            <w:tcW w:w="170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852A6D" w:rsidRPr="001D1A51" w:rsidRDefault="00852A6D" w:rsidP="005A222E">
            <w:pPr>
              <w:spacing w:after="0"/>
              <w:jc w:val="both"/>
              <w:rPr>
                <w:rFonts w:ascii="Times New Roman" w:hAnsi="Times New Roman" w:cs="Times New Roman"/>
              </w:rPr>
            </w:pPr>
            <w:r w:rsidRPr="001D1A51">
              <w:rPr>
                <w:rFonts w:ascii="Times New Roman" w:hAnsi="Times New Roman" w:cs="Times New Roman"/>
              </w:rPr>
              <w:t>Fluazifop-P</w:t>
            </w:r>
          </w:p>
          <w:p w:rsidR="00852A6D" w:rsidRPr="001D1A51" w:rsidRDefault="00852A6D" w:rsidP="005A222E">
            <w:pPr>
              <w:spacing w:after="0"/>
              <w:jc w:val="both"/>
              <w:rPr>
                <w:rFonts w:ascii="Times New Roman" w:hAnsi="Times New Roman" w:cs="Times New Roman"/>
              </w:rPr>
            </w:pPr>
            <w:r w:rsidRPr="001D1A51">
              <w:rPr>
                <w:rFonts w:ascii="Times New Roman" w:hAnsi="Times New Roman" w:cs="Times New Roman"/>
              </w:rPr>
              <w:t>CAS br. 83066-88-0 (fluazifop-P)</w:t>
            </w:r>
          </w:p>
          <w:p w:rsidR="00852A6D" w:rsidRPr="001D1A51" w:rsidRDefault="00852A6D" w:rsidP="005A222E">
            <w:pPr>
              <w:spacing w:after="0"/>
              <w:jc w:val="both"/>
              <w:rPr>
                <w:rFonts w:ascii="Times New Roman" w:hAnsi="Times New Roman" w:cs="Times New Roman"/>
              </w:rPr>
            </w:pPr>
            <w:r w:rsidRPr="001D1A51">
              <w:rPr>
                <w:rFonts w:ascii="Times New Roman" w:hAnsi="Times New Roman" w:cs="Times New Roman"/>
              </w:rPr>
              <w:t>CIPAC br 467 (fluazifop-P)</w:t>
            </w:r>
          </w:p>
        </w:tc>
        <w:tc>
          <w:tcPr>
            <w:tcW w:w="2119"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852A6D" w:rsidRPr="001D1A51" w:rsidRDefault="00852A6D" w:rsidP="005A222E">
            <w:pPr>
              <w:spacing w:after="0"/>
              <w:jc w:val="both"/>
              <w:rPr>
                <w:rFonts w:ascii="Times New Roman" w:hAnsi="Times New Roman" w:cs="Times New Roman"/>
              </w:rPr>
            </w:pPr>
            <w:r w:rsidRPr="001D1A51">
              <w:rPr>
                <w:rFonts w:ascii="Times New Roman" w:hAnsi="Times New Roman" w:cs="Times New Roman"/>
              </w:rPr>
              <w:t>(R)-2-{4-[5- (trifluorometil)-2- piridiloksi]fenoksi} propionik acid (fluazifop-P)</w:t>
            </w:r>
          </w:p>
        </w:tc>
        <w:tc>
          <w:tcPr>
            <w:tcW w:w="1284"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852A6D" w:rsidRPr="001D1A51" w:rsidRDefault="00852A6D" w:rsidP="005A222E">
            <w:pPr>
              <w:spacing w:after="0"/>
              <w:jc w:val="both"/>
              <w:rPr>
                <w:rFonts w:ascii="Times New Roman" w:hAnsi="Times New Roman" w:cs="Times New Roman"/>
              </w:rPr>
            </w:pPr>
            <w:r w:rsidRPr="001D1A51">
              <w:rPr>
                <w:rFonts w:ascii="Times New Roman" w:hAnsi="Times New Roman" w:cs="Times New Roman"/>
              </w:rPr>
              <w:t>≥ 900 g/kg u fluazifop P-butyl Sljedećih nečistoća 2-chloro-5- (trifluorometil)piridine ne smije preći 1,5 g/kg u proizvodnom materijalu</w:t>
            </w:r>
          </w:p>
        </w:tc>
        <w:tc>
          <w:tcPr>
            <w:tcW w:w="1285"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852A6D" w:rsidRPr="001D1A51" w:rsidRDefault="00717DA4" w:rsidP="005A222E">
            <w:pPr>
              <w:spacing w:after="0"/>
              <w:jc w:val="both"/>
              <w:rPr>
                <w:rFonts w:ascii="Times New Roman" w:hAnsi="Times New Roman" w:cs="Times New Roman"/>
              </w:rPr>
            </w:pPr>
            <w:r w:rsidRPr="001D1A51">
              <w:rPr>
                <w:rFonts w:ascii="Times New Roman" w:hAnsi="Times New Roman" w:cs="Times New Roman"/>
              </w:rPr>
              <w:t>0</w:t>
            </w:r>
            <w:r w:rsidR="00852A6D" w:rsidRPr="001D1A51">
              <w:rPr>
                <w:rFonts w:ascii="Times New Roman" w:hAnsi="Times New Roman" w:cs="Times New Roman"/>
              </w:rPr>
              <w:t>1.</w:t>
            </w:r>
            <w:r w:rsidRPr="001D1A51">
              <w:rPr>
                <w:rFonts w:ascii="Times New Roman" w:hAnsi="Times New Roman" w:cs="Times New Roman"/>
              </w:rPr>
              <w:t>0</w:t>
            </w:r>
            <w:r w:rsidR="00852A6D" w:rsidRPr="001D1A51">
              <w:rPr>
                <w:rFonts w:ascii="Times New Roman" w:hAnsi="Times New Roman" w:cs="Times New Roman"/>
              </w:rPr>
              <w:t>1.2012.</w:t>
            </w:r>
          </w:p>
        </w:tc>
        <w:tc>
          <w:tcPr>
            <w:tcW w:w="127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852A6D" w:rsidRPr="001D1A51" w:rsidRDefault="008524C2" w:rsidP="005A222E">
            <w:pPr>
              <w:spacing w:after="0"/>
              <w:jc w:val="both"/>
              <w:rPr>
                <w:rFonts w:ascii="Times New Roman" w:hAnsi="Times New Roman" w:cs="Times New Roman"/>
              </w:rPr>
            </w:pPr>
            <w:r w:rsidRPr="001D1A51">
              <w:rPr>
                <w:rFonts w:ascii="Times New Roman" w:hAnsi="Times New Roman" w:cs="Times New Roman"/>
              </w:rPr>
              <w:t>31.12.2023</w:t>
            </w:r>
          </w:p>
        </w:tc>
        <w:tc>
          <w:tcPr>
            <w:tcW w:w="5417"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852A6D" w:rsidRPr="001D1A51" w:rsidRDefault="00852A6D" w:rsidP="005A222E">
            <w:pPr>
              <w:spacing w:after="0"/>
              <w:jc w:val="both"/>
              <w:rPr>
                <w:rFonts w:ascii="Times New Roman" w:hAnsi="Times New Roman" w:cs="Times New Roman"/>
              </w:rPr>
            </w:pPr>
            <w:r w:rsidRPr="001D1A51">
              <w:rPr>
                <w:rFonts w:ascii="Times New Roman" w:hAnsi="Times New Roman" w:cs="Times New Roman"/>
              </w:rPr>
              <w:t>DIO A</w:t>
            </w:r>
          </w:p>
          <w:p w:rsidR="00852A6D" w:rsidRPr="001D1A51" w:rsidRDefault="00852A6D" w:rsidP="005A222E">
            <w:pPr>
              <w:spacing w:after="0"/>
              <w:jc w:val="both"/>
              <w:rPr>
                <w:rFonts w:ascii="Times New Roman" w:hAnsi="Times New Roman" w:cs="Times New Roman"/>
              </w:rPr>
            </w:pPr>
            <w:r w:rsidRPr="001D1A51">
              <w:rPr>
                <w:rFonts w:ascii="Times New Roman" w:hAnsi="Times New Roman" w:cs="Times New Roman"/>
              </w:rPr>
              <w:t>Dopušten za upotrebu jedan put godišnje  samo kao herbicid (bazalna primjenu) u voćnjaku.</w:t>
            </w:r>
          </w:p>
          <w:p w:rsidR="00852A6D" w:rsidRPr="001D1A51" w:rsidRDefault="00852A6D" w:rsidP="005A222E">
            <w:pPr>
              <w:spacing w:after="0"/>
              <w:jc w:val="both"/>
              <w:rPr>
                <w:rFonts w:ascii="Times New Roman" w:hAnsi="Times New Roman" w:cs="Times New Roman"/>
              </w:rPr>
            </w:pPr>
            <w:r w:rsidRPr="001D1A51">
              <w:rPr>
                <w:rFonts w:ascii="Times New Roman" w:hAnsi="Times New Roman" w:cs="Times New Roman"/>
              </w:rPr>
              <w:t>DIO B</w:t>
            </w:r>
          </w:p>
          <w:p w:rsidR="00852A6D" w:rsidRPr="001D1A51" w:rsidRDefault="00852A6D" w:rsidP="005A222E">
            <w:pPr>
              <w:spacing w:after="0"/>
              <w:jc w:val="both"/>
              <w:rPr>
                <w:rFonts w:ascii="Times New Roman" w:hAnsi="Times New Roman" w:cs="Times New Roman"/>
              </w:rPr>
            </w:pPr>
            <w:r w:rsidRPr="001D1A51">
              <w:rPr>
                <w:rFonts w:ascii="Times New Roman" w:hAnsi="Times New Roman" w:cs="Times New Roman"/>
              </w:rPr>
              <w:t xml:space="preserve">Zа provođenje jedinstvenih principа iz propisа o jedinstvenim principimа zа ocjenjivаnje FFS </w:t>
            </w:r>
            <w:r w:rsidRPr="001D1A51">
              <w:rPr>
                <w:rFonts w:ascii="Times New Roman" w:hAnsi="Times New Roman" w:cs="Times New Roman"/>
                <w:lang w:val="sr-Cyrl-BA"/>
              </w:rPr>
              <w:t>,</w:t>
            </w:r>
            <w:r w:rsidRPr="001D1A51">
              <w:rPr>
                <w:rFonts w:ascii="Times New Roman" w:hAnsi="Times New Roman" w:cs="Times New Roman"/>
              </w:rPr>
              <w:t xml:space="preserve"> pri donošenju odluke o registraciji uzimaju se u obzir i zaključci postupka razmatranja aktivne supstance od strane relevantnih tijela Evropske unije.</w:t>
            </w:r>
          </w:p>
          <w:p w:rsidR="00852A6D" w:rsidRPr="001D1A51" w:rsidRDefault="00852A6D" w:rsidP="005A222E">
            <w:pPr>
              <w:spacing w:after="0"/>
              <w:jc w:val="both"/>
              <w:rPr>
                <w:rFonts w:ascii="Times New Roman" w:hAnsi="Times New Roman" w:cs="Times New Roman"/>
              </w:rPr>
            </w:pPr>
            <w:r w:rsidRPr="001D1A51">
              <w:rPr>
                <w:rFonts w:ascii="Times New Roman" w:hAnsi="Times New Roman" w:cs="Times New Roman"/>
              </w:rPr>
              <w:t>U ovoj cjelokupnoj ocjeni:</w:t>
            </w:r>
          </w:p>
          <w:p w:rsidR="0041527C" w:rsidRPr="001D1A51" w:rsidRDefault="0041527C"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 potrebno je posvetiti posebnu pažnju zaštiti potrošača u pogledu pojave metabolitnog  spoja  X ( 5-(trifluorometil)-2(1H)-piridinon) u podzemnim vodama,</w:t>
            </w:r>
          </w:p>
          <w:p w:rsidR="0041527C" w:rsidRPr="001D1A51" w:rsidRDefault="0041527C" w:rsidP="005A222E">
            <w:pPr>
              <w:autoSpaceDE w:val="0"/>
              <w:autoSpaceDN w:val="0"/>
              <w:adjustRightInd w:val="0"/>
              <w:spacing w:after="0" w:line="240" w:lineRule="auto"/>
              <w:rPr>
                <w:rFonts w:ascii="Times New Roman" w:hAnsi="Times New Roman" w:cs="Times New Roman"/>
                <w:lang w:val="bs-Latn-BA"/>
              </w:rPr>
            </w:pPr>
            <w:r w:rsidRPr="001D1A51">
              <w:rPr>
                <w:rFonts w:ascii="Times New Roman" w:hAnsi="Times New Roman" w:cs="Times New Roman"/>
                <w:color w:val="1A171C"/>
                <w:lang w:val="bs-Latn-BA"/>
              </w:rPr>
              <w:t xml:space="preserve"> </w:t>
            </w:r>
          </w:p>
          <w:p w:rsidR="0041527C" w:rsidRPr="001D1A51" w:rsidRDefault="0041527C"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—potrebno je  posvetiti posebnu pažnju zaštiti korisnika sredstva i osigurati da uslovi upotrebe, prema potrebi, uključuju primjenu odgovarajućih ličnih zaštitnih sredstava,</w:t>
            </w:r>
          </w:p>
          <w:p w:rsidR="0041527C" w:rsidRPr="001D1A51" w:rsidRDefault="0041527C" w:rsidP="005A222E">
            <w:pPr>
              <w:autoSpaceDE w:val="0"/>
              <w:autoSpaceDN w:val="0"/>
              <w:adjustRightInd w:val="0"/>
              <w:spacing w:after="0" w:line="240" w:lineRule="auto"/>
              <w:rPr>
                <w:rFonts w:ascii="Times New Roman" w:hAnsi="Times New Roman" w:cs="Times New Roman"/>
                <w:lang w:val="bs-Latn-BA"/>
              </w:rPr>
            </w:pPr>
            <w:r w:rsidRPr="001D1A51">
              <w:rPr>
                <w:rFonts w:ascii="Times New Roman" w:hAnsi="Times New Roman" w:cs="Times New Roman"/>
                <w:color w:val="1A171C"/>
                <w:lang w:val="bs-Latn-BA"/>
              </w:rPr>
              <w:t xml:space="preserve"> </w:t>
            </w:r>
          </w:p>
          <w:p w:rsidR="0041527C" w:rsidRPr="001D1A51" w:rsidRDefault="0041527C" w:rsidP="005A222E">
            <w:pPr>
              <w:autoSpaceDE w:val="0"/>
              <w:autoSpaceDN w:val="0"/>
              <w:adjustRightInd w:val="0"/>
              <w:spacing w:after="0" w:line="240" w:lineRule="auto"/>
              <w:rPr>
                <w:rFonts w:ascii="Times New Roman" w:hAnsi="Times New Roman" w:cs="Times New Roman"/>
                <w:lang w:val="bs-Latn-BA"/>
              </w:rPr>
            </w:pPr>
            <w:r w:rsidRPr="001D1A51">
              <w:rPr>
                <w:rFonts w:ascii="Times New Roman" w:hAnsi="Times New Roman" w:cs="Times New Roman"/>
                <w:color w:val="1A171C"/>
                <w:lang w:val="bs-Latn-BA"/>
              </w:rPr>
              <w:t>—potrebno je  posvetiti posebnu pažnju zaštiti površinskih i podzemnih voda u ranjivim područjima</w:t>
            </w:r>
          </w:p>
          <w:p w:rsidR="0041527C" w:rsidRPr="001D1A51" w:rsidRDefault="0041527C"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 potrebno je posvetiti posebnu pažnju riziku za biljke koje ne pripadaju ciljanoj grupi.</w:t>
            </w:r>
          </w:p>
          <w:p w:rsidR="0041527C" w:rsidRPr="001D1A51" w:rsidRDefault="0041527C" w:rsidP="005A222E">
            <w:pPr>
              <w:autoSpaceDE w:val="0"/>
              <w:autoSpaceDN w:val="0"/>
              <w:adjustRightInd w:val="0"/>
              <w:spacing w:after="0" w:line="240" w:lineRule="auto"/>
              <w:rPr>
                <w:rFonts w:ascii="Times New Roman" w:hAnsi="Times New Roman" w:cs="Times New Roman"/>
                <w:lang w:val="bs-Latn-BA"/>
              </w:rPr>
            </w:pPr>
            <w:r w:rsidRPr="001D1A51">
              <w:rPr>
                <w:rFonts w:ascii="Times New Roman" w:hAnsi="Times New Roman" w:cs="Times New Roman"/>
                <w:color w:val="1A171C"/>
                <w:lang w:val="bs-Latn-BA"/>
              </w:rPr>
              <w:t xml:space="preserve"> </w:t>
            </w:r>
          </w:p>
          <w:p w:rsidR="0041527C" w:rsidRPr="001D1A51" w:rsidRDefault="0041527C"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 xml:space="preserve">Uslovi upotrebe, prema potrebi uključuju mjere za </w:t>
            </w:r>
            <w:r w:rsidRPr="001D1A51">
              <w:rPr>
                <w:rFonts w:ascii="Times New Roman" w:hAnsi="Times New Roman" w:cs="Times New Roman"/>
                <w:color w:val="1A171C"/>
                <w:lang w:val="bs-Latn-BA"/>
              </w:rPr>
              <w:lastRenderedPageBreak/>
              <w:t>smanjenje rizika.</w:t>
            </w:r>
          </w:p>
          <w:p w:rsidR="00852A6D" w:rsidRPr="001D1A51" w:rsidRDefault="00852A6D" w:rsidP="00D26A9F">
            <w:pPr>
              <w:autoSpaceDE w:val="0"/>
              <w:autoSpaceDN w:val="0"/>
              <w:adjustRightInd w:val="0"/>
              <w:spacing w:after="0" w:line="240" w:lineRule="auto"/>
              <w:rPr>
                <w:rFonts w:ascii="Times New Roman" w:hAnsi="Times New Roman" w:cs="Times New Roman"/>
                <w:lang w:val="bs-Latn-BA"/>
              </w:rPr>
            </w:pPr>
          </w:p>
        </w:tc>
      </w:tr>
      <w:tr w:rsidR="00852A6D" w:rsidRPr="001D1A51" w:rsidTr="00FF5B19">
        <w:trPr>
          <w:gridAfter w:val="1"/>
          <w:wAfter w:w="242" w:type="dxa"/>
          <w:trHeight w:val="59"/>
          <w:jc w:val="center"/>
        </w:trPr>
        <w:tc>
          <w:tcPr>
            <w:tcW w:w="714" w:type="dxa"/>
            <w:gridSpan w:val="2"/>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rsidR="00852A6D" w:rsidRPr="001D1A51" w:rsidRDefault="00852A6D" w:rsidP="005A222E">
            <w:pPr>
              <w:spacing w:after="0"/>
              <w:jc w:val="both"/>
              <w:rPr>
                <w:rFonts w:ascii="Times New Roman" w:hAnsi="Times New Roman" w:cs="Times New Roman"/>
              </w:rPr>
            </w:pPr>
            <w:r w:rsidRPr="001D1A51">
              <w:rPr>
                <w:rFonts w:ascii="Times New Roman" w:hAnsi="Times New Roman" w:cs="Times New Roman"/>
              </w:rPr>
              <w:lastRenderedPageBreak/>
              <w:t>16</w:t>
            </w:r>
          </w:p>
          <w:p w:rsidR="00852A6D" w:rsidRPr="001D1A51" w:rsidRDefault="00852A6D" w:rsidP="005A222E">
            <w:pPr>
              <w:spacing w:after="0"/>
              <w:jc w:val="both"/>
              <w:rPr>
                <w:rFonts w:ascii="Times New Roman" w:hAnsi="Times New Roman" w:cs="Times New Roman"/>
              </w:rPr>
            </w:pPr>
          </w:p>
        </w:tc>
        <w:tc>
          <w:tcPr>
            <w:tcW w:w="170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852A6D" w:rsidRPr="001D1A51" w:rsidRDefault="00852A6D" w:rsidP="005A222E">
            <w:pPr>
              <w:spacing w:after="0"/>
              <w:jc w:val="both"/>
              <w:rPr>
                <w:rFonts w:ascii="Times New Roman" w:hAnsi="Times New Roman" w:cs="Times New Roman"/>
              </w:rPr>
            </w:pPr>
            <w:r w:rsidRPr="001D1A51">
              <w:rPr>
                <w:rFonts w:ascii="Times New Roman" w:hAnsi="Times New Roman" w:cs="Times New Roman"/>
              </w:rPr>
              <w:t>Terbutilazin</w:t>
            </w:r>
          </w:p>
          <w:p w:rsidR="00852A6D" w:rsidRPr="001D1A51" w:rsidRDefault="00852A6D" w:rsidP="005A222E">
            <w:pPr>
              <w:spacing w:after="0"/>
              <w:jc w:val="both"/>
              <w:rPr>
                <w:rFonts w:ascii="Times New Roman" w:hAnsi="Times New Roman" w:cs="Times New Roman"/>
              </w:rPr>
            </w:pPr>
            <w:r w:rsidRPr="001D1A51">
              <w:rPr>
                <w:rFonts w:ascii="Times New Roman" w:hAnsi="Times New Roman" w:cs="Times New Roman"/>
              </w:rPr>
              <w:t>CAS Br 5915-41-3 CIPAC Br 234</w:t>
            </w:r>
          </w:p>
          <w:p w:rsidR="00852A6D" w:rsidRPr="001D1A51" w:rsidRDefault="00852A6D" w:rsidP="005A222E">
            <w:pPr>
              <w:spacing w:after="0"/>
              <w:jc w:val="both"/>
              <w:rPr>
                <w:rFonts w:ascii="Times New Roman" w:hAnsi="Times New Roman" w:cs="Times New Roman"/>
              </w:rPr>
            </w:pPr>
          </w:p>
        </w:tc>
        <w:tc>
          <w:tcPr>
            <w:tcW w:w="2119"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852A6D" w:rsidRPr="001D1A51" w:rsidRDefault="00852A6D" w:rsidP="005A222E">
            <w:pPr>
              <w:spacing w:after="0"/>
              <w:jc w:val="both"/>
              <w:rPr>
                <w:rFonts w:ascii="Times New Roman" w:hAnsi="Times New Roman" w:cs="Times New Roman"/>
              </w:rPr>
            </w:pPr>
            <w:r w:rsidRPr="001D1A51">
              <w:rPr>
                <w:rFonts w:ascii="Times New Roman" w:hAnsi="Times New Roman" w:cs="Times New Roman"/>
              </w:rPr>
              <w:t>N2-tert-butil-6- hloro-N4-ethil-1,3,5- triazin-2,4-diamin</w:t>
            </w:r>
          </w:p>
          <w:p w:rsidR="00852A6D" w:rsidRPr="001D1A51" w:rsidRDefault="00852A6D" w:rsidP="005A222E">
            <w:pPr>
              <w:spacing w:after="0"/>
              <w:jc w:val="both"/>
              <w:rPr>
                <w:rFonts w:ascii="Times New Roman" w:hAnsi="Times New Roman" w:cs="Times New Roman"/>
              </w:rPr>
            </w:pPr>
          </w:p>
        </w:tc>
        <w:tc>
          <w:tcPr>
            <w:tcW w:w="1284"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852A6D" w:rsidRPr="001D1A51" w:rsidRDefault="00852A6D" w:rsidP="005A222E">
            <w:pPr>
              <w:spacing w:after="0"/>
              <w:jc w:val="both"/>
              <w:rPr>
                <w:rFonts w:ascii="Times New Roman" w:hAnsi="Times New Roman" w:cs="Times New Roman"/>
              </w:rPr>
            </w:pPr>
            <w:r w:rsidRPr="001D1A51">
              <w:rPr>
                <w:rFonts w:ascii="Times New Roman" w:hAnsi="Times New Roman" w:cs="Times New Roman"/>
              </w:rPr>
              <w:t>≥ 950 g/kg Nečistoće: Propazin ne više od 10 g/kg Atrazin ne više od 1 g/kg Simazin ne više od 30 g/kg</w:t>
            </w:r>
          </w:p>
          <w:p w:rsidR="00852A6D" w:rsidRPr="001D1A51" w:rsidRDefault="00852A6D" w:rsidP="005A222E">
            <w:pPr>
              <w:spacing w:after="0"/>
              <w:jc w:val="both"/>
              <w:rPr>
                <w:rFonts w:ascii="Times New Roman" w:hAnsi="Times New Roman" w:cs="Times New Roman"/>
              </w:rPr>
            </w:pPr>
          </w:p>
        </w:tc>
        <w:tc>
          <w:tcPr>
            <w:tcW w:w="1285"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852A6D" w:rsidRPr="001D1A51" w:rsidRDefault="00717DA4" w:rsidP="005A222E">
            <w:pPr>
              <w:spacing w:after="0"/>
              <w:jc w:val="both"/>
              <w:rPr>
                <w:rFonts w:ascii="Times New Roman" w:hAnsi="Times New Roman" w:cs="Times New Roman"/>
              </w:rPr>
            </w:pPr>
            <w:r w:rsidRPr="001D1A51">
              <w:rPr>
                <w:rFonts w:ascii="Times New Roman" w:hAnsi="Times New Roman" w:cs="Times New Roman"/>
              </w:rPr>
              <w:t>0</w:t>
            </w:r>
            <w:r w:rsidR="00852A6D" w:rsidRPr="001D1A51">
              <w:rPr>
                <w:rFonts w:ascii="Times New Roman" w:hAnsi="Times New Roman" w:cs="Times New Roman"/>
              </w:rPr>
              <w:t>1.</w:t>
            </w:r>
            <w:r w:rsidRPr="001D1A51">
              <w:rPr>
                <w:rFonts w:ascii="Times New Roman" w:hAnsi="Times New Roman" w:cs="Times New Roman"/>
              </w:rPr>
              <w:t>0</w:t>
            </w:r>
            <w:r w:rsidR="00852A6D" w:rsidRPr="001D1A51">
              <w:rPr>
                <w:rFonts w:ascii="Times New Roman" w:hAnsi="Times New Roman" w:cs="Times New Roman"/>
              </w:rPr>
              <w:t>1.2012</w:t>
            </w:r>
          </w:p>
          <w:p w:rsidR="00852A6D" w:rsidRPr="001D1A51" w:rsidRDefault="00852A6D" w:rsidP="005A222E">
            <w:pPr>
              <w:spacing w:after="0"/>
              <w:jc w:val="both"/>
              <w:rPr>
                <w:rFonts w:ascii="Times New Roman" w:hAnsi="Times New Roman" w:cs="Times New Roman"/>
              </w:rPr>
            </w:pPr>
          </w:p>
        </w:tc>
        <w:tc>
          <w:tcPr>
            <w:tcW w:w="127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852A6D" w:rsidRPr="001D1A51" w:rsidRDefault="008524C2" w:rsidP="005A222E">
            <w:pPr>
              <w:spacing w:after="0"/>
              <w:jc w:val="both"/>
              <w:rPr>
                <w:rFonts w:ascii="Times New Roman" w:hAnsi="Times New Roman" w:cs="Times New Roman"/>
              </w:rPr>
            </w:pPr>
            <w:r w:rsidRPr="001D1A51">
              <w:rPr>
                <w:rFonts w:ascii="Times New Roman" w:hAnsi="Times New Roman" w:cs="Times New Roman"/>
              </w:rPr>
              <w:t>31.12.2024</w:t>
            </w:r>
          </w:p>
        </w:tc>
        <w:tc>
          <w:tcPr>
            <w:tcW w:w="5417"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852A6D" w:rsidRPr="001D1A51" w:rsidRDefault="00852A6D" w:rsidP="005A222E">
            <w:pPr>
              <w:spacing w:after="0"/>
              <w:jc w:val="both"/>
              <w:rPr>
                <w:rFonts w:ascii="Times New Roman" w:hAnsi="Times New Roman" w:cs="Times New Roman"/>
              </w:rPr>
            </w:pPr>
            <w:r w:rsidRPr="001D1A51">
              <w:rPr>
                <w:rFonts w:ascii="Times New Roman" w:hAnsi="Times New Roman" w:cs="Times New Roman"/>
              </w:rPr>
              <w:t>DIO A</w:t>
            </w:r>
          </w:p>
          <w:p w:rsidR="00852A6D" w:rsidRPr="001D1A51" w:rsidRDefault="00852A6D" w:rsidP="005A222E">
            <w:pPr>
              <w:spacing w:after="0"/>
              <w:jc w:val="both"/>
              <w:rPr>
                <w:rFonts w:ascii="Times New Roman" w:hAnsi="Times New Roman" w:cs="Times New Roman"/>
              </w:rPr>
            </w:pPr>
            <w:r w:rsidRPr="001D1A51">
              <w:rPr>
                <w:rFonts w:ascii="Times New Roman" w:hAnsi="Times New Roman" w:cs="Times New Roman"/>
              </w:rPr>
              <w:t>Dopušten za upotrebu samo kao herbicid.</w:t>
            </w:r>
          </w:p>
          <w:p w:rsidR="00852A6D" w:rsidRPr="001D1A51" w:rsidRDefault="00852A6D" w:rsidP="005A222E">
            <w:pPr>
              <w:spacing w:after="0"/>
              <w:jc w:val="both"/>
              <w:rPr>
                <w:rFonts w:ascii="Times New Roman" w:hAnsi="Times New Roman" w:cs="Times New Roman"/>
              </w:rPr>
            </w:pPr>
            <w:r w:rsidRPr="001D1A51">
              <w:rPr>
                <w:rFonts w:ascii="Times New Roman" w:hAnsi="Times New Roman" w:cs="Times New Roman"/>
              </w:rPr>
              <w:t>DIO B</w:t>
            </w:r>
          </w:p>
          <w:p w:rsidR="00852A6D" w:rsidRPr="001D1A51" w:rsidRDefault="00852A6D" w:rsidP="005A222E">
            <w:pPr>
              <w:spacing w:after="0"/>
              <w:jc w:val="both"/>
              <w:rPr>
                <w:rFonts w:ascii="Times New Roman" w:hAnsi="Times New Roman" w:cs="Times New Roman"/>
              </w:rPr>
            </w:pPr>
            <w:r w:rsidRPr="001D1A51">
              <w:rPr>
                <w:rFonts w:ascii="Times New Roman" w:hAnsi="Times New Roman" w:cs="Times New Roman"/>
              </w:rPr>
              <w:t xml:space="preserve">Zа provođenje jedinstvenih principа iz propisа o jedinstvenim principimа zа ocjenjivаnje FFS </w:t>
            </w:r>
            <w:r w:rsidRPr="001D1A51">
              <w:rPr>
                <w:rFonts w:ascii="Times New Roman" w:hAnsi="Times New Roman" w:cs="Times New Roman"/>
                <w:lang w:val="sr-Cyrl-BA"/>
              </w:rPr>
              <w:t>,</w:t>
            </w:r>
            <w:r w:rsidRPr="001D1A51">
              <w:rPr>
                <w:rFonts w:ascii="Times New Roman" w:hAnsi="Times New Roman" w:cs="Times New Roman"/>
              </w:rPr>
              <w:t xml:space="preserve"> pri donošenju odluke o registraciji uzimaju se u obzir i zaključci postupka razmatranja aktivne supstance od strane relevantnih tijela Evropske unije.</w:t>
            </w:r>
          </w:p>
          <w:p w:rsidR="00852A6D" w:rsidRPr="001D1A51" w:rsidRDefault="00852A6D" w:rsidP="005A222E">
            <w:pPr>
              <w:spacing w:after="0"/>
              <w:jc w:val="both"/>
              <w:rPr>
                <w:rFonts w:ascii="Times New Roman" w:hAnsi="Times New Roman" w:cs="Times New Roman"/>
              </w:rPr>
            </w:pPr>
            <w:r w:rsidRPr="001D1A51">
              <w:rPr>
                <w:rFonts w:ascii="Times New Roman" w:hAnsi="Times New Roman" w:cs="Times New Roman"/>
              </w:rPr>
              <w:t>U ovoj cjelokupnoj ocjeni potrebno je obrаtiti posebnu pаžnju nа:</w:t>
            </w:r>
          </w:p>
          <w:p w:rsidR="00852A6D" w:rsidRPr="001D1A51" w:rsidRDefault="00852A6D" w:rsidP="005A222E">
            <w:pPr>
              <w:spacing w:after="0"/>
              <w:jc w:val="both"/>
              <w:rPr>
                <w:rFonts w:ascii="Times New Roman" w:hAnsi="Times New Roman" w:cs="Times New Roman"/>
              </w:rPr>
            </w:pPr>
            <w:r w:rsidRPr="001D1A51">
              <w:rPr>
                <w:rFonts w:ascii="Times New Roman" w:hAnsi="Times New Roman" w:cs="Times New Roman"/>
              </w:rPr>
              <w:t>-zaštitu podzemnih voda, ako se aktivna materija primjenjuje u područjima s osjetljivim (lakim) zemljištem i/ili nepovoljnim klimatskim uslovima</w:t>
            </w:r>
          </w:p>
          <w:p w:rsidR="00852A6D" w:rsidRPr="001D1A51" w:rsidRDefault="00852A6D" w:rsidP="005A222E">
            <w:pPr>
              <w:spacing w:after="0"/>
              <w:jc w:val="both"/>
              <w:rPr>
                <w:rFonts w:ascii="Times New Roman" w:hAnsi="Times New Roman" w:cs="Times New Roman"/>
              </w:rPr>
            </w:pPr>
            <w:r w:rsidRPr="001D1A51">
              <w:rPr>
                <w:rFonts w:ascii="Times New Roman" w:hAnsi="Times New Roman" w:cs="Times New Roman"/>
              </w:rPr>
              <w:t>-rizik za sisare i kišne gliste.</w:t>
            </w:r>
          </w:p>
          <w:p w:rsidR="00852A6D" w:rsidRPr="001D1A51" w:rsidRDefault="00852A6D" w:rsidP="005A222E">
            <w:pPr>
              <w:spacing w:after="0"/>
              <w:jc w:val="both"/>
              <w:rPr>
                <w:rFonts w:ascii="Times New Roman" w:hAnsi="Times New Roman" w:cs="Times New Roman"/>
              </w:rPr>
            </w:pPr>
            <w:r w:rsidRPr="001D1A51">
              <w:rPr>
                <w:rFonts w:ascii="Times New Roman" w:hAnsi="Times New Roman" w:cs="Times New Roman"/>
              </w:rPr>
              <w:t>Uslovi upotrebe trebaju uključivati mjere za smanjenje rizika obaveznog provođenja monitoringa programa provjere moguće zagađenosti podzemnih voda u osjetljivim područjima, tamo gdje je to prikladno.</w:t>
            </w:r>
          </w:p>
        </w:tc>
      </w:tr>
      <w:tr w:rsidR="00852A6D" w:rsidRPr="001D1A51" w:rsidTr="00FF5B19">
        <w:trPr>
          <w:gridAfter w:val="1"/>
          <w:wAfter w:w="242" w:type="dxa"/>
          <w:trHeight w:val="59"/>
          <w:jc w:val="center"/>
        </w:trPr>
        <w:tc>
          <w:tcPr>
            <w:tcW w:w="714" w:type="dxa"/>
            <w:gridSpan w:val="2"/>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rsidR="00852A6D" w:rsidRPr="001D1A51" w:rsidRDefault="00852A6D" w:rsidP="005A222E">
            <w:pPr>
              <w:spacing w:after="0"/>
              <w:jc w:val="both"/>
              <w:rPr>
                <w:rFonts w:ascii="Times New Roman" w:hAnsi="Times New Roman" w:cs="Times New Roman"/>
              </w:rPr>
            </w:pPr>
            <w:r w:rsidRPr="001D1A51">
              <w:rPr>
                <w:rFonts w:ascii="Times New Roman" w:hAnsi="Times New Roman" w:cs="Times New Roman"/>
              </w:rPr>
              <w:t>17</w:t>
            </w:r>
          </w:p>
        </w:tc>
        <w:tc>
          <w:tcPr>
            <w:tcW w:w="170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852A6D" w:rsidRPr="001D1A51" w:rsidRDefault="00852A6D" w:rsidP="005A222E">
            <w:pPr>
              <w:spacing w:after="0"/>
              <w:jc w:val="both"/>
              <w:rPr>
                <w:rFonts w:ascii="Times New Roman" w:hAnsi="Times New Roman" w:cs="Times New Roman"/>
              </w:rPr>
            </w:pPr>
            <w:r w:rsidRPr="001D1A51">
              <w:rPr>
                <w:rFonts w:ascii="Times New Roman" w:hAnsi="Times New Roman" w:cs="Times New Roman"/>
              </w:rPr>
              <w:t>Triazoksid</w:t>
            </w:r>
          </w:p>
          <w:p w:rsidR="00852A6D" w:rsidRPr="001D1A51" w:rsidRDefault="00852A6D" w:rsidP="005A222E">
            <w:pPr>
              <w:spacing w:after="0"/>
              <w:jc w:val="both"/>
              <w:rPr>
                <w:rFonts w:ascii="Times New Roman" w:hAnsi="Times New Roman" w:cs="Times New Roman"/>
              </w:rPr>
            </w:pPr>
            <w:r w:rsidRPr="001D1A51">
              <w:rPr>
                <w:rFonts w:ascii="Times New Roman" w:hAnsi="Times New Roman" w:cs="Times New Roman"/>
              </w:rPr>
              <w:t>CAS br. 72459-58-6</w:t>
            </w:r>
          </w:p>
          <w:p w:rsidR="00852A6D" w:rsidRPr="001D1A51" w:rsidRDefault="00852A6D" w:rsidP="005A222E">
            <w:pPr>
              <w:spacing w:after="0"/>
              <w:jc w:val="both"/>
              <w:rPr>
                <w:rFonts w:ascii="Times New Roman" w:hAnsi="Times New Roman" w:cs="Times New Roman"/>
              </w:rPr>
            </w:pPr>
            <w:r w:rsidRPr="001D1A51">
              <w:rPr>
                <w:rFonts w:ascii="Times New Roman" w:hAnsi="Times New Roman" w:cs="Times New Roman"/>
              </w:rPr>
              <w:t>CIPAC br. 729</w:t>
            </w:r>
          </w:p>
        </w:tc>
        <w:tc>
          <w:tcPr>
            <w:tcW w:w="2119"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852A6D" w:rsidRPr="001D1A51" w:rsidRDefault="00852A6D" w:rsidP="005A222E">
            <w:pPr>
              <w:spacing w:after="0"/>
              <w:jc w:val="both"/>
              <w:rPr>
                <w:rFonts w:ascii="Times New Roman" w:hAnsi="Times New Roman" w:cs="Times New Roman"/>
              </w:rPr>
            </w:pPr>
            <w:r w:rsidRPr="001D1A51">
              <w:rPr>
                <w:rFonts w:ascii="Times New Roman" w:hAnsi="Times New Roman" w:cs="Times New Roman"/>
              </w:rPr>
              <w:t>7-hloro-3-imidazol-1-il-1,2,4-benzo-triazin 1 oksid</w:t>
            </w:r>
          </w:p>
        </w:tc>
        <w:tc>
          <w:tcPr>
            <w:tcW w:w="1284"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852A6D" w:rsidRPr="001D1A51" w:rsidRDefault="00852A6D" w:rsidP="005A222E">
            <w:pPr>
              <w:spacing w:after="0"/>
              <w:jc w:val="both"/>
              <w:rPr>
                <w:rFonts w:ascii="Times New Roman" w:hAnsi="Times New Roman" w:cs="Times New Roman"/>
              </w:rPr>
            </w:pPr>
            <w:r w:rsidRPr="001D1A51">
              <w:rPr>
                <w:rFonts w:ascii="Times New Roman" w:hAnsi="Times New Roman" w:cs="Times New Roman"/>
              </w:rPr>
              <w:t>≥970 g/kg</w:t>
            </w:r>
          </w:p>
          <w:p w:rsidR="00852A6D" w:rsidRPr="001D1A51" w:rsidRDefault="00852A6D" w:rsidP="005A222E">
            <w:pPr>
              <w:spacing w:after="0"/>
              <w:jc w:val="both"/>
              <w:rPr>
                <w:rFonts w:ascii="Times New Roman" w:hAnsi="Times New Roman" w:cs="Times New Roman"/>
              </w:rPr>
            </w:pPr>
            <w:r w:rsidRPr="001D1A51">
              <w:rPr>
                <w:rFonts w:ascii="Times New Roman" w:hAnsi="Times New Roman" w:cs="Times New Roman"/>
              </w:rPr>
              <w:t>Nečistoće:</w:t>
            </w:r>
          </w:p>
          <w:p w:rsidR="00852A6D" w:rsidRPr="001D1A51" w:rsidRDefault="00852A6D" w:rsidP="005A222E">
            <w:pPr>
              <w:spacing w:after="0"/>
              <w:jc w:val="both"/>
              <w:rPr>
                <w:rFonts w:ascii="Times New Roman" w:hAnsi="Times New Roman" w:cs="Times New Roman"/>
              </w:rPr>
            </w:pPr>
            <w:r w:rsidRPr="001D1A51">
              <w:rPr>
                <w:rFonts w:ascii="Times New Roman" w:hAnsi="Times New Roman" w:cs="Times New Roman"/>
              </w:rPr>
              <w:t>Toluena: ne više od 3g/kg</w:t>
            </w:r>
          </w:p>
        </w:tc>
        <w:tc>
          <w:tcPr>
            <w:tcW w:w="1285"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852A6D" w:rsidRPr="001D1A51" w:rsidRDefault="00717DA4" w:rsidP="005A222E">
            <w:pPr>
              <w:spacing w:after="0"/>
              <w:jc w:val="both"/>
              <w:rPr>
                <w:rFonts w:ascii="Times New Roman" w:hAnsi="Times New Roman" w:cs="Times New Roman"/>
              </w:rPr>
            </w:pPr>
            <w:r w:rsidRPr="001D1A51">
              <w:rPr>
                <w:rFonts w:ascii="Times New Roman" w:hAnsi="Times New Roman" w:cs="Times New Roman"/>
              </w:rPr>
              <w:t>0</w:t>
            </w:r>
            <w:r w:rsidR="00852A6D" w:rsidRPr="001D1A51">
              <w:rPr>
                <w:rFonts w:ascii="Times New Roman" w:hAnsi="Times New Roman" w:cs="Times New Roman"/>
              </w:rPr>
              <w:t>1.10.2011.</w:t>
            </w:r>
          </w:p>
        </w:tc>
        <w:tc>
          <w:tcPr>
            <w:tcW w:w="127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852A6D" w:rsidRPr="001D1A51" w:rsidRDefault="00852A6D" w:rsidP="005A222E">
            <w:pPr>
              <w:spacing w:after="0"/>
              <w:jc w:val="both"/>
              <w:rPr>
                <w:rFonts w:ascii="Times New Roman" w:hAnsi="Times New Roman" w:cs="Times New Roman"/>
              </w:rPr>
            </w:pPr>
            <w:r w:rsidRPr="001D1A51">
              <w:rPr>
                <w:rFonts w:ascii="Times New Roman" w:hAnsi="Times New Roman" w:cs="Times New Roman"/>
              </w:rPr>
              <w:t>30.</w:t>
            </w:r>
            <w:r w:rsidR="00717DA4" w:rsidRPr="001D1A51">
              <w:rPr>
                <w:rFonts w:ascii="Times New Roman" w:hAnsi="Times New Roman" w:cs="Times New Roman"/>
              </w:rPr>
              <w:t>0</w:t>
            </w:r>
            <w:r w:rsidRPr="001D1A51">
              <w:rPr>
                <w:rFonts w:ascii="Times New Roman" w:hAnsi="Times New Roman" w:cs="Times New Roman"/>
              </w:rPr>
              <w:t>9.2021</w:t>
            </w:r>
          </w:p>
        </w:tc>
        <w:tc>
          <w:tcPr>
            <w:tcW w:w="5417"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852A6D" w:rsidRPr="001D1A51" w:rsidRDefault="00852A6D" w:rsidP="005A222E">
            <w:pPr>
              <w:spacing w:after="0"/>
              <w:jc w:val="both"/>
              <w:rPr>
                <w:rFonts w:ascii="Times New Roman" w:hAnsi="Times New Roman" w:cs="Times New Roman"/>
              </w:rPr>
            </w:pPr>
            <w:r w:rsidRPr="001D1A51">
              <w:rPr>
                <w:rFonts w:ascii="Times New Roman" w:hAnsi="Times New Roman" w:cs="Times New Roman"/>
              </w:rPr>
              <w:t>DIO A</w:t>
            </w:r>
          </w:p>
          <w:p w:rsidR="00852A6D" w:rsidRPr="001D1A51" w:rsidRDefault="00852A6D" w:rsidP="005A222E">
            <w:pPr>
              <w:spacing w:after="0"/>
              <w:jc w:val="both"/>
              <w:rPr>
                <w:rFonts w:ascii="Times New Roman" w:hAnsi="Times New Roman" w:cs="Times New Roman"/>
              </w:rPr>
            </w:pPr>
            <w:r w:rsidRPr="001D1A51">
              <w:rPr>
                <w:rFonts w:ascii="Times New Roman" w:hAnsi="Times New Roman" w:cs="Times New Roman"/>
              </w:rPr>
              <w:t>Dopušten za upotrebu samo kao fungicid za tretiranje sjemena.</w:t>
            </w:r>
          </w:p>
          <w:p w:rsidR="00852A6D" w:rsidRPr="001D1A51" w:rsidRDefault="00852A6D" w:rsidP="005A222E">
            <w:pPr>
              <w:spacing w:after="0"/>
              <w:jc w:val="both"/>
              <w:rPr>
                <w:rFonts w:ascii="Times New Roman" w:hAnsi="Times New Roman" w:cs="Times New Roman"/>
              </w:rPr>
            </w:pPr>
            <w:r w:rsidRPr="001D1A51">
              <w:rPr>
                <w:rFonts w:ascii="Times New Roman" w:hAnsi="Times New Roman" w:cs="Times New Roman"/>
              </w:rPr>
              <w:t>DIO B</w:t>
            </w:r>
          </w:p>
          <w:p w:rsidR="00852A6D" w:rsidRPr="001D1A51" w:rsidRDefault="00852A6D" w:rsidP="005A222E">
            <w:pPr>
              <w:spacing w:after="0"/>
              <w:jc w:val="both"/>
              <w:rPr>
                <w:rFonts w:ascii="Times New Roman" w:hAnsi="Times New Roman" w:cs="Times New Roman"/>
              </w:rPr>
            </w:pPr>
            <w:r w:rsidRPr="001D1A51">
              <w:rPr>
                <w:rFonts w:ascii="Times New Roman" w:hAnsi="Times New Roman" w:cs="Times New Roman"/>
              </w:rPr>
              <w:t xml:space="preserve">Zа provođenje jedinstvenih principа iz propisа o jedinstvenim principimа zа ocjenjivаnje FFS </w:t>
            </w:r>
            <w:r w:rsidRPr="001D1A51">
              <w:rPr>
                <w:rFonts w:ascii="Times New Roman" w:hAnsi="Times New Roman" w:cs="Times New Roman"/>
                <w:lang w:val="sr-Cyrl-BA"/>
              </w:rPr>
              <w:t>,</w:t>
            </w:r>
            <w:r w:rsidRPr="001D1A51">
              <w:rPr>
                <w:rFonts w:ascii="Times New Roman" w:hAnsi="Times New Roman" w:cs="Times New Roman"/>
              </w:rPr>
              <w:t xml:space="preserve"> pri donošenju odluke o registraciji uzimaju se u obzir i zaključci postupka razmatranja aktivne supstance od strane relevantnih tijela Evropske unije.</w:t>
            </w:r>
          </w:p>
          <w:p w:rsidR="00852A6D" w:rsidRPr="001D1A51" w:rsidRDefault="00852A6D" w:rsidP="005A222E">
            <w:pPr>
              <w:spacing w:after="0"/>
              <w:jc w:val="both"/>
              <w:rPr>
                <w:rFonts w:ascii="Times New Roman" w:hAnsi="Times New Roman" w:cs="Times New Roman"/>
              </w:rPr>
            </w:pPr>
            <w:r w:rsidRPr="001D1A51">
              <w:rPr>
                <w:rFonts w:ascii="Times New Roman" w:hAnsi="Times New Roman" w:cs="Times New Roman"/>
              </w:rPr>
              <w:t xml:space="preserve">U ovoj cjelokupnoj ocjeni potrebno je obrаtiti posebnu </w:t>
            </w:r>
            <w:r w:rsidRPr="001D1A51">
              <w:rPr>
                <w:rFonts w:ascii="Times New Roman" w:hAnsi="Times New Roman" w:cs="Times New Roman"/>
              </w:rPr>
              <w:lastRenderedPageBreak/>
              <w:t>pаžnju nа:</w:t>
            </w:r>
          </w:p>
          <w:p w:rsidR="00852A6D" w:rsidRPr="001D1A51" w:rsidRDefault="00852A6D" w:rsidP="005A222E">
            <w:pPr>
              <w:spacing w:after="0"/>
              <w:jc w:val="both"/>
              <w:rPr>
                <w:rFonts w:ascii="Times New Roman" w:hAnsi="Times New Roman" w:cs="Times New Roman"/>
              </w:rPr>
            </w:pPr>
            <w:r w:rsidRPr="001D1A51">
              <w:rPr>
                <w:rFonts w:ascii="Times New Roman" w:hAnsi="Times New Roman" w:cs="Times New Roman"/>
              </w:rPr>
              <w:t>- sigurnost korisnika i radnika. Uslovi upotrebe moraju propisivati primjenu odgovarajuće lične zaštitne opreme.</w:t>
            </w:r>
          </w:p>
          <w:p w:rsidR="00852A6D" w:rsidRPr="001D1A51" w:rsidRDefault="00852A6D" w:rsidP="005A222E">
            <w:pPr>
              <w:pStyle w:val="t-98bezuvl"/>
              <w:spacing w:before="0" w:beforeAutospacing="0" w:after="0" w:afterAutospacing="0"/>
              <w:jc w:val="both"/>
              <w:rPr>
                <w:sz w:val="22"/>
                <w:szCs w:val="22"/>
                <w:lang w:val="hr-HR"/>
              </w:rPr>
            </w:pPr>
            <w:r w:rsidRPr="001D1A51">
              <w:rPr>
                <w:sz w:val="22"/>
                <w:szCs w:val="22"/>
                <w:lang w:val="hr-HR"/>
              </w:rPr>
              <w:t>- zaštitu  ptica koje se hrane sjemenkama (granivore) osigurati da uslovi za registraciju trebaju uključivati mjere za smanjenje rizika.</w:t>
            </w:r>
          </w:p>
        </w:tc>
      </w:tr>
      <w:tr w:rsidR="00852A6D" w:rsidRPr="001D1A51" w:rsidTr="00FF5B19">
        <w:trPr>
          <w:gridAfter w:val="1"/>
          <w:wAfter w:w="242" w:type="dxa"/>
          <w:trHeight w:val="59"/>
          <w:jc w:val="center"/>
        </w:trPr>
        <w:tc>
          <w:tcPr>
            <w:tcW w:w="714" w:type="dxa"/>
            <w:gridSpan w:val="2"/>
            <w:tcBorders>
              <w:top w:val="single" w:sz="4" w:space="0" w:color="auto"/>
              <w:left w:val="single" w:sz="8" w:space="0" w:color="auto"/>
              <w:bottom w:val="single" w:sz="8" w:space="0" w:color="auto"/>
              <w:right w:val="single" w:sz="8" w:space="0" w:color="auto"/>
            </w:tcBorders>
            <w:tcMar>
              <w:top w:w="113" w:type="dxa"/>
              <w:left w:w="45" w:type="dxa"/>
              <w:bottom w:w="113" w:type="dxa"/>
              <w:right w:w="45" w:type="dxa"/>
            </w:tcMar>
          </w:tcPr>
          <w:p w:rsidR="00852A6D" w:rsidRPr="001D1A51" w:rsidRDefault="00852A6D" w:rsidP="005A222E">
            <w:pPr>
              <w:spacing w:after="0"/>
              <w:jc w:val="both"/>
              <w:rPr>
                <w:rFonts w:ascii="Times New Roman" w:hAnsi="Times New Roman" w:cs="Times New Roman"/>
              </w:rPr>
            </w:pPr>
            <w:r w:rsidRPr="001D1A51">
              <w:rPr>
                <w:rFonts w:ascii="Times New Roman" w:hAnsi="Times New Roman" w:cs="Times New Roman"/>
              </w:rPr>
              <w:lastRenderedPageBreak/>
              <w:t>18</w:t>
            </w:r>
          </w:p>
        </w:tc>
        <w:tc>
          <w:tcPr>
            <w:tcW w:w="1706" w:type="dxa"/>
            <w:gridSpan w:val="2"/>
            <w:tcBorders>
              <w:top w:val="single" w:sz="4" w:space="0" w:color="auto"/>
              <w:left w:val="nil"/>
              <w:bottom w:val="single" w:sz="8" w:space="0" w:color="auto"/>
              <w:right w:val="single" w:sz="8" w:space="0" w:color="auto"/>
            </w:tcBorders>
            <w:tcMar>
              <w:top w:w="113" w:type="dxa"/>
              <w:left w:w="45" w:type="dxa"/>
              <w:bottom w:w="113" w:type="dxa"/>
              <w:right w:w="45" w:type="dxa"/>
            </w:tcMar>
          </w:tcPr>
          <w:p w:rsidR="00852A6D" w:rsidRPr="001D1A51" w:rsidRDefault="00852A6D" w:rsidP="005A222E">
            <w:pPr>
              <w:spacing w:after="0"/>
              <w:jc w:val="both"/>
              <w:rPr>
                <w:rFonts w:ascii="Times New Roman" w:hAnsi="Times New Roman" w:cs="Times New Roman"/>
              </w:rPr>
            </w:pPr>
            <w:r w:rsidRPr="001D1A51">
              <w:rPr>
                <w:rFonts w:ascii="Times New Roman" w:hAnsi="Times New Roman" w:cs="Times New Roman"/>
              </w:rPr>
              <w:t xml:space="preserve">8-hidroksikvinolin CAS Br. 148-24-3 (8-hidroksikvinolin) CIPAC Br. 677 </w:t>
            </w:r>
          </w:p>
          <w:p w:rsidR="00852A6D" w:rsidRPr="001D1A51" w:rsidRDefault="00852A6D" w:rsidP="005A222E">
            <w:pPr>
              <w:spacing w:after="0"/>
              <w:jc w:val="both"/>
              <w:rPr>
                <w:rFonts w:ascii="Times New Roman" w:hAnsi="Times New Roman" w:cs="Times New Roman"/>
              </w:rPr>
            </w:pPr>
          </w:p>
        </w:tc>
        <w:tc>
          <w:tcPr>
            <w:tcW w:w="2119" w:type="dxa"/>
            <w:gridSpan w:val="2"/>
            <w:tcBorders>
              <w:top w:val="single" w:sz="4" w:space="0" w:color="auto"/>
              <w:left w:val="nil"/>
              <w:bottom w:val="single" w:sz="8" w:space="0" w:color="auto"/>
              <w:right w:val="single" w:sz="8" w:space="0" w:color="auto"/>
            </w:tcBorders>
            <w:tcMar>
              <w:top w:w="113" w:type="dxa"/>
              <w:left w:w="45" w:type="dxa"/>
              <w:bottom w:w="113" w:type="dxa"/>
              <w:right w:w="45" w:type="dxa"/>
            </w:tcMar>
          </w:tcPr>
          <w:p w:rsidR="00852A6D" w:rsidRPr="001D1A51" w:rsidRDefault="00852A6D" w:rsidP="005A222E">
            <w:pPr>
              <w:spacing w:after="0"/>
              <w:jc w:val="both"/>
              <w:rPr>
                <w:rFonts w:ascii="Times New Roman" w:hAnsi="Times New Roman" w:cs="Times New Roman"/>
              </w:rPr>
            </w:pPr>
            <w:r w:rsidRPr="001D1A51">
              <w:rPr>
                <w:rFonts w:ascii="Times New Roman" w:hAnsi="Times New Roman" w:cs="Times New Roman"/>
              </w:rPr>
              <w:t>(8-hidroksikvinolin)</w:t>
            </w:r>
          </w:p>
          <w:p w:rsidR="00852A6D" w:rsidRPr="001D1A51" w:rsidRDefault="00852A6D" w:rsidP="005A222E">
            <w:pPr>
              <w:spacing w:after="0"/>
              <w:jc w:val="both"/>
              <w:rPr>
                <w:rFonts w:ascii="Times New Roman" w:hAnsi="Times New Roman" w:cs="Times New Roman"/>
              </w:rPr>
            </w:pPr>
            <w:r w:rsidRPr="001D1A51">
              <w:rPr>
                <w:rFonts w:ascii="Times New Roman" w:hAnsi="Times New Roman" w:cs="Times New Roman"/>
              </w:rPr>
              <w:t>8-kvinolinol</w:t>
            </w:r>
          </w:p>
          <w:p w:rsidR="00852A6D" w:rsidRPr="001D1A51" w:rsidRDefault="00852A6D" w:rsidP="005A222E">
            <w:pPr>
              <w:spacing w:after="0"/>
              <w:jc w:val="both"/>
              <w:rPr>
                <w:rFonts w:ascii="Times New Roman" w:hAnsi="Times New Roman" w:cs="Times New Roman"/>
              </w:rPr>
            </w:pPr>
          </w:p>
        </w:tc>
        <w:tc>
          <w:tcPr>
            <w:tcW w:w="1284" w:type="dxa"/>
            <w:gridSpan w:val="3"/>
            <w:tcBorders>
              <w:top w:val="single" w:sz="4" w:space="0" w:color="auto"/>
              <w:left w:val="nil"/>
              <w:bottom w:val="single" w:sz="8" w:space="0" w:color="auto"/>
              <w:right w:val="single" w:sz="8" w:space="0" w:color="auto"/>
            </w:tcBorders>
            <w:tcMar>
              <w:top w:w="113" w:type="dxa"/>
              <w:left w:w="45" w:type="dxa"/>
              <w:bottom w:w="113" w:type="dxa"/>
              <w:right w:w="45" w:type="dxa"/>
            </w:tcMar>
          </w:tcPr>
          <w:p w:rsidR="00852A6D" w:rsidRPr="001D1A51" w:rsidRDefault="00852A6D" w:rsidP="005A222E">
            <w:pPr>
              <w:spacing w:after="0"/>
              <w:jc w:val="both"/>
              <w:rPr>
                <w:rFonts w:ascii="Times New Roman" w:hAnsi="Times New Roman" w:cs="Times New Roman"/>
              </w:rPr>
            </w:pPr>
            <w:r w:rsidRPr="001D1A51">
              <w:rPr>
                <w:rFonts w:ascii="Times New Roman" w:hAnsi="Times New Roman" w:cs="Times New Roman"/>
              </w:rPr>
              <w:t>≥ 990 g/kg</w:t>
            </w:r>
          </w:p>
          <w:p w:rsidR="00852A6D" w:rsidRPr="001D1A51" w:rsidRDefault="00852A6D" w:rsidP="005A222E">
            <w:pPr>
              <w:spacing w:after="0"/>
              <w:jc w:val="both"/>
              <w:rPr>
                <w:rFonts w:ascii="Times New Roman" w:hAnsi="Times New Roman" w:cs="Times New Roman"/>
              </w:rPr>
            </w:pPr>
          </w:p>
        </w:tc>
        <w:tc>
          <w:tcPr>
            <w:tcW w:w="1285" w:type="dxa"/>
            <w:gridSpan w:val="2"/>
            <w:tcBorders>
              <w:top w:val="single" w:sz="4" w:space="0" w:color="auto"/>
              <w:left w:val="nil"/>
              <w:bottom w:val="single" w:sz="8" w:space="0" w:color="auto"/>
              <w:right w:val="single" w:sz="8" w:space="0" w:color="auto"/>
            </w:tcBorders>
            <w:tcMar>
              <w:top w:w="113" w:type="dxa"/>
              <w:left w:w="45" w:type="dxa"/>
              <w:bottom w:w="113" w:type="dxa"/>
              <w:right w:w="45" w:type="dxa"/>
            </w:tcMar>
          </w:tcPr>
          <w:p w:rsidR="00852A6D" w:rsidRPr="001D1A51" w:rsidRDefault="00717DA4" w:rsidP="005A222E">
            <w:pPr>
              <w:spacing w:after="0"/>
              <w:jc w:val="both"/>
              <w:rPr>
                <w:rFonts w:ascii="Times New Roman" w:hAnsi="Times New Roman" w:cs="Times New Roman"/>
              </w:rPr>
            </w:pPr>
            <w:r w:rsidRPr="001D1A51">
              <w:rPr>
                <w:rFonts w:ascii="Times New Roman" w:hAnsi="Times New Roman" w:cs="Times New Roman"/>
              </w:rPr>
              <w:t>0</w:t>
            </w:r>
            <w:r w:rsidR="00852A6D" w:rsidRPr="001D1A51">
              <w:rPr>
                <w:rFonts w:ascii="Times New Roman" w:hAnsi="Times New Roman" w:cs="Times New Roman"/>
              </w:rPr>
              <w:t>1.</w:t>
            </w:r>
            <w:r w:rsidRPr="001D1A51">
              <w:rPr>
                <w:rFonts w:ascii="Times New Roman" w:hAnsi="Times New Roman" w:cs="Times New Roman"/>
              </w:rPr>
              <w:t>0</w:t>
            </w:r>
            <w:r w:rsidR="00852A6D" w:rsidRPr="001D1A51">
              <w:rPr>
                <w:rFonts w:ascii="Times New Roman" w:hAnsi="Times New Roman" w:cs="Times New Roman"/>
              </w:rPr>
              <w:t>1.2012</w:t>
            </w:r>
          </w:p>
          <w:p w:rsidR="00852A6D" w:rsidRPr="001D1A51" w:rsidRDefault="00852A6D" w:rsidP="005A222E">
            <w:pPr>
              <w:spacing w:after="0"/>
              <w:jc w:val="both"/>
              <w:rPr>
                <w:rFonts w:ascii="Times New Roman" w:hAnsi="Times New Roman" w:cs="Times New Roman"/>
              </w:rPr>
            </w:pPr>
          </w:p>
        </w:tc>
        <w:tc>
          <w:tcPr>
            <w:tcW w:w="1276" w:type="dxa"/>
            <w:gridSpan w:val="2"/>
            <w:tcBorders>
              <w:top w:val="single" w:sz="4" w:space="0" w:color="auto"/>
              <w:left w:val="nil"/>
              <w:bottom w:val="single" w:sz="8" w:space="0" w:color="auto"/>
              <w:right w:val="single" w:sz="8" w:space="0" w:color="auto"/>
            </w:tcBorders>
            <w:tcMar>
              <w:top w:w="113" w:type="dxa"/>
              <w:left w:w="45" w:type="dxa"/>
              <w:bottom w:w="113" w:type="dxa"/>
              <w:right w:w="45" w:type="dxa"/>
            </w:tcMar>
          </w:tcPr>
          <w:p w:rsidR="00852A6D" w:rsidRPr="001D1A51" w:rsidRDefault="00852A6D" w:rsidP="005A222E">
            <w:pPr>
              <w:spacing w:after="0"/>
              <w:jc w:val="both"/>
              <w:rPr>
                <w:rFonts w:ascii="Times New Roman" w:hAnsi="Times New Roman" w:cs="Times New Roman"/>
              </w:rPr>
            </w:pPr>
            <w:r w:rsidRPr="001D1A51">
              <w:rPr>
                <w:rFonts w:ascii="Times New Roman" w:hAnsi="Times New Roman" w:cs="Times New Roman"/>
              </w:rPr>
              <w:t>31.12.2021</w:t>
            </w:r>
          </w:p>
        </w:tc>
        <w:tc>
          <w:tcPr>
            <w:tcW w:w="5417" w:type="dxa"/>
            <w:gridSpan w:val="2"/>
            <w:tcBorders>
              <w:top w:val="single" w:sz="4" w:space="0" w:color="auto"/>
              <w:left w:val="nil"/>
              <w:bottom w:val="single" w:sz="8" w:space="0" w:color="auto"/>
              <w:right w:val="single" w:sz="8" w:space="0" w:color="auto"/>
            </w:tcBorders>
            <w:tcMar>
              <w:top w:w="113" w:type="dxa"/>
              <w:left w:w="45" w:type="dxa"/>
              <w:bottom w:w="113" w:type="dxa"/>
              <w:right w:w="45" w:type="dxa"/>
            </w:tcMar>
          </w:tcPr>
          <w:p w:rsidR="00852A6D" w:rsidRPr="001D1A51" w:rsidRDefault="00852A6D" w:rsidP="005A222E">
            <w:pPr>
              <w:spacing w:after="0"/>
              <w:jc w:val="both"/>
              <w:rPr>
                <w:rFonts w:ascii="Times New Roman" w:hAnsi="Times New Roman" w:cs="Times New Roman"/>
              </w:rPr>
            </w:pPr>
            <w:r w:rsidRPr="001D1A51">
              <w:rPr>
                <w:rFonts w:ascii="Times New Roman" w:hAnsi="Times New Roman" w:cs="Times New Roman"/>
              </w:rPr>
              <w:t>DIO A</w:t>
            </w:r>
          </w:p>
          <w:p w:rsidR="00852A6D" w:rsidRPr="001D1A51" w:rsidRDefault="00852A6D" w:rsidP="005A222E">
            <w:pPr>
              <w:spacing w:after="0"/>
              <w:jc w:val="both"/>
              <w:rPr>
                <w:rFonts w:ascii="Times New Roman" w:hAnsi="Times New Roman" w:cs="Times New Roman"/>
              </w:rPr>
            </w:pPr>
            <w:r w:rsidRPr="001D1A51">
              <w:rPr>
                <w:rFonts w:ascii="Times New Roman" w:hAnsi="Times New Roman" w:cs="Times New Roman"/>
              </w:rPr>
              <w:t>Dopušten za upotrebu kao fungicid i baktericid u staklenicima.</w:t>
            </w:r>
          </w:p>
          <w:p w:rsidR="00852A6D" w:rsidRPr="001D1A51" w:rsidRDefault="00852A6D" w:rsidP="005A222E">
            <w:pPr>
              <w:spacing w:after="0"/>
              <w:jc w:val="both"/>
              <w:rPr>
                <w:rFonts w:ascii="Times New Roman" w:hAnsi="Times New Roman" w:cs="Times New Roman"/>
              </w:rPr>
            </w:pPr>
            <w:r w:rsidRPr="001D1A51">
              <w:rPr>
                <w:rFonts w:ascii="Times New Roman" w:hAnsi="Times New Roman" w:cs="Times New Roman"/>
              </w:rPr>
              <w:t>DIO B</w:t>
            </w:r>
          </w:p>
          <w:p w:rsidR="00852A6D" w:rsidRPr="001D1A51" w:rsidRDefault="00852A6D" w:rsidP="005A222E">
            <w:pPr>
              <w:spacing w:after="0"/>
              <w:jc w:val="both"/>
              <w:rPr>
                <w:rFonts w:ascii="Times New Roman" w:hAnsi="Times New Roman" w:cs="Times New Roman"/>
              </w:rPr>
            </w:pPr>
            <w:r w:rsidRPr="001D1A51">
              <w:rPr>
                <w:rFonts w:ascii="Times New Roman" w:hAnsi="Times New Roman" w:cs="Times New Roman"/>
              </w:rPr>
              <w:t xml:space="preserve">Zа provođenje jedinstvenih principа iz propisа o jedinstvenim principimа zа ocjenjivаnje FFS </w:t>
            </w:r>
            <w:r w:rsidRPr="001D1A51">
              <w:rPr>
                <w:rFonts w:ascii="Times New Roman" w:hAnsi="Times New Roman" w:cs="Times New Roman"/>
                <w:lang w:val="sr-Cyrl-BA"/>
              </w:rPr>
              <w:t>,</w:t>
            </w:r>
            <w:r w:rsidRPr="001D1A51">
              <w:rPr>
                <w:rFonts w:ascii="Times New Roman" w:hAnsi="Times New Roman" w:cs="Times New Roman"/>
              </w:rPr>
              <w:t xml:space="preserve"> pri donošenju odluke o registraciji uzimaju se u obzir i zaključci postupka razmatranja aktivne supstance od strane relevantnih tijela Evropske unije.</w:t>
            </w:r>
          </w:p>
          <w:p w:rsidR="00852A6D" w:rsidRPr="001D1A51" w:rsidRDefault="00852A6D" w:rsidP="005A222E">
            <w:pPr>
              <w:spacing w:after="0"/>
              <w:jc w:val="both"/>
              <w:rPr>
                <w:rFonts w:ascii="Times New Roman" w:hAnsi="Times New Roman" w:cs="Times New Roman"/>
              </w:rPr>
            </w:pPr>
            <w:r w:rsidRPr="001D1A51">
              <w:rPr>
                <w:rFonts w:ascii="Times New Roman" w:hAnsi="Times New Roman" w:cs="Times New Roman"/>
              </w:rPr>
              <w:t>U ovoj cjelokupnoj ocjeni potrebno je obratiti posebnu pažnju na sigurnost korisnika i da uslovi upotrebe uključuju primjenu adekvatne lične zaštitne opreme, tamo gdje je to prikladno.</w:t>
            </w:r>
          </w:p>
        </w:tc>
      </w:tr>
      <w:tr w:rsidR="00852A6D" w:rsidRPr="001D1A51" w:rsidTr="00FF5B19">
        <w:trPr>
          <w:gridAfter w:val="1"/>
          <w:wAfter w:w="242" w:type="dxa"/>
          <w:trHeight w:val="59"/>
          <w:jc w:val="center"/>
        </w:trPr>
        <w:tc>
          <w:tcPr>
            <w:tcW w:w="714" w:type="dxa"/>
            <w:gridSpan w:val="2"/>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rsidR="00852A6D" w:rsidRPr="001D1A51" w:rsidRDefault="00852A6D" w:rsidP="005A222E">
            <w:pPr>
              <w:spacing w:after="0"/>
              <w:jc w:val="both"/>
              <w:rPr>
                <w:rFonts w:ascii="Times New Roman" w:hAnsi="Times New Roman" w:cs="Times New Roman"/>
              </w:rPr>
            </w:pPr>
            <w:r w:rsidRPr="001D1A51">
              <w:rPr>
                <w:rFonts w:ascii="Times New Roman" w:hAnsi="Times New Roman" w:cs="Times New Roman"/>
              </w:rPr>
              <w:t>19</w:t>
            </w:r>
          </w:p>
        </w:tc>
        <w:tc>
          <w:tcPr>
            <w:tcW w:w="170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852A6D" w:rsidRPr="001D1A51" w:rsidRDefault="00852A6D" w:rsidP="005A222E">
            <w:pPr>
              <w:spacing w:after="0"/>
              <w:jc w:val="both"/>
              <w:rPr>
                <w:rFonts w:ascii="Times New Roman" w:hAnsi="Times New Roman" w:cs="Times New Roman"/>
              </w:rPr>
            </w:pPr>
            <w:r w:rsidRPr="001D1A51">
              <w:rPr>
                <w:rFonts w:ascii="Times New Roman" w:hAnsi="Times New Roman" w:cs="Times New Roman"/>
              </w:rPr>
              <w:t xml:space="preserve">Akrinatrin </w:t>
            </w:r>
          </w:p>
          <w:p w:rsidR="00852A6D" w:rsidRPr="001D1A51" w:rsidRDefault="00852A6D" w:rsidP="005A222E">
            <w:pPr>
              <w:spacing w:after="0"/>
              <w:jc w:val="both"/>
              <w:rPr>
                <w:rFonts w:ascii="Times New Roman" w:hAnsi="Times New Roman" w:cs="Times New Roman"/>
              </w:rPr>
            </w:pPr>
            <w:r w:rsidRPr="001D1A51">
              <w:rPr>
                <w:rFonts w:ascii="Times New Roman" w:hAnsi="Times New Roman" w:cs="Times New Roman"/>
              </w:rPr>
              <w:t>CAS Br. 101007-06-1 CIPAC Br. 678</w:t>
            </w:r>
          </w:p>
          <w:p w:rsidR="00852A6D" w:rsidRPr="001D1A51" w:rsidRDefault="00852A6D" w:rsidP="005A222E">
            <w:pPr>
              <w:spacing w:after="0"/>
              <w:jc w:val="both"/>
              <w:rPr>
                <w:rFonts w:ascii="Times New Roman" w:hAnsi="Times New Roman" w:cs="Times New Roman"/>
              </w:rPr>
            </w:pPr>
          </w:p>
          <w:p w:rsidR="00852A6D" w:rsidRPr="001D1A51" w:rsidRDefault="00852A6D" w:rsidP="005A222E">
            <w:pPr>
              <w:spacing w:after="0"/>
              <w:jc w:val="both"/>
              <w:rPr>
                <w:rFonts w:ascii="Times New Roman" w:hAnsi="Times New Roman" w:cs="Times New Roman"/>
              </w:rPr>
            </w:pPr>
          </w:p>
          <w:p w:rsidR="00852A6D" w:rsidRPr="001D1A51" w:rsidRDefault="00852A6D" w:rsidP="005A222E">
            <w:pPr>
              <w:spacing w:after="0"/>
              <w:jc w:val="both"/>
              <w:rPr>
                <w:rFonts w:ascii="Times New Roman" w:hAnsi="Times New Roman" w:cs="Times New Roman"/>
              </w:rPr>
            </w:pPr>
          </w:p>
          <w:p w:rsidR="00852A6D" w:rsidRPr="001D1A51" w:rsidRDefault="00852A6D" w:rsidP="005A222E">
            <w:pPr>
              <w:spacing w:after="0"/>
              <w:jc w:val="both"/>
              <w:rPr>
                <w:rFonts w:ascii="Times New Roman" w:hAnsi="Times New Roman" w:cs="Times New Roman"/>
              </w:rPr>
            </w:pPr>
          </w:p>
          <w:p w:rsidR="00852A6D" w:rsidRPr="001D1A51" w:rsidRDefault="00852A6D" w:rsidP="005A222E">
            <w:pPr>
              <w:spacing w:after="0"/>
              <w:jc w:val="both"/>
              <w:rPr>
                <w:rFonts w:ascii="Times New Roman" w:hAnsi="Times New Roman" w:cs="Times New Roman"/>
              </w:rPr>
            </w:pPr>
          </w:p>
          <w:p w:rsidR="00852A6D" w:rsidRPr="001D1A51" w:rsidRDefault="00852A6D" w:rsidP="005A222E">
            <w:pPr>
              <w:spacing w:after="0"/>
              <w:jc w:val="both"/>
              <w:rPr>
                <w:rFonts w:ascii="Times New Roman" w:hAnsi="Times New Roman" w:cs="Times New Roman"/>
              </w:rPr>
            </w:pPr>
          </w:p>
          <w:p w:rsidR="00852A6D" w:rsidRPr="001D1A51" w:rsidRDefault="00852A6D" w:rsidP="005A222E">
            <w:pPr>
              <w:spacing w:after="0"/>
              <w:jc w:val="both"/>
              <w:rPr>
                <w:rFonts w:ascii="Times New Roman" w:hAnsi="Times New Roman" w:cs="Times New Roman"/>
              </w:rPr>
            </w:pPr>
          </w:p>
        </w:tc>
        <w:tc>
          <w:tcPr>
            <w:tcW w:w="2119"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852A6D" w:rsidRPr="001D1A51" w:rsidRDefault="00852A6D" w:rsidP="005A222E">
            <w:pPr>
              <w:spacing w:after="0"/>
              <w:jc w:val="both"/>
              <w:rPr>
                <w:rFonts w:ascii="Times New Roman" w:hAnsi="Times New Roman" w:cs="Times New Roman"/>
              </w:rPr>
            </w:pPr>
            <w:r w:rsidRPr="001D1A51">
              <w:rPr>
                <w:rFonts w:ascii="Times New Roman" w:hAnsi="Times New Roman" w:cs="Times New Roman"/>
              </w:rPr>
              <w:t>(S)-α-ciano-3-fenoksibenzil (Z)-(1R,3S)- 2,2-dimetil-3-[2- (2,2,2-trifluoro-1- trifluorometiletoksikarbonil)vinil]ciklopropanekarboksilate ili (S)-α-ciano-3-fenoksibenzil (Z)-(1R)-cis- 2,2-dimetil-3-[2- (2,2,2-trifluoro-</w:t>
            </w:r>
            <w:r w:rsidRPr="001D1A51">
              <w:rPr>
                <w:rFonts w:ascii="Times New Roman" w:hAnsi="Times New Roman" w:cs="Times New Roman"/>
              </w:rPr>
              <w:lastRenderedPageBreak/>
              <w:t>1- trifluorometiletoksikarbonil)vinil]ciklopropanekarboksilat</w:t>
            </w:r>
          </w:p>
        </w:tc>
        <w:tc>
          <w:tcPr>
            <w:tcW w:w="1284"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852A6D" w:rsidRPr="001D1A51" w:rsidRDefault="00852A6D" w:rsidP="005A222E">
            <w:pPr>
              <w:spacing w:after="0"/>
              <w:jc w:val="both"/>
              <w:rPr>
                <w:rFonts w:ascii="Times New Roman" w:hAnsi="Times New Roman" w:cs="Times New Roman"/>
              </w:rPr>
            </w:pPr>
            <w:r w:rsidRPr="001D1A51">
              <w:rPr>
                <w:rFonts w:ascii="Times New Roman" w:hAnsi="Times New Roman" w:cs="Times New Roman"/>
              </w:rPr>
              <w:lastRenderedPageBreak/>
              <w:t>≥ 970 g/kg Nečistoće: 1,3-dicikloheksilurea: ne više od</w:t>
            </w:r>
          </w:p>
          <w:p w:rsidR="00852A6D" w:rsidRPr="001D1A51" w:rsidRDefault="00852A6D" w:rsidP="005A222E">
            <w:pPr>
              <w:spacing w:after="0"/>
              <w:jc w:val="both"/>
              <w:rPr>
                <w:rFonts w:ascii="Times New Roman" w:hAnsi="Times New Roman" w:cs="Times New Roman"/>
              </w:rPr>
            </w:pPr>
            <w:r w:rsidRPr="001D1A51">
              <w:rPr>
                <w:rFonts w:ascii="Times New Roman" w:hAnsi="Times New Roman" w:cs="Times New Roman"/>
              </w:rPr>
              <w:t xml:space="preserve"> 2 g/kg</w:t>
            </w:r>
          </w:p>
          <w:p w:rsidR="00852A6D" w:rsidRPr="001D1A51" w:rsidRDefault="00852A6D" w:rsidP="005A222E">
            <w:pPr>
              <w:spacing w:after="0"/>
              <w:jc w:val="both"/>
              <w:rPr>
                <w:rFonts w:ascii="Times New Roman" w:hAnsi="Times New Roman" w:cs="Times New Roman"/>
              </w:rPr>
            </w:pPr>
          </w:p>
        </w:tc>
        <w:tc>
          <w:tcPr>
            <w:tcW w:w="1285"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852A6D" w:rsidRPr="001D1A51" w:rsidRDefault="00717DA4" w:rsidP="005A222E">
            <w:pPr>
              <w:spacing w:after="0"/>
              <w:jc w:val="both"/>
              <w:rPr>
                <w:rFonts w:ascii="Times New Roman" w:hAnsi="Times New Roman" w:cs="Times New Roman"/>
              </w:rPr>
            </w:pPr>
            <w:r w:rsidRPr="001D1A51">
              <w:rPr>
                <w:rFonts w:ascii="Times New Roman" w:hAnsi="Times New Roman" w:cs="Times New Roman"/>
              </w:rPr>
              <w:t>0</w:t>
            </w:r>
            <w:r w:rsidR="00852A6D" w:rsidRPr="001D1A51">
              <w:rPr>
                <w:rFonts w:ascii="Times New Roman" w:hAnsi="Times New Roman" w:cs="Times New Roman"/>
              </w:rPr>
              <w:t>1.</w:t>
            </w:r>
            <w:r w:rsidRPr="001D1A51">
              <w:rPr>
                <w:rFonts w:ascii="Times New Roman" w:hAnsi="Times New Roman" w:cs="Times New Roman"/>
              </w:rPr>
              <w:t>0</w:t>
            </w:r>
            <w:r w:rsidR="00852A6D" w:rsidRPr="001D1A51">
              <w:rPr>
                <w:rFonts w:ascii="Times New Roman" w:hAnsi="Times New Roman" w:cs="Times New Roman"/>
              </w:rPr>
              <w:t>1.2012</w:t>
            </w:r>
          </w:p>
          <w:p w:rsidR="00852A6D" w:rsidRPr="001D1A51" w:rsidRDefault="00852A6D" w:rsidP="005A222E">
            <w:pPr>
              <w:spacing w:after="0"/>
              <w:jc w:val="both"/>
              <w:rPr>
                <w:rFonts w:ascii="Times New Roman" w:hAnsi="Times New Roman" w:cs="Times New Roman"/>
              </w:rPr>
            </w:pPr>
          </w:p>
        </w:tc>
        <w:tc>
          <w:tcPr>
            <w:tcW w:w="127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852A6D" w:rsidRPr="001D1A51" w:rsidRDefault="008524C2" w:rsidP="005A222E">
            <w:pPr>
              <w:spacing w:after="0"/>
              <w:jc w:val="both"/>
              <w:rPr>
                <w:rFonts w:ascii="Times New Roman" w:hAnsi="Times New Roman" w:cs="Times New Roman"/>
              </w:rPr>
            </w:pPr>
            <w:r w:rsidRPr="001D1A51">
              <w:rPr>
                <w:rFonts w:ascii="Times New Roman" w:hAnsi="Times New Roman" w:cs="Times New Roman"/>
              </w:rPr>
              <w:t>31.12.2023</w:t>
            </w:r>
          </w:p>
        </w:tc>
        <w:tc>
          <w:tcPr>
            <w:tcW w:w="5417"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852A6D" w:rsidRPr="001D1A51" w:rsidRDefault="00852A6D" w:rsidP="005A222E">
            <w:pPr>
              <w:spacing w:after="0"/>
              <w:jc w:val="both"/>
              <w:rPr>
                <w:rFonts w:ascii="Times New Roman" w:hAnsi="Times New Roman" w:cs="Times New Roman"/>
              </w:rPr>
            </w:pPr>
            <w:r w:rsidRPr="001D1A51">
              <w:rPr>
                <w:rFonts w:ascii="Times New Roman" w:hAnsi="Times New Roman" w:cs="Times New Roman"/>
              </w:rPr>
              <w:t>DIO A</w:t>
            </w:r>
          </w:p>
          <w:p w:rsidR="00852A6D" w:rsidRPr="001D1A51" w:rsidRDefault="00852A6D" w:rsidP="005A222E">
            <w:pPr>
              <w:spacing w:after="0"/>
              <w:jc w:val="both"/>
              <w:rPr>
                <w:rFonts w:ascii="Times New Roman" w:hAnsi="Times New Roman" w:cs="Times New Roman"/>
              </w:rPr>
            </w:pPr>
            <w:r w:rsidRPr="001D1A51">
              <w:rPr>
                <w:rFonts w:ascii="Times New Roman" w:hAnsi="Times New Roman" w:cs="Times New Roman"/>
              </w:rPr>
              <w:t>Dopušten za upotrebu samo kao insekticid i akaricid u dozama koje ne prelaze 22,5 kg/ha po tretmanu.</w:t>
            </w:r>
          </w:p>
          <w:p w:rsidR="00852A6D" w:rsidRPr="001D1A51" w:rsidRDefault="00852A6D" w:rsidP="005A222E">
            <w:pPr>
              <w:spacing w:after="0"/>
              <w:jc w:val="both"/>
              <w:rPr>
                <w:rFonts w:ascii="Times New Roman" w:hAnsi="Times New Roman" w:cs="Times New Roman"/>
              </w:rPr>
            </w:pPr>
            <w:r w:rsidRPr="001D1A51">
              <w:rPr>
                <w:rFonts w:ascii="Times New Roman" w:hAnsi="Times New Roman" w:cs="Times New Roman"/>
              </w:rPr>
              <w:t>DIO B</w:t>
            </w:r>
          </w:p>
          <w:p w:rsidR="00852A6D" w:rsidRPr="001D1A51" w:rsidRDefault="00852A6D" w:rsidP="005A222E">
            <w:pPr>
              <w:spacing w:after="0"/>
              <w:jc w:val="both"/>
              <w:rPr>
                <w:rFonts w:ascii="Times New Roman" w:hAnsi="Times New Roman" w:cs="Times New Roman"/>
              </w:rPr>
            </w:pPr>
            <w:r w:rsidRPr="001D1A51">
              <w:rPr>
                <w:rFonts w:ascii="Times New Roman" w:hAnsi="Times New Roman" w:cs="Times New Roman"/>
              </w:rPr>
              <w:t xml:space="preserve">Zа provođenje jedinstvenih principа iz propisа o jedinstvenim principimа zа ocjenjivаnje FFS </w:t>
            </w:r>
            <w:r w:rsidRPr="001D1A51">
              <w:rPr>
                <w:rFonts w:ascii="Times New Roman" w:hAnsi="Times New Roman" w:cs="Times New Roman"/>
                <w:lang w:val="sr-Cyrl-BA"/>
              </w:rPr>
              <w:t>,</w:t>
            </w:r>
            <w:r w:rsidRPr="001D1A51">
              <w:rPr>
                <w:rFonts w:ascii="Times New Roman" w:hAnsi="Times New Roman" w:cs="Times New Roman"/>
              </w:rPr>
              <w:t xml:space="preserve"> pri donošenju odluke o registraciji uzimaju se u obzir i zaključci postupka razmatranja aktivne supstance od strane relevantnih tijela Evropske unije.</w:t>
            </w:r>
          </w:p>
          <w:p w:rsidR="00852A6D" w:rsidRPr="001D1A51" w:rsidRDefault="00852A6D" w:rsidP="005A222E">
            <w:pPr>
              <w:spacing w:after="0"/>
              <w:jc w:val="both"/>
              <w:rPr>
                <w:rFonts w:ascii="Times New Roman" w:hAnsi="Times New Roman" w:cs="Times New Roman"/>
              </w:rPr>
            </w:pPr>
            <w:r w:rsidRPr="001D1A51">
              <w:rPr>
                <w:rFonts w:ascii="Times New Roman" w:hAnsi="Times New Roman" w:cs="Times New Roman"/>
              </w:rPr>
              <w:t>U ovoj cjelokupnoj ocjeni potrebno je:</w:t>
            </w:r>
          </w:p>
          <w:p w:rsidR="00852A6D" w:rsidRPr="001D1A51" w:rsidRDefault="00852A6D" w:rsidP="005A222E">
            <w:pPr>
              <w:spacing w:after="0"/>
              <w:jc w:val="both"/>
              <w:rPr>
                <w:rFonts w:ascii="Times New Roman" w:hAnsi="Times New Roman" w:cs="Times New Roman"/>
              </w:rPr>
            </w:pPr>
            <w:r w:rsidRPr="001D1A51">
              <w:rPr>
                <w:rFonts w:ascii="Times New Roman" w:hAnsi="Times New Roman" w:cs="Times New Roman"/>
              </w:rPr>
              <w:t xml:space="preserve">- obrаtiti posebnu pаžnju nа sigurnost korisnika i radnika i osigurati da uslovi upotrebe moraju propisivati primjenu </w:t>
            </w:r>
            <w:r w:rsidRPr="001D1A51">
              <w:rPr>
                <w:rFonts w:ascii="Times New Roman" w:hAnsi="Times New Roman" w:cs="Times New Roman"/>
              </w:rPr>
              <w:lastRenderedPageBreak/>
              <w:t>odgovarajuće lične zaštitne opreme, tamo gdje je to prikladno;</w:t>
            </w:r>
          </w:p>
          <w:p w:rsidR="00852A6D" w:rsidRPr="001D1A51" w:rsidRDefault="00852A6D" w:rsidP="005A222E">
            <w:pPr>
              <w:spacing w:after="0"/>
              <w:jc w:val="both"/>
              <w:rPr>
                <w:rFonts w:ascii="Times New Roman" w:hAnsi="Times New Roman" w:cs="Times New Roman"/>
              </w:rPr>
            </w:pPr>
            <w:r w:rsidRPr="001D1A51">
              <w:rPr>
                <w:rFonts w:ascii="Times New Roman" w:hAnsi="Times New Roman" w:cs="Times New Roman"/>
              </w:rPr>
              <w:t>-obratiti posebnu pažnju na rizik za vodene organizme, posebno ribe i osigurati da uslovi registacije uključiju mjere smanjenja rizika tamo gdje je to prikladno;</w:t>
            </w:r>
          </w:p>
          <w:p w:rsidR="00852A6D" w:rsidRPr="001D1A51" w:rsidRDefault="00852A6D" w:rsidP="005A222E">
            <w:pPr>
              <w:spacing w:after="0"/>
              <w:jc w:val="both"/>
              <w:rPr>
                <w:rFonts w:ascii="Times New Roman" w:hAnsi="Times New Roman" w:cs="Times New Roman"/>
              </w:rPr>
            </w:pPr>
            <w:r w:rsidRPr="001D1A51">
              <w:rPr>
                <w:rFonts w:ascii="Times New Roman" w:hAnsi="Times New Roman" w:cs="Times New Roman"/>
              </w:rPr>
              <w:t>-obratiti posebnu pažnju na rizik za ne ciljane člankonožce i pčele i osigurati da uslovi registracije uključuju mjere za smanjenje rizika.</w:t>
            </w:r>
          </w:p>
        </w:tc>
      </w:tr>
      <w:tr w:rsidR="00852A6D" w:rsidRPr="001D1A51" w:rsidTr="00FF5B19">
        <w:trPr>
          <w:gridAfter w:val="1"/>
          <w:wAfter w:w="242" w:type="dxa"/>
          <w:trHeight w:val="59"/>
          <w:jc w:val="center"/>
        </w:trPr>
        <w:tc>
          <w:tcPr>
            <w:tcW w:w="714" w:type="dxa"/>
            <w:gridSpan w:val="2"/>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rsidR="00852A6D" w:rsidRPr="001D1A51" w:rsidRDefault="00852A6D" w:rsidP="005A222E">
            <w:pPr>
              <w:spacing w:after="0"/>
              <w:jc w:val="both"/>
              <w:rPr>
                <w:rFonts w:ascii="Times New Roman" w:hAnsi="Times New Roman" w:cs="Times New Roman"/>
              </w:rPr>
            </w:pPr>
            <w:r w:rsidRPr="001D1A51">
              <w:rPr>
                <w:rFonts w:ascii="Times New Roman" w:hAnsi="Times New Roman" w:cs="Times New Roman"/>
              </w:rPr>
              <w:lastRenderedPageBreak/>
              <w:t>20</w:t>
            </w:r>
          </w:p>
        </w:tc>
        <w:tc>
          <w:tcPr>
            <w:tcW w:w="170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852A6D" w:rsidRPr="001D1A51" w:rsidRDefault="00852A6D" w:rsidP="005A222E">
            <w:pPr>
              <w:spacing w:after="0"/>
              <w:jc w:val="both"/>
              <w:rPr>
                <w:rFonts w:ascii="Times New Roman" w:hAnsi="Times New Roman" w:cs="Times New Roman"/>
              </w:rPr>
            </w:pPr>
            <w:r w:rsidRPr="001D1A51">
              <w:rPr>
                <w:rFonts w:ascii="Times New Roman" w:hAnsi="Times New Roman" w:cs="Times New Roman"/>
              </w:rPr>
              <w:t>Prohloraz</w:t>
            </w:r>
          </w:p>
          <w:p w:rsidR="00852A6D" w:rsidRPr="001D1A51" w:rsidRDefault="00852A6D" w:rsidP="005A222E">
            <w:pPr>
              <w:spacing w:after="0"/>
              <w:jc w:val="both"/>
              <w:rPr>
                <w:rFonts w:ascii="Times New Roman" w:hAnsi="Times New Roman" w:cs="Times New Roman"/>
                <w:lang w:val="sr-Latn-RS"/>
              </w:rPr>
            </w:pPr>
          </w:p>
          <w:p w:rsidR="00852A6D" w:rsidRPr="001D1A51" w:rsidRDefault="00852A6D" w:rsidP="005A222E">
            <w:pPr>
              <w:spacing w:after="0"/>
              <w:jc w:val="both"/>
              <w:rPr>
                <w:rFonts w:ascii="Times New Roman" w:hAnsi="Times New Roman" w:cs="Times New Roman"/>
                <w:lang w:val="sr-Latn-RS"/>
              </w:rPr>
            </w:pPr>
          </w:p>
          <w:p w:rsidR="00852A6D" w:rsidRPr="001D1A51" w:rsidRDefault="00852A6D" w:rsidP="005A222E">
            <w:pPr>
              <w:spacing w:after="0"/>
              <w:jc w:val="both"/>
              <w:rPr>
                <w:rFonts w:ascii="Times New Roman" w:hAnsi="Times New Roman" w:cs="Times New Roman"/>
              </w:rPr>
            </w:pPr>
            <w:r w:rsidRPr="001D1A51">
              <w:rPr>
                <w:rFonts w:ascii="Times New Roman" w:hAnsi="Times New Roman" w:cs="Times New Roman"/>
                <w:lang w:val="sr-Latn-RS"/>
              </w:rPr>
              <w:t>CAS Br. 67747-09-5 CIPAC Br. 407</w:t>
            </w:r>
          </w:p>
        </w:tc>
        <w:tc>
          <w:tcPr>
            <w:tcW w:w="2119"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852A6D" w:rsidRPr="001D1A51" w:rsidRDefault="00852A6D" w:rsidP="005A222E">
            <w:pPr>
              <w:spacing w:after="0"/>
              <w:jc w:val="both"/>
              <w:rPr>
                <w:rFonts w:ascii="Times New Roman" w:hAnsi="Times New Roman" w:cs="Times New Roman"/>
              </w:rPr>
            </w:pPr>
            <w:r w:rsidRPr="001D1A51">
              <w:rPr>
                <w:rFonts w:ascii="Times New Roman" w:hAnsi="Times New Roman" w:cs="Times New Roman"/>
              </w:rPr>
              <w:t>N-propil-N-[2-(2,4,6- trihlorofenoksi) etil]imidazol-1- karboksamid</w:t>
            </w:r>
          </w:p>
          <w:p w:rsidR="00852A6D" w:rsidRPr="001D1A51" w:rsidRDefault="00852A6D" w:rsidP="005A222E">
            <w:pPr>
              <w:spacing w:after="0"/>
              <w:jc w:val="both"/>
              <w:rPr>
                <w:rFonts w:ascii="Times New Roman" w:hAnsi="Times New Roman" w:cs="Times New Roman"/>
              </w:rPr>
            </w:pPr>
          </w:p>
        </w:tc>
        <w:tc>
          <w:tcPr>
            <w:tcW w:w="1284"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852A6D" w:rsidRPr="001D1A51" w:rsidRDefault="00852A6D" w:rsidP="005A222E">
            <w:pPr>
              <w:spacing w:after="0"/>
              <w:jc w:val="both"/>
              <w:rPr>
                <w:rFonts w:ascii="Times New Roman" w:hAnsi="Times New Roman" w:cs="Times New Roman"/>
              </w:rPr>
            </w:pPr>
            <w:r w:rsidRPr="001D1A51">
              <w:rPr>
                <w:rFonts w:ascii="Times New Roman" w:hAnsi="Times New Roman" w:cs="Times New Roman"/>
              </w:rPr>
              <w:t>≥ 970 g/kg Nečistoće: Iznos dioksina i furana  ne više od: 0,01 mg/kg</w:t>
            </w:r>
          </w:p>
          <w:p w:rsidR="00852A6D" w:rsidRPr="001D1A51" w:rsidRDefault="00852A6D" w:rsidP="005A222E">
            <w:pPr>
              <w:spacing w:after="0"/>
              <w:jc w:val="both"/>
              <w:rPr>
                <w:rFonts w:ascii="Times New Roman" w:hAnsi="Times New Roman" w:cs="Times New Roman"/>
              </w:rPr>
            </w:pPr>
          </w:p>
        </w:tc>
        <w:tc>
          <w:tcPr>
            <w:tcW w:w="1285"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852A6D" w:rsidRPr="001D1A51" w:rsidRDefault="00717DA4" w:rsidP="005A222E">
            <w:pPr>
              <w:spacing w:after="0"/>
              <w:jc w:val="both"/>
              <w:rPr>
                <w:rFonts w:ascii="Times New Roman" w:hAnsi="Times New Roman" w:cs="Times New Roman"/>
              </w:rPr>
            </w:pPr>
            <w:r w:rsidRPr="001D1A51">
              <w:rPr>
                <w:rFonts w:ascii="Times New Roman" w:hAnsi="Times New Roman" w:cs="Times New Roman"/>
              </w:rPr>
              <w:t>0</w:t>
            </w:r>
            <w:r w:rsidR="00852A6D" w:rsidRPr="001D1A51">
              <w:rPr>
                <w:rFonts w:ascii="Times New Roman" w:hAnsi="Times New Roman" w:cs="Times New Roman"/>
              </w:rPr>
              <w:t>1.</w:t>
            </w:r>
            <w:r w:rsidRPr="001D1A51">
              <w:rPr>
                <w:rFonts w:ascii="Times New Roman" w:hAnsi="Times New Roman" w:cs="Times New Roman"/>
              </w:rPr>
              <w:t>0</w:t>
            </w:r>
            <w:r w:rsidR="00724861" w:rsidRPr="001D1A51">
              <w:rPr>
                <w:rFonts w:ascii="Times New Roman" w:hAnsi="Times New Roman" w:cs="Times New Roman"/>
              </w:rPr>
              <w:t>1.</w:t>
            </w:r>
            <w:r w:rsidR="00852A6D" w:rsidRPr="001D1A51">
              <w:rPr>
                <w:rFonts w:ascii="Times New Roman" w:hAnsi="Times New Roman" w:cs="Times New Roman"/>
              </w:rPr>
              <w:t>2012</w:t>
            </w:r>
          </w:p>
          <w:p w:rsidR="00852A6D" w:rsidRPr="001D1A51" w:rsidRDefault="00852A6D" w:rsidP="005A222E">
            <w:pPr>
              <w:spacing w:after="0"/>
              <w:jc w:val="both"/>
              <w:rPr>
                <w:rFonts w:ascii="Times New Roman" w:hAnsi="Times New Roman" w:cs="Times New Roman"/>
              </w:rPr>
            </w:pPr>
          </w:p>
        </w:tc>
        <w:tc>
          <w:tcPr>
            <w:tcW w:w="127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852A6D" w:rsidRPr="001D1A51" w:rsidRDefault="00717DA4" w:rsidP="005D2964">
            <w:pPr>
              <w:spacing w:after="0"/>
              <w:jc w:val="both"/>
              <w:rPr>
                <w:rFonts w:ascii="Times New Roman" w:hAnsi="Times New Roman" w:cs="Times New Roman"/>
              </w:rPr>
            </w:pPr>
            <w:r w:rsidRPr="001D1A51">
              <w:rPr>
                <w:rFonts w:ascii="Times New Roman" w:hAnsi="Times New Roman" w:cs="Times New Roman"/>
              </w:rPr>
              <w:t>31.12.</w:t>
            </w:r>
            <w:r w:rsidR="00852A6D" w:rsidRPr="001D1A51">
              <w:rPr>
                <w:rFonts w:ascii="Times New Roman" w:hAnsi="Times New Roman" w:cs="Times New Roman"/>
              </w:rPr>
              <w:t>202</w:t>
            </w:r>
            <w:r w:rsidR="005D2964" w:rsidRPr="001D1A51">
              <w:rPr>
                <w:rFonts w:ascii="Times New Roman" w:hAnsi="Times New Roman" w:cs="Times New Roman"/>
              </w:rPr>
              <w:t>3</w:t>
            </w:r>
          </w:p>
        </w:tc>
        <w:tc>
          <w:tcPr>
            <w:tcW w:w="5417"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852A6D" w:rsidRPr="001D1A51" w:rsidRDefault="00852A6D" w:rsidP="005A222E">
            <w:pPr>
              <w:spacing w:after="0"/>
              <w:jc w:val="both"/>
              <w:rPr>
                <w:rFonts w:ascii="Times New Roman" w:hAnsi="Times New Roman" w:cs="Times New Roman"/>
              </w:rPr>
            </w:pPr>
            <w:r w:rsidRPr="001D1A51">
              <w:rPr>
                <w:rFonts w:ascii="Times New Roman" w:hAnsi="Times New Roman" w:cs="Times New Roman"/>
              </w:rPr>
              <w:t>DIO A</w:t>
            </w:r>
          </w:p>
          <w:p w:rsidR="00852A6D" w:rsidRPr="001D1A51" w:rsidRDefault="00852A6D" w:rsidP="005A222E">
            <w:pPr>
              <w:spacing w:after="0"/>
              <w:jc w:val="both"/>
              <w:rPr>
                <w:rFonts w:ascii="Times New Roman" w:hAnsi="Times New Roman" w:cs="Times New Roman"/>
              </w:rPr>
            </w:pPr>
            <w:r w:rsidRPr="001D1A51">
              <w:rPr>
                <w:rFonts w:ascii="Times New Roman" w:hAnsi="Times New Roman" w:cs="Times New Roman"/>
              </w:rPr>
              <w:t>Dopušten za upotrebu samo kao fungicid. U slučaju upotrebe na otvorenom količina ne smije preći 450 g/ha po tretmanu.</w:t>
            </w:r>
          </w:p>
          <w:p w:rsidR="00852A6D" w:rsidRPr="001D1A51" w:rsidRDefault="00852A6D" w:rsidP="005A222E">
            <w:pPr>
              <w:spacing w:after="0"/>
              <w:jc w:val="both"/>
              <w:rPr>
                <w:rFonts w:ascii="Times New Roman" w:hAnsi="Times New Roman" w:cs="Times New Roman"/>
              </w:rPr>
            </w:pPr>
            <w:r w:rsidRPr="001D1A51">
              <w:rPr>
                <w:rFonts w:ascii="Times New Roman" w:hAnsi="Times New Roman" w:cs="Times New Roman"/>
              </w:rPr>
              <w:t>DIO B</w:t>
            </w:r>
          </w:p>
          <w:p w:rsidR="00852A6D" w:rsidRPr="001D1A51" w:rsidRDefault="00852A6D" w:rsidP="005A222E">
            <w:pPr>
              <w:spacing w:after="0"/>
              <w:jc w:val="both"/>
              <w:rPr>
                <w:rFonts w:ascii="Times New Roman" w:hAnsi="Times New Roman" w:cs="Times New Roman"/>
              </w:rPr>
            </w:pPr>
            <w:r w:rsidRPr="001D1A51">
              <w:rPr>
                <w:rFonts w:ascii="Times New Roman" w:hAnsi="Times New Roman" w:cs="Times New Roman"/>
              </w:rPr>
              <w:t xml:space="preserve">Zа provođenje jedinstvenih principа iz propisа o jedinstvenim principimа zа ocjenjivаnje FFS </w:t>
            </w:r>
            <w:r w:rsidRPr="001D1A51">
              <w:rPr>
                <w:rFonts w:ascii="Times New Roman" w:hAnsi="Times New Roman" w:cs="Times New Roman"/>
                <w:lang w:val="sr-Cyrl-BA"/>
              </w:rPr>
              <w:t>,</w:t>
            </w:r>
            <w:r w:rsidRPr="001D1A51">
              <w:rPr>
                <w:rFonts w:ascii="Times New Roman" w:hAnsi="Times New Roman" w:cs="Times New Roman"/>
              </w:rPr>
              <w:t xml:space="preserve"> pri donošenju odluke o registraciji uzimaju se u obzir i zaključci postupka razmatranja aktivne supstance od strane relevantnih tijela Evropske unije.</w:t>
            </w:r>
          </w:p>
          <w:p w:rsidR="00852A6D" w:rsidRPr="001D1A51" w:rsidRDefault="00852A6D" w:rsidP="005A222E">
            <w:pPr>
              <w:spacing w:after="0"/>
              <w:rPr>
                <w:rFonts w:ascii="Times New Roman" w:hAnsi="Times New Roman" w:cs="Times New Roman"/>
              </w:rPr>
            </w:pPr>
            <w:r w:rsidRPr="001D1A51">
              <w:rPr>
                <w:rFonts w:ascii="Times New Roman" w:hAnsi="Times New Roman" w:cs="Times New Roman"/>
              </w:rPr>
              <w:t>U ovoj cjelokupnoj ocjeni potrebno je:</w:t>
            </w:r>
          </w:p>
          <w:p w:rsidR="00852A6D" w:rsidRPr="001D1A51" w:rsidRDefault="00852A6D" w:rsidP="005A222E">
            <w:pPr>
              <w:spacing w:after="0"/>
              <w:jc w:val="both"/>
              <w:rPr>
                <w:rFonts w:ascii="Times New Roman" w:hAnsi="Times New Roman" w:cs="Times New Roman"/>
              </w:rPr>
            </w:pPr>
            <w:r w:rsidRPr="001D1A51">
              <w:rPr>
                <w:rFonts w:ascii="Times New Roman" w:hAnsi="Times New Roman" w:cs="Times New Roman"/>
              </w:rPr>
              <w:t>a) Obrаtiti posebnu pаžnju nа sigurnost radnika i operatera osigurati da uslovi upotrebe moraju propisivati primjenu odgovarajuće lične zaštitne opreme, tamo gdje je to prikladno;</w:t>
            </w:r>
          </w:p>
          <w:p w:rsidR="00852A6D" w:rsidRPr="001D1A51" w:rsidRDefault="00852A6D" w:rsidP="005A222E">
            <w:pPr>
              <w:spacing w:after="0"/>
              <w:jc w:val="both"/>
              <w:rPr>
                <w:rFonts w:ascii="Times New Roman" w:hAnsi="Times New Roman" w:cs="Times New Roman"/>
              </w:rPr>
            </w:pPr>
            <w:r w:rsidRPr="001D1A51">
              <w:rPr>
                <w:rFonts w:ascii="Times New Roman" w:hAnsi="Times New Roman" w:cs="Times New Roman"/>
              </w:rPr>
              <w:t>b) Obratiti posebnu pažnju na rizik za vodene organizme i osigurati da uslovi upotrebe moraju propisivati primjenu odgovarajuće lične zaštitne opreme, tamo gdje je to prikladno;</w:t>
            </w:r>
          </w:p>
          <w:p w:rsidR="00852A6D" w:rsidRPr="001D1A51" w:rsidRDefault="00852A6D" w:rsidP="005A222E">
            <w:pPr>
              <w:spacing w:after="0"/>
              <w:jc w:val="both"/>
              <w:rPr>
                <w:rFonts w:ascii="Times New Roman" w:hAnsi="Times New Roman" w:cs="Times New Roman"/>
              </w:rPr>
            </w:pPr>
            <w:r w:rsidRPr="001D1A51">
              <w:rPr>
                <w:rFonts w:ascii="Times New Roman" w:hAnsi="Times New Roman" w:cs="Times New Roman"/>
              </w:rPr>
              <w:t>c) Obratiti posebnu pažnju na dugoročan rizik za sisare i osigurati da uslovi upotrebe moraju propisivati primjenu odgovarajuće lične zaštitne opreme, tamo gdje je to prikladno.</w:t>
            </w:r>
          </w:p>
        </w:tc>
      </w:tr>
      <w:tr w:rsidR="00852A6D" w:rsidRPr="001D1A51" w:rsidTr="00FF5B19">
        <w:trPr>
          <w:gridAfter w:val="1"/>
          <w:wAfter w:w="242" w:type="dxa"/>
          <w:trHeight w:val="59"/>
          <w:jc w:val="center"/>
        </w:trPr>
        <w:tc>
          <w:tcPr>
            <w:tcW w:w="714" w:type="dxa"/>
            <w:gridSpan w:val="2"/>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rsidR="00852A6D" w:rsidRPr="001D1A51" w:rsidRDefault="00852A6D" w:rsidP="005A222E">
            <w:pPr>
              <w:spacing w:after="0"/>
              <w:jc w:val="both"/>
              <w:rPr>
                <w:rFonts w:ascii="Times New Roman" w:hAnsi="Times New Roman" w:cs="Times New Roman"/>
              </w:rPr>
            </w:pPr>
            <w:r w:rsidRPr="001D1A51">
              <w:rPr>
                <w:rFonts w:ascii="Times New Roman" w:hAnsi="Times New Roman" w:cs="Times New Roman"/>
              </w:rPr>
              <w:lastRenderedPageBreak/>
              <w:t>22</w:t>
            </w:r>
          </w:p>
        </w:tc>
        <w:tc>
          <w:tcPr>
            <w:tcW w:w="170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852A6D" w:rsidRPr="001D1A51" w:rsidRDefault="00852A6D" w:rsidP="005A222E">
            <w:pPr>
              <w:spacing w:after="0"/>
              <w:jc w:val="both"/>
              <w:rPr>
                <w:rFonts w:ascii="Times New Roman" w:hAnsi="Times New Roman" w:cs="Times New Roman"/>
              </w:rPr>
            </w:pPr>
            <w:r w:rsidRPr="001D1A51">
              <w:rPr>
                <w:rFonts w:ascii="Times New Roman" w:hAnsi="Times New Roman" w:cs="Times New Roman"/>
              </w:rPr>
              <w:t>Metam</w:t>
            </w:r>
          </w:p>
          <w:p w:rsidR="00852A6D" w:rsidRPr="001D1A51" w:rsidRDefault="00852A6D" w:rsidP="005A222E">
            <w:pPr>
              <w:spacing w:after="0"/>
              <w:jc w:val="both"/>
              <w:rPr>
                <w:rFonts w:ascii="Times New Roman" w:hAnsi="Times New Roman" w:cs="Times New Roman"/>
              </w:rPr>
            </w:pPr>
            <w:r w:rsidRPr="001D1A51">
              <w:rPr>
                <w:rFonts w:ascii="Times New Roman" w:hAnsi="Times New Roman" w:cs="Times New Roman"/>
              </w:rPr>
              <w:t>CAS Br. 144-54-7 CIPAC Br. 20</w:t>
            </w:r>
          </w:p>
          <w:p w:rsidR="00852A6D" w:rsidRPr="001D1A51" w:rsidRDefault="00852A6D" w:rsidP="005A222E">
            <w:pPr>
              <w:spacing w:after="0"/>
              <w:jc w:val="both"/>
              <w:rPr>
                <w:rFonts w:ascii="Times New Roman" w:hAnsi="Times New Roman" w:cs="Times New Roman"/>
              </w:rPr>
            </w:pPr>
          </w:p>
        </w:tc>
        <w:tc>
          <w:tcPr>
            <w:tcW w:w="2119"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852A6D" w:rsidRPr="001D1A51" w:rsidRDefault="00852A6D" w:rsidP="005A222E">
            <w:pPr>
              <w:spacing w:after="0"/>
              <w:jc w:val="both"/>
              <w:rPr>
                <w:rFonts w:ascii="Times New Roman" w:hAnsi="Times New Roman" w:cs="Times New Roman"/>
              </w:rPr>
            </w:pPr>
            <w:r w:rsidRPr="001D1A51">
              <w:rPr>
                <w:rFonts w:ascii="Times New Roman" w:hAnsi="Times New Roman" w:cs="Times New Roman"/>
              </w:rPr>
              <w:t>Metilditiokarbamik acid</w:t>
            </w:r>
          </w:p>
        </w:tc>
        <w:tc>
          <w:tcPr>
            <w:tcW w:w="1284"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852A6D" w:rsidRPr="001D1A51" w:rsidRDefault="00852A6D" w:rsidP="005A222E">
            <w:pPr>
              <w:spacing w:after="0"/>
              <w:jc w:val="both"/>
              <w:rPr>
                <w:rFonts w:ascii="Times New Roman" w:hAnsi="Times New Roman" w:cs="Times New Roman"/>
              </w:rPr>
            </w:pPr>
            <w:r w:rsidRPr="001D1A51">
              <w:rPr>
                <w:rFonts w:ascii="Times New Roman" w:hAnsi="Times New Roman" w:cs="Times New Roman"/>
              </w:rPr>
              <w:t xml:space="preserve">≥ 965 g/kg </w:t>
            </w:r>
          </w:p>
          <w:p w:rsidR="00852A6D" w:rsidRPr="001D1A51" w:rsidRDefault="00852A6D" w:rsidP="005A222E">
            <w:pPr>
              <w:spacing w:after="0"/>
              <w:jc w:val="both"/>
              <w:rPr>
                <w:rFonts w:ascii="Times New Roman" w:hAnsi="Times New Roman" w:cs="Times New Roman"/>
              </w:rPr>
            </w:pPr>
          </w:p>
          <w:p w:rsidR="00852A6D" w:rsidRPr="001D1A51" w:rsidRDefault="00852A6D" w:rsidP="005A222E">
            <w:pPr>
              <w:spacing w:after="0"/>
              <w:jc w:val="both"/>
              <w:rPr>
                <w:rFonts w:ascii="Times New Roman" w:hAnsi="Times New Roman" w:cs="Times New Roman"/>
              </w:rPr>
            </w:pPr>
            <w:r w:rsidRPr="001D1A51">
              <w:rPr>
                <w:rFonts w:ascii="Times New Roman" w:hAnsi="Times New Roman" w:cs="Times New Roman"/>
              </w:rPr>
              <w:t xml:space="preserve">Izražen kao metam-natrijum suva materija   </w:t>
            </w:r>
          </w:p>
          <w:p w:rsidR="00852A6D" w:rsidRPr="001D1A51" w:rsidRDefault="00852A6D" w:rsidP="005A222E">
            <w:pPr>
              <w:spacing w:after="0"/>
              <w:jc w:val="both"/>
              <w:rPr>
                <w:rFonts w:ascii="Times New Roman" w:hAnsi="Times New Roman" w:cs="Times New Roman"/>
              </w:rPr>
            </w:pPr>
          </w:p>
          <w:p w:rsidR="00852A6D" w:rsidRPr="001D1A51" w:rsidRDefault="00852A6D" w:rsidP="005A222E">
            <w:pPr>
              <w:spacing w:after="0"/>
              <w:jc w:val="both"/>
              <w:rPr>
                <w:rFonts w:ascii="Times New Roman" w:hAnsi="Times New Roman" w:cs="Times New Roman"/>
              </w:rPr>
            </w:pPr>
            <w:r w:rsidRPr="001D1A51">
              <w:rPr>
                <w:rFonts w:ascii="Times New Roman" w:hAnsi="Times New Roman" w:cs="Times New Roman"/>
              </w:rPr>
              <w:t xml:space="preserve">≥ 990 g/kg </w:t>
            </w:r>
          </w:p>
          <w:p w:rsidR="00852A6D" w:rsidRPr="001D1A51" w:rsidRDefault="00852A6D" w:rsidP="005A222E">
            <w:pPr>
              <w:spacing w:after="0"/>
              <w:jc w:val="both"/>
              <w:rPr>
                <w:rFonts w:ascii="Times New Roman" w:hAnsi="Times New Roman" w:cs="Times New Roman"/>
              </w:rPr>
            </w:pPr>
          </w:p>
          <w:p w:rsidR="00852A6D" w:rsidRPr="001D1A51" w:rsidRDefault="00852A6D" w:rsidP="005A222E">
            <w:pPr>
              <w:spacing w:after="0"/>
              <w:jc w:val="both"/>
              <w:rPr>
                <w:rFonts w:ascii="Times New Roman" w:hAnsi="Times New Roman" w:cs="Times New Roman"/>
              </w:rPr>
            </w:pPr>
            <w:r w:rsidRPr="001D1A51">
              <w:rPr>
                <w:rFonts w:ascii="Times New Roman" w:hAnsi="Times New Roman" w:cs="Times New Roman"/>
              </w:rPr>
              <w:t>Izražen kao metam-kalijum suve materije</w:t>
            </w:r>
          </w:p>
          <w:p w:rsidR="00852A6D" w:rsidRPr="001D1A51" w:rsidRDefault="00852A6D" w:rsidP="005A222E">
            <w:pPr>
              <w:spacing w:after="0"/>
              <w:jc w:val="both"/>
              <w:rPr>
                <w:rFonts w:ascii="Times New Roman" w:hAnsi="Times New Roman" w:cs="Times New Roman"/>
              </w:rPr>
            </w:pPr>
          </w:p>
          <w:p w:rsidR="00852A6D" w:rsidRPr="001D1A51" w:rsidRDefault="00852A6D" w:rsidP="005A222E">
            <w:pPr>
              <w:spacing w:after="0"/>
              <w:jc w:val="both"/>
              <w:rPr>
                <w:rFonts w:ascii="Times New Roman" w:hAnsi="Times New Roman" w:cs="Times New Roman"/>
              </w:rPr>
            </w:pPr>
            <w:r w:rsidRPr="001D1A51">
              <w:rPr>
                <w:rFonts w:ascii="Times New Roman" w:hAnsi="Times New Roman" w:cs="Times New Roman"/>
              </w:rPr>
              <w:t xml:space="preserve">Nečistoće: metil isotiocianat (MITC) — </w:t>
            </w:r>
          </w:p>
          <w:p w:rsidR="00852A6D" w:rsidRPr="001D1A51" w:rsidRDefault="00852A6D" w:rsidP="005A222E">
            <w:pPr>
              <w:spacing w:after="0"/>
              <w:jc w:val="both"/>
              <w:rPr>
                <w:rFonts w:ascii="Times New Roman" w:hAnsi="Times New Roman" w:cs="Times New Roman"/>
              </w:rPr>
            </w:pPr>
          </w:p>
          <w:p w:rsidR="00852A6D" w:rsidRPr="001D1A51" w:rsidRDefault="00852A6D" w:rsidP="005A222E">
            <w:pPr>
              <w:spacing w:after="0"/>
              <w:jc w:val="both"/>
              <w:rPr>
                <w:rFonts w:ascii="Times New Roman" w:hAnsi="Times New Roman" w:cs="Times New Roman"/>
              </w:rPr>
            </w:pPr>
            <w:r w:rsidRPr="001D1A51">
              <w:rPr>
                <w:rFonts w:ascii="Times New Roman" w:hAnsi="Times New Roman" w:cs="Times New Roman"/>
              </w:rPr>
              <w:t xml:space="preserve">-max. 12 g/kg suve materije (metam-natrijum), — </w:t>
            </w:r>
          </w:p>
          <w:p w:rsidR="00852A6D" w:rsidRPr="001D1A51" w:rsidRDefault="00852A6D" w:rsidP="005A222E">
            <w:pPr>
              <w:spacing w:after="0"/>
              <w:jc w:val="both"/>
              <w:rPr>
                <w:rFonts w:ascii="Times New Roman" w:hAnsi="Times New Roman" w:cs="Times New Roman"/>
              </w:rPr>
            </w:pPr>
          </w:p>
          <w:p w:rsidR="00852A6D" w:rsidRPr="001D1A51" w:rsidRDefault="00852A6D" w:rsidP="005A222E">
            <w:pPr>
              <w:spacing w:after="0"/>
              <w:jc w:val="both"/>
              <w:rPr>
                <w:rFonts w:ascii="Times New Roman" w:hAnsi="Times New Roman" w:cs="Times New Roman"/>
              </w:rPr>
            </w:pPr>
            <w:r w:rsidRPr="001D1A51">
              <w:rPr>
                <w:rFonts w:ascii="Times New Roman" w:hAnsi="Times New Roman" w:cs="Times New Roman"/>
              </w:rPr>
              <w:t>-max. 0,42 g/kg suve materije (metam-kalijum).</w:t>
            </w:r>
          </w:p>
          <w:p w:rsidR="00852A6D" w:rsidRPr="001D1A51" w:rsidRDefault="00852A6D" w:rsidP="005A222E">
            <w:pPr>
              <w:spacing w:after="0"/>
              <w:jc w:val="both"/>
              <w:rPr>
                <w:rFonts w:ascii="Times New Roman" w:hAnsi="Times New Roman" w:cs="Times New Roman"/>
              </w:rPr>
            </w:pPr>
            <w:r w:rsidRPr="001D1A51">
              <w:rPr>
                <w:rFonts w:ascii="Times New Roman" w:hAnsi="Times New Roman" w:cs="Times New Roman"/>
              </w:rPr>
              <w:t xml:space="preserve"> N,N’-dimetiltioure</w:t>
            </w:r>
            <w:r w:rsidRPr="001D1A51">
              <w:rPr>
                <w:rFonts w:ascii="Times New Roman" w:hAnsi="Times New Roman" w:cs="Times New Roman"/>
              </w:rPr>
              <w:lastRenderedPageBreak/>
              <w:t xml:space="preserve">a (DMTU) — </w:t>
            </w:r>
          </w:p>
          <w:p w:rsidR="00852A6D" w:rsidRPr="001D1A51" w:rsidRDefault="00852A6D" w:rsidP="005A222E">
            <w:pPr>
              <w:spacing w:after="0"/>
              <w:jc w:val="both"/>
              <w:rPr>
                <w:rFonts w:ascii="Times New Roman" w:hAnsi="Times New Roman" w:cs="Times New Roman"/>
              </w:rPr>
            </w:pPr>
          </w:p>
          <w:p w:rsidR="00852A6D" w:rsidRPr="001D1A51" w:rsidRDefault="00852A6D" w:rsidP="005A222E">
            <w:pPr>
              <w:spacing w:after="0"/>
              <w:jc w:val="both"/>
              <w:rPr>
                <w:rFonts w:ascii="Times New Roman" w:hAnsi="Times New Roman" w:cs="Times New Roman"/>
              </w:rPr>
            </w:pPr>
            <w:r w:rsidRPr="001D1A51">
              <w:rPr>
                <w:rFonts w:ascii="Times New Roman" w:hAnsi="Times New Roman" w:cs="Times New Roman"/>
              </w:rPr>
              <w:t>-max. 23 g/kg suv</w:t>
            </w:r>
            <w:r w:rsidR="003E3DBC" w:rsidRPr="001D1A51">
              <w:rPr>
                <w:rFonts w:ascii="Times New Roman" w:hAnsi="Times New Roman" w:cs="Times New Roman"/>
              </w:rPr>
              <w:t xml:space="preserve">e materije (metam-natrijum), — </w:t>
            </w:r>
          </w:p>
          <w:p w:rsidR="00852A6D" w:rsidRPr="001D1A51" w:rsidRDefault="00852A6D" w:rsidP="005A222E">
            <w:pPr>
              <w:spacing w:after="0"/>
              <w:jc w:val="both"/>
              <w:rPr>
                <w:rFonts w:ascii="Times New Roman" w:hAnsi="Times New Roman" w:cs="Times New Roman"/>
              </w:rPr>
            </w:pPr>
            <w:r w:rsidRPr="001D1A51">
              <w:rPr>
                <w:rFonts w:ascii="Times New Roman" w:hAnsi="Times New Roman" w:cs="Times New Roman"/>
              </w:rPr>
              <w:t>-max. 6 g/kg on suve materije (metam-kalinum).</w:t>
            </w:r>
          </w:p>
        </w:tc>
        <w:tc>
          <w:tcPr>
            <w:tcW w:w="1285"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852A6D" w:rsidRPr="001D1A51" w:rsidRDefault="00717DA4" w:rsidP="005A222E">
            <w:pPr>
              <w:spacing w:after="0"/>
              <w:jc w:val="both"/>
              <w:rPr>
                <w:rFonts w:ascii="Times New Roman" w:hAnsi="Times New Roman" w:cs="Times New Roman"/>
              </w:rPr>
            </w:pPr>
            <w:r w:rsidRPr="001D1A51">
              <w:rPr>
                <w:rFonts w:ascii="Times New Roman" w:hAnsi="Times New Roman" w:cs="Times New Roman"/>
              </w:rPr>
              <w:lastRenderedPageBreak/>
              <w:t>0</w:t>
            </w:r>
            <w:r w:rsidR="00852A6D" w:rsidRPr="001D1A51">
              <w:rPr>
                <w:rFonts w:ascii="Times New Roman" w:hAnsi="Times New Roman" w:cs="Times New Roman"/>
              </w:rPr>
              <w:t>1.</w:t>
            </w:r>
            <w:r w:rsidRPr="001D1A51">
              <w:rPr>
                <w:rFonts w:ascii="Times New Roman" w:hAnsi="Times New Roman" w:cs="Times New Roman"/>
              </w:rPr>
              <w:t>0</w:t>
            </w:r>
            <w:r w:rsidR="00852A6D" w:rsidRPr="001D1A51">
              <w:rPr>
                <w:rFonts w:ascii="Times New Roman" w:hAnsi="Times New Roman" w:cs="Times New Roman"/>
              </w:rPr>
              <w:t>7.2012.</w:t>
            </w:r>
          </w:p>
        </w:tc>
        <w:tc>
          <w:tcPr>
            <w:tcW w:w="127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852A6D" w:rsidRPr="001D1A51" w:rsidRDefault="00852A6D" w:rsidP="005A222E">
            <w:pPr>
              <w:spacing w:after="0"/>
              <w:jc w:val="both"/>
              <w:rPr>
                <w:rFonts w:ascii="Times New Roman" w:hAnsi="Times New Roman" w:cs="Times New Roman"/>
              </w:rPr>
            </w:pPr>
            <w:r w:rsidRPr="001D1A51">
              <w:rPr>
                <w:rFonts w:ascii="Times New Roman" w:hAnsi="Times New Roman" w:cs="Times New Roman"/>
              </w:rPr>
              <w:t>30.</w:t>
            </w:r>
            <w:r w:rsidR="00717DA4" w:rsidRPr="001D1A51">
              <w:rPr>
                <w:rFonts w:ascii="Times New Roman" w:hAnsi="Times New Roman" w:cs="Times New Roman"/>
              </w:rPr>
              <w:t>0</w:t>
            </w:r>
            <w:r w:rsidRPr="001D1A51">
              <w:rPr>
                <w:rFonts w:ascii="Times New Roman" w:hAnsi="Times New Roman" w:cs="Times New Roman"/>
              </w:rPr>
              <w:t>6.2022.</w:t>
            </w:r>
          </w:p>
        </w:tc>
        <w:tc>
          <w:tcPr>
            <w:tcW w:w="5417"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852A6D" w:rsidRPr="001D1A51" w:rsidRDefault="00852A6D" w:rsidP="005A222E">
            <w:pPr>
              <w:spacing w:after="0"/>
              <w:jc w:val="both"/>
              <w:rPr>
                <w:rFonts w:ascii="Times New Roman" w:hAnsi="Times New Roman" w:cs="Times New Roman"/>
              </w:rPr>
            </w:pPr>
            <w:r w:rsidRPr="001D1A51">
              <w:rPr>
                <w:rFonts w:ascii="Times New Roman" w:hAnsi="Times New Roman" w:cs="Times New Roman"/>
              </w:rPr>
              <w:t>DIO A</w:t>
            </w:r>
          </w:p>
          <w:p w:rsidR="00852A6D" w:rsidRPr="001D1A51" w:rsidRDefault="00852A6D" w:rsidP="005A222E">
            <w:pPr>
              <w:spacing w:after="0"/>
              <w:jc w:val="both"/>
              <w:rPr>
                <w:rFonts w:ascii="Times New Roman" w:hAnsi="Times New Roman" w:cs="Times New Roman"/>
              </w:rPr>
            </w:pPr>
            <w:r w:rsidRPr="001D1A51">
              <w:rPr>
                <w:rFonts w:ascii="Times New Roman" w:hAnsi="Times New Roman" w:cs="Times New Roman"/>
              </w:rPr>
              <w:t>Dopušten za upotrebu samo kao nematocid, fungicid, herbicid i insekticid za primjenu kao zemljišni fumigant prije sadnje,  i to  sa ograničenjem na jednu primjenu svake treće godine na istoj površini.</w:t>
            </w:r>
          </w:p>
          <w:p w:rsidR="00852A6D" w:rsidRPr="001D1A51" w:rsidRDefault="00852A6D" w:rsidP="005A222E">
            <w:pPr>
              <w:spacing w:after="0"/>
              <w:jc w:val="both"/>
              <w:rPr>
                <w:rFonts w:ascii="Times New Roman" w:hAnsi="Times New Roman" w:cs="Times New Roman"/>
              </w:rPr>
            </w:pPr>
            <w:r w:rsidRPr="001D1A51">
              <w:rPr>
                <w:rFonts w:ascii="Times New Roman" w:hAnsi="Times New Roman" w:cs="Times New Roman"/>
              </w:rPr>
              <w:t>Odobrena je upotreba na otvorenom polju, kroz zemljiše injektore ili sistem „kap po kap“ i u staklenicima samo sistemom „kap po kap“. Potrebno je propisati upotrebu plastične folije ne propusne za gas kod upotrebe sistema „kap po kap“.</w:t>
            </w:r>
          </w:p>
          <w:p w:rsidR="00852A6D" w:rsidRPr="001D1A51" w:rsidRDefault="00852A6D" w:rsidP="005A222E">
            <w:pPr>
              <w:spacing w:after="0"/>
              <w:jc w:val="both"/>
              <w:rPr>
                <w:rFonts w:ascii="Times New Roman" w:hAnsi="Times New Roman" w:cs="Times New Roman"/>
              </w:rPr>
            </w:pPr>
            <w:r w:rsidRPr="001D1A51">
              <w:rPr>
                <w:rFonts w:ascii="Times New Roman" w:hAnsi="Times New Roman" w:cs="Times New Roman"/>
              </w:rPr>
              <w:t>Maksimalna vrijednost primjene mora biti 153 kg/ha (što odgovara 86,3 kg/ha MITC) u slučaju primjene na otvorenom polju.</w:t>
            </w:r>
          </w:p>
          <w:p w:rsidR="00852A6D" w:rsidRPr="001D1A51" w:rsidRDefault="00852A6D" w:rsidP="005A222E">
            <w:pPr>
              <w:spacing w:after="0"/>
              <w:jc w:val="both"/>
              <w:rPr>
                <w:rFonts w:ascii="Times New Roman" w:hAnsi="Times New Roman" w:cs="Times New Roman"/>
              </w:rPr>
            </w:pPr>
            <w:r w:rsidRPr="001D1A51">
              <w:rPr>
                <w:rFonts w:ascii="Times New Roman" w:hAnsi="Times New Roman" w:cs="Times New Roman"/>
              </w:rPr>
              <w:t>Odobrenje mora biti ograničeno samo za profesionalnu upotrebu.</w:t>
            </w:r>
          </w:p>
          <w:p w:rsidR="00852A6D" w:rsidRPr="001D1A51" w:rsidRDefault="00852A6D" w:rsidP="005A222E">
            <w:pPr>
              <w:spacing w:after="0"/>
              <w:jc w:val="both"/>
              <w:rPr>
                <w:rFonts w:ascii="Times New Roman" w:hAnsi="Times New Roman" w:cs="Times New Roman"/>
              </w:rPr>
            </w:pPr>
            <w:r w:rsidRPr="001D1A51">
              <w:rPr>
                <w:rFonts w:ascii="Times New Roman" w:hAnsi="Times New Roman" w:cs="Times New Roman"/>
              </w:rPr>
              <w:t>DIO B</w:t>
            </w:r>
          </w:p>
          <w:p w:rsidR="00852A6D" w:rsidRPr="001D1A51" w:rsidRDefault="00852A6D" w:rsidP="005A222E">
            <w:pPr>
              <w:spacing w:after="0"/>
              <w:jc w:val="both"/>
              <w:rPr>
                <w:rFonts w:ascii="Times New Roman" w:hAnsi="Times New Roman" w:cs="Times New Roman"/>
              </w:rPr>
            </w:pPr>
            <w:r w:rsidRPr="001D1A51">
              <w:rPr>
                <w:rFonts w:ascii="Times New Roman" w:hAnsi="Times New Roman" w:cs="Times New Roman"/>
              </w:rPr>
              <w:t xml:space="preserve">Zа provođenje jedinstvenih principа iz propisа o jedinstvenim principimа zа ocjenjivаnje FFS </w:t>
            </w:r>
            <w:r w:rsidRPr="001D1A51">
              <w:rPr>
                <w:rFonts w:ascii="Times New Roman" w:hAnsi="Times New Roman" w:cs="Times New Roman"/>
                <w:lang w:val="sr-Cyrl-BA"/>
              </w:rPr>
              <w:t>,</w:t>
            </w:r>
            <w:r w:rsidRPr="001D1A51">
              <w:rPr>
                <w:rFonts w:ascii="Times New Roman" w:hAnsi="Times New Roman" w:cs="Times New Roman"/>
              </w:rPr>
              <w:t xml:space="preserve"> pri donošenju odluke o registraciji uzimaju se u obzir i zaključci postupka razmatranja aktivne supstance od strane relevantnih tijela Evropske unije.</w:t>
            </w:r>
          </w:p>
          <w:p w:rsidR="00852A6D" w:rsidRPr="001D1A51" w:rsidRDefault="00852A6D" w:rsidP="005A222E">
            <w:pPr>
              <w:spacing w:after="0"/>
              <w:jc w:val="both"/>
              <w:rPr>
                <w:rFonts w:ascii="Times New Roman" w:hAnsi="Times New Roman" w:cs="Times New Roman"/>
              </w:rPr>
            </w:pPr>
            <w:r w:rsidRPr="001D1A51">
              <w:rPr>
                <w:rFonts w:ascii="Times New Roman" w:hAnsi="Times New Roman" w:cs="Times New Roman"/>
              </w:rPr>
              <w:t>U ovoj cjelokupnoj ocjeni potrebno je:</w:t>
            </w:r>
          </w:p>
          <w:p w:rsidR="00852A6D" w:rsidRPr="001D1A51" w:rsidRDefault="00852A6D" w:rsidP="005A222E">
            <w:pPr>
              <w:spacing w:after="0"/>
              <w:jc w:val="both"/>
              <w:rPr>
                <w:rFonts w:ascii="Times New Roman" w:hAnsi="Times New Roman" w:cs="Times New Roman"/>
              </w:rPr>
            </w:pPr>
            <w:r w:rsidRPr="001D1A51">
              <w:rPr>
                <w:rFonts w:ascii="Times New Roman" w:hAnsi="Times New Roman" w:cs="Times New Roman"/>
              </w:rPr>
              <w:t>a) obrаtiti posebnu pаžnju nа sigurnost radnika i osigurati da uslovi upotrebe moraju propisivati primjenu odgovarajuće lične zaštitne opreme i ograničenja dnevne dužine rada;</w:t>
            </w:r>
          </w:p>
          <w:p w:rsidR="00852A6D" w:rsidRPr="001D1A51" w:rsidRDefault="00852A6D" w:rsidP="005A222E">
            <w:pPr>
              <w:spacing w:after="0"/>
              <w:jc w:val="both"/>
              <w:rPr>
                <w:rFonts w:ascii="Times New Roman" w:hAnsi="Times New Roman" w:cs="Times New Roman"/>
              </w:rPr>
            </w:pPr>
            <w:r w:rsidRPr="001D1A51">
              <w:rPr>
                <w:rFonts w:ascii="Times New Roman" w:hAnsi="Times New Roman" w:cs="Times New Roman"/>
              </w:rPr>
              <w:t xml:space="preserve">b) obrаtiti posebnu pаžnju nа </w:t>
            </w:r>
            <w:r w:rsidR="007A621B" w:rsidRPr="001D1A51">
              <w:rPr>
                <w:rFonts w:ascii="Times New Roman" w:hAnsi="Times New Roman" w:cs="Times New Roman"/>
              </w:rPr>
              <w:t xml:space="preserve">zaštitu radnika </w:t>
            </w:r>
            <w:r w:rsidRPr="001D1A51">
              <w:rPr>
                <w:rFonts w:ascii="Times New Roman" w:hAnsi="Times New Roman" w:cs="Times New Roman"/>
              </w:rPr>
              <w:t>i osigurati da uslovi upotrebe moraju propisivati primjenu odgovarajuće lične zaštitne opreme, radnu karencu i ograničenja dnevne dužine rada;</w:t>
            </w:r>
          </w:p>
          <w:p w:rsidR="00852A6D" w:rsidRPr="001D1A51" w:rsidRDefault="00852A6D" w:rsidP="005A222E">
            <w:pPr>
              <w:spacing w:after="0"/>
              <w:jc w:val="both"/>
              <w:rPr>
                <w:rFonts w:ascii="Times New Roman" w:hAnsi="Times New Roman" w:cs="Times New Roman"/>
              </w:rPr>
            </w:pPr>
            <w:r w:rsidRPr="001D1A51">
              <w:rPr>
                <w:rFonts w:ascii="Times New Roman" w:hAnsi="Times New Roman" w:cs="Times New Roman"/>
              </w:rPr>
              <w:t xml:space="preserve">c) obratiti posebnu pažnju na zaštitu </w:t>
            </w:r>
            <w:r w:rsidR="007A621B" w:rsidRPr="001D1A51">
              <w:rPr>
                <w:rFonts w:ascii="Times New Roman" w:hAnsi="Times New Roman" w:cs="Times New Roman"/>
              </w:rPr>
              <w:t xml:space="preserve">drugih prisutnih osoba </w:t>
            </w:r>
            <w:r w:rsidRPr="001D1A51">
              <w:rPr>
                <w:rFonts w:ascii="Times New Roman" w:hAnsi="Times New Roman" w:cs="Times New Roman"/>
              </w:rPr>
              <w:t xml:space="preserve">i stanovnika, te osigurati da uslovi upotrebe uključuju mjere </w:t>
            </w:r>
            <w:r w:rsidRPr="001D1A51">
              <w:rPr>
                <w:rFonts w:ascii="Times New Roman" w:hAnsi="Times New Roman" w:cs="Times New Roman"/>
              </w:rPr>
              <w:lastRenderedPageBreak/>
              <w:t>za smanjenje rizika kao što je sigurnosni pojas tokom i nakon 24 sata od primjene u području primjene bilo da se radi o stambenom području ili javnom području s obavezom korištenja znakova upozorenja i znakova na zemljištu;</w:t>
            </w:r>
          </w:p>
          <w:p w:rsidR="00852A6D" w:rsidRPr="001D1A51" w:rsidRDefault="00852A6D" w:rsidP="005A222E">
            <w:pPr>
              <w:spacing w:after="0"/>
              <w:jc w:val="both"/>
              <w:rPr>
                <w:rFonts w:ascii="Times New Roman" w:hAnsi="Times New Roman" w:cs="Times New Roman"/>
              </w:rPr>
            </w:pPr>
            <w:r w:rsidRPr="001D1A51">
              <w:rPr>
                <w:rFonts w:ascii="Times New Roman" w:hAnsi="Times New Roman" w:cs="Times New Roman"/>
              </w:rPr>
              <w:t>d) obratiti posebnu pažnju na zaštitu podzemnih voda, ako se aktivna materija primjenjuje u područjima s osjetljivim zemljištem i/ili nepovoljnim klimatskim uslovima, te osigurati da uslovi upotrebe uključuju mjere za samnjenje rizika kao što su odgovarajuće tampon zone;</w:t>
            </w:r>
          </w:p>
          <w:p w:rsidR="00852A6D" w:rsidRPr="001D1A51" w:rsidRDefault="00852A6D" w:rsidP="005A222E">
            <w:pPr>
              <w:spacing w:after="0"/>
              <w:jc w:val="both"/>
              <w:rPr>
                <w:rFonts w:ascii="Times New Roman" w:hAnsi="Times New Roman" w:cs="Times New Roman"/>
              </w:rPr>
            </w:pPr>
            <w:r w:rsidRPr="001D1A51">
              <w:rPr>
                <w:rFonts w:ascii="Times New Roman" w:hAnsi="Times New Roman" w:cs="Times New Roman"/>
              </w:rPr>
              <w:t>e) obratiti posebnu pažnju na ne ciljane organizme i tamo gdje je to prikladno osigurati da uslovi upotrebe uključuju mjere za smanjenje rizika.</w:t>
            </w:r>
          </w:p>
          <w:p w:rsidR="00852A6D" w:rsidRPr="001D1A51" w:rsidRDefault="00852A6D" w:rsidP="005A222E">
            <w:pPr>
              <w:spacing w:after="0"/>
              <w:jc w:val="both"/>
              <w:rPr>
                <w:rFonts w:ascii="Times New Roman" w:hAnsi="Times New Roman" w:cs="Times New Roman"/>
              </w:rPr>
            </w:pPr>
          </w:p>
          <w:p w:rsidR="00852A6D" w:rsidRPr="001D1A51" w:rsidRDefault="00852A6D" w:rsidP="005A222E">
            <w:pPr>
              <w:spacing w:after="0"/>
              <w:jc w:val="both"/>
              <w:rPr>
                <w:rFonts w:ascii="Times New Roman" w:hAnsi="Times New Roman" w:cs="Times New Roman"/>
              </w:rPr>
            </w:pPr>
          </w:p>
        </w:tc>
      </w:tr>
      <w:tr w:rsidR="00852A6D" w:rsidRPr="001D1A51" w:rsidTr="00FF5B19">
        <w:trPr>
          <w:gridAfter w:val="1"/>
          <w:wAfter w:w="242" w:type="dxa"/>
          <w:trHeight w:val="59"/>
          <w:jc w:val="center"/>
        </w:trPr>
        <w:tc>
          <w:tcPr>
            <w:tcW w:w="714" w:type="dxa"/>
            <w:gridSpan w:val="2"/>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rsidR="00852A6D" w:rsidRPr="001D1A51" w:rsidRDefault="00852A6D" w:rsidP="005A222E">
            <w:pPr>
              <w:spacing w:after="0"/>
              <w:jc w:val="both"/>
              <w:rPr>
                <w:rFonts w:ascii="Times New Roman" w:hAnsi="Times New Roman" w:cs="Times New Roman"/>
              </w:rPr>
            </w:pPr>
            <w:r w:rsidRPr="001D1A51">
              <w:rPr>
                <w:rFonts w:ascii="Times New Roman" w:hAnsi="Times New Roman" w:cs="Times New Roman"/>
              </w:rPr>
              <w:lastRenderedPageBreak/>
              <w:t>24</w:t>
            </w:r>
          </w:p>
        </w:tc>
        <w:tc>
          <w:tcPr>
            <w:tcW w:w="170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852A6D" w:rsidRPr="001D1A51" w:rsidRDefault="00852A6D" w:rsidP="005A222E">
            <w:pPr>
              <w:spacing w:after="0"/>
              <w:jc w:val="both"/>
              <w:rPr>
                <w:rFonts w:ascii="Times New Roman" w:hAnsi="Times New Roman" w:cs="Times New Roman"/>
              </w:rPr>
            </w:pPr>
            <w:r w:rsidRPr="001D1A51">
              <w:rPr>
                <w:rFonts w:ascii="Times New Roman" w:hAnsi="Times New Roman" w:cs="Times New Roman"/>
              </w:rPr>
              <w:t>Fluksapiroksad</w:t>
            </w:r>
          </w:p>
          <w:p w:rsidR="00852A6D" w:rsidRPr="001D1A51" w:rsidRDefault="00852A6D" w:rsidP="005A222E">
            <w:pPr>
              <w:spacing w:after="0"/>
              <w:jc w:val="both"/>
              <w:rPr>
                <w:rFonts w:ascii="Times New Roman" w:hAnsi="Times New Roman" w:cs="Times New Roman"/>
              </w:rPr>
            </w:pPr>
            <w:r w:rsidRPr="001D1A51">
              <w:rPr>
                <w:rFonts w:ascii="Times New Roman" w:hAnsi="Times New Roman" w:cs="Times New Roman"/>
              </w:rPr>
              <w:t>CAS Br. 907204-31-3</w:t>
            </w:r>
          </w:p>
          <w:p w:rsidR="00852A6D" w:rsidRPr="001D1A51" w:rsidRDefault="00852A6D" w:rsidP="005A222E">
            <w:pPr>
              <w:spacing w:after="0"/>
              <w:jc w:val="both"/>
              <w:rPr>
                <w:rFonts w:ascii="Times New Roman" w:hAnsi="Times New Roman" w:cs="Times New Roman"/>
              </w:rPr>
            </w:pPr>
            <w:r w:rsidRPr="001D1A51">
              <w:rPr>
                <w:rFonts w:ascii="Times New Roman" w:hAnsi="Times New Roman" w:cs="Times New Roman"/>
              </w:rPr>
              <w:t>CIPAC Br. 828</w:t>
            </w:r>
          </w:p>
        </w:tc>
        <w:tc>
          <w:tcPr>
            <w:tcW w:w="2119"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852A6D" w:rsidRPr="001D1A51" w:rsidRDefault="00852A6D" w:rsidP="005A222E">
            <w:pPr>
              <w:spacing w:after="0"/>
              <w:jc w:val="both"/>
              <w:rPr>
                <w:rFonts w:ascii="Times New Roman" w:hAnsi="Times New Roman" w:cs="Times New Roman"/>
              </w:rPr>
            </w:pPr>
            <w:r w:rsidRPr="001D1A51">
              <w:rPr>
                <w:rFonts w:ascii="Times New Roman" w:hAnsi="Times New Roman" w:cs="Times New Roman"/>
              </w:rPr>
              <w:t>3-(difluorometil)-1- metil-N-(3′,4′,5′- trifluorobifenil-2-il)pirazol-4- karboksamid</w:t>
            </w:r>
          </w:p>
        </w:tc>
        <w:tc>
          <w:tcPr>
            <w:tcW w:w="1284"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852A6D" w:rsidRPr="001D1A51" w:rsidRDefault="00852A6D" w:rsidP="005A222E">
            <w:pPr>
              <w:spacing w:after="0"/>
              <w:jc w:val="both"/>
              <w:rPr>
                <w:rFonts w:ascii="Times New Roman" w:hAnsi="Times New Roman" w:cs="Times New Roman"/>
              </w:rPr>
            </w:pPr>
            <w:r w:rsidRPr="001D1A51">
              <w:rPr>
                <w:rFonts w:ascii="Times New Roman" w:hAnsi="Times New Roman" w:cs="Times New Roman"/>
              </w:rPr>
              <w:t>≥ 950 g/kg Nečistoće: Toluen ne treba preći 1 g/kg u tehničkom materijalu</w:t>
            </w:r>
          </w:p>
        </w:tc>
        <w:tc>
          <w:tcPr>
            <w:tcW w:w="1285"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852A6D" w:rsidRPr="001D1A51" w:rsidRDefault="00717DA4" w:rsidP="005A222E">
            <w:pPr>
              <w:spacing w:after="0"/>
              <w:jc w:val="both"/>
              <w:rPr>
                <w:rFonts w:ascii="Times New Roman" w:hAnsi="Times New Roman" w:cs="Times New Roman"/>
              </w:rPr>
            </w:pPr>
            <w:r w:rsidRPr="001D1A51">
              <w:rPr>
                <w:rFonts w:ascii="Times New Roman" w:hAnsi="Times New Roman" w:cs="Times New Roman"/>
              </w:rPr>
              <w:t>0</w:t>
            </w:r>
            <w:r w:rsidR="00852A6D" w:rsidRPr="001D1A51">
              <w:rPr>
                <w:rFonts w:ascii="Times New Roman" w:hAnsi="Times New Roman" w:cs="Times New Roman"/>
              </w:rPr>
              <w:t>1.</w:t>
            </w:r>
            <w:r w:rsidRPr="001D1A51">
              <w:rPr>
                <w:rFonts w:ascii="Times New Roman" w:hAnsi="Times New Roman" w:cs="Times New Roman"/>
              </w:rPr>
              <w:t>0</w:t>
            </w:r>
            <w:r w:rsidR="00852A6D" w:rsidRPr="001D1A51">
              <w:rPr>
                <w:rFonts w:ascii="Times New Roman" w:hAnsi="Times New Roman" w:cs="Times New Roman"/>
              </w:rPr>
              <w:t>1.2012.</w:t>
            </w:r>
          </w:p>
        </w:tc>
        <w:tc>
          <w:tcPr>
            <w:tcW w:w="127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852A6D" w:rsidRPr="001D1A51" w:rsidRDefault="00852A6D" w:rsidP="005A222E">
            <w:pPr>
              <w:spacing w:after="0"/>
              <w:jc w:val="both"/>
              <w:rPr>
                <w:rFonts w:ascii="Times New Roman" w:hAnsi="Times New Roman" w:cs="Times New Roman"/>
              </w:rPr>
            </w:pPr>
            <w:r w:rsidRPr="001D1A51">
              <w:rPr>
                <w:rFonts w:ascii="Times New Roman" w:hAnsi="Times New Roman" w:cs="Times New Roman"/>
              </w:rPr>
              <w:t xml:space="preserve">31.12.2022. </w:t>
            </w:r>
          </w:p>
        </w:tc>
        <w:tc>
          <w:tcPr>
            <w:tcW w:w="5417"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852A6D" w:rsidRPr="001D1A51" w:rsidRDefault="00852A6D" w:rsidP="005A222E">
            <w:pPr>
              <w:spacing w:after="0"/>
              <w:jc w:val="both"/>
              <w:rPr>
                <w:rFonts w:ascii="Times New Roman" w:hAnsi="Times New Roman" w:cs="Times New Roman"/>
              </w:rPr>
            </w:pPr>
            <w:r w:rsidRPr="001D1A51">
              <w:rPr>
                <w:rFonts w:ascii="Times New Roman" w:hAnsi="Times New Roman" w:cs="Times New Roman"/>
              </w:rPr>
              <w:t xml:space="preserve">Zа provođenje jedinstvenih principа iz propisа o jedinstvenim principimа zа ocjenjivаnje FFS </w:t>
            </w:r>
            <w:r w:rsidRPr="001D1A51">
              <w:rPr>
                <w:rFonts w:ascii="Times New Roman" w:hAnsi="Times New Roman" w:cs="Times New Roman"/>
                <w:lang w:val="sr-Cyrl-BA"/>
              </w:rPr>
              <w:t>,</w:t>
            </w:r>
            <w:r w:rsidRPr="001D1A51">
              <w:rPr>
                <w:rFonts w:ascii="Times New Roman" w:hAnsi="Times New Roman" w:cs="Times New Roman"/>
              </w:rPr>
              <w:t xml:space="preserve"> pri donošenju odluke o registraciji uzimaju se u obzir i zaključci postupka razmatranja aktivne supstance od strane relevantnih tijela Evropske unije.</w:t>
            </w:r>
          </w:p>
          <w:p w:rsidR="00852A6D" w:rsidRPr="001D1A51" w:rsidRDefault="00852A6D" w:rsidP="005A222E">
            <w:pPr>
              <w:spacing w:after="0"/>
              <w:jc w:val="both"/>
              <w:rPr>
                <w:rFonts w:ascii="Times New Roman" w:hAnsi="Times New Roman" w:cs="Times New Roman"/>
              </w:rPr>
            </w:pPr>
            <w:r w:rsidRPr="001D1A51">
              <w:rPr>
                <w:rFonts w:ascii="Times New Roman" w:hAnsi="Times New Roman" w:cs="Times New Roman"/>
              </w:rPr>
              <w:t>U ovoj cjelokupnoj ocjeni potrebno je obratiti posebnu pažnju na rizik za podzemne vode, ako se aktivna supstanca primjenjuje u područjima s osjetljivim zemljištem i/ili nepovoljnim klimatskim uslovima.</w:t>
            </w:r>
          </w:p>
          <w:p w:rsidR="00852A6D" w:rsidRPr="001D1A51" w:rsidRDefault="00852A6D" w:rsidP="005A222E">
            <w:pPr>
              <w:spacing w:after="0"/>
              <w:jc w:val="both"/>
              <w:rPr>
                <w:rFonts w:ascii="Times New Roman" w:hAnsi="Times New Roman" w:cs="Times New Roman"/>
              </w:rPr>
            </w:pPr>
            <w:r w:rsidRPr="001D1A51">
              <w:rPr>
                <w:rFonts w:ascii="Times New Roman" w:hAnsi="Times New Roman" w:cs="Times New Roman"/>
              </w:rPr>
              <w:t>Uslovi primjene trebaju uljučivati mjere za smanjenje rizika, tamo gdje je to prikladno.</w:t>
            </w:r>
          </w:p>
        </w:tc>
      </w:tr>
      <w:tr w:rsidR="00852A6D" w:rsidRPr="001D1A51" w:rsidTr="00FF5B19">
        <w:trPr>
          <w:gridAfter w:val="1"/>
          <w:wAfter w:w="242" w:type="dxa"/>
          <w:trHeight w:val="59"/>
          <w:jc w:val="center"/>
        </w:trPr>
        <w:tc>
          <w:tcPr>
            <w:tcW w:w="714" w:type="dxa"/>
            <w:gridSpan w:val="2"/>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rsidR="00852A6D" w:rsidRPr="001D1A51" w:rsidRDefault="00852A6D" w:rsidP="005A222E">
            <w:pPr>
              <w:spacing w:after="0"/>
              <w:jc w:val="both"/>
              <w:rPr>
                <w:rFonts w:ascii="Times New Roman" w:hAnsi="Times New Roman" w:cs="Times New Roman"/>
              </w:rPr>
            </w:pPr>
            <w:r w:rsidRPr="001D1A51">
              <w:rPr>
                <w:rFonts w:ascii="Times New Roman" w:hAnsi="Times New Roman" w:cs="Times New Roman"/>
              </w:rPr>
              <w:t>25</w:t>
            </w:r>
          </w:p>
        </w:tc>
        <w:tc>
          <w:tcPr>
            <w:tcW w:w="170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852A6D" w:rsidRPr="001D1A51" w:rsidRDefault="00852A6D" w:rsidP="005A222E">
            <w:pPr>
              <w:spacing w:after="0"/>
              <w:jc w:val="both"/>
              <w:rPr>
                <w:rFonts w:ascii="Times New Roman" w:hAnsi="Times New Roman" w:cs="Times New Roman"/>
              </w:rPr>
            </w:pPr>
            <w:r w:rsidRPr="001D1A51">
              <w:rPr>
                <w:rFonts w:ascii="Times New Roman" w:hAnsi="Times New Roman" w:cs="Times New Roman"/>
              </w:rPr>
              <w:t>Fenpirazamin</w:t>
            </w:r>
          </w:p>
          <w:p w:rsidR="00852A6D" w:rsidRPr="001D1A51" w:rsidRDefault="00852A6D" w:rsidP="005A222E">
            <w:pPr>
              <w:spacing w:after="0"/>
              <w:jc w:val="both"/>
              <w:rPr>
                <w:rFonts w:ascii="Times New Roman" w:hAnsi="Times New Roman" w:cs="Times New Roman"/>
              </w:rPr>
            </w:pPr>
            <w:r w:rsidRPr="001D1A51">
              <w:rPr>
                <w:rFonts w:ascii="Times New Roman" w:hAnsi="Times New Roman" w:cs="Times New Roman"/>
              </w:rPr>
              <w:t>CAS Br. 473798-59-3</w:t>
            </w:r>
          </w:p>
          <w:p w:rsidR="00852A6D" w:rsidRPr="001D1A51" w:rsidRDefault="00852A6D" w:rsidP="005A222E">
            <w:pPr>
              <w:spacing w:after="0"/>
              <w:jc w:val="both"/>
              <w:rPr>
                <w:rFonts w:ascii="Times New Roman" w:hAnsi="Times New Roman" w:cs="Times New Roman"/>
              </w:rPr>
            </w:pPr>
            <w:r w:rsidRPr="001D1A51">
              <w:rPr>
                <w:rFonts w:ascii="Times New Roman" w:hAnsi="Times New Roman" w:cs="Times New Roman"/>
              </w:rPr>
              <w:t>CIPAC Br. 832</w:t>
            </w:r>
          </w:p>
        </w:tc>
        <w:tc>
          <w:tcPr>
            <w:tcW w:w="2119"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852A6D" w:rsidRPr="001D1A51" w:rsidRDefault="00852A6D" w:rsidP="005A222E">
            <w:pPr>
              <w:spacing w:after="0"/>
              <w:jc w:val="both"/>
              <w:rPr>
                <w:rFonts w:ascii="Times New Roman" w:hAnsi="Times New Roman" w:cs="Times New Roman"/>
              </w:rPr>
            </w:pPr>
            <w:r w:rsidRPr="001D1A51">
              <w:rPr>
                <w:rFonts w:ascii="Times New Roman" w:hAnsi="Times New Roman" w:cs="Times New Roman"/>
              </w:rPr>
              <w:t>S-alil 5-amino-2,3-dihidro-2- isopropil-3-okso-4-(o-tolil) pirazol-1-Karbotioat</w:t>
            </w:r>
          </w:p>
        </w:tc>
        <w:tc>
          <w:tcPr>
            <w:tcW w:w="1284"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852A6D" w:rsidRPr="001D1A51" w:rsidRDefault="00852A6D" w:rsidP="005A222E">
            <w:pPr>
              <w:spacing w:after="0"/>
              <w:jc w:val="both"/>
              <w:rPr>
                <w:rFonts w:ascii="Times New Roman" w:hAnsi="Times New Roman" w:cs="Times New Roman"/>
              </w:rPr>
            </w:pPr>
            <w:r w:rsidRPr="001D1A51">
              <w:rPr>
                <w:rFonts w:ascii="Times New Roman" w:hAnsi="Times New Roman" w:cs="Times New Roman"/>
              </w:rPr>
              <w:t>≥ 940 g/kg</w:t>
            </w:r>
          </w:p>
        </w:tc>
        <w:tc>
          <w:tcPr>
            <w:tcW w:w="1285"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852A6D" w:rsidRPr="001D1A51" w:rsidRDefault="00717DA4" w:rsidP="005A222E">
            <w:pPr>
              <w:spacing w:after="0"/>
              <w:jc w:val="both"/>
              <w:rPr>
                <w:rFonts w:ascii="Times New Roman" w:hAnsi="Times New Roman" w:cs="Times New Roman"/>
              </w:rPr>
            </w:pPr>
            <w:r w:rsidRPr="001D1A51">
              <w:rPr>
                <w:rFonts w:ascii="Times New Roman" w:hAnsi="Times New Roman" w:cs="Times New Roman"/>
              </w:rPr>
              <w:t>0</w:t>
            </w:r>
            <w:r w:rsidR="00852A6D" w:rsidRPr="001D1A51">
              <w:rPr>
                <w:rFonts w:ascii="Times New Roman" w:hAnsi="Times New Roman" w:cs="Times New Roman"/>
              </w:rPr>
              <w:t>1.</w:t>
            </w:r>
            <w:r w:rsidRPr="001D1A51">
              <w:rPr>
                <w:rFonts w:ascii="Times New Roman" w:hAnsi="Times New Roman" w:cs="Times New Roman"/>
              </w:rPr>
              <w:t>0</w:t>
            </w:r>
            <w:r w:rsidR="00852A6D" w:rsidRPr="001D1A51">
              <w:rPr>
                <w:rFonts w:ascii="Times New Roman" w:hAnsi="Times New Roman" w:cs="Times New Roman"/>
              </w:rPr>
              <w:t>1.2013.</w:t>
            </w:r>
          </w:p>
        </w:tc>
        <w:tc>
          <w:tcPr>
            <w:tcW w:w="127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852A6D" w:rsidRPr="001D1A51" w:rsidRDefault="00852A6D" w:rsidP="005A222E">
            <w:pPr>
              <w:spacing w:after="0"/>
              <w:jc w:val="both"/>
              <w:rPr>
                <w:rFonts w:ascii="Times New Roman" w:hAnsi="Times New Roman" w:cs="Times New Roman"/>
              </w:rPr>
            </w:pPr>
            <w:r w:rsidRPr="001D1A51">
              <w:rPr>
                <w:rFonts w:ascii="Times New Roman" w:hAnsi="Times New Roman" w:cs="Times New Roman"/>
              </w:rPr>
              <w:t>31.12.2022.</w:t>
            </w:r>
          </w:p>
        </w:tc>
        <w:tc>
          <w:tcPr>
            <w:tcW w:w="5417"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852A6D" w:rsidRPr="001D1A51" w:rsidRDefault="00852A6D" w:rsidP="005A222E">
            <w:pPr>
              <w:spacing w:after="0"/>
              <w:jc w:val="both"/>
              <w:rPr>
                <w:rFonts w:ascii="Times New Roman" w:hAnsi="Times New Roman" w:cs="Times New Roman"/>
              </w:rPr>
            </w:pPr>
            <w:r w:rsidRPr="001D1A51">
              <w:rPr>
                <w:rFonts w:ascii="Times New Roman" w:hAnsi="Times New Roman" w:cs="Times New Roman"/>
              </w:rPr>
              <w:t xml:space="preserve">Zа provođenje jedinstvenih principа iz propisа o jedinstvenim principimа zа ocjenjivаnje FFS </w:t>
            </w:r>
            <w:r w:rsidRPr="001D1A51">
              <w:rPr>
                <w:rFonts w:ascii="Times New Roman" w:hAnsi="Times New Roman" w:cs="Times New Roman"/>
                <w:lang w:val="sr-Cyrl-BA"/>
              </w:rPr>
              <w:t>,</w:t>
            </w:r>
            <w:r w:rsidRPr="001D1A51">
              <w:rPr>
                <w:rFonts w:ascii="Times New Roman" w:hAnsi="Times New Roman" w:cs="Times New Roman"/>
              </w:rPr>
              <w:t xml:space="preserve"> pri donošenju odluke o registraciji uzimaju se u obzir i zaključci postupka razmatranja aktivne supstance od strane relevantnih tijela Evropske unije. </w:t>
            </w:r>
          </w:p>
        </w:tc>
      </w:tr>
      <w:tr w:rsidR="00852A6D" w:rsidRPr="001D1A51" w:rsidTr="00FF5B19">
        <w:trPr>
          <w:gridAfter w:val="1"/>
          <w:wAfter w:w="242" w:type="dxa"/>
          <w:trHeight w:val="59"/>
          <w:jc w:val="center"/>
        </w:trPr>
        <w:tc>
          <w:tcPr>
            <w:tcW w:w="714" w:type="dxa"/>
            <w:gridSpan w:val="2"/>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rsidR="00852A6D" w:rsidRPr="001D1A51" w:rsidRDefault="00852A6D" w:rsidP="005A222E">
            <w:pPr>
              <w:spacing w:after="0"/>
              <w:jc w:val="both"/>
              <w:rPr>
                <w:rFonts w:ascii="Times New Roman" w:hAnsi="Times New Roman" w:cs="Times New Roman"/>
              </w:rPr>
            </w:pPr>
            <w:r w:rsidRPr="001D1A51">
              <w:rPr>
                <w:rFonts w:ascii="Times New Roman" w:hAnsi="Times New Roman" w:cs="Times New Roman"/>
              </w:rPr>
              <w:lastRenderedPageBreak/>
              <w:t>26</w:t>
            </w:r>
          </w:p>
        </w:tc>
        <w:tc>
          <w:tcPr>
            <w:tcW w:w="170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852A6D" w:rsidRPr="001D1A51" w:rsidRDefault="00852A6D" w:rsidP="005A222E">
            <w:pPr>
              <w:spacing w:after="0"/>
              <w:jc w:val="both"/>
              <w:rPr>
                <w:rFonts w:ascii="Times New Roman" w:hAnsi="Times New Roman" w:cs="Times New Roman"/>
              </w:rPr>
            </w:pPr>
            <w:r w:rsidRPr="001D1A51">
              <w:rPr>
                <w:rFonts w:ascii="Times New Roman" w:hAnsi="Times New Roman" w:cs="Times New Roman"/>
              </w:rPr>
              <w:t>Adoxophyes orana granulovirus</w:t>
            </w:r>
          </w:p>
          <w:p w:rsidR="00852A6D" w:rsidRPr="001D1A51" w:rsidRDefault="00852A6D" w:rsidP="005A222E">
            <w:pPr>
              <w:spacing w:after="0"/>
              <w:jc w:val="both"/>
              <w:rPr>
                <w:rFonts w:ascii="Times New Roman" w:hAnsi="Times New Roman" w:cs="Times New Roman"/>
              </w:rPr>
            </w:pPr>
            <w:r w:rsidRPr="001D1A51">
              <w:rPr>
                <w:rFonts w:ascii="Times New Roman" w:hAnsi="Times New Roman" w:cs="Times New Roman"/>
              </w:rPr>
              <w:t>Kultura Kolekcija Br. DSM BV-0001</w:t>
            </w:r>
          </w:p>
          <w:p w:rsidR="00852A6D" w:rsidRPr="001D1A51" w:rsidRDefault="00852A6D" w:rsidP="005A222E">
            <w:pPr>
              <w:spacing w:after="0"/>
              <w:jc w:val="both"/>
              <w:rPr>
                <w:rFonts w:ascii="Times New Roman" w:hAnsi="Times New Roman" w:cs="Times New Roman"/>
              </w:rPr>
            </w:pPr>
            <w:r w:rsidRPr="001D1A51">
              <w:rPr>
                <w:rFonts w:ascii="Times New Roman" w:hAnsi="Times New Roman" w:cs="Times New Roman"/>
              </w:rPr>
              <w:t>CIPAC Br.782</w:t>
            </w:r>
          </w:p>
        </w:tc>
        <w:tc>
          <w:tcPr>
            <w:tcW w:w="2119"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852A6D" w:rsidRPr="001D1A51" w:rsidRDefault="00852A6D" w:rsidP="005A222E">
            <w:pPr>
              <w:spacing w:after="0"/>
              <w:jc w:val="both"/>
              <w:rPr>
                <w:rFonts w:ascii="Times New Roman" w:hAnsi="Times New Roman" w:cs="Times New Roman"/>
              </w:rPr>
            </w:pPr>
            <w:r w:rsidRPr="001D1A51">
              <w:rPr>
                <w:rFonts w:ascii="Times New Roman" w:hAnsi="Times New Roman" w:cs="Times New Roman"/>
              </w:rPr>
              <w:t>Nije primjenjiv</w:t>
            </w:r>
          </w:p>
        </w:tc>
        <w:tc>
          <w:tcPr>
            <w:tcW w:w="1284"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852A6D" w:rsidRPr="001D1A51" w:rsidRDefault="00852A6D" w:rsidP="005A222E">
            <w:pPr>
              <w:spacing w:after="0"/>
              <w:jc w:val="both"/>
              <w:rPr>
                <w:rFonts w:ascii="Times New Roman" w:hAnsi="Times New Roman" w:cs="Times New Roman"/>
              </w:rPr>
            </w:pPr>
            <w:r w:rsidRPr="001D1A51">
              <w:rPr>
                <w:rFonts w:ascii="Times New Roman" w:hAnsi="Times New Roman" w:cs="Times New Roman"/>
              </w:rPr>
              <w:t>Nema dozvoljenih nečistoća</w:t>
            </w:r>
          </w:p>
        </w:tc>
        <w:tc>
          <w:tcPr>
            <w:tcW w:w="1285"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852A6D" w:rsidRPr="001D1A51" w:rsidRDefault="00717DA4" w:rsidP="005A222E">
            <w:pPr>
              <w:spacing w:after="0"/>
              <w:jc w:val="both"/>
              <w:rPr>
                <w:rFonts w:ascii="Times New Roman" w:hAnsi="Times New Roman" w:cs="Times New Roman"/>
              </w:rPr>
            </w:pPr>
            <w:r w:rsidRPr="001D1A51">
              <w:rPr>
                <w:rFonts w:ascii="Times New Roman" w:hAnsi="Times New Roman" w:cs="Times New Roman"/>
              </w:rPr>
              <w:t>0</w:t>
            </w:r>
            <w:r w:rsidR="00852A6D" w:rsidRPr="001D1A51">
              <w:rPr>
                <w:rFonts w:ascii="Times New Roman" w:hAnsi="Times New Roman" w:cs="Times New Roman"/>
              </w:rPr>
              <w:t>1.</w:t>
            </w:r>
            <w:r w:rsidRPr="001D1A51">
              <w:rPr>
                <w:rFonts w:ascii="Times New Roman" w:hAnsi="Times New Roman" w:cs="Times New Roman"/>
              </w:rPr>
              <w:t>0</w:t>
            </w:r>
            <w:r w:rsidR="00852A6D" w:rsidRPr="001D1A51">
              <w:rPr>
                <w:rFonts w:ascii="Times New Roman" w:hAnsi="Times New Roman" w:cs="Times New Roman"/>
              </w:rPr>
              <w:t>2.2013.</w:t>
            </w:r>
          </w:p>
        </w:tc>
        <w:tc>
          <w:tcPr>
            <w:tcW w:w="127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852A6D" w:rsidRPr="001D1A51" w:rsidRDefault="00852A6D" w:rsidP="005A222E">
            <w:pPr>
              <w:spacing w:after="0"/>
              <w:jc w:val="both"/>
              <w:rPr>
                <w:rFonts w:ascii="Times New Roman" w:hAnsi="Times New Roman" w:cs="Times New Roman"/>
              </w:rPr>
            </w:pPr>
            <w:r w:rsidRPr="001D1A51">
              <w:rPr>
                <w:rFonts w:ascii="Times New Roman" w:hAnsi="Times New Roman" w:cs="Times New Roman"/>
              </w:rPr>
              <w:t>31.</w:t>
            </w:r>
            <w:r w:rsidR="00717DA4" w:rsidRPr="001D1A51">
              <w:rPr>
                <w:rFonts w:ascii="Times New Roman" w:hAnsi="Times New Roman" w:cs="Times New Roman"/>
              </w:rPr>
              <w:t>0</w:t>
            </w:r>
            <w:r w:rsidRPr="001D1A51">
              <w:rPr>
                <w:rFonts w:ascii="Times New Roman" w:hAnsi="Times New Roman" w:cs="Times New Roman"/>
              </w:rPr>
              <w:t>1.2023</w:t>
            </w:r>
          </w:p>
        </w:tc>
        <w:tc>
          <w:tcPr>
            <w:tcW w:w="5417"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852A6D" w:rsidRPr="001D1A51" w:rsidRDefault="00852A6D" w:rsidP="005A222E">
            <w:pPr>
              <w:spacing w:after="0"/>
              <w:jc w:val="both"/>
              <w:rPr>
                <w:rFonts w:ascii="Times New Roman" w:hAnsi="Times New Roman" w:cs="Times New Roman"/>
              </w:rPr>
            </w:pPr>
            <w:r w:rsidRPr="001D1A51">
              <w:rPr>
                <w:rFonts w:ascii="Times New Roman" w:hAnsi="Times New Roman" w:cs="Times New Roman"/>
              </w:rPr>
              <w:t xml:space="preserve">Zа provođenje jedinstvenih principа iz propisа o jedinstvenim principimа zа ocjenjivаnje FFS </w:t>
            </w:r>
            <w:r w:rsidRPr="001D1A51">
              <w:rPr>
                <w:rFonts w:ascii="Times New Roman" w:hAnsi="Times New Roman" w:cs="Times New Roman"/>
                <w:lang w:val="sr-Cyrl-BA"/>
              </w:rPr>
              <w:t>,</w:t>
            </w:r>
            <w:r w:rsidRPr="001D1A51">
              <w:rPr>
                <w:rFonts w:ascii="Times New Roman" w:hAnsi="Times New Roman" w:cs="Times New Roman"/>
              </w:rPr>
              <w:t xml:space="preserve"> pri donošenju odluke o registraciji uzimaju se u obzir i zaključci postupka razmatranja aktivne supstance od strane relevantnih tijela Evropske unije.</w:t>
            </w:r>
          </w:p>
        </w:tc>
      </w:tr>
      <w:tr w:rsidR="00852A6D" w:rsidRPr="001D1A51" w:rsidTr="00FF5B19">
        <w:trPr>
          <w:gridAfter w:val="1"/>
          <w:wAfter w:w="242" w:type="dxa"/>
          <w:trHeight w:val="59"/>
          <w:jc w:val="center"/>
        </w:trPr>
        <w:tc>
          <w:tcPr>
            <w:tcW w:w="714" w:type="dxa"/>
            <w:gridSpan w:val="2"/>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rsidR="00852A6D" w:rsidRPr="001D1A51" w:rsidRDefault="00852A6D" w:rsidP="005A222E">
            <w:pPr>
              <w:spacing w:after="0"/>
              <w:jc w:val="both"/>
              <w:rPr>
                <w:rFonts w:ascii="Times New Roman" w:hAnsi="Times New Roman" w:cs="Times New Roman"/>
              </w:rPr>
            </w:pPr>
            <w:r w:rsidRPr="001D1A51">
              <w:rPr>
                <w:rFonts w:ascii="Times New Roman" w:hAnsi="Times New Roman" w:cs="Times New Roman"/>
              </w:rPr>
              <w:t>27</w:t>
            </w:r>
          </w:p>
        </w:tc>
        <w:tc>
          <w:tcPr>
            <w:tcW w:w="170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852A6D" w:rsidRPr="001D1A51" w:rsidRDefault="00852A6D" w:rsidP="005A222E">
            <w:pPr>
              <w:spacing w:after="0"/>
              <w:jc w:val="both"/>
              <w:rPr>
                <w:rFonts w:ascii="Times New Roman" w:hAnsi="Times New Roman" w:cs="Times New Roman"/>
              </w:rPr>
            </w:pPr>
            <w:r w:rsidRPr="001D1A51">
              <w:rPr>
                <w:rFonts w:ascii="Times New Roman" w:hAnsi="Times New Roman" w:cs="Times New Roman"/>
              </w:rPr>
              <w:t xml:space="preserve">Izopirazam </w:t>
            </w:r>
          </w:p>
          <w:p w:rsidR="00852A6D" w:rsidRPr="001D1A51" w:rsidRDefault="00852A6D" w:rsidP="005A222E">
            <w:pPr>
              <w:spacing w:after="0"/>
              <w:jc w:val="both"/>
              <w:rPr>
                <w:rFonts w:ascii="Times New Roman" w:hAnsi="Times New Roman" w:cs="Times New Roman"/>
              </w:rPr>
            </w:pPr>
            <w:r w:rsidRPr="001D1A51">
              <w:rPr>
                <w:rFonts w:ascii="Times New Roman" w:hAnsi="Times New Roman" w:cs="Times New Roman"/>
              </w:rPr>
              <w:t xml:space="preserve">CAS Br 881685-58-1 </w:t>
            </w:r>
          </w:p>
          <w:p w:rsidR="00852A6D" w:rsidRPr="001D1A51" w:rsidRDefault="00852A6D" w:rsidP="005A222E">
            <w:pPr>
              <w:spacing w:after="0"/>
              <w:jc w:val="both"/>
              <w:rPr>
                <w:rFonts w:ascii="Times New Roman" w:hAnsi="Times New Roman" w:cs="Times New Roman"/>
              </w:rPr>
            </w:pPr>
          </w:p>
          <w:p w:rsidR="00852A6D" w:rsidRPr="001D1A51" w:rsidRDefault="00852A6D" w:rsidP="005A222E">
            <w:pPr>
              <w:spacing w:after="0"/>
              <w:jc w:val="both"/>
              <w:rPr>
                <w:rFonts w:ascii="Times New Roman" w:hAnsi="Times New Roman" w:cs="Times New Roman"/>
              </w:rPr>
            </w:pPr>
            <w:r w:rsidRPr="001D1A51">
              <w:rPr>
                <w:rFonts w:ascii="Times New Roman" w:hAnsi="Times New Roman" w:cs="Times New Roman"/>
              </w:rPr>
              <w:t xml:space="preserve">(sin-izomer: 683777-13-1/ </w:t>
            </w:r>
          </w:p>
          <w:p w:rsidR="00852A6D" w:rsidRPr="001D1A51" w:rsidRDefault="00852A6D" w:rsidP="005A222E">
            <w:pPr>
              <w:spacing w:after="0"/>
              <w:jc w:val="both"/>
              <w:rPr>
                <w:rFonts w:ascii="Times New Roman" w:hAnsi="Times New Roman" w:cs="Times New Roman"/>
              </w:rPr>
            </w:pPr>
            <w:r w:rsidRPr="001D1A51">
              <w:rPr>
                <w:rFonts w:ascii="Times New Roman" w:hAnsi="Times New Roman" w:cs="Times New Roman"/>
              </w:rPr>
              <w:t xml:space="preserve">anti-izomer: 683777-14-2) </w:t>
            </w:r>
          </w:p>
          <w:p w:rsidR="00852A6D" w:rsidRPr="001D1A51" w:rsidRDefault="00852A6D" w:rsidP="005A222E">
            <w:pPr>
              <w:spacing w:after="0"/>
              <w:jc w:val="both"/>
              <w:rPr>
                <w:rFonts w:ascii="Times New Roman" w:hAnsi="Times New Roman" w:cs="Times New Roman"/>
              </w:rPr>
            </w:pPr>
            <w:r w:rsidRPr="001D1A51">
              <w:rPr>
                <w:rFonts w:ascii="Times New Roman" w:hAnsi="Times New Roman" w:cs="Times New Roman"/>
              </w:rPr>
              <w:t>CIPAC Br 963</w:t>
            </w:r>
          </w:p>
        </w:tc>
        <w:tc>
          <w:tcPr>
            <w:tcW w:w="2119"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852A6D" w:rsidRPr="001D1A51" w:rsidRDefault="00852A6D" w:rsidP="005A222E">
            <w:pPr>
              <w:spacing w:after="0"/>
              <w:jc w:val="both"/>
              <w:rPr>
                <w:rFonts w:ascii="Times New Roman" w:hAnsi="Times New Roman" w:cs="Times New Roman"/>
              </w:rPr>
            </w:pPr>
            <w:r w:rsidRPr="001D1A51">
              <w:rPr>
                <w:rFonts w:ascii="Times New Roman" w:hAnsi="Times New Roman" w:cs="Times New Roman"/>
              </w:rPr>
              <w:t>Mješavina 3-(difluorometil)-1-metil-N- [(1RS,4SR,9RS)-1,2,3,4-tetrahidro-9- izopropil-1,4-metanonaftalen-5-il] pirazol-4-karboksamid (sin-izomer – 50:50 mix dva enantiomera) i 3-(difluorometil)-1-methil-N- [(1RS,4SR,9SR)-1,2,3,4-tetrahidro-9- izopropil-1,4-metanonaftalen-5-il] pirazol-4-karboksamid (anti-izomer– 50:50 mix dva enantiomera) U granicama od 78:15 % do 100:0 % sin do anti.</w:t>
            </w:r>
          </w:p>
        </w:tc>
        <w:tc>
          <w:tcPr>
            <w:tcW w:w="1284"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852A6D" w:rsidRPr="001D1A51" w:rsidRDefault="00852A6D" w:rsidP="005A222E">
            <w:pPr>
              <w:spacing w:after="0"/>
              <w:jc w:val="both"/>
              <w:rPr>
                <w:rFonts w:ascii="Times New Roman" w:hAnsi="Times New Roman" w:cs="Times New Roman"/>
              </w:rPr>
            </w:pPr>
            <w:r w:rsidRPr="001D1A51">
              <w:rPr>
                <w:rFonts w:ascii="Times New Roman" w:hAnsi="Times New Roman" w:cs="Times New Roman"/>
              </w:rPr>
              <w:t>≥ 920 g/kg U granicama od 78:15 % do 100:0 % sin- do anti- izomera</w:t>
            </w:r>
          </w:p>
        </w:tc>
        <w:tc>
          <w:tcPr>
            <w:tcW w:w="1285"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852A6D" w:rsidRPr="001D1A51" w:rsidRDefault="00717DA4" w:rsidP="005A222E">
            <w:pPr>
              <w:spacing w:after="0"/>
              <w:jc w:val="both"/>
              <w:rPr>
                <w:rFonts w:ascii="Times New Roman" w:hAnsi="Times New Roman" w:cs="Times New Roman"/>
              </w:rPr>
            </w:pPr>
            <w:r w:rsidRPr="001D1A51">
              <w:rPr>
                <w:rFonts w:ascii="Times New Roman" w:hAnsi="Times New Roman" w:cs="Times New Roman"/>
              </w:rPr>
              <w:t>0</w:t>
            </w:r>
            <w:r w:rsidR="00852A6D" w:rsidRPr="001D1A51">
              <w:rPr>
                <w:rFonts w:ascii="Times New Roman" w:hAnsi="Times New Roman" w:cs="Times New Roman"/>
              </w:rPr>
              <w:t>1.</w:t>
            </w:r>
            <w:r w:rsidRPr="001D1A51">
              <w:rPr>
                <w:rFonts w:ascii="Times New Roman" w:hAnsi="Times New Roman" w:cs="Times New Roman"/>
              </w:rPr>
              <w:t>0</w:t>
            </w:r>
            <w:r w:rsidR="00852A6D" w:rsidRPr="001D1A51">
              <w:rPr>
                <w:rFonts w:ascii="Times New Roman" w:hAnsi="Times New Roman" w:cs="Times New Roman"/>
              </w:rPr>
              <w:t>4.2013.</w:t>
            </w:r>
          </w:p>
        </w:tc>
        <w:tc>
          <w:tcPr>
            <w:tcW w:w="127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852A6D" w:rsidRPr="001D1A51" w:rsidRDefault="00852A6D" w:rsidP="005A222E">
            <w:pPr>
              <w:spacing w:after="0"/>
              <w:jc w:val="both"/>
              <w:rPr>
                <w:rFonts w:ascii="Times New Roman" w:hAnsi="Times New Roman" w:cs="Times New Roman"/>
              </w:rPr>
            </w:pPr>
            <w:r w:rsidRPr="001D1A51">
              <w:rPr>
                <w:rFonts w:ascii="Times New Roman" w:hAnsi="Times New Roman" w:cs="Times New Roman"/>
              </w:rPr>
              <w:t>31.</w:t>
            </w:r>
            <w:r w:rsidR="00717DA4" w:rsidRPr="001D1A51">
              <w:rPr>
                <w:rFonts w:ascii="Times New Roman" w:hAnsi="Times New Roman" w:cs="Times New Roman"/>
              </w:rPr>
              <w:t>0</w:t>
            </w:r>
            <w:r w:rsidRPr="001D1A51">
              <w:rPr>
                <w:rFonts w:ascii="Times New Roman" w:hAnsi="Times New Roman" w:cs="Times New Roman"/>
              </w:rPr>
              <w:t>3.2023.</w:t>
            </w:r>
          </w:p>
        </w:tc>
        <w:tc>
          <w:tcPr>
            <w:tcW w:w="5417"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852A6D" w:rsidRPr="001D1A51" w:rsidRDefault="00852A6D" w:rsidP="005A222E">
            <w:pPr>
              <w:spacing w:after="0"/>
              <w:jc w:val="both"/>
              <w:rPr>
                <w:rFonts w:ascii="Times New Roman" w:hAnsi="Times New Roman" w:cs="Times New Roman"/>
              </w:rPr>
            </w:pPr>
            <w:r w:rsidRPr="001D1A51">
              <w:rPr>
                <w:rFonts w:ascii="Times New Roman" w:hAnsi="Times New Roman" w:cs="Times New Roman"/>
              </w:rPr>
              <w:t xml:space="preserve">Zа provođenje jedinstvenih principа iz propisа o jedinstvenim principimа zа ocjenjivаnje FFS </w:t>
            </w:r>
            <w:r w:rsidRPr="001D1A51">
              <w:rPr>
                <w:rFonts w:ascii="Times New Roman" w:hAnsi="Times New Roman" w:cs="Times New Roman"/>
                <w:lang w:val="sr-Cyrl-BA"/>
              </w:rPr>
              <w:t>,</w:t>
            </w:r>
            <w:r w:rsidRPr="001D1A51">
              <w:rPr>
                <w:rFonts w:ascii="Times New Roman" w:hAnsi="Times New Roman" w:cs="Times New Roman"/>
              </w:rPr>
              <w:t xml:space="preserve"> pri donošenju odluke o registraciji uzimaju se u obzir i zaključci postupka razmatranja aktivne supstance od strane relevantnih tijela Evropske unije.</w:t>
            </w:r>
          </w:p>
          <w:p w:rsidR="00852A6D" w:rsidRPr="001D1A51" w:rsidRDefault="00852A6D" w:rsidP="005A222E">
            <w:pPr>
              <w:spacing w:after="0"/>
              <w:jc w:val="both"/>
              <w:rPr>
                <w:rFonts w:ascii="Times New Roman" w:hAnsi="Times New Roman" w:cs="Times New Roman"/>
              </w:rPr>
            </w:pPr>
            <w:r w:rsidRPr="001D1A51">
              <w:rPr>
                <w:rFonts w:ascii="Times New Roman" w:hAnsi="Times New Roman" w:cs="Times New Roman"/>
              </w:rPr>
              <w:t>U ovoj cjelokupnoj ocjeni potrebno je obrаtiti posebnu pažnjut nа:</w:t>
            </w:r>
          </w:p>
          <w:p w:rsidR="00852A6D" w:rsidRPr="001D1A51" w:rsidRDefault="00852A6D" w:rsidP="005A222E">
            <w:pPr>
              <w:spacing w:after="0"/>
              <w:jc w:val="both"/>
              <w:rPr>
                <w:rFonts w:ascii="Times New Roman" w:hAnsi="Times New Roman" w:cs="Times New Roman"/>
              </w:rPr>
            </w:pPr>
            <w:r w:rsidRPr="001D1A51">
              <w:rPr>
                <w:rFonts w:ascii="Times New Roman" w:hAnsi="Times New Roman" w:cs="Times New Roman"/>
              </w:rPr>
              <w:t>а) sigurnost za vodene organizme,</w:t>
            </w:r>
          </w:p>
          <w:p w:rsidR="00852A6D" w:rsidRPr="001D1A51" w:rsidRDefault="00852A6D" w:rsidP="005A222E">
            <w:pPr>
              <w:spacing w:after="0"/>
              <w:jc w:val="both"/>
              <w:rPr>
                <w:rFonts w:ascii="Times New Roman" w:hAnsi="Times New Roman" w:cs="Times New Roman"/>
              </w:rPr>
            </w:pPr>
            <w:r w:rsidRPr="001D1A51">
              <w:rPr>
                <w:rFonts w:ascii="Times New Roman" w:hAnsi="Times New Roman" w:cs="Times New Roman"/>
              </w:rPr>
              <w:t>b) rizik za gliste ako se materija koristi u praksi  bez ili sa minimalnom kultivacijom,</w:t>
            </w:r>
          </w:p>
          <w:p w:rsidR="00852A6D" w:rsidRPr="001D1A51" w:rsidRDefault="00852A6D" w:rsidP="005A222E">
            <w:pPr>
              <w:spacing w:after="0"/>
              <w:jc w:val="both"/>
              <w:rPr>
                <w:rFonts w:ascii="Times New Roman" w:hAnsi="Times New Roman" w:cs="Times New Roman"/>
              </w:rPr>
            </w:pPr>
            <w:r w:rsidRPr="001D1A51">
              <w:rPr>
                <w:rFonts w:ascii="Times New Roman" w:hAnsi="Times New Roman" w:cs="Times New Roman"/>
              </w:rPr>
              <w:t>c) zaštitu podzemnih voda u osjetljivim područjima i/ili nepovoljnim klimatskim uslovima.</w:t>
            </w:r>
          </w:p>
          <w:p w:rsidR="00852A6D" w:rsidRPr="001D1A51" w:rsidRDefault="00852A6D" w:rsidP="005A222E">
            <w:pPr>
              <w:spacing w:after="0"/>
              <w:jc w:val="both"/>
              <w:rPr>
                <w:rFonts w:ascii="Times New Roman" w:hAnsi="Times New Roman" w:cs="Times New Roman"/>
              </w:rPr>
            </w:pPr>
            <w:r w:rsidRPr="001D1A51">
              <w:rPr>
                <w:rFonts w:ascii="Times New Roman" w:hAnsi="Times New Roman" w:cs="Times New Roman"/>
              </w:rPr>
              <w:t>Uslovi primjene trebaju uključivati mjere za smanjenje rizika kao  što je isključenje iz primjene na površinama bez ili sa minimalnom kultivacijom, kao i obavezu programa praćenja  provjere mogućeg  zagađenja podzemnih voda u osjetljivim područjima, tamo gdje je prikladno.</w:t>
            </w:r>
          </w:p>
        </w:tc>
      </w:tr>
      <w:tr w:rsidR="00852A6D" w:rsidRPr="001D1A51" w:rsidTr="00FF5B19">
        <w:trPr>
          <w:gridAfter w:val="1"/>
          <w:wAfter w:w="242" w:type="dxa"/>
          <w:trHeight w:val="59"/>
          <w:jc w:val="center"/>
        </w:trPr>
        <w:tc>
          <w:tcPr>
            <w:tcW w:w="714" w:type="dxa"/>
            <w:gridSpan w:val="2"/>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rsidR="00852A6D" w:rsidRPr="001D1A51" w:rsidRDefault="00852A6D" w:rsidP="005A222E">
            <w:pPr>
              <w:spacing w:after="0"/>
              <w:jc w:val="both"/>
              <w:rPr>
                <w:rFonts w:ascii="Times New Roman" w:hAnsi="Times New Roman" w:cs="Times New Roman"/>
              </w:rPr>
            </w:pPr>
            <w:r w:rsidRPr="001D1A51">
              <w:rPr>
                <w:rFonts w:ascii="Times New Roman" w:hAnsi="Times New Roman" w:cs="Times New Roman"/>
              </w:rPr>
              <w:t>28</w:t>
            </w:r>
          </w:p>
        </w:tc>
        <w:tc>
          <w:tcPr>
            <w:tcW w:w="170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852A6D" w:rsidRPr="001D1A51" w:rsidRDefault="00852A6D" w:rsidP="005A222E">
            <w:pPr>
              <w:spacing w:after="0"/>
              <w:jc w:val="both"/>
              <w:rPr>
                <w:rFonts w:ascii="Times New Roman" w:hAnsi="Times New Roman" w:cs="Times New Roman"/>
              </w:rPr>
            </w:pPr>
            <w:r w:rsidRPr="001D1A51">
              <w:rPr>
                <w:rFonts w:ascii="Times New Roman" w:hAnsi="Times New Roman" w:cs="Times New Roman"/>
              </w:rPr>
              <w:t>Fosfan</w:t>
            </w:r>
          </w:p>
          <w:p w:rsidR="00852A6D" w:rsidRPr="001D1A51" w:rsidRDefault="00852A6D" w:rsidP="005A222E">
            <w:pPr>
              <w:spacing w:after="0"/>
              <w:jc w:val="both"/>
              <w:rPr>
                <w:rFonts w:ascii="Times New Roman" w:hAnsi="Times New Roman" w:cs="Times New Roman"/>
              </w:rPr>
            </w:pPr>
            <w:r w:rsidRPr="001D1A51">
              <w:rPr>
                <w:rFonts w:ascii="Times New Roman" w:hAnsi="Times New Roman" w:cs="Times New Roman"/>
              </w:rPr>
              <w:lastRenderedPageBreak/>
              <w:t>CAS Br 7803-51-2 CIPAC Br 127</w:t>
            </w:r>
          </w:p>
        </w:tc>
        <w:tc>
          <w:tcPr>
            <w:tcW w:w="2119"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852A6D" w:rsidRPr="001D1A51" w:rsidRDefault="00852A6D" w:rsidP="005A222E">
            <w:pPr>
              <w:spacing w:after="0"/>
              <w:jc w:val="both"/>
              <w:rPr>
                <w:rFonts w:ascii="Times New Roman" w:hAnsi="Times New Roman" w:cs="Times New Roman"/>
              </w:rPr>
            </w:pPr>
            <w:r w:rsidRPr="001D1A51">
              <w:rPr>
                <w:rFonts w:ascii="Times New Roman" w:hAnsi="Times New Roman" w:cs="Times New Roman"/>
              </w:rPr>
              <w:lastRenderedPageBreak/>
              <w:t>Fosfan</w:t>
            </w:r>
          </w:p>
        </w:tc>
        <w:tc>
          <w:tcPr>
            <w:tcW w:w="1284"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852A6D" w:rsidRPr="001D1A51" w:rsidRDefault="00852A6D" w:rsidP="005A222E">
            <w:pPr>
              <w:spacing w:after="0"/>
              <w:jc w:val="both"/>
              <w:rPr>
                <w:rFonts w:ascii="Times New Roman" w:hAnsi="Times New Roman" w:cs="Times New Roman"/>
              </w:rPr>
            </w:pPr>
            <w:r w:rsidRPr="001D1A51">
              <w:rPr>
                <w:rFonts w:ascii="Times New Roman" w:hAnsi="Times New Roman" w:cs="Times New Roman"/>
              </w:rPr>
              <w:t xml:space="preserve">≥ 994 g/kg </w:t>
            </w:r>
            <w:r w:rsidRPr="001D1A51">
              <w:rPr>
                <w:rFonts w:ascii="Times New Roman" w:hAnsi="Times New Roman" w:cs="Times New Roman"/>
              </w:rPr>
              <w:lastRenderedPageBreak/>
              <w:t>dozvoljene nečistoće arsena ne više od 0,023 g/kg u tehničkom materijalu</w:t>
            </w:r>
          </w:p>
        </w:tc>
        <w:tc>
          <w:tcPr>
            <w:tcW w:w="1285"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852A6D" w:rsidRPr="001D1A51" w:rsidRDefault="00717DA4" w:rsidP="005A222E">
            <w:pPr>
              <w:spacing w:after="0"/>
              <w:jc w:val="both"/>
              <w:rPr>
                <w:rFonts w:ascii="Times New Roman" w:hAnsi="Times New Roman" w:cs="Times New Roman"/>
              </w:rPr>
            </w:pPr>
            <w:r w:rsidRPr="001D1A51">
              <w:rPr>
                <w:rFonts w:ascii="Times New Roman" w:hAnsi="Times New Roman" w:cs="Times New Roman"/>
              </w:rPr>
              <w:lastRenderedPageBreak/>
              <w:t>0</w:t>
            </w:r>
            <w:r w:rsidR="00852A6D" w:rsidRPr="001D1A51">
              <w:rPr>
                <w:rFonts w:ascii="Times New Roman" w:hAnsi="Times New Roman" w:cs="Times New Roman"/>
              </w:rPr>
              <w:t>1.</w:t>
            </w:r>
            <w:r w:rsidRPr="001D1A51">
              <w:rPr>
                <w:rFonts w:ascii="Times New Roman" w:hAnsi="Times New Roman" w:cs="Times New Roman"/>
              </w:rPr>
              <w:t>0</w:t>
            </w:r>
            <w:r w:rsidR="00852A6D" w:rsidRPr="001D1A51">
              <w:rPr>
                <w:rFonts w:ascii="Times New Roman" w:hAnsi="Times New Roman" w:cs="Times New Roman"/>
              </w:rPr>
              <w:t>4.2013.</w:t>
            </w:r>
          </w:p>
        </w:tc>
        <w:tc>
          <w:tcPr>
            <w:tcW w:w="127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852A6D" w:rsidRPr="001D1A51" w:rsidRDefault="00852A6D" w:rsidP="005A222E">
            <w:pPr>
              <w:spacing w:after="0"/>
              <w:jc w:val="both"/>
              <w:rPr>
                <w:rFonts w:ascii="Times New Roman" w:hAnsi="Times New Roman" w:cs="Times New Roman"/>
              </w:rPr>
            </w:pPr>
            <w:r w:rsidRPr="001D1A51">
              <w:rPr>
                <w:rFonts w:ascii="Times New Roman" w:hAnsi="Times New Roman" w:cs="Times New Roman"/>
              </w:rPr>
              <w:t>31.</w:t>
            </w:r>
            <w:r w:rsidR="00717DA4" w:rsidRPr="001D1A51">
              <w:rPr>
                <w:rFonts w:ascii="Times New Roman" w:hAnsi="Times New Roman" w:cs="Times New Roman"/>
              </w:rPr>
              <w:t>0</w:t>
            </w:r>
            <w:r w:rsidRPr="001D1A51">
              <w:rPr>
                <w:rFonts w:ascii="Times New Roman" w:hAnsi="Times New Roman" w:cs="Times New Roman"/>
              </w:rPr>
              <w:t>3.2023.</w:t>
            </w:r>
          </w:p>
        </w:tc>
        <w:tc>
          <w:tcPr>
            <w:tcW w:w="5417"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D42791" w:rsidRPr="001D1A51" w:rsidRDefault="00D42791" w:rsidP="005A222E">
            <w:pPr>
              <w:spacing w:after="0"/>
              <w:jc w:val="both"/>
              <w:rPr>
                <w:rFonts w:ascii="Times New Roman" w:hAnsi="Times New Roman" w:cs="Times New Roman"/>
              </w:rPr>
            </w:pPr>
            <w:r w:rsidRPr="001D1A51">
              <w:rPr>
                <w:rFonts w:ascii="Times New Roman" w:hAnsi="Times New Roman" w:cs="Times New Roman"/>
              </w:rPr>
              <w:t>Odobrenje se ograničava na profesionalne korisnike.</w:t>
            </w:r>
          </w:p>
          <w:p w:rsidR="00D42791" w:rsidRPr="001D1A51" w:rsidRDefault="00D42791" w:rsidP="005A222E">
            <w:pPr>
              <w:spacing w:after="0"/>
              <w:jc w:val="both"/>
              <w:rPr>
                <w:rFonts w:ascii="Times New Roman" w:hAnsi="Times New Roman" w:cs="Times New Roman"/>
              </w:rPr>
            </w:pPr>
          </w:p>
          <w:p w:rsidR="00852A6D" w:rsidRPr="001D1A51" w:rsidRDefault="00852A6D" w:rsidP="005A222E">
            <w:pPr>
              <w:spacing w:after="0"/>
              <w:jc w:val="both"/>
              <w:rPr>
                <w:rFonts w:ascii="Times New Roman" w:hAnsi="Times New Roman" w:cs="Times New Roman"/>
              </w:rPr>
            </w:pPr>
            <w:r w:rsidRPr="001D1A51">
              <w:rPr>
                <w:rFonts w:ascii="Times New Roman" w:hAnsi="Times New Roman" w:cs="Times New Roman"/>
              </w:rPr>
              <w:t xml:space="preserve">Zа provođenje jedinstvenih principа iz propisа o jedinstvenim principimа zа ocjenjivаnje FFS </w:t>
            </w:r>
            <w:r w:rsidRPr="001D1A51">
              <w:rPr>
                <w:rFonts w:ascii="Times New Roman" w:hAnsi="Times New Roman" w:cs="Times New Roman"/>
                <w:lang w:val="sr-Cyrl-BA"/>
              </w:rPr>
              <w:t>,</w:t>
            </w:r>
            <w:r w:rsidRPr="001D1A51">
              <w:rPr>
                <w:rFonts w:ascii="Times New Roman" w:hAnsi="Times New Roman" w:cs="Times New Roman"/>
              </w:rPr>
              <w:t xml:space="preserve"> pri donošenju odluke o registraciji uzimaju se u obzir i zaključci postupka razmatranja aktivne supstance od strane relevantnih tijela Evropske unije.</w:t>
            </w:r>
          </w:p>
          <w:p w:rsidR="00852A6D" w:rsidRPr="001D1A51" w:rsidRDefault="00852A6D" w:rsidP="005A222E">
            <w:pPr>
              <w:spacing w:after="0"/>
              <w:jc w:val="both"/>
              <w:rPr>
                <w:rFonts w:ascii="Times New Roman" w:hAnsi="Times New Roman" w:cs="Times New Roman"/>
              </w:rPr>
            </w:pPr>
            <w:r w:rsidRPr="001D1A51">
              <w:rPr>
                <w:rFonts w:ascii="Times New Roman" w:hAnsi="Times New Roman" w:cs="Times New Roman"/>
              </w:rPr>
              <w:t>U ovoj cjelokupnoj ocjeni potrebno je obratiti posebnu pažnju na:</w:t>
            </w:r>
          </w:p>
          <w:p w:rsidR="00852A6D" w:rsidRPr="001D1A51" w:rsidRDefault="00852A6D" w:rsidP="005A222E">
            <w:pPr>
              <w:spacing w:after="0"/>
              <w:jc w:val="both"/>
              <w:rPr>
                <w:rFonts w:ascii="Times New Roman" w:hAnsi="Times New Roman" w:cs="Times New Roman"/>
              </w:rPr>
            </w:pPr>
            <w:r w:rsidRPr="001D1A51">
              <w:rPr>
                <w:rFonts w:ascii="Times New Roman" w:hAnsi="Times New Roman" w:cs="Times New Roman"/>
              </w:rPr>
              <w:t xml:space="preserve">а) zaštitu </w:t>
            </w:r>
            <w:r w:rsidR="007A621B" w:rsidRPr="001D1A51">
              <w:rPr>
                <w:rFonts w:ascii="Times New Roman" w:hAnsi="Times New Roman" w:cs="Times New Roman"/>
              </w:rPr>
              <w:t>korisnika (</w:t>
            </w:r>
            <w:r w:rsidRPr="001D1A51">
              <w:rPr>
                <w:rFonts w:ascii="Times New Roman" w:hAnsi="Times New Roman" w:cs="Times New Roman"/>
              </w:rPr>
              <w:t>operatera</w:t>
            </w:r>
            <w:r w:rsidR="007A621B" w:rsidRPr="001D1A51">
              <w:rPr>
                <w:rFonts w:ascii="Times New Roman" w:hAnsi="Times New Roman" w:cs="Times New Roman"/>
              </w:rPr>
              <w:t>)</w:t>
            </w:r>
            <w:r w:rsidRPr="001D1A51">
              <w:rPr>
                <w:rFonts w:ascii="Times New Roman" w:hAnsi="Times New Roman" w:cs="Times New Roman"/>
              </w:rPr>
              <w:t xml:space="preserve"> u i oko tretiranog prostora u toku primjene kao i za vrijeme i posle provjetravanja</w:t>
            </w:r>
          </w:p>
          <w:p w:rsidR="00852A6D" w:rsidRPr="001D1A51" w:rsidRDefault="00852A6D" w:rsidP="005A222E">
            <w:pPr>
              <w:spacing w:after="0"/>
              <w:jc w:val="both"/>
              <w:rPr>
                <w:rFonts w:ascii="Times New Roman" w:hAnsi="Times New Roman" w:cs="Times New Roman"/>
              </w:rPr>
            </w:pPr>
            <w:r w:rsidRPr="001D1A51">
              <w:rPr>
                <w:rFonts w:ascii="Times New Roman" w:hAnsi="Times New Roman" w:cs="Times New Roman"/>
              </w:rPr>
              <w:t>b) zaštitu radnika u i oko tretiranog prostora  u toku primjene i za vrijeme i posle provjetravanja</w:t>
            </w:r>
          </w:p>
          <w:p w:rsidR="00852A6D" w:rsidRPr="001D1A51" w:rsidRDefault="00852A6D" w:rsidP="005A222E">
            <w:pPr>
              <w:spacing w:after="0"/>
              <w:jc w:val="both"/>
              <w:rPr>
                <w:rFonts w:ascii="Times New Roman" w:hAnsi="Times New Roman" w:cs="Times New Roman"/>
              </w:rPr>
            </w:pPr>
            <w:r w:rsidRPr="001D1A51">
              <w:rPr>
                <w:rFonts w:ascii="Times New Roman" w:hAnsi="Times New Roman" w:cs="Times New Roman"/>
              </w:rPr>
              <w:t xml:space="preserve">c) zaštitu prolaznika u i oko tretiranog prostora  u toku primjene i za vrijeme i posle provjetravanja </w:t>
            </w:r>
          </w:p>
          <w:p w:rsidR="00852A6D" w:rsidRPr="001D1A51" w:rsidRDefault="00852A6D" w:rsidP="005A222E">
            <w:pPr>
              <w:spacing w:after="0"/>
              <w:jc w:val="both"/>
              <w:rPr>
                <w:rFonts w:ascii="Times New Roman" w:hAnsi="Times New Roman" w:cs="Times New Roman"/>
              </w:rPr>
            </w:pPr>
            <w:r w:rsidRPr="001D1A51">
              <w:rPr>
                <w:rFonts w:ascii="Times New Roman" w:hAnsi="Times New Roman" w:cs="Times New Roman"/>
              </w:rPr>
              <w:t>Uslovi upotrebe trebaju uključivati mjere za smanjenje rizika i stalnog praćenja koncentracije fosfana u automatskim uređajima kao i lične zaštitne opreme i tamo gdje je prikladno postavljanje prostora oko tretirane površine u kojem je zabranjeno kretanje prolaznika.</w:t>
            </w:r>
          </w:p>
        </w:tc>
      </w:tr>
      <w:tr w:rsidR="00852A6D" w:rsidRPr="001D1A51" w:rsidTr="00FF5B19">
        <w:trPr>
          <w:gridAfter w:val="1"/>
          <w:wAfter w:w="242" w:type="dxa"/>
          <w:trHeight w:val="59"/>
          <w:jc w:val="center"/>
        </w:trPr>
        <w:tc>
          <w:tcPr>
            <w:tcW w:w="714" w:type="dxa"/>
            <w:gridSpan w:val="2"/>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rsidR="00852A6D" w:rsidRPr="001D1A51" w:rsidRDefault="00852A6D" w:rsidP="005A222E">
            <w:pPr>
              <w:spacing w:after="0"/>
              <w:jc w:val="both"/>
              <w:rPr>
                <w:rFonts w:ascii="Times New Roman" w:hAnsi="Times New Roman" w:cs="Times New Roman"/>
              </w:rPr>
            </w:pPr>
            <w:r w:rsidRPr="001D1A51">
              <w:rPr>
                <w:rFonts w:ascii="Times New Roman" w:hAnsi="Times New Roman" w:cs="Times New Roman"/>
              </w:rPr>
              <w:lastRenderedPageBreak/>
              <w:t>29</w:t>
            </w:r>
          </w:p>
        </w:tc>
        <w:tc>
          <w:tcPr>
            <w:tcW w:w="170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852A6D" w:rsidRPr="001D1A51" w:rsidRDefault="00852A6D" w:rsidP="005A222E">
            <w:pPr>
              <w:spacing w:after="0"/>
              <w:jc w:val="both"/>
              <w:rPr>
                <w:rFonts w:ascii="Times New Roman" w:hAnsi="Times New Roman" w:cs="Times New Roman"/>
              </w:rPr>
            </w:pPr>
            <w:r w:rsidRPr="001D1A51">
              <w:rPr>
                <w:rFonts w:ascii="Times New Roman" w:hAnsi="Times New Roman" w:cs="Times New Roman"/>
              </w:rPr>
              <w:t>Trichoderma asperellum (soj T34) CECT Br: 20417</w:t>
            </w:r>
          </w:p>
        </w:tc>
        <w:tc>
          <w:tcPr>
            <w:tcW w:w="2119"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852A6D" w:rsidRPr="001D1A51" w:rsidRDefault="00852A6D" w:rsidP="005A222E">
            <w:pPr>
              <w:spacing w:after="0"/>
              <w:jc w:val="both"/>
              <w:rPr>
                <w:rFonts w:ascii="Times New Roman" w:hAnsi="Times New Roman" w:cs="Times New Roman"/>
              </w:rPr>
            </w:pPr>
            <w:r w:rsidRPr="001D1A51">
              <w:rPr>
                <w:rFonts w:ascii="Times New Roman" w:hAnsi="Times New Roman" w:cs="Times New Roman"/>
              </w:rPr>
              <w:t>Nije primjenjivo</w:t>
            </w:r>
          </w:p>
        </w:tc>
        <w:tc>
          <w:tcPr>
            <w:tcW w:w="1284"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852A6D" w:rsidRPr="001D1A51" w:rsidRDefault="00852A6D" w:rsidP="005A222E">
            <w:pPr>
              <w:spacing w:after="0"/>
              <w:jc w:val="both"/>
              <w:rPr>
                <w:rFonts w:ascii="Times New Roman" w:hAnsi="Times New Roman" w:cs="Times New Roman"/>
              </w:rPr>
            </w:pPr>
            <w:r w:rsidRPr="001D1A51">
              <w:rPr>
                <w:rFonts w:ascii="Times New Roman" w:hAnsi="Times New Roman" w:cs="Times New Roman"/>
              </w:rPr>
              <w:t>1 × 10</w:t>
            </w:r>
            <w:r w:rsidRPr="001D1A51">
              <w:rPr>
                <w:rFonts w:ascii="Times New Roman" w:hAnsi="Times New Roman" w:cs="Times New Roman"/>
                <w:vertAlign w:val="superscript"/>
              </w:rPr>
              <w:t>10</w:t>
            </w:r>
            <w:r w:rsidRPr="001D1A51">
              <w:rPr>
                <w:rFonts w:ascii="Times New Roman" w:hAnsi="Times New Roman" w:cs="Times New Roman"/>
              </w:rPr>
              <w:t xml:space="preserve"> cfu/g</w:t>
            </w:r>
          </w:p>
        </w:tc>
        <w:tc>
          <w:tcPr>
            <w:tcW w:w="1285"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852A6D" w:rsidRPr="001D1A51" w:rsidRDefault="00717DA4" w:rsidP="005A222E">
            <w:pPr>
              <w:spacing w:after="0"/>
              <w:jc w:val="both"/>
              <w:rPr>
                <w:rFonts w:ascii="Times New Roman" w:hAnsi="Times New Roman" w:cs="Times New Roman"/>
              </w:rPr>
            </w:pPr>
            <w:r w:rsidRPr="001D1A51">
              <w:rPr>
                <w:rFonts w:ascii="Times New Roman" w:hAnsi="Times New Roman" w:cs="Times New Roman"/>
              </w:rPr>
              <w:t>0</w:t>
            </w:r>
            <w:r w:rsidR="00852A6D" w:rsidRPr="001D1A51">
              <w:rPr>
                <w:rFonts w:ascii="Times New Roman" w:hAnsi="Times New Roman" w:cs="Times New Roman"/>
              </w:rPr>
              <w:t>1.</w:t>
            </w:r>
            <w:r w:rsidRPr="001D1A51">
              <w:rPr>
                <w:rFonts w:ascii="Times New Roman" w:hAnsi="Times New Roman" w:cs="Times New Roman"/>
              </w:rPr>
              <w:t>0</w:t>
            </w:r>
            <w:r w:rsidR="00852A6D" w:rsidRPr="001D1A51">
              <w:rPr>
                <w:rFonts w:ascii="Times New Roman" w:hAnsi="Times New Roman" w:cs="Times New Roman"/>
              </w:rPr>
              <w:t>6.2013</w:t>
            </w:r>
          </w:p>
          <w:p w:rsidR="00852A6D" w:rsidRPr="001D1A51" w:rsidRDefault="00852A6D" w:rsidP="005A222E">
            <w:pPr>
              <w:spacing w:after="0"/>
              <w:jc w:val="both"/>
              <w:rPr>
                <w:rFonts w:ascii="Times New Roman" w:hAnsi="Times New Roman" w:cs="Times New Roman"/>
              </w:rPr>
            </w:pPr>
          </w:p>
        </w:tc>
        <w:tc>
          <w:tcPr>
            <w:tcW w:w="127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852A6D" w:rsidRPr="001D1A51" w:rsidRDefault="00852A6D" w:rsidP="005A222E">
            <w:pPr>
              <w:spacing w:after="0"/>
              <w:jc w:val="both"/>
              <w:rPr>
                <w:rFonts w:ascii="Times New Roman" w:hAnsi="Times New Roman" w:cs="Times New Roman"/>
              </w:rPr>
            </w:pPr>
            <w:r w:rsidRPr="001D1A51">
              <w:rPr>
                <w:rFonts w:ascii="Times New Roman" w:hAnsi="Times New Roman" w:cs="Times New Roman"/>
              </w:rPr>
              <w:t>31.</w:t>
            </w:r>
            <w:r w:rsidR="00717DA4" w:rsidRPr="001D1A51">
              <w:rPr>
                <w:rFonts w:ascii="Times New Roman" w:hAnsi="Times New Roman" w:cs="Times New Roman"/>
              </w:rPr>
              <w:t>0</w:t>
            </w:r>
            <w:r w:rsidRPr="001D1A51">
              <w:rPr>
                <w:rFonts w:ascii="Times New Roman" w:hAnsi="Times New Roman" w:cs="Times New Roman"/>
              </w:rPr>
              <w:t>5.2023</w:t>
            </w:r>
          </w:p>
        </w:tc>
        <w:tc>
          <w:tcPr>
            <w:tcW w:w="5417"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852A6D" w:rsidRPr="001D1A51" w:rsidRDefault="00852A6D" w:rsidP="005A222E">
            <w:pPr>
              <w:spacing w:after="0"/>
              <w:jc w:val="both"/>
              <w:rPr>
                <w:rFonts w:ascii="Times New Roman" w:hAnsi="Times New Roman" w:cs="Times New Roman"/>
              </w:rPr>
            </w:pPr>
            <w:r w:rsidRPr="001D1A51">
              <w:rPr>
                <w:rFonts w:ascii="Times New Roman" w:hAnsi="Times New Roman" w:cs="Times New Roman"/>
              </w:rPr>
              <w:t xml:space="preserve">Zа provođenje jedinstvenih principа iz propisа o jedinstvenim principimа zа ocjenjivаnje FFS </w:t>
            </w:r>
            <w:r w:rsidRPr="001D1A51">
              <w:rPr>
                <w:rFonts w:ascii="Times New Roman" w:hAnsi="Times New Roman" w:cs="Times New Roman"/>
                <w:lang w:val="sr-Cyrl-BA"/>
              </w:rPr>
              <w:t>,</w:t>
            </w:r>
            <w:r w:rsidRPr="001D1A51">
              <w:rPr>
                <w:rFonts w:ascii="Times New Roman" w:hAnsi="Times New Roman" w:cs="Times New Roman"/>
              </w:rPr>
              <w:t xml:space="preserve"> pri donošenju odluke o registraciji uzimaju se u obzir i zaključci postupka razmatranja aktivne supstance od strane relevantnih tijela Evropske unije.</w:t>
            </w:r>
          </w:p>
          <w:p w:rsidR="00852A6D" w:rsidRPr="001D1A51" w:rsidRDefault="00852A6D" w:rsidP="005A222E">
            <w:pPr>
              <w:spacing w:after="0"/>
              <w:jc w:val="both"/>
              <w:rPr>
                <w:rFonts w:ascii="Times New Roman" w:hAnsi="Times New Roman" w:cs="Times New Roman"/>
              </w:rPr>
            </w:pPr>
            <w:r w:rsidRPr="001D1A51">
              <w:rPr>
                <w:rFonts w:ascii="Times New Roman" w:hAnsi="Times New Roman" w:cs="Times New Roman"/>
              </w:rPr>
              <w:t xml:space="preserve">U ovoj cjelokupnoj ocjeni potrebno je obratiti posebnu pažnju na: </w:t>
            </w:r>
          </w:p>
          <w:p w:rsidR="00852A6D" w:rsidRPr="001D1A51" w:rsidRDefault="00852A6D" w:rsidP="005A222E">
            <w:pPr>
              <w:spacing w:after="0"/>
              <w:jc w:val="both"/>
              <w:rPr>
                <w:rFonts w:ascii="Times New Roman" w:hAnsi="Times New Roman" w:cs="Times New Roman"/>
              </w:rPr>
            </w:pPr>
            <w:r w:rsidRPr="001D1A51">
              <w:rPr>
                <w:rFonts w:ascii="Times New Roman" w:hAnsi="Times New Roman" w:cs="Times New Roman"/>
              </w:rPr>
              <w:t>Zaštitu radnika i operatera, uzimajući u obzir Trichoderma asperellum (soj T34) treba smatrati uzročnikom povećane osjetljivosti.</w:t>
            </w:r>
          </w:p>
          <w:p w:rsidR="00852A6D" w:rsidRPr="001D1A51" w:rsidRDefault="00852A6D" w:rsidP="005A222E">
            <w:pPr>
              <w:spacing w:after="0"/>
              <w:jc w:val="both"/>
              <w:rPr>
                <w:rFonts w:ascii="Times New Roman" w:hAnsi="Times New Roman" w:cs="Times New Roman"/>
              </w:rPr>
            </w:pPr>
            <w:r w:rsidRPr="001D1A51">
              <w:rPr>
                <w:rFonts w:ascii="Times New Roman" w:hAnsi="Times New Roman" w:cs="Times New Roman"/>
              </w:rPr>
              <w:t>Uslovi primjene trebaju uključivati mjere za smanjenje rizika, tamo gdje je prikladno.</w:t>
            </w:r>
          </w:p>
        </w:tc>
      </w:tr>
      <w:tr w:rsidR="00852A6D" w:rsidRPr="001D1A51" w:rsidTr="00FF5B19">
        <w:trPr>
          <w:gridAfter w:val="1"/>
          <w:wAfter w:w="242" w:type="dxa"/>
          <w:trHeight w:val="59"/>
          <w:jc w:val="center"/>
        </w:trPr>
        <w:tc>
          <w:tcPr>
            <w:tcW w:w="714" w:type="dxa"/>
            <w:gridSpan w:val="2"/>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rsidR="00852A6D" w:rsidRPr="001D1A51" w:rsidRDefault="00852A6D" w:rsidP="005A222E">
            <w:pPr>
              <w:spacing w:after="0"/>
              <w:jc w:val="both"/>
              <w:rPr>
                <w:rFonts w:ascii="Times New Roman" w:hAnsi="Times New Roman" w:cs="Times New Roman"/>
              </w:rPr>
            </w:pPr>
            <w:r w:rsidRPr="001D1A51">
              <w:rPr>
                <w:rFonts w:ascii="Times New Roman" w:hAnsi="Times New Roman" w:cs="Times New Roman"/>
              </w:rPr>
              <w:lastRenderedPageBreak/>
              <w:t>30</w:t>
            </w:r>
          </w:p>
        </w:tc>
        <w:tc>
          <w:tcPr>
            <w:tcW w:w="170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852A6D" w:rsidRPr="001D1A51" w:rsidRDefault="00347FC4" w:rsidP="005A222E">
            <w:pPr>
              <w:spacing w:after="0"/>
              <w:jc w:val="both"/>
              <w:rPr>
                <w:rFonts w:ascii="Times New Roman" w:hAnsi="Times New Roman" w:cs="Times New Roman"/>
              </w:rPr>
            </w:pPr>
            <w:r w:rsidRPr="001D1A51">
              <w:rPr>
                <w:rFonts w:ascii="Times New Roman" w:hAnsi="Times New Roman" w:cs="Times New Roman"/>
                <w:lang w:val="bs-Latn-BA"/>
              </w:rPr>
              <w:t>Virus žutog mozaika tikvice</w:t>
            </w:r>
            <w:r w:rsidRPr="001D1A51">
              <w:rPr>
                <w:rFonts w:ascii="Times New Roman" w:hAnsi="Times New Roman" w:cs="Times New Roman"/>
                <w:lang w:val="sr-Cyrl-RS"/>
              </w:rPr>
              <w:t xml:space="preserve"> </w:t>
            </w:r>
            <w:r w:rsidR="00852A6D" w:rsidRPr="001D1A51">
              <w:rPr>
                <w:rFonts w:ascii="Times New Roman" w:hAnsi="Times New Roman" w:cs="Times New Roman"/>
              </w:rPr>
              <w:t>— slabi soj ATCC pristupni broj: PV-593</w:t>
            </w:r>
          </w:p>
        </w:tc>
        <w:tc>
          <w:tcPr>
            <w:tcW w:w="2119"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852A6D" w:rsidRPr="001D1A51" w:rsidRDefault="00852A6D" w:rsidP="005A222E">
            <w:pPr>
              <w:spacing w:after="0"/>
              <w:jc w:val="both"/>
              <w:rPr>
                <w:rFonts w:ascii="Times New Roman" w:hAnsi="Times New Roman" w:cs="Times New Roman"/>
              </w:rPr>
            </w:pPr>
            <w:r w:rsidRPr="001D1A51">
              <w:rPr>
                <w:rFonts w:ascii="Times New Roman" w:hAnsi="Times New Roman" w:cs="Times New Roman"/>
              </w:rPr>
              <w:t>Nije primjenjivo</w:t>
            </w:r>
          </w:p>
        </w:tc>
        <w:tc>
          <w:tcPr>
            <w:tcW w:w="1284"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852A6D" w:rsidRPr="001D1A51" w:rsidRDefault="00852A6D" w:rsidP="005A222E">
            <w:pPr>
              <w:spacing w:after="0"/>
              <w:jc w:val="both"/>
              <w:rPr>
                <w:rFonts w:ascii="Times New Roman" w:hAnsi="Times New Roman" w:cs="Times New Roman"/>
              </w:rPr>
            </w:pPr>
            <w:r w:rsidRPr="001D1A51">
              <w:rPr>
                <w:rFonts w:ascii="Times New Roman" w:hAnsi="Times New Roman" w:cs="Times New Roman"/>
              </w:rPr>
              <w:t>≥ 0,05 mg/l</w:t>
            </w:r>
          </w:p>
        </w:tc>
        <w:tc>
          <w:tcPr>
            <w:tcW w:w="1285"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852A6D" w:rsidRPr="001D1A51" w:rsidRDefault="00717DA4" w:rsidP="005A222E">
            <w:pPr>
              <w:spacing w:after="0"/>
              <w:jc w:val="both"/>
              <w:rPr>
                <w:rFonts w:ascii="Times New Roman" w:hAnsi="Times New Roman" w:cs="Times New Roman"/>
              </w:rPr>
            </w:pPr>
            <w:r w:rsidRPr="001D1A51">
              <w:rPr>
                <w:rFonts w:ascii="Times New Roman" w:hAnsi="Times New Roman" w:cs="Times New Roman"/>
              </w:rPr>
              <w:t>0</w:t>
            </w:r>
            <w:r w:rsidR="00852A6D" w:rsidRPr="001D1A51">
              <w:rPr>
                <w:rFonts w:ascii="Times New Roman" w:hAnsi="Times New Roman" w:cs="Times New Roman"/>
              </w:rPr>
              <w:t>1.</w:t>
            </w:r>
            <w:r w:rsidRPr="001D1A51">
              <w:rPr>
                <w:rFonts w:ascii="Times New Roman" w:hAnsi="Times New Roman" w:cs="Times New Roman"/>
              </w:rPr>
              <w:t>0</w:t>
            </w:r>
            <w:r w:rsidR="00852A6D" w:rsidRPr="001D1A51">
              <w:rPr>
                <w:rFonts w:ascii="Times New Roman" w:hAnsi="Times New Roman" w:cs="Times New Roman"/>
              </w:rPr>
              <w:t>6.2013</w:t>
            </w:r>
          </w:p>
          <w:p w:rsidR="00852A6D" w:rsidRPr="001D1A51" w:rsidRDefault="00852A6D" w:rsidP="005A222E">
            <w:pPr>
              <w:spacing w:after="0"/>
              <w:jc w:val="both"/>
              <w:rPr>
                <w:rFonts w:ascii="Times New Roman" w:hAnsi="Times New Roman" w:cs="Times New Roman"/>
              </w:rPr>
            </w:pPr>
          </w:p>
        </w:tc>
        <w:tc>
          <w:tcPr>
            <w:tcW w:w="127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852A6D" w:rsidRPr="001D1A51" w:rsidRDefault="00852A6D" w:rsidP="005A222E">
            <w:pPr>
              <w:spacing w:after="0"/>
              <w:jc w:val="both"/>
              <w:rPr>
                <w:rFonts w:ascii="Times New Roman" w:hAnsi="Times New Roman" w:cs="Times New Roman"/>
              </w:rPr>
            </w:pPr>
            <w:r w:rsidRPr="001D1A51">
              <w:rPr>
                <w:rFonts w:ascii="Times New Roman" w:hAnsi="Times New Roman" w:cs="Times New Roman"/>
              </w:rPr>
              <w:t>31.</w:t>
            </w:r>
            <w:r w:rsidR="00717DA4" w:rsidRPr="001D1A51">
              <w:rPr>
                <w:rFonts w:ascii="Times New Roman" w:hAnsi="Times New Roman" w:cs="Times New Roman"/>
              </w:rPr>
              <w:t>0</w:t>
            </w:r>
            <w:r w:rsidR="00724861" w:rsidRPr="001D1A51">
              <w:rPr>
                <w:rFonts w:ascii="Times New Roman" w:hAnsi="Times New Roman" w:cs="Times New Roman"/>
              </w:rPr>
              <w:t>5.</w:t>
            </w:r>
            <w:r w:rsidRPr="001D1A51">
              <w:rPr>
                <w:rFonts w:ascii="Times New Roman" w:hAnsi="Times New Roman" w:cs="Times New Roman"/>
              </w:rPr>
              <w:t>2023</w:t>
            </w:r>
          </w:p>
        </w:tc>
        <w:tc>
          <w:tcPr>
            <w:tcW w:w="5417"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852A6D" w:rsidRPr="001D1A51" w:rsidRDefault="00852A6D" w:rsidP="005A222E">
            <w:pPr>
              <w:spacing w:after="0"/>
              <w:jc w:val="both"/>
              <w:rPr>
                <w:rFonts w:ascii="Times New Roman" w:hAnsi="Times New Roman" w:cs="Times New Roman"/>
              </w:rPr>
            </w:pPr>
            <w:r w:rsidRPr="001D1A51">
              <w:rPr>
                <w:rFonts w:ascii="Times New Roman" w:hAnsi="Times New Roman" w:cs="Times New Roman"/>
              </w:rPr>
              <w:t xml:space="preserve">Zа provođenje jedinstvenih principа iz propisа o jedinstvenim principimа zа ocjenjivаnje FFS </w:t>
            </w:r>
            <w:r w:rsidRPr="001D1A51">
              <w:rPr>
                <w:rFonts w:ascii="Times New Roman" w:hAnsi="Times New Roman" w:cs="Times New Roman"/>
                <w:lang w:val="sr-Cyrl-BA"/>
              </w:rPr>
              <w:t>,</w:t>
            </w:r>
            <w:r w:rsidRPr="001D1A51">
              <w:rPr>
                <w:rFonts w:ascii="Times New Roman" w:hAnsi="Times New Roman" w:cs="Times New Roman"/>
              </w:rPr>
              <w:t xml:space="preserve"> pri donošenju odluke o registraciji uzimaju se u obzir i zaključci postupka razmatranja aktivne supstance od strane relevantnih tijela Evropske unije.</w:t>
            </w:r>
          </w:p>
          <w:p w:rsidR="00852A6D" w:rsidRPr="001D1A51" w:rsidRDefault="00852A6D" w:rsidP="005A222E">
            <w:pPr>
              <w:spacing w:after="0"/>
              <w:jc w:val="both"/>
              <w:rPr>
                <w:rFonts w:ascii="Times New Roman" w:hAnsi="Times New Roman" w:cs="Times New Roman"/>
              </w:rPr>
            </w:pPr>
            <w:r w:rsidRPr="001D1A51">
              <w:rPr>
                <w:rFonts w:ascii="Times New Roman" w:hAnsi="Times New Roman" w:cs="Times New Roman"/>
              </w:rPr>
              <w:t>U ovoj cjelokupnoj procjeni potrebno je obratiti posebnu pažnju na ne ciljane biljke, ukoliko je biljka zaražena drugim virusom koji se lako prenosi lisnim ušima.</w:t>
            </w:r>
          </w:p>
          <w:p w:rsidR="00852A6D" w:rsidRPr="001D1A51" w:rsidRDefault="00852A6D" w:rsidP="005A222E">
            <w:pPr>
              <w:spacing w:after="0"/>
              <w:jc w:val="both"/>
              <w:rPr>
                <w:rFonts w:ascii="Times New Roman" w:hAnsi="Times New Roman" w:cs="Times New Roman"/>
              </w:rPr>
            </w:pPr>
            <w:r w:rsidRPr="001D1A51">
              <w:rPr>
                <w:rFonts w:ascii="Times New Roman" w:hAnsi="Times New Roman" w:cs="Times New Roman"/>
              </w:rPr>
              <w:t>Uslovi primjene trebaju uključivati mjere za samnjenje rizika, tamo gdje je prikladno.</w:t>
            </w:r>
          </w:p>
        </w:tc>
      </w:tr>
      <w:tr w:rsidR="001D504B" w:rsidRPr="001D1A51" w:rsidTr="00FF5B19">
        <w:trPr>
          <w:gridAfter w:val="1"/>
          <w:wAfter w:w="242" w:type="dxa"/>
          <w:trHeight w:val="59"/>
          <w:jc w:val="center"/>
        </w:trPr>
        <w:tc>
          <w:tcPr>
            <w:tcW w:w="714" w:type="dxa"/>
            <w:gridSpan w:val="2"/>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rsidR="001D504B" w:rsidRPr="001D1A51" w:rsidRDefault="001D504B" w:rsidP="005A222E">
            <w:pPr>
              <w:spacing w:after="0"/>
              <w:jc w:val="both"/>
              <w:rPr>
                <w:rFonts w:ascii="Times New Roman" w:hAnsi="Times New Roman" w:cs="Times New Roman"/>
              </w:rPr>
            </w:pPr>
            <w:r w:rsidRPr="001D1A51">
              <w:rPr>
                <w:rFonts w:ascii="Times New Roman" w:hAnsi="Times New Roman" w:cs="Times New Roman"/>
              </w:rPr>
              <w:t>31</w:t>
            </w:r>
          </w:p>
        </w:tc>
        <w:tc>
          <w:tcPr>
            <w:tcW w:w="170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1D504B" w:rsidRPr="001D1A51" w:rsidRDefault="001D504B"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Ciflumetofen</w:t>
            </w:r>
          </w:p>
          <w:p w:rsidR="001D504B" w:rsidRPr="001D1A51" w:rsidRDefault="001D504B" w:rsidP="005A222E">
            <w:pPr>
              <w:autoSpaceDE w:val="0"/>
              <w:autoSpaceDN w:val="0"/>
              <w:adjustRightInd w:val="0"/>
              <w:spacing w:after="0" w:line="240" w:lineRule="auto"/>
              <w:rPr>
                <w:rFonts w:ascii="Times New Roman" w:hAnsi="Times New Roman" w:cs="Times New Roman"/>
                <w:color w:val="1A171C"/>
                <w:lang w:val="bs-Latn-BA"/>
              </w:rPr>
            </w:pPr>
          </w:p>
          <w:p w:rsidR="001D504B" w:rsidRPr="001D1A51" w:rsidRDefault="001D504B"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 xml:space="preserve">CAS br.400882-07-7 </w:t>
            </w:r>
          </w:p>
          <w:p w:rsidR="001D504B" w:rsidRPr="001D1A51" w:rsidRDefault="001D504B" w:rsidP="005A222E">
            <w:pPr>
              <w:autoSpaceDE w:val="0"/>
              <w:autoSpaceDN w:val="0"/>
              <w:adjustRightInd w:val="0"/>
              <w:spacing w:after="0" w:line="240" w:lineRule="auto"/>
              <w:rPr>
                <w:rFonts w:ascii="Times New Roman" w:hAnsi="Times New Roman" w:cs="Times New Roman"/>
                <w:lang w:val="bs-Latn-BA"/>
              </w:rPr>
            </w:pPr>
          </w:p>
          <w:p w:rsidR="001D504B" w:rsidRPr="001D1A51" w:rsidRDefault="001D504B"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CIPAC br. 721</w:t>
            </w:r>
          </w:p>
          <w:p w:rsidR="001D504B" w:rsidRPr="001D1A51" w:rsidRDefault="001D504B" w:rsidP="005A222E">
            <w:pPr>
              <w:spacing w:after="0"/>
              <w:jc w:val="both"/>
              <w:rPr>
                <w:rFonts w:ascii="Times New Roman" w:hAnsi="Times New Roman" w:cs="Times New Roman"/>
              </w:rPr>
            </w:pPr>
          </w:p>
        </w:tc>
        <w:tc>
          <w:tcPr>
            <w:tcW w:w="2119"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1D504B" w:rsidRPr="001D1A51" w:rsidRDefault="001D504B"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2-metoksietil (RS)-2-(4-tert-butilfenil)-2- cijano-3-okso-3-(α,α,α-trifluoro-o-tolil)pro­pionat</w:t>
            </w:r>
          </w:p>
          <w:p w:rsidR="001D504B" w:rsidRPr="001D1A51" w:rsidRDefault="001D504B" w:rsidP="005A222E">
            <w:pPr>
              <w:spacing w:after="0"/>
              <w:jc w:val="both"/>
              <w:rPr>
                <w:rFonts w:ascii="Times New Roman" w:hAnsi="Times New Roman" w:cs="Times New Roman"/>
              </w:rPr>
            </w:pPr>
          </w:p>
        </w:tc>
        <w:tc>
          <w:tcPr>
            <w:tcW w:w="1284"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1D504B" w:rsidRPr="001D1A51" w:rsidRDefault="001D504B"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 975 g/kg (racemat)</w:t>
            </w:r>
          </w:p>
          <w:p w:rsidR="001D504B" w:rsidRPr="001D1A51" w:rsidRDefault="001D504B" w:rsidP="005A222E">
            <w:pPr>
              <w:spacing w:after="0"/>
              <w:jc w:val="both"/>
              <w:rPr>
                <w:rFonts w:ascii="Times New Roman" w:hAnsi="Times New Roman" w:cs="Times New Roman"/>
              </w:rPr>
            </w:pPr>
          </w:p>
        </w:tc>
        <w:tc>
          <w:tcPr>
            <w:tcW w:w="1285"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1D504B" w:rsidRPr="001D1A51" w:rsidRDefault="00EA6F0F" w:rsidP="005A222E">
            <w:pPr>
              <w:spacing w:after="0"/>
              <w:jc w:val="both"/>
              <w:rPr>
                <w:rFonts w:ascii="Times New Roman" w:hAnsi="Times New Roman" w:cs="Times New Roman"/>
              </w:rPr>
            </w:pPr>
            <w:r w:rsidRPr="001D1A51">
              <w:rPr>
                <w:rFonts w:ascii="Times New Roman" w:hAnsi="Times New Roman" w:cs="Times New Roman"/>
              </w:rPr>
              <w:t>01.06.2013.</w:t>
            </w:r>
          </w:p>
        </w:tc>
        <w:tc>
          <w:tcPr>
            <w:tcW w:w="127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1D504B" w:rsidRPr="001D1A51" w:rsidRDefault="00EA6F0F" w:rsidP="005A222E">
            <w:pPr>
              <w:spacing w:after="0"/>
              <w:jc w:val="both"/>
              <w:rPr>
                <w:rFonts w:ascii="Times New Roman" w:hAnsi="Times New Roman" w:cs="Times New Roman"/>
              </w:rPr>
            </w:pPr>
            <w:r w:rsidRPr="001D1A51">
              <w:rPr>
                <w:rFonts w:ascii="Times New Roman" w:hAnsi="Times New Roman" w:cs="Times New Roman"/>
              </w:rPr>
              <w:t>31.05.2023.</w:t>
            </w:r>
          </w:p>
        </w:tc>
        <w:tc>
          <w:tcPr>
            <w:tcW w:w="5417"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3E78AC" w:rsidRPr="001D1A51" w:rsidRDefault="003E78AC" w:rsidP="003E78AC">
            <w:pPr>
              <w:autoSpaceDE w:val="0"/>
              <w:autoSpaceDN w:val="0"/>
              <w:adjustRightInd w:val="0"/>
              <w:spacing w:after="0" w:line="240" w:lineRule="auto"/>
              <w:rPr>
                <w:rFonts w:ascii="Times New Roman" w:hAnsi="Times New Roman" w:cs="Times New Roman"/>
                <w:lang w:val="bs-Latn-BA"/>
              </w:rPr>
            </w:pPr>
            <w:r w:rsidRPr="001D1A51">
              <w:rPr>
                <w:rFonts w:ascii="Times New Roman" w:hAnsi="Times New Roman" w:cs="Times New Roman"/>
                <w:lang w:val="bs-Latn-BA"/>
              </w:rPr>
              <w:t>Sredstva za zaštitu bilja koja sadrže ciflumetofen odobravaju se za upotrebu samo ako se očekuje da nivo metabolita B3 u podzemnim vodama bude manja od 0,1 μg/L.</w:t>
            </w:r>
          </w:p>
          <w:p w:rsidR="003E78AC" w:rsidRPr="001D1A51" w:rsidRDefault="003E78AC" w:rsidP="003E78AC">
            <w:pPr>
              <w:autoSpaceDE w:val="0"/>
              <w:autoSpaceDN w:val="0"/>
              <w:adjustRightInd w:val="0"/>
              <w:spacing w:after="0" w:line="240" w:lineRule="auto"/>
              <w:rPr>
                <w:rFonts w:ascii="Times New Roman" w:hAnsi="Times New Roman" w:cs="Times New Roman"/>
                <w:lang w:val="bs-Latn-BA"/>
              </w:rPr>
            </w:pPr>
          </w:p>
          <w:p w:rsidR="003E78AC" w:rsidRPr="001D1A51" w:rsidRDefault="003E78AC" w:rsidP="003E78AC">
            <w:pPr>
              <w:autoSpaceDE w:val="0"/>
              <w:autoSpaceDN w:val="0"/>
              <w:adjustRightInd w:val="0"/>
              <w:spacing w:after="0" w:line="240" w:lineRule="auto"/>
              <w:rPr>
                <w:rFonts w:ascii="Times New Roman" w:hAnsi="Times New Roman" w:cs="Times New Roman"/>
                <w:lang w:val="bs-Latn-BA"/>
              </w:rPr>
            </w:pPr>
            <w:r w:rsidRPr="001D1A51">
              <w:rPr>
                <w:rFonts w:ascii="Times New Roman" w:hAnsi="Times New Roman" w:cs="Times New Roman"/>
                <w:lang w:val="bs-Latn-BA"/>
              </w:rPr>
              <w:t>Za provodjenje jedinstvenih principa kako je navedeno u propisima o jedinstvenim principima za ocijenjivanje FFS, moraju se uzeti u obzir zaključci  izvještaja o ponovnoj ocjeni za ciflumetofen, a posebno njegovi dodaci I. i II. doneseni od strane relevantnih tijela Evropske unije</w:t>
            </w:r>
          </w:p>
          <w:p w:rsidR="003E78AC" w:rsidRPr="001D1A51" w:rsidRDefault="003E78AC" w:rsidP="003E78AC">
            <w:pPr>
              <w:autoSpaceDE w:val="0"/>
              <w:autoSpaceDN w:val="0"/>
              <w:adjustRightInd w:val="0"/>
              <w:spacing w:after="0" w:line="240" w:lineRule="auto"/>
              <w:rPr>
                <w:rFonts w:ascii="Times New Roman" w:hAnsi="Times New Roman" w:cs="Times New Roman"/>
                <w:lang w:val="bs-Latn-BA"/>
              </w:rPr>
            </w:pPr>
            <w:r w:rsidRPr="001D1A51">
              <w:rPr>
                <w:rFonts w:ascii="Times New Roman" w:hAnsi="Times New Roman" w:cs="Times New Roman"/>
                <w:lang w:val="bs-Latn-BA"/>
              </w:rPr>
              <w:t>U toj ukupnoj ocjeni potrebno je obratiti posebnu pažnju na sljedeće:</w:t>
            </w:r>
          </w:p>
          <w:p w:rsidR="003E78AC" w:rsidRPr="001D1A51" w:rsidRDefault="003E78AC" w:rsidP="003E78AC">
            <w:pPr>
              <w:numPr>
                <w:ilvl w:val="0"/>
                <w:numId w:val="47"/>
              </w:numPr>
              <w:autoSpaceDE w:val="0"/>
              <w:autoSpaceDN w:val="0"/>
              <w:adjustRightInd w:val="0"/>
              <w:spacing w:after="0" w:line="240" w:lineRule="auto"/>
              <w:rPr>
                <w:rFonts w:ascii="Times New Roman" w:hAnsi="Times New Roman" w:cs="Times New Roman"/>
                <w:lang w:val="bs-Latn-BA"/>
              </w:rPr>
            </w:pPr>
            <w:r w:rsidRPr="001D1A51">
              <w:rPr>
                <w:rFonts w:ascii="Times New Roman" w:hAnsi="Times New Roman" w:cs="Times New Roman"/>
                <w:lang w:val="bs-Latn-BA"/>
              </w:rPr>
              <w:t>zaštitu korisnika sredstva i radnika,</w:t>
            </w:r>
          </w:p>
          <w:p w:rsidR="003E78AC" w:rsidRPr="001D1A51" w:rsidRDefault="003E78AC" w:rsidP="003E78AC">
            <w:pPr>
              <w:numPr>
                <w:ilvl w:val="0"/>
                <w:numId w:val="47"/>
              </w:numPr>
              <w:autoSpaceDE w:val="0"/>
              <w:autoSpaceDN w:val="0"/>
              <w:adjustRightInd w:val="0"/>
              <w:spacing w:after="0" w:line="240" w:lineRule="auto"/>
              <w:rPr>
                <w:rFonts w:ascii="Times New Roman" w:hAnsi="Times New Roman" w:cs="Times New Roman"/>
                <w:lang w:val="bs-Latn-BA"/>
              </w:rPr>
            </w:pPr>
            <w:r w:rsidRPr="001D1A51">
              <w:rPr>
                <w:rFonts w:ascii="Times New Roman" w:hAnsi="Times New Roman" w:cs="Times New Roman"/>
                <w:lang w:val="bs-Latn-BA"/>
              </w:rPr>
              <w:t>zaštitu podzemnih voda, posebno od metabolita B3, ako se aktivna materija primjenjuje u područjima s osjetljivim tlom i/ili nepovoljnim klimatskim uslovima;</w:t>
            </w:r>
          </w:p>
          <w:p w:rsidR="003E78AC" w:rsidRPr="001D1A51" w:rsidRDefault="003E78AC" w:rsidP="003E78AC">
            <w:pPr>
              <w:numPr>
                <w:ilvl w:val="0"/>
                <w:numId w:val="47"/>
              </w:numPr>
              <w:autoSpaceDE w:val="0"/>
              <w:autoSpaceDN w:val="0"/>
              <w:adjustRightInd w:val="0"/>
              <w:spacing w:after="0" w:line="240" w:lineRule="auto"/>
              <w:rPr>
                <w:rFonts w:ascii="Times New Roman" w:hAnsi="Times New Roman" w:cs="Times New Roman"/>
                <w:lang w:val="bs-Latn-BA"/>
              </w:rPr>
            </w:pPr>
            <w:r w:rsidRPr="001D1A51">
              <w:rPr>
                <w:rFonts w:ascii="Times New Roman" w:hAnsi="Times New Roman" w:cs="Times New Roman"/>
                <w:lang w:val="bs-Latn-BA"/>
              </w:rPr>
              <w:t>zaštitu vode za piće,</w:t>
            </w:r>
          </w:p>
          <w:p w:rsidR="003E78AC" w:rsidRPr="001D1A51" w:rsidRDefault="003E78AC" w:rsidP="003E78AC">
            <w:pPr>
              <w:numPr>
                <w:ilvl w:val="0"/>
                <w:numId w:val="47"/>
              </w:numPr>
              <w:autoSpaceDE w:val="0"/>
              <w:autoSpaceDN w:val="0"/>
              <w:adjustRightInd w:val="0"/>
              <w:spacing w:after="0" w:line="240" w:lineRule="auto"/>
              <w:rPr>
                <w:rFonts w:ascii="Times New Roman" w:hAnsi="Times New Roman" w:cs="Times New Roman"/>
                <w:lang w:val="bs-Latn-BA"/>
              </w:rPr>
            </w:pPr>
            <w:r w:rsidRPr="001D1A51">
              <w:rPr>
                <w:rFonts w:ascii="Times New Roman" w:hAnsi="Times New Roman" w:cs="Times New Roman"/>
                <w:lang w:val="bs-Latn-BA"/>
              </w:rPr>
              <w:t>rizik za vodene organizme.</w:t>
            </w:r>
          </w:p>
          <w:p w:rsidR="001D504B" w:rsidRPr="001D1A51" w:rsidRDefault="003E78AC" w:rsidP="003E78AC">
            <w:pPr>
              <w:autoSpaceDE w:val="0"/>
              <w:autoSpaceDN w:val="0"/>
              <w:adjustRightInd w:val="0"/>
              <w:spacing w:after="0" w:line="240" w:lineRule="auto"/>
              <w:rPr>
                <w:rFonts w:ascii="Times New Roman" w:hAnsi="Times New Roman" w:cs="Times New Roman"/>
                <w:lang w:val="bs-Latn-BA"/>
              </w:rPr>
            </w:pPr>
            <w:r w:rsidRPr="001D1A51">
              <w:rPr>
                <w:rFonts w:ascii="Times New Roman" w:hAnsi="Times New Roman" w:cs="Times New Roman"/>
                <w:lang w:val="bs-Latn-BA"/>
              </w:rPr>
              <w:t>Uslovi upotrebe prema potrebi uključuju mjere za smanjenje rizika</w:t>
            </w:r>
            <w:r w:rsidR="005124BF" w:rsidRPr="001D1A51">
              <w:rPr>
                <w:rFonts w:ascii="Times New Roman" w:hAnsi="Times New Roman" w:cs="Times New Roman"/>
                <w:lang w:val="bs-Latn-BA"/>
              </w:rPr>
              <w:t>.</w:t>
            </w:r>
          </w:p>
        </w:tc>
      </w:tr>
      <w:tr w:rsidR="001D504B" w:rsidRPr="001D1A51" w:rsidTr="00FF5B19">
        <w:trPr>
          <w:gridAfter w:val="1"/>
          <w:wAfter w:w="242" w:type="dxa"/>
          <w:trHeight w:val="59"/>
          <w:jc w:val="center"/>
        </w:trPr>
        <w:tc>
          <w:tcPr>
            <w:tcW w:w="714" w:type="dxa"/>
            <w:gridSpan w:val="2"/>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rsidR="001D504B" w:rsidRPr="001D1A51" w:rsidRDefault="001D504B" w:rsidP="005A222E">
            <w:pPr>
              <w:spacing w:after="0"/>
              <w:jc w:val="both"/>
              <w:rPr>
                <w:rFonts w:ascii="Times New Roman" w:hAnsi="Times New Roman" w:cs="Times New Roman"/>
              </w:rPr>
            </w:pPr>
            <w:r w:rsidRPr="001D1A51">
              <w:rPr>
                <w:rFonts w:ascii="Times New Roman" w:hAnsi="Times New Roman" w:cs="Times New Roman"/>
              </w:rPr>
              <w:t>32</w:t>
            </w:r>
          </w:p>
        </w:tc>
        <w:tc>
          <w:tcPr>
            <w:tcW w:w="170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1D504B" w:rsidRPr="001D1A51" w:rsidRDefault="001D504B" w:rsidP="005A222E">
            <w:pPr>
              <w:spacing w:after="0"/>
              <w:jc w:val="both"/>
              <w:rPr>
                <w:rFonts w:ascii="Times New Roman" w:hAnsi="Times New Roman" w:cs="Times New Roman"/>
              </w:rPr>
            </w:pPr>
            <w:r w:rsidRPr="001D1A51">
              <w:rPr>
                <w:rFonts w:ascii="Times New Roman" w:hAnsi="Times New Roman" w:cs="Times New Roman"/>
              </w:rPr>
              <w:t>Trichoderma atroviride soj I-</w:t>
            </w:r>
            <w:r w:rsidRPr="001D1A51">
              <w:rPr>
                <w:rFonts w:ascii="Times New Roman" w:hAnsi="Times New Roman" w:cs="Times New Roman"/>
              </w:rPr>
              <w:lastRenderedPageBreak/>
              <w:t>1237</w:t>
            </w:r>
          </w:p>
          <w:p w:rsidR="001D504B" w:rsidRPr="001D1A51" w:rsidRDefault="001D504B" w:rsidP="005A222E">
            <w:pPr>
              <w:spacing w:after="0"/>
              <w:jc w:val="both"/>
              <w:rPr>
                <w:rFonts w:ascii="Times New Roman" w:hAnsi="Times New Roman" w:cs="Times New Roman"/>
              </w:rPr>
            </w:pPr>
            <w:r w:rsidRPr="001D1A51">
              <w:rPr>
                <w:rFonts w:ascii="Times New Roman" w:hAnsi="Times New Roman" w:cs="Times New Roman"/>
              </w:rPr>
              <w:t>Broj CNCM:</w:t>
            </w:r>
            <w:r w:rsidR="009264F6" w:rsidRPr="001D1A51">
              <w:rPr>
                <w:rFonts w:ascii="Times New Roman" w:hAnsi="Times New Roman" w:cs="Times New Roman"/>
              </w:rPr>
              <w:t xml:space="preserve"> I-1237</w:t>
            </w:r>
          </w:p>
        </w:tc>
        <w:tc>
          <w:tcPr>
            <w:tcW w:w="2119"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1D504B" w:rsidRPr="001D1A51" w:rsidRDefault="001D504B" w:rsidP="005A222E">
            <w:pPr>
              <w:spacing w:after="0"/>
              <w:jc w:val="both"/>
              <w:rPr>
                <w:rFonts w:ascii="Times New Roman" w:hAnsi="Times New Roman" w:cs="Times New Roman"/>
              </w:rPr>
            </w:pPr>
            <w:r w:rsidRPr="001D1A51">
              <w:rPr>
                <w:rFonts w:ascii="Times New Roman" w:hAnsi="Times New Roman" w:cs="Times New Roman"/>
                <w:lang w:val="bs-Latn-BA"/>
              </w:rPr>
              <w:lastRenderedPageBreak/>
              <w:t>Nije primjenjivo</w:t>
            </w:r>
          </w:p>
        </w:tc>
        <w:tc>
          <w:tcPr>
            <w:tcW w:w="1284"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1D504B" w:rsidRPr="001D1A51" w:rsidRDefault="001D504B" w:rsidP="005A222E">
            <w:pPr>
              <w:spacing w:after="0"/>
              <w:jc w:val="both"/>
              <w:rPr>
                <w:rFonts w:ascii="Times New Roman" w:hAnsi="Times New Roman" w:cs="Times New Roman"/>
              </w:rPr>
            </w:pPr>
            <w:r w:rsidRPr="001D1A51">
              <w:rPr>
                <w:rFonts w:ascii="Times New Roman" w:hAnsi="Times New Roman" w:cs="Times New Roman"/>
                <w:color w:val="1A171C"/>
                <w:lang w:val="bs-Latn-BA"/>
              </w:rPr>
              <w:t>1x10</w:t>
            </w:r>
            <w:r w:rsidRPr="001D1A51">
              <w:rPr>
                <w:rFonts w:ascii="Times New Roman" w:hAnsi="Times New Roman" w:cs="Times New Roman"/>
                <w:color w:val="1A171C"/>
                <w:vertAlign w:val="superscript"/>
                <w:lang w:val="bs-Latn-BA"/>
              </w:rPr>
              <w:t xml:space="preserve">9 </w:t>
            </w:r>
            <w:r w:rsidRPr="001D1A51">
              <w:rPr>
                <w:rFonts w:ascii="Times New Roman" w:hAnsi="Times New Roman" w:cs="Times New Roman"/>
                <w:color w:val="1A171C"/>
                <w:lang w:val="bs-Latn-BA"/>
              </w:rPr>
              <w:t>cfu/g (1x10</w:t>
            </w:r>
            <w:r w:rsidRPr="001D1A51">
              <w:rPr>
                <w:rFonts w:ascii="Times New Roman" w:hAnsi="Times New Roman" w:cs="Times New Roman"/>
                <w:color w:val="1A171C"/>
                <w:vertAlign w:val="superscript"/>
                <w:lang w:val="bs-Latn-BA"/>
              </w:rPr>
              <w:t>10</w:t>
            </w:r>
            <w:r w:rsidRPr="001D1A51">
              <w:rPr>
                <w:rFonts w:ascii="Times New Roman" w:hAnsi="Times New Roman" w:cs="Times New Roman"/>
                <w:color w:val="1A171C"/>
                <w:lang w:val="bs-Latn-BA"/>
              </w:rPr>
              <w:t xml:space="preserve"> </w:t>
            </w:r>
            <w:r w:rsidRPr="001D1A51">
              <w:rPr>
                <w:rFonts w:ascii="Times New Roman" w:hAnsi="Times New Roman" w:cs="Times New Roman"/>
                <w:color w:val="1A171C"/>
                <w:lang w:val="bs-Latn-BA"/>
              </w:rPr>
              <w:lastRenderedPageBreak/>
              <w:t>spore/g)</w:t>
            </w:r>
          </w:p>
        </w:tc>
        <w:tc>
          <w:tcPr>
            <w:tcW w:w="1285"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1D504B" w:rsidRPr="001D1A51" w:rsidRDefault="00724861" w:rsidP="005A222E">
            <w:pPr>
              <w:spacing w:after="0"/>
              <w:jc w:val="both"/>
              <w:rPr>
                <w:rFonts w:ascii="Times New Roman" w:hAnsi="Times New Roman" w:cs="Times New Roman"/>
              </w:rPr>
            </w:pPr>
            <w:r w:rsidRPr="001D1A51">
              <w:rPr>
                <w:rFonts w:ascii="Times New Roman" w:hAnsi="Times New Roman" w:cs="Times New Roman"/>
                <w:color w:val="1A171C"/>
                <w:lang w:val="bs-Latn-BA"/>
              </w:rPr>
              <w:lastRenderedPageBreak/>
              <w:t>01.06.</w:t>
            </w:r>
            <w:r w:rsidR="00717DA4" w:rsidRPr="001D1A51">
              <w:rPr>
                <w:rFonts w:ascii="Times New Roman" w:hAnsi="Times New Roman" w:cs="Times New Roman"/>
                <w:color w:val="1A171C"/>
                <w:lang w:val="bs-Latn-BA"/>
              </w:rPr>
              <w:t>2013.</w:t>
            </w:r>
          </w:p>
        </w:tc>
        <w:tc>
          <w:tcPr>
            <w:tcW w:w="127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1D504B" w:rsidRPr="001D1A51" w:rsidRDefault="001D504B" w:rsidP="005A222E">
            <w:pPr>
              <w:spacing w:after="0"/>
              <w:jc w:val="both"/>
              <w:rPr>
                <w:rFonts w:ascii="Times New Roman" w:hAnsi="Times New Roman" w:cs="Times New Roman"/>
              </w:rPr>
            </w:pPr>
            <w:r w:rsidRPr="001D1A51">
              <w:rPr>
                <w:rFonts w:ascii="Times New Roman" w:hAnsi="Times New Roman" w:cs="Times New Roman"/>
                <w:color w:val="1A171C"/>
                <w:lang w:val="bs-Latn-BA"/>
              </w:rPr>
              <w:t>31.</w:t>
            </w:r>
            <w:r w:rsidR="00717DA4" w:rsidRPr="001D1A51">
              <w:rPr>
                <w:rFonts w:ascii="Times New Roman" w:hAnsi="Times New Roman" w:cs="Times New Roman"/>
                <w:color w:val="1A171C"/>
                <w:lang w:val="bs-Latn-BA"/>
              </w:rPr>
              <w:t>0</w:t>
            </w:r>
            <w:r w:rsidR="00724861" w:rsidRPr="001D1A51">
              <w:rPr>
                <w:rFonts w:ascii="Times New Roman" w:hAnsi="Times New Roman" w:cs="Times New Roman"/>
                <w:color w:val="1A171C"/>
                <w:lang w:val="bs-Latn-BA"/>
              </w:rPr>
              <w:t>5.</w:t>
            </w:r>
            <w:r w:rsidRPr="001D1A51">
              <w:rPr>
                <w:rFonts w:ascii="Times New Roman" w:hAnsi="Times New Roman" w:cs="Times New Roman"/>
                <w:color w:val="1A171C"/>
                <w:lang w:val="bs-Latn-BA"/>
              </w:rPr>
              <w:t>2023.</w:t>
            </w:r>
          </w:p>
        </w:tc>
        <w:tc>
          <w:tcPr>
            <w:tcW w:w="5417"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9F2A64" w:rsidRPr="001D1A51" w:rsidRDefault="009F2A64" w:rsidP="005A222E">
            <w:pPr>
              <w:spacing w:after="0"/>
              <w:jc w:val="both"/>
              <w:rPr>
                <w:rFonts w:ascii="Times New Roman" w:hAnsi="Times New Roman" w:cs="Times New Roman"/>
              </w:rPr>
            </w:pPr>
            <w:r w:rsidRPr="001D1A51">
              <w:rPr>
                <w:rFonts w:ascii="Times New Roman" w:hAnsi="Times New Roman" w:cs="Times New Roman"/>
              </w:rPr>
              <w:t xml:space="preserve">Zа provođenje jedinstvenih principа iz propisа o jedinstvenim principimа zа ocjenjivаnje FFS </w:t>
            </w:r>
            <w:r w:rsidRPr="001D1A51">
              <w:rPr>
                <w:rFonts w:ascii="Times New Roman" w:hAnsi="Times New Roman" w:cs="Times New Roman"/>
                <w:lang w:val="sr-Cyrl-BA"/>
              </w:rPr>
              <w:t>,</w:t>
            </w:r>
            <w:r w:rsidRPr="001D1A51">
              <w:rPr>
                <w:rFonts w:ascii="Times New Roman" w:hAnsi="Times New Roman" w:cs="Times New Roman"/>
              </w:rPr>
              <w:t xml:space="preserve"> pri donošenju </w:t>
            </w:r>
            <w:r w:rsidRPr="001D1A51">
              <w:rPr>
                <w:rFonts w:ascii="Times New Roman" w:hAnsi="Times New Roman" w:cs="Times New Roman"/>
              </w:rPr>
              <w:lastRenderedPageBreak/>
              <w:t>odluke o registraciji uzimaju se u obzir i zaključci postupka razmatranja aktivne supstance od strane relevantnih tijela Evropske unije.</w:t>
            </w:r>
          </w:p>
          <w:p w:rsidR="001D504B" w:rsidRPr="001D1A51" w:rsidRDefault="001D504B" w:rsidP="005A222E">
            <w:pPr>
              <w:spacing w:after="0"/>
              <w:jc w:val="both"/>
              <w:rPr>
                <w:rFonts w:ascii="Times New Roman" w:hAnsi="Times New Roman" w:cs="Times New Roman"/>
                <w:lang w:val="bs-Latn-BA"/>
              </w:rPr>
            </w:pPr>
          </w:p>
          <w:p w:rsidR="001D504B" w:rsidRPr="001D1A51" w:rsidRDefault="00BC1FB2" w:rsidP="005A222E">
            <w:pPr>
              <w:spacing w:after="0"/>
              <w:jc w:val="both"/>
              <w:rPr>
                <w:rFonts w:ascii="Times New Roman" w:hAnsi="Times New Roman" w:cs="Times New Roman"/>
                <w:lang w:val="bs-Latn-BA"/>
              </w:rPr>
            </w:pPr>
            <w:r w:rsidRPr="001D1A51">
              <w:rPr>
                <w:rFonts w:ascii="Times New Roman" w:hAnsi="Times New Roman" w:cs="Times New Roman"/>
              </w:rPr>
              <w:t>U ovoj cjelokupnoj procjeni potrebno je obratiti posebnu pažnju na</w:t>
            </w:r>
            <w:r w:rsidR="001D504B" w:rsidRPr="001D1A51">
              <w:rPr>
                <w:rFonts w:ascii="Times New Roman" w:hAnsi="Times New Roman" w:cs="Times New Roman"/>
                <w:lang w:val="bs-Latn-BA"/>
              </w:rPr>
              <w:t xml:space="preserve"> zaštitu </w:t>
            </w:r>
            <w:r w:rsidR="00AB2B13" w:rsidRPr="001D1A51">
              <w:rPr>
                <w:rFonts w:ascii="Times New Roman" w:hAnsi="Times New Roman" w:cs="Times New Roman"/>
                <w:lang w:val="bs-Latn-BA"/>
              </w:rPr>
              <w:t>operatera</w:t>
            </w:r>
            <w:r w:rsidR="001D504B" w:rsidRPr="001D1A51">
              <w:rPr>
                <w:rFonts w:ascii="Times New Roman" w:hAnsi="Times New Roman" w:cs="Times New Roman"/>
                <w:lang w:val="bs-Latn-BA"/>
              </w:rPr>
              <w:t xml:space="preserve"> i radnika, uzimajući u obzir da se smatra da Trichoderma </w:t>
            </w:r>
            <w:r w:rsidR="00AB2B13" w:rsidRPr="001D1A51">
              <w:rPr>
                <w:rFonts w:ascii="Times New Roman" w:hAnsi="Times New Roman" w:cs="Times New Roman"/>
                <w:lang w:val="bs-Latn-BA"/>
              </w:rPr>
              <w:t>atroviride soj I-1237 može uzro</w:t>
            </w:r>
            <w:r w:rsidR="001D504B" w:rsidRPr="001D1A51">
              <w:rPr>
                <w:rFonts w:ascii="Times New Roman" w:hAnsi="Times New Roman" w:cs="Times New Roman"/>
                <w:lang w:val="bs-Latn-BA"/>
              </w:rPr>
              <w:t xml:space="preserve">kovati preosjetljivost. </w:t>
            </w:r>
          </w:p>
          <w:p w:rsidR="001D504B" w:rsidRPr="001D1A51" w:rsidRDefault="001D504B" w:rsidP="005A222E">
            <w:pPr>
              <w:spacing w:after="0"/>
              <w:jc w:val="both"/>
              <w:rPr>
                <w:rFonts w:ascii="Times New Roman" w:hAnsi="Times New Roman" w:cs="Times New Roman"/>
                <w:lang w:val="bs-Latn-BA"/>
              </w:rPr>
            </w:pPr>
          </w:p>
          <w:p w:rsidR="001D504B" w:rsidRPr="001D1A51" w:rsidRDefault="001D504B" w:rsidP="005A222E">
            <w:pPr>
              <w:spacing w:after="0"/>
              <w:jc w:val="both"/>
              <w:rPr>
                <w:rFonts w:ascii="Times New Roman" w:hAnsi="Times New Roman" w:cs="Times New Roman"/>
              </w:rPr>
            </w:pPr>
            <w:r w:rsidRPr="001D1A51">
              <w:rPr>
                <w:rFonts w:ascii="Times New Roman" w:hAnsi="Times New Roman" w:cs="Times New Roman"/>
                <w:lang w:val="bs-Latn-BA"/>
              </w:rPr>
              <w:t>U</w:t>
            </w:r>
            <w:r w:rsidR="00AB2B13" w:rsidRPr="001D1A51">
              <w:rPr>
                <w:rFonts w:ascii="Times New Roman" w:hAnsi="Times New Roman" w:cs="Times New Roman"/>
                <w:lang w:val="bs-Latn-BA"/>
              </w:rPr>
              <w:t>slovi</w:t>
            </w:r>
            <w:r w:rsidRPr="001D1A51">
              <w:rPr>
                <w:rFonts w:ascii="Times New Roman" w:hAnsi="Times New Roman" w:cs="Times New Roman"/>
                <w:lang w:val="bs-Latn-BA"/>
              </w:rPr>
              <w:t xml:space="preserve"> primjene, prema potrebi, trebaju uključivati mjere za smanjenje rizika.</w:t>
            </w:r>
          </w:p>
        </w:tc>
      </w:tr>
      <w:tr w:rsidR="001D504B" w:rsidRPr="001D1A51" w:rsidTr="00FF5B19">
        <w:trPr>
          <w:gridAfter w:val="1"/>
          <w:wAfter w:w="242" w:type="dxa"/>
          <w:trHeight w:val="59"/>
          <w:jc w:val="center"/>
        </w:trPr>
        <w:tc>
          <w:tcPr>
            <w:tcW w:w="714" w:type="dxa"/>
            <w:gridSpan w:val="2"/>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rsidR="001D504B" w:rsidRPr="001D1A51" w:rsidRDefault="001D504B" w:rsidP="005A222E">
            <w:pPr>
              <w:spacing w:after="0"/>
              <w:jc w:val="both"/>
              <w:rPr>
                <w:rFonts w:ascii="Times New Roman" w:hAnsi="Times New Roman" w:cs="Times New Roman"/>
              </w:rPr>
            </w:pPr>
            <w:r w:rsidRPr="001D1A51">
              <w:rPr>
                <w:rFonts w:ascii="Times New Roman" w:hAnsi="Times New Roman" w:cs="Times New Roman"/>
              </w:rPr>
              <w:lastRenderedPageBreak/>
              <w:t>33</w:t>
            </w:r>
          </w:p>
        </w:tc>
        <w:tc>
          <w:tcPr>
            <w:tcW w:w="170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1D504B" w:rsidRPr="001D1A51" w:rsidRDefault="001D504B"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 xml:space="preserve">Ametoktradin </w:t>
            </w:r>
          </w:p>
          <w:p w:rsidR="001D504B" w:rsidRPr="001D1A51" w:rsidRDefault="001D504B" w:rsidP="005A222E">
            <w:pPr>
              <w:autoSpaceDE w:val="0"/>
              <w:autoSpaceDN w:val="0"/>
              <w:adjustRightInd w:val="0"/>
              <w:spacing w:after="0" w:line="240" w:lineRule="auto"/>
              <w:rPr>
                <w:rFonts w:ascii="Times New Roman" w:hAnsi="Times New Roman" w:cs="Times New Roman"/>
                <w:lang w:val="bs-Latn-BA"/>
              </w:rPr>
            </w:pPr>
          </w:p>
          <w:p w:rsidR="001D504B" w:rsidRPr="001D1A51" w:rsidRDefault="001D504B"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 xml:space="preserve">CAS br. 865318-97-4 </w:t>
            </w:r>
          </w:p>
          <w:p w:rsidR="001D504B" w:rsidRPr="001D1A51" w:rsidRDefault="001D504B" w:rsidP="005A222E">
            <w:pPr>
              <w:autoSpaceDE w:val="0"/>
              <w:autoSpaceDN w:val="0"/>
              <w:adjustRightInd w:val="0"/>
              <w:spacing w:after="0" w:line="240" w:lineRule="auto"/>
              <w:rPr>
                <w:rFonts w:ascii="Times New Roman" w:hAnsi="Times New Roman" w:cs="Times New Roman"/>
                <w:lang w:val="bs-Latn-BA"/>
              </w:rPr>
            </w:pPr>
          </w:p>
          <w:p w:rsidR="001D504B" w:rsidRPr="001D1A51" w:rsidRDefault="001D504B"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CIPAC br. 818</w:t>
            </w:r>
          </w:p>
          <w:p w:rsidR="001D504B" w:rsidRPr="001D1A51" w:rsidRDefault="001D504B" w:rsidP="005A222E">
            <w:pPr>
              <w:spacing w:after="0"/>
              <w:jc w:val="both"/>
              <w:rPr>
                <w:rFonts w:ascii="Times New Roman" w:hAnsi="Times New Roman" w:cs="Times New Roman"/>
              </w:rPr>
            </w:pPr>
          </w:p>
        </w:tc>
        <w:tc>
          <w:tcPr>
            <w:tcW w:w="2119"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1D504B" w:rsidRPr="001D1A51" w:rsidRDefault="001D504B" w:rsidP="005A222E">
            <w:pPr>
              <w:autoSpaceDE w:val="0"/>
              <w:autoSpaceDN w:val="0"/>
              <w:adjustRightInd w:val="0"/>
              <w:spacing w:after="0" w:line="240" w:lineRule="auto"/>
              <w:rPr>
                <w:rFonts w:ascii="Times New Roman" w:hAnsi="Times New Roman" w:cs="Times New Roman"/>
                <w:lang w:val="bs-Latn-BA"/>
              </w:rPr>
            </w:pPr>
            <w:r w:rsidRPr="001D1A51">
              <w:rPr>
                <w:rFonts w:ascii="Times New Roman" w:hAnsi="Times New Roman" w:cs="Times New Roman"/>
                <w:color w:val="1A171C"/>
                <w:lang w:val="bs-Latn-BA"/>
              </w:rPr>
              <w:t>5-etil-6-oktil [1,2,4]triazolo[1,5-a] pirimidin-7-amin</w:t>
            </w:r>
          </w:p>
          <w:p w:rsidR="001D504B" w:rsidRPr="001D1A51" w:rsidRDefault="001D504B" w:rsidP="005A222E">
            <w:pPr>
              <w:spacing w:after="0"/>
              <w:jc w:val="both"/>
              <w:rPr>
                <w:rFonts w:ascii="Times New Roman" w:hAnsi="Times New Roman" w:cs="Times New Roman"/>
              </w:rPr>
            </w:pPr>
          </w:p>
        </w:tc>
        <w:tc>
          <w:tcPr>
            <w:tcW w:w="1284"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1D504B" w:rsidRPr="001D1A51" w:rsidRDefault="001D504B" w:rsidP="005A222E">
            <w:pPr>
              <w:autoSpaceDE w:val="0"/>
              <w:autoSpaceDN w:val="0"/>
              <w:adjustRightInd w:val="0"/>
              <w:spacing w:after="0" w:line="240" w:lineRule="auto"/>
              <w:rPr>
                <w:rFonts w:ascii="Times New Roman" w:hAnsi="Times New Roman" w:cs="Times New Roman"/>
                <w:lang w:val="bs-Latn-BA"/>
              </w:rPr>
            </w:pPr>
            <w:r w:rsidRPr="001D1A51">
              <w:rPr>
                <w:rFonts w:ascii="Times New Roman" w:hAnsi="Times New Roman" w:cs="Times New Roman"/>
                <w:color w:val="1A171C"/>
                <w:lang w:val="bs-Latn-BA"/>
              </w:rPr>
              <w:t xml:space="preserve">≥ 980 g/kg </w:t>
            </w:r>
          </w:p>
          <w:p w:rsidR="001D504B" w:rsidRPr="001D1A51" w:rsidRDefault="001D504B" w:rsidP="005A222E">
            <w:pPr>
              <w:autoSpaceDE w:val="0"/>
              <w:autoSpaceDN w:val="0"/>
              <w:adjustRightInd w:val="0"/>
              <w:spacing w:after="0" w:line="240" w:lineRule="auto"/>
              <w:rPr>
                <w:rFonts w:ascii="Times New Roman" w:hAnsi="Times New Roman" w:cs="Times New Roman"/>
                <w:lang w:val="bs-Latn-BA"/>
              </w:rPr>
            </w:pPr>
            <w:r w:rsidRPr="001D1A51">
              <w:rPr>
                <w:rFonts w:ascii="Times New Roman" w:hAnsi="Times New Roman" w:cs="Times New Roman"/>
                <w:color w:val="1A171C"/>
                <w:lang w:val="bs-Latn-BA"/>
              </w:rPr>
              <w:t>Nečistoće amitrol i o-ksilen su toksiko­</w:t>
            </w:r>
          </w:p>
          <w:p w:rsidR="001D504B" w:rsidRPr="001D1A51" w:rsidRDefault="001D504B" w:rsidP="005A222E">
            <w:pPr>
              <w:autoSpaceDE w:val="0"/>
              <w:autoSpaceDN w:val="0"/>
              <w:adjustRightInd w:val="0"/>
              <w:spacing w:after="0" w:line="240" w:lineRule="auto"/>
              <w:rPr>
                <w:rFonts w:ascii="Times New Roman" w:hAnsi="Times New Roman" w:cs="Times New Roman"/>
                <w:lang w:val="bs-Latn-BA"/>
              </w:rPr>
            </w:pPr>
            <w:r w:rsidRPr="001D1A51">
              <w:rPr>
                <w:rFonts w:ascii="Times New Roman" w:hAnsi="Times New Roman" w:cs="Times New Roman"/>
                <w:color w:val="1A171C"/>
                <w:lang w:val="bs-Latn-BA"/>
              </w:rPr>
              <w:t xml:space="preserve">loški važne i ne smiju premašiti 50 g/kg </w:t>
            </w:r>
          </w:p>
          <w:p w:rsidR="001D504B" w:rsidRPr="001D1A51" w:rsidRDefault="001D504B"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odnosno 2 g/kg u tehničkom materijalu.</w:t>
            </w:r>
          </w:p>
          <w:p w:rsidR="001D504B" w:rsidRPr="001D1A51" w:rsidRDefault="001D504B" w:rsidP="005A222E">
            <w:pPr>
              <w:spacing w:after="0"/>
              <w:jc w:val="both"/>
              <w:rPr>
                <w:rFonts w:ascii="Times New Roman" w:hAnsi="Times New Roman" w:cs="Times New Roman"/>
              </w:rPr>
            </w:pPr>
          </w:p>
        </w:tc>
        <w:tc>
          <w:tcPr>
            <w:tcW w:w="1285"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1D504B" w:rsidRPr="001D1A51" w:rsidRDefault="00717DA4" w:rsidP="005A222E">
            <w:pPr>
              <w:spacing w:after="0"/>
              <w:jc w:val="both"/>
              <w:rPr>
                <w:rFonts w:ascii="Times New Roman" w:hAnsi="Times New Roman" w:cs="Times New Roman"/>
              </w:rPr>
            </w:pPr>
            <w:r w:rsidRPr="001D1A51">
              <w:rPr>
                <w:rFonts w:ascii="Times New Roman" w:hAnsi="Times New Roman" w:cs="Times New Roman"/>
                <w:color w:val="1A171C"/>
                <w:lang w:val="bs-Latn-BA"/>
              </w:rPr>
              <w:t>01.08.2013.</w:t>
            </w:r>
          </w:p>
        </w:tc>
        <w:tc>
          <w:tcPr>
            <w:tcW w:w="127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1D504B" w:rsidRPr="001D1A51" w:rsidRDefault="00717DA4" w:rsidP="005A222E">
            <w:pPr>
              <w:spacing w:after="0"/>
              <w:jc w:val="both"/>
              <w:rPr>
                <w:rFonts w:ascii="Times New Roman" w:hAnsi="Times New Roman" w:cs="Times New Roman"/>
              </w:rPr>
            </w:pPr>
            <w:r w:rsidRPr="001D1A51">
              <w:rPr>
                <w:rFonts w:ascii="Times New Roman" w:hAnsi="Times New Roman" w:cs="Times New Roman"/>
                <w:color w:val="1A171C"/>
                <w:lang w:val="bs-Latn-BA"/>
              </w:rPr>
              <w:t>31.07.2023.</w:t>
            </w:r>
          </w:p>
        </w:tc>
        <w:tc>
          <w:tcPr>
            <w:tcW w:w="5417"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9F2A64" w:rsidRPr="001D1A51" w:rsidRDefault="009F2A64" w:rsidP="005A222E">
            <w:pPr>
              <w:spacing w:after="0"/>
              <w:jc w:val="both"/>
              <w:rPr>
                <w:rFonts w:ascii="Times New Roman" w:hAnsi="Times New Roman" w:cs="Times New Roman"/>
              </w:rPr>
            </w:pPr>
            <w:r w:rsidRPr="001D1A51">
              <w:rPr>
                <w:rFonts w:ascii="Times New Roman" w:hAnsi="Times New Roman" w:cs="Times New Roman"/>
              </w:rPr>
              <w:t xml:space="preserve">Zа provođenje jedinstvenih principа iz propisа o jedinstvenim principimа zа ocjenjivаnje FFS </w:t>
            </w:r>
            <w:r w:rsidRPr="001D1A51">
              <w:rPr>
                <w:rFonts w:ascii="Times New Roman" w:hAnsi="Times New Roman" w:cs="Times New Roman"/>
                <w:lang w:val="sr-Cyrl-BA"/>
              </w:rPr>
              <w:t>,</w:t>
            </w:r>
            <w:r w:rsidRPr="001D1A51">
              <w:rPr>
                <w:rFonts w:ascii="Times New Roman" w:hAnsi="Times New Roman" w:cs="Times New Roman"/>
              </w:rPr>
              <w:t xml:space="preserve"> pri donošenju odluke o registraciji uzimaju se u obzir i zaključci postupka razmatranja aktivne supstance od strane relevantnih tijela Evropske unije.</w:t>
            </w:r>
          </w:p>
          <w:p w:rsidR="001D504B" w:rsidRPr="001D1A51" w:rsidRDefault="001D504B" w:rsidP="005A222E">
            <w:pPr>
              <w:spacing w:after="0"/>
              <w:jc w:val="both"/>
              <w:rPr>
                <w:rFonts w:ascii="Times New Roman" w:hAnsi="Times New Roman" w:cs="Times New Roman"/>
              </w:rPr>
            </w:pPr>
          </w:p>
          <w:p w:rsidR="001D504B" w:rsidRPr="001D1A51" w:rsidRDefault="00BC1FB2" w:rsidP="005A222E">
            <w:pPr>
              <w:spacing w:after="0"/>
              <w:jc w:val="both"/>
              <w:rPr>
                <w:rFonts w:ascii="Times New Roman" w:hAnsi="Times New Roman" w:cs="Times New Roman"/>
                <w:lang w:val="bs-Latn-BA"/>
              </w:rPr>
            </w:pPr>
            <w:r w:rsidRPr="001D1A51">
              <w:rPr>
                <w:rFonts w:ascii="Times New Roman" w:hAnsi="Times New Roman" w:cs="Times New Roman"/>
              </w:rPr>
              <w:t xml:space="preserve">U ovoj cjelokupnoj procjeni potrebno je obratiti posebnu pažnju na </w:t>
            </w:r>
            <w:r w:rsidR="001D504B" w:rsidRPr="001D1A51">
              <w:rPr>
                <w:rFonts w:ascii="Times New Roman" w:hAnsi="Times New Roman" w:cs="Times New Roman"/>
                <w:lang w:val="bs-Latn-BA"/>
              </w:rPr>
              <w:t>ist</w:t>
            </w:r>
            <w:r w:rsidR="00AB2B13" w:rsidRPr="001D1A51">
              <w:rPr>
                <w:rFonts w:ascii="Times New Roman" w:hAnsi="Times New Roman" w:cs="Times New Roman"/>
                <w:lang w:val="bs-Latn-BA"/>
              </w:rPr>
              <w:t>i</w:t>
            </w:r>
            <w:r w:rsidR="001D504B" w:rsidRPr="001D1A51">
              <w:rPr>
                <w:rFonts w:ascii="Times New Roman" w:hAnsi="Times New Roman" w:cs="Times New Roman"/>
                <w:lang w:val="bs-Latn-BA"/>
              </w:rPr>
              <w:t>canje metabolita M650F04 (7-amino-5-etil[1,2,4]triazolo[1,5-a]pirimidin-6-karboksilna kiselina) u podzemne vode u osjetljivim u</w:t>
            </w:r>
            <w:r w:rsidR="00AB2B13" w:rsidRPr="001D1A51">
              <w:rPr>
                <w:rFonts w:ascii="Times New Roman" w:hAnsi="Times New Roman" w:cs="Times New Roman"/>
                <w:lang w:val="bs-Latn-BA"/>
              </w:rPr>
              <w:t>slovima</w:t>
            </w:r>
            <w:r w:rsidR="001D504B" w:rsidRPr="001D1A51">
              <w:rPr>
                <w:rFonts w:ascii="Times New Roman" w:hAnsi="Times New Roman" w:cs="Times New Roman"/>
                <w:lang w:val="bs-Latn-BA"/>
              </w:rPr>
              <w:t>.</w:t>
            </w:r>
          </w:p>
          <w:p w:rsidR="001D504B" w:rsidRPr="001D1A51" w:rsidRDefault="001D504B" w:rsidP="005A222E">
            <w:pPr>
              <w:spacing w:after="0"/>
              <w:jc w:val="both"/>
              <w:rPr>
                <w:rFonts w:ascii="Times New Roman" w:hAnsi="Times New Roman" w:cs="Times New Roman"/>
                <w:lang w:val="bs-Latn-BA"/>
              </w:rPr>
            </w:pPr>
          </w:p>
          <w:p w:rsidR="001D504B" w:rsidRPr="001D1A51" w:rsidRDefault="001D504B" w:rsidP="005A222E">
            <w:pPr>
              <w:spacing w:after="0"/>
              <w:jc w:val="both"/>
              <w:rPr>
                <w:rFonts w:ascii="Times New Roman" w:hAnsi="Times New Roman" w:cs="Times New Roman"/>
                <w:lang w:val="bs-Latn-BA"/>
              </w:rPr>
            </w:pPr>
            <w:r w:rsidRPr="001D1A51">
              <w:rPr>
                <w:rFonts w:ascii="Times New Roman" w:hAnsi="Times New Roman" w:cs="Times New Roman"/>
                <w:lang w:val="bs-Latn-BA"/>
              </w:rPr>
              <w:t>U</w:t>
            </w:r>
            <w:r w:rsidR="00AB2B13" w:rsidRPr="001D1A51">
              <w:rPr>
                <w:rFonts w:ascii="Times New Roman" w:hAnsi="Times New Roman" w:cs="Times New Roman"/>
                <w:lang w:val="bs-Latn-BA"/>
              </w:rPr>
              <w:t>slovi</w:t>
            </w:r>
            <w:r w:rsidRPr="001D1A51">
              <w:rPr>
                <w:rFonts w:ascii="Times New Roman" w:hAnsi="Times New Roman" w:cs="Times New Roman"/>
                <w:lang w:val="bs-Latn-BA"/>
              </w:rPr>
              <w:t xml:space="preserve"> upotrebe uključuju prema potrebi mjere za smanjenje rizika.</w:t>
            </w:r>
          </w:p>
          <w:p w:rsidR="001D504B" w:rsidRPr="001D1A51" w:rsidRDefault="001D504B" w:rsidP="005A222E">
            <w:pPr>
              <w:spacing w:after="0"/>
              <w:jc w:val="both"/>
              <w:rPr>
                <w:rFonts w:ascii="Times New Roman" w:hAnsi="Times New Roman" w:cs="Times New Roman"/>
              </w:rPr>
            </w:pPr>
          </w:p>
        </w:tc>
      </w:tr>
      <w:tr w:rsidR="001D504B" w:rsidRPr="001D1A51" w:rsidTr="00FF5B19">
        <w:trPr>
          <w:gridAfter w:val="1"/>
          <w:wAfter w:w="242" w:type="dxa"/>
          <w:trHeight w:val="59"/>
          <w:jc w:val="center"/>
        </w:trPr>
        <w:tc>
          <w:tcPr>
            <w:tcW w:w="714" w:type="dxa"/>
            <w:gridSpan w:val="2"/>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rsidR="001D504B" w:rsidRPr="001D1A51" w:rsidRDefault="001D504B" w:rsidP="005A222E">
            <w:pPr>
              <w:spacing w:after="0"/>
              <w:jc w:val="both"/>
              <w:rPr>
                <w:rFonts w:ascii="Times New Roman" w:hAnsi="Times New Roman" w:cs="Times New Roman"/>
              </w:rPr>
            </w:pPr>
            <w:r w:rsidRPr="001D1A51">
              <w:rPr>
                <w:rFonts w:ascii="Times New Roman" w:hAnsi="Times New Roman" w:cs="Times New Roman"/>
              </w:rPr>
              <w:t>34</w:t>
            </w:r>
          </w:p>
        </w:tc>
        <w:tc>
          <w:tcPr>
            <w:tcW w:w="170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1D504B" w:rsidRPr="001D1A51" w:rsidRDefault="001D504B"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Mandipropamid</w:t>
            </w:r>
          </w:p>
          <w:p w:rsidR="001D504B" w:rsidRPr="001D1A51" w:rsidRDefault="001D504B" w:rsidP="005A222E">
            <w:pPr>
              <w:autoSpaceDE w:val="0"/>
              <w:autoSpaceDN w:val="0"/>
              <w:adjustRightInd w:val="0"/>
              <w:spacing w:after="0" w:line="240" w:lineRule="auto"/>
              <w:rPr>
                <w:rFonts w:ascii="Times New Roman" w:hAnsi="Times New Roman" w:cs="Times New Roman"/>
                <w:color w:val="1A171C"/>
                <w:lang w:val="bs-Latn-BA"/>
              </w:rPr>
            </w:pPr>
          </w:p>
          <w:p w:rsidR="001D504B" w:rsidRPr="001D1A51" w:rsidRDefault="001D504B"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 xml:space="preserve">CAS br. 374726-62-2 </w:t>
            </w:r>
          </w:p>
          <w:p w:rsidR="001D504B" w:rsidRPr="001D1A51" w:rsidRDefault="001D504B" w:rsidP="005A222E">
            <w:pPr>
              <w:autoSpaceDE w:val="0"/>
              <w:autoSpaceDN w:val="0"/>
              <w:adjustRightInd w:val="0"/>
              <w:spacing w:after="0" w:line="240" w:lineRule="auto"/>
              <w:rPr>
                <w:rFonts w:ascii="Times New Roman" w:hAnsi="Times New Roman" w:cs="Times New Roman"/>
                <w:lang w:val="bs-Latn-BA"/>
              </w:rPr>
            </w:pPr>
          </w:p>
          <w:p w:rsidR="001D504B" w:rsidRPr="001D1A51" w:rsidRDefault="001D504B"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CIPAC br. 783</w:t>
            </w:r>
          </w:p>
          <w:p w:rsidR="001D504B" w:rsidRPr="001D1A51" w:rsidRDefault="001D504B" w:rsidP="005A222E">
            <w:pPr>
              <w:spacing w:after="0"/>
              <w:jc w:val="both"/>
              <w:rPr>
                <w:rFonts w:ascii="Times New Roman" w:hAnsi="Times New Roman" w:cs="Times New Roman"/>
              </w:rPr>
            </w:pPr>
          </w:p>
        </w:tc>
        <w:tc>
          <w:tcPr>
            <w:tcW w:w="2119"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1D504B" w:rsidRPr="001D1A51" w:rsidRDefault="001D504B" w:rsidP="005A222E">
            <w:pPr>
              <w:autoSpaceDE w:val="0"/>
              <w:autoSpaceDN w:val="0"/>
              <w:adjustRightInd w:val="0"/>
              <w:spacing w:after="0" w:line="240" w:lineRule="auto"/>
              <w:rPr>
                <w:rFonts w:ascii="Times New Roman" w:hAnsi="Times New Roman" w:cs="Times New Roman"/>
                <w:lang w:val="bs-Latn-BA"/>
              </w:rPr>
            </w:pPr>
            <w:r w:rsidRPr="001D1A51">
              <w:rPr>
                <w:rFonts w:ascii="Times New Roman" w:hAnsi="Times New Roman" w:cs="Times New Roman"/>
                <w:color w:val="1A171C"/>
                <w:lang w:val="bs-Latn-BA"/>
              </w:rPr>
              <w:lastRenderedPageBreak/>
              <w:t>(RS)-2-(4-klorofenil)-N- [3-metoksi-4-(prop-2 iniloksi)fenetil]-2-(prop- 2-iniloksi)acetamid</w:t>
            </w:r>
          </w:p>
          <w:p w:rsidR="001D504B" w:rsidRPr="001D1A51" w:rsidRDefault="001D504B" w:rsidP="005A222E">
            <w:pPr>
              <w:spacing w:after="0"/>
              <w:jc w:val="both"/>
              <w:rPr>
                <w:rFonts w:ascii="Times New Roman" w:hAnsi="Times New Roman" w:cs="Times New Roman"/>
              </w:rPr>
            </w:pPr>
          </w:p>
        </w:tc>
        <w:tc>
          <w:tcPr>
            <w:tcW w:w="1284"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1D504B" w:rsidRPr="001D1A51" w:rsidRDefault="001D504B"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lastRenderedPageBreak/>
              <w:t>≥ 930 g/kg</w:t>
            </w:r>
          </w:p>
          <w:p w:rsidR="001D504B" w:rsidRPr="001D1A51" w:rsidRDefault="001D504B" w:rsidP="005A222E">
            <w:pPr>
              <w:autoSpaceDE w:val="0"/>
              <w:autoSpaceDN w:val="0"/>
              <w:adjustRightInd w:val="0"/>
              <w:spacing w:after="0" w:line="240" w:lineRule="auto"/>
              <w:rPr>
                <w:rFonts w:ascii="Times New Roman" w:hAnsi="Times New Roman" w:cs="Times New Roman"/>
                <w:lang w:val="bs-Latn-BA"/>
              </w:rPr>
            </w:pPr>
            <w:r w:rsidRPr="001D1A51">
              <w:rPr>
                <w:rFonts w:ascii="Times New Roman" w:hAnsi="Times New Roman" w:cs="Times New Roman"/>
                <w:color w:val="1A171C"/>
                <w:lang w:val="bs-Latn-BA"/>
              </w:rPr>
              <w:t xml:space="preserve">Nečistoća N-{2-[4-(2-kloro-aliloksi)-3- </w:t>
            </w:r>
          </w:p>
          <w:p w:rsidR="001D504B" w:rsidRPr="001D1A51" w:rsidRDefault="001D504B"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metoksi-</w:t>
            </w:r>
            <w:r w:rsidRPr="001D1A51">
              <w:rPr>
                <w:rFonts w:ascii="Times New Roman" w:hAnsi="Times New Roman" w:cs="Times New Roman"/>
                <w:color w:val="1A171C"/>
                <w:lang w:val="bs-Latn-BA"/>
              </w:rPr>
              <w:lastRenderedPageBreak/>
              <w:t>fenil]-etil}-2-(4-kloro-fenil)-2-</w:t>
            </w:r>
          </w:p>
          <w:p w:rsidR="001D504B" w:rsidRPr="001D1A51" w:rsidRDefault="001D504B" w:rsidP="005A222E">
            <w:pPr>
              <w:autoSpaceDE w:val="0"/>
              <w:autoSpaceDN w:val="0"/>
              <w:adjustRightInd w:val="0"/>
              <w:spacing w:after="0" w:line="240" w:lineRule="auto"/>
              <w:rPr>
                <w:rFonts w:ascii="Times New Roman" w:hAnsi="Times New Roman" w:cs="Times New Roman"/>
                <w:lang w:val="bs-Latn-BA"/>
              </w:rPr>
            </w:pPr>
            <w:r w:rsidRPr="001D1A51">
              <w:rPr>
                <w:rFonts w:ascii="Times New Roman" w:hAnsi="Times New Roman" w:cs="Times New Roman"/>
                <w:color w:val="1A171C"/>
                <w:lang w:val="bs-Latn-BA"/>
              </w:rPr>
              <w:t>prop-2-iniloksi-acetamid je toksiko­</w:t>
            </w:r>
          </w:p>
          <w:p w:rsidR="001D504B" w:rsidRPr="001D1A51" w:rsidRDefault="001D504B"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loški važna i ne smije prelaziti</w:t>
            </w:r>
          </w:p>
          <w:p w:rsidR="001D504B" w:rsidRPr="001D1A51" w:rsidRDefault="001D504B" w:rsidP="005A222E">
            <w:pPr>
              <w:spacing w:after="0"/>
              <w:jc w:val="both"/>
              <w:rPr>
                <w:rFonts w:ascii="Times New Roman" w:hAnsi="Times New Roman" w:cs="Times New Roman"/>
              </w:rPr>
            </w:pPr>
            <w:r w:rsidRPr="001D1A51">
              <w:rPr>
                <w:rFonts w:ascii="Times New Roman" w:hAnsi="Times New Roman" w:cs="Times New Roman"/>
                <w:color w:val="1A171C"/>
                <w:lang w:val="bs-Latn-BA"/>
              </w:rPr>
              <w:t>0,1 g/kg u tehničkom materijalu</w:t>
            </w:r>
          </w:p>
        </w:tc>
        <w:tc>
          <w:tcPr>
            <w:tcW w:w="1285"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1D504B" w:rsidRPr="001D1A51" w:rsidRDefault="00717DA4" w:rsidP="005A222E">
            <w:pPr>
              <w:spacing w:after="0"/>
              <w:jc w:val="both"/>
              <w:rPr>
                <w:rFonts w:ascii="Times New Roman" w:hAnsi="Times New Roman" w:cs="Times New Roman"/>
              </w:rPr>
            </w:pPr>
            <w:r w:rsidRPr="001D1A51">
              <w:rPr>
                <w:rFonts w:ascii="Times New Roman" w:hAnsi="Times New Roman" w:cs="Times New Roman"/>
                <w:color w:val="1A171C"/>
                <w:lang w:val="bs-Latn-BA"/>
              </w:rPr>
              <w:lastRenderedPageBreak/>
              <w:t>01.08.2013.</w:t>
            </w:r>
          </w:p>
        </w:tc>
        <w:tc>
          <w:tcPr>
            <w:tcW w:w="127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1D504B" w:rsidRPr="001D1A51" w:rsidRDefault="00717DA4" w:rsidP="005A222E">
            <w:pPr>
              <w:spacing w:after="0"/>
              <w:jc w:val="both"/>
              <w:rPr>
                <w:rFonts w:ascii="Times New Roman" w:hAnsi="Times New Roman" w:cs="Times New Roman"/>
              </w:rPr>
            </w:pPr>
            <w:r w:rsidRPr="001D1A51">
              <w:rPr>
                <w:rFonts w:ascii="Times New Roman" w:hAnsi="Times New Roman" w:cs="Times New Roman"/>
                <w:color w:val="1A171C"/>
                <w:lang w:val="bs-Latn-BA"/>
              </w:rPr>
              <w:t>31.07.2023.</w:t>
            </w:r>
          </w:p>
        </w:tc>
        <w:tc>
          <w:tcPr>
            <w:tcW w:w="5417"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9F2A64" w:rsidRPr="001D1A51" w:rsidRDefault="009F2A64" w:rsidP="005A222E">
            <w:pPr>
              <w:spacing w:after="0"/>
              <w:jc w:val="both"/>
              <w:rPr>
                <w:rFonts w:ascii="Times New Roman" w:hAnsi="Times New Roman" w:cs="Times New Roman"/>
              </w:rPr>
            </w:pPr>
            <w:r w:rsidRPr="001D1A51">
              <w:rPr>
                <w:rFonts w:ascii="Times New Roman" w:hAnsi="Times New Roman" w:cs="Times New Roman"/>
              </w:rPr>
              <w:t xml:space="preserve">Zа provođenje jedinstvenih principа iz propisа o jedinstvenim principimа zа ocjenjivаnje FFS </w:t>
            </w:r>
            <w:r w:rsidRPr="001D1A51">
              <w:rPr>
                <w:rFonts w:ascii="Times New Roman" w:hAnsi="Times New Roman" w:cs="Times New Roman"/>
                <w:lang w:val="sr-Cyrl-BA"/>
              </w:rPr>
              <w:t>,</w:t>
            </w:r>
            <w:r w:rsidRPr="001D1A51">
              <w:rPr>
                <w:rFonts w:ascii="Times New Roman" w:hAnsi="Times New Roman" w:cs="Times New Roman"/>
              </w:rPr>
              <w:t xml:space="preserve"> pri donošenju odluke o registraciji uzimaju se u obzir i zaključci postupka razmatranja aktivne supstance od strane relevantnih tijela Evropske unije.</w:t>
            </w:r>
          </w:p>
          <w:p w:rsidR="001D504B" w:rsidRPr="001D1A51" w:rsidRDefault="001D504B" w:rsidP="005A222E">
            <w:pPr>
              <w:spacing w:after="0"/>
              <w:jc w:val="both"/>
              <w:rPr>
                <w:rFonts w:ascii="Times New Roman" w:hAnsi="Times New Roman" w:cs="Times New Roman"/>
              </w:rPr>
            </w:pPr>
          </w:p>
          <w:p w:rsidR="001D504B" w:rsidRPr="001D1A51" w:rsidRDefault="001D504B" w:rsidP="005A222E">
            <w:pPr>
              <w:spacing w:after="0"/>
              <w:jc w:val="both"/>
              <w:rPr>
                <w:rFonts w:ascii="Times New Roman" w:hAnsi="Times New Roman" w:cs="Times New Roman"/>
                <w:lang w:val="bs-Latn-BA"/>
              </w:rPr>
            </w:pPr>
            <w:r w:rsidRPr="001D1A51">
              <w:rPr>
                <w:rFonts w:ascii="Times New Roman" w:hAnsi="Times New Roman" w:cs="Times New Roman"/>
                <w:lang w:val="bs-Latn-BA"/>
              </w:rPr>
              <w:t>U</w:t>
            </w:r>
            <w:r w:rsidR="00AB2B13" w:rsidRPr="001D1A51">
              <w:rPr>
                <w:rFonts w:ascii="Times New Roman" w:hAnsi="Times New Roman" w:cs="Times New Roman"/>
                <w:lang w:val="bs-Latn-BA"/>
              </w:rPr>
              <w:t>slovi</w:t>
            </w:r>
            <w:r w:rsidRPr="001D1A51">
              <w:rPr>
                <w:rFonts w:ascii="Times New Roman" w:hAnsi="Times New Roman" w:cs="Times New Roman"/>
                <w:lang w:val="bs-Latn-BA"/>
              </w:rPr>
              <w:t xml:space="preserve"> upotrebe uključuju, prema potrebi, mjere za</w:t>
            </w:r>
            <w:r w:rsidR="00AB2B13" w:rsidRPr="001D1A51">
              <w:rPr>
                <w:rFonts w:ascii="Times New Roman" w:hAnsi="Times New Roman" w:cs="Times New Roman"/>
                <w:lang w:val="bs-Latn-BA"/>
              </w:rPr>
              <w:t xml:space="preserve"> </w:t>
            </w:r>
            <w:r w:rsidRPr="001D1A51">
              <w:rPr>
                <w:rFonts w:ascii="Times New Roman" w:hAnsi="Times New Roman" w:cs="Times New Roman"/>
                <w:lang w:val="bs-Latn-BA"/>
              </w:rPr>
              <w:t>smanjenje rizika.</w:t>
            </w:r>
          </w:p>
          <w:p w:rsidR="001D504B" w:rsidRPr="001D1A51" w:rsidRDefault="001D504B" w:rsidP="005A222E">
            <w:pPr>
              <w:spacing w:after="0"/>
              <w:jc w:val="both"/>
              <w:rPr>
                <w:rFonts w:ascii="Times New Roman" w:hAnsi="Times New Roman" w:cs="Times New Roman"/>
                <w:lang w:val="bs-Latn-BA"/>
              </w:rPr>
            </w:pPr>
            <w:r w:rsidRPr="001D1A51">
              <w:rPr>
                <w:rFonts w:ascii="Times New Roman" w:hAnsi="Times New Roman" w:cs="Times New Roman"/>
                <w:lang w:val="bs-Latn-BA"/>
              </w:rPr>
              <w:t xml:space="preserve"> </w:t>
            </w:r>
          </w:p>
          <w:p w:rsidR="001D504B" w:rsidRPr="001D1A51" w:rsidRDefault="001D504B" w:rsidP="005A222E">
            <w:pPr>
              <w:spacing w:after="0"/>
              <w:jc w:val="both"/>
              <w:rPr>
                <w:rFonts w:ascii="Times New Roman" w:hAnsi="Times New Roman" w:cs="Times New Roman"/>
              </w:rPr>
            </w:pPr>
          </w:p>
        </w:tc>
      </w:tr>
      <w:tr w:rsidR="001D504B" w:rsidRPr="001D1A51" w:rsidTr="00FF5B19">
        <w:trPr>
          <w:gridAfter w:val="1"/>
          <w:wAfter w:w="242" w:type="dxa"/>
          <w:trHeight w:val="59"/>
          <w:jc w:val="center"/>
        </w:trPr>
        <w:tc>
          <w:tcPr>
            <w:tcW w:w="714" w:type="dxa"/>
            <w:gridSpan w:val="2"/>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rsidR="001D504B" w:rsidRPr="001D1A51" w:rsidRDefault="001D504B" w:rsidP="005A222E">
            <w:pPr>
              <w:spacing w:after="0"/>
              <w:jc w:val="both"/>
              <w:rPr>
                <w:rFonts w:ascii="Times New Roman" w:hAnsi="Times New Roman" w:cs="Times New Roman"/>
              </w:rPr>
            </w:pPr>
            <w:r w:rsidRPr="001D1A51">
              <w:rPr>
                <w:rFonts w:ascii="Times New Roman" w:hAnsi="Times New Roman" w:cs="Times New Roman"/>
              </w:rPr>
              <w:lastRenderedPageBreak/>
              <w:t>35</w:t>
            </w:r>
          </w:p>
        </w:tc>
        <w:tc>
          <w:tcPr>
            <w:tcW w:w="170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1D504B" w:rsidRPr="001D1A51" w:rsidRDefault="001D504B"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 xml:space="preserve">Halosulfuron-metil </w:t>
            </w:r>
          </w:p>
          <w:p w:rsidR="001D504B" w:rsidRPr="001D1A51" w:rsidRDefault="001D504B"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CAS br. 100785-20-1</w:t>
            </w:r>
          </w:p>
          <w:p w:rsidR="001D504B" w:rsidRPr="001D1A51" w:rsidRDefault="001D504B"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CIPAC br. 785.201</w:t>
            </w:r>
          </w:p>
          <w:p w:rsidR="001D504B" w:rsidRPr="001D1A51" w:rsidRDefault="001D504B" w:rsidP="005A222E">
            <w:pPr>
              <w:spacing w:after="0"/>
              <w:jc w:val="both"/>
              <w:rPr>
                <w:rFonts w:ascii="Times New Roman" w:hAnsi="Times New Roman" w:cs="Times New Roman"/>
              </w:rPr>
            </w:pPr>
          </w:p>
        </w:tc>
        <w:tc>
          <w:tcPr>
            <w:tcW w:w="2119"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1D504B" w:rsidRPr="001D1A51" w:rsidRDefault="001D504B"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 xml:space="preserve">metil 3-kloro-5-dimetoksipirimidin-2- </w:t>
            </w:r>
          </w:p>
          <w:p w:rsidR="001D504B" w:rsidRPr="001D1A51" w:rsidRDefault="001D504B"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ilkarbamoilsulfamoil)-1-metil- pirazol-4- karboksilat</w:t>
            </w:r>
          </w:p>
          <w:p w:rsidR="001D504B" w:rsidRPr="001D1A51" w:rsidRDefault="001D504B"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 xml:space="preserve"> </w:t>
            </w:r>
          </w:p>
          <w:p w:rsidR="001D504B" w:rsidRPr="001D1A51" w:rsidRDefault="001D504B"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 xml:space="preserve"> </w:t>
            </w:r>
          </w:p>
          <w:p w:rsidR="001D504B" w:rsidRPr="001D1A51" w:rsidRDefault="001D504B" w:rsidP="005A222E">
            <w:pPr>
              <w:spacing w:after="0"/>
              <w:jc w:val="both"/>
              <w:rPr>
                <w:rFonts w:ascii="Times New Roman" w:hAnsi="Times New Roman" w:cs="Times New Roman"/>
              </w:rPr>
            </w:pPr>
          </w:p>
        </w:tc>
        <w:tc>
          <w:tcPr>
            <w:tcW w:w="1284"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1D504B" w:rsidRPr="001D1A51" w:rsidRDefault="001D504B"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 980 g/kg</w:t>
            </w:r>
          </w:p>
          <w:p w:rsidR="001D504B" w:rsidRPr="001D1A51" w:rsidRDefault="001D504B" w:rsidP="005A222E">
            <w:pPr>
              <w:spacing w:after="0"/>
              <w:jc w:val="both"/>
              <w:rPr>
                <w:rFonts w:ascii="Times New Roman" w:hAnsi="Times New Roman" w:cs="Times New Roman"/>
              </w:rPr>
            </w:pPr>
          </w:p>
        </w:tc>
        <w:tc>
          <w:tcPr>
            <w:tcW w:w="1285"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1D504B" w:rsidRPr="001D1A51" w:rsidRDefault="00EA6F0F" w:rsidP="005A222E">
            <w:pPr>
              <w:spacing w:after="0"/>
              <w:jc w:val="both"/>
              <w:rPr>
                <w:rFonts w:ascii="Times New Roman" w:hAnsi="Times New Roman" w:cs="Times New Roman"/>
              </w:rPr>
            </w:pPr>
            <w:r w:rsidRPr="001D1A51">
              <w:rPr>
                <w:rFonts w:ascii="Times New Roman" w:hAnsi="Times New Roman" w:cs="Times New Roman"/>
                <w:color w:val="1A171C"/>
                <w:lang w:val="bs-Latn-BA"/>
              </w:rPr>
              <w:t>01.10.2013.</w:t>
            </w:r>
          </w:p>
        </w:tc>
        <w:tc>
          <w:tcPr>
            <w:tcW w:w="127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1D504B" w:rsidRPr="001D1A51" w:rsidRDefault="00EA6F0F" w:rsidP="005A222E">
            <w:pPr>
              <w:spacing w:after="0"/>
              <w:jc w:val="both"/>
              <w:rPr>
                <w:rFonts w:ascii="Times New Roman" w:hAnsi="Times New Roman" w:cs="Times New Roman"/>
              </w:rPr>
            </w:pPr>
            <w:r w:rsidRPr="001D1A51">
              <w:rPr>
                <w:rFonts w:ascii="Times New Roman" w:hAnsi="Times New Roman" w:cs="Times New Roman"/>
                <w:color w:val="1A171C"/>
                <w:lang w:val="bs-Latn-BA"/>
              </w:rPr>
              <w:t>30.09.2023.</w:t>
            </w:r>
          </w:p>
        </w:tc>
        <w:tc>
          <w:tcPr>
            <w:tcW w:w="5417"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9F2A64" w:rsidRPr="001D1A51" w:rsidRDefault="009F2A64" w:rsidP="005A222E">
            <w:pPr>
              <w:spacing w:after="0"/>
              <w:jc w:val="both"/>
              <w:rPr>
                <w:rFonts w:ascii="Times New Roman" w:hAnsi="Times New Roman" w:cs="Times New Roman"/>
              </w:rPr>
            </w:pPr>
            <w:r w:rsidRPr="001D1A51">
              <w:rPr>
                <w:rFonts w:ascii="Times New Roman" w:hAnsi="Times New Roman" w:cs="Times New Roman"/>
              </w:rPr>
              <w:t xml:space="preserve">Zа provođenje jedinstvenih principа iz propisа o jedinstvenim principimа zа ocjenjivаnje FFS </w:t>
            </w:r>
            <w:r w:rsidRPr="001D1A51">
              <w:rPr>
                <w:rFonts w:ascii="Times New Roman" w:hAnsi="Times New Roman" w:cs="Times New Roman"/>
                <w:lang w:val="sr-Cyrl-BA"/>
              </w:rPr>
              <w:t>,</w:t>
            </w:r>
            <w:r w:rsidRPr="001D1A51">
              <w:rPr>
                <w:rFonts w:ascii="Times New Roman" w:hAnsi="Times New Roman" w:cs="Times New Roman"/>
              </w:rPr>
              <w:t xml:space="preserve"> pri donošenju odluke o registraciji uzimaju se u obzir i zaključci postupka razmatranja aktivne supstance od strane relevantnih tijela Evropske unije.</w:t>
            </w:r>
          </w:p>
          <w:p w:rsidR="001D504B" w:rsidRPr="001D1A51" w:rsidRDefault="00BC1FB2" w:rsidP="005A222E">
            <w:pPr>
              <w:spacing w:after="0"/>
              <w:jc w:val="both"/>
              <w:rPr>
                <w:rFonts w:ascii="Times New Roman" w:hAnsi="Times New Roman" w:cs="Times New Roman"/>
                <w:lang w:val="bs-Latn-BA"/>
              </w:rPr>
            </w:pPr>
            <w:r w:rsidRPr="001D1A51">
              <w:rPr>
                <w:rFonts w:ascii="Times New Roman" w:hAnsi="Times New Roman" w:cs="Times New Roman"/>
              </w:rPr>
              <w:t>U cjelokupnoj procjeni potrebno je obratiti posebnu pažnju na</w:t>
            </w:r>
            <w:r w:rsidR="001D504B" w:rsidRPr="001D1A51">
              <w:rPr>
                <w:rFonts w:ascii="Times New Roman" w:hAnsi="Times New Roman" w:cs="Times New Roman"/>
                <w:lang w:val="bs-Latn-BA"/>
              </w:rPr>
              <w:t>:</w:t>
            </w:r>
          </w:p>
          <w:p w:rsidR="001D504B" w:rsidRPr="001D1A51" w:rsidRDefault="001D504B" w:rsidP="005A222E">
            <w:pPr>
              <w:autoSpaceDE w:val="0"/>
              <w:autoSpaceDN w:val="0"/>
              <w:adjustRightInd w:val="0"/>
              <w:spacing w:after="0" w:line="240" w:lineRule="auto"/>
              <w:rPr>
                <w:rFonts w:ascii="Times New Roman" w:hAnsi="Times New Roman" w:cs="Times New Roman"/>
                <w:lang w:val="bs-Latn-BA"/>
              </w:rPr>
            </w:pPr>
            <w:r w:rsidRPr="001D1A51">
              <w:rPr>
                <w:rFonts w:ascii="Times New Roman" w:hAnsi="Times New Roman" w:cs="Times New Roman"/>
                <w:color w:val="1A171C"/>
                <w:lang w:val="bs-Latn-BA"/>
              </w:rPr>
              <w:t>— rizik</w:t>
            </w:r>
            <w:r w:rsidR="00AB2B13" w:rsidRPr="001D1A51">
              <w:rPr>
                <w:rFonts w:ascii="Times New Roman" w:hAnsi="Times New Roman" w:cs="Times New Roman"/>
                <w:color w:val="1A171C"/>
                <w:lang w:val="bs-Latn-BA"/>
              </w:rPr>
              <w:t xml:space="preserve"> od isti</w:t>
            </w:r>
            <w:r w:rsidRPr="001D1A51">
              <w:rPr>
                <w:rFonts w:ascii="Times New Roman" w:hAnsi="Times New Roman" w:cs="Times New Roman"/>
                <w:color w:val="1A171C"/>
                <w:lang w:val="bs-Latn-BA"/>
              </w:rPr>
              <w:t xml:space="preserve">canja u podzemne vode metabolita ‚pretvorba halosulfurona’ (HSR) </w:t>
            </w:r>
            <w:r w:rsidRPr="001D1A51">
              <w:rPr>
                <w:rFonts w:ascii="Times New Roman" w:hAnsi="Times New Roman" w:cs="Times New Roman"/>
                <w:color w:val="1A171C"/>
                <w:vertAlign w:val="superscript"/>
                <w:lang w:val="bs-Latn-BA"/>
              </w:rPr>
              <w:t xml:space="preserve">(1) </w:t>
            </w:r>
            <w:r w:rsidRPr="001D1A51">
              <w:rPr>
                <w:rFonts w:ascii="Times New Roman" w:hAnsi="Times New Roman" w:cs="Times New Roman"/>
                <w:color w:val="1A171C"/>
                <w:lang w:val="bs-Latn-BA"/>
              </w:rPr>
              <w:t xml:space="preserve">u osjetljivim područjima. Ovaj se metabolit smatra toksikološki relevantnim na </w:t>
            </w:r>
            <w:r w:rsidR="00AB2B13" w:rsidRPr="001D1A51">
              <w:rPr>
                <w:rFonts w:ascii="Times New Roman" w:hAnsi="Times New Roman" w:cs="Times New Roman"/>
                <w:color w:val="1A171C"/>
                <w:lang w:val="bs-Latn-BA"/>
              </w:rPr>
              <w:t>osnovu</w:t>
            </w:r>
            <w:r w:rsidRPr="001D1A51">
              <w:rPr>
                <w:rFonts w:ascii="Times New Roman" w:hAnsi="Times New Roman" w:cs="Times New Roman"/>
                <w:color w:val="1A171C"/>
                <w:lang w:val="bs-Latn-BA"/>
              </w:rPr>
              <w:t xml:space="preserve"> dostupnih informacija o halosulfuronu,</w:t>
            </w:r>
          </w:p>
          <w:p w:rsidR="001D504B" w:rsidRPr="001D1A51" w:rsidRDefault="001D504B" w:rsidP="005A222E">
            <w:pPr>
              <w:autoSpaceDE w:val="0"/>
              <w:autoSpaceDN w:val="0"/>
              <w:adjustRightInd w:val="0"/>
              <w:spacing w:after="0" w:line="240" w:lineRule="auto"/>
              <w:rPr>
                <w:rFonts w:ascii="Times New Roman" w:hAnsi="Times New Roman" w:cs="Times New Roman"/>
                <w:lang w:val="bs-Latn-BA"/>
              </w:rPr>
            </w:pPr>
            <w:r w:rsidRPr="001D1A51">
              <w:rPr>
                <w:rFonts w:ascii="Times New Roman" w:hAnsi="Times New Roman" w:cs="Times New Roman"/>
                <w:color w:val="1A171C"/>
                <w:lang w:val="bs-Latn-BA"/>
              </w:rPr>
              <w:t xml:space="preserve">— rizik za bilje koje ne pripada ciljanoj </w:t>
            </w:r>
            <w:r w:rsidR="00AB2B13" w:rsidRPr="001D1A51">
              <w:rPr>
                <w:rFonts w:ascii="Times New Roman" w:hAnsi="Times New Roman" w:cs="Times New Roman"/>
                <w:color w:val="1A171C"/>
                <w:lang w:val="bs-Latn-BA"/>
              </w:rPr>
              <w:t>grupi</w:t>
            </w:r>
            <w:r w:rsidRPr="001D1A51">
              <w:rPr>
                <w:rFonts w:ascii="Times New Roman" w:hAnsi="Times New Roman" w:cs="Times New Roman"/>
                <w:color w:val="1A171C"/>
                <w:lang w:val="bs-Latn-BA"/>
              </w:rPr>
              <w:t xml:space="preserve">. </w:t>
            </w:r>
          </w:p>
          <w:p w:rsidR="001D504B" w:rsidRPr="001D1A51" w:rsidRDefault="001D504B"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U</w:t>
            </w:r>
            <w:r w:rsidR="00AB2B13" w:rsidRPr="001D1A51">
              <w:rPr>
                <w:rFonts w:ascii="Times New Roman" w:hAnsi="Times New Roman" w:cs="Times New Roman"/>
                <w:color w:val="1A171C"/>
                <w:lang w:val="bs-Latn-BA"/>
              </w:rPr>
              <w:t xml:space="preserve">slovi </w:t>
            </w:r>
            <w:r w:rsidRPr="001D1A51">
              <w:rPr>
                <w:rFonts w:ascii="Times New Roman" w:hAnsi="Times New Roman" w:cs="Times New Roman"/>
                <w:color w:val="1A171C"/>
                <w:lang w:val="bs-Latn-BA"/>
              </w:rPr>
              <w:t>upotrebe uključuju, prema potrebi, mjere za smanjenje rizika.</w:t>
            </w:r>
          </w:p>
        </w:tc>
      </w:tr>
      <w:tr w:rsidR="00FA7750" w:rsidRPr="001D1A51" w:rsidTr="00FF5B19">
        <w:trPr>
          <w:gridAfter w:val="1"/>
          <w:wAfter w:w="242" w:type="dxa"/>
          <w:trHeight w:val="59"/>
          <w:jc w:val="center"/>
        </w:trPr>
        <w:tc>
          <w:tcPr>
            <w:tcW w:w="13801" w:type="dxa"/>
            <w:gridSpan w:val="15"/>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rsidR="00FA7750" w:rsidRPr="001D1A51" w:rsidRDefault="00FA7750" w:rsidP="005A222E">
            <w:pPr>
              <w:autoSpaceDE w:val="0"/>
              <w:autoSpaceDN w:val="0"/>
              <w:adjustRightInd w:val="0"/>
              <w:spacing w:after="0" w:line="240" w:lineRule="auto"/>
              <w:rPr>
                <w:rFonts w:ascii="Times New Roman" w:hAnsi="Times New Roman" w:cs="Times New Roman"/>
                <w:lang w:val="bs-Latn-BA"/>
              </w:rPr>
            </w:pPr>
            <w:r w:rsidRPr="001D1A51">
              <w:rPr>
                <w:rFonts w:ascii="Times New Roman" w:hAnsi="Times New Roman" w:cs="Times New Roman"/>
                <w:color w:val="1A171C"/>
                <w:lang w:val="bs-Latn-BA"/>
              </w:rPr>
              <w:t xml:space="preserve">(1) 3-kloro-5-[(4,6-dimetoksi-2-pirimidinil)amino]-1-metil-1H-pirazol-4-karboksilna kiselina. </w:t>
            </w:r>
          </w:p>
        </w:tc>
      </w:tr>
      <w:tr w:rsidR="001D504B" w:rsidRPr="001D1A51" w:rsidTr="00FF5B19">
        <w:trPr>
          <w:gridAfter w:val="1"/>
          <w:wAfter w:w="242" w:type="dxa"/>
          <w:trHeight w:val="59"/>
          <w:jc w:val="center"/>
        </w:trPr>
        <w:tc>
          <w:tcPr>
            <w:tcW w:w="714" w:type="dxa"/>
            <w:gridSpan w:val="2"/>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rsidR="001D504B" w:rsidRPr="001D1A51" w:rsidRDefault="001D504B" w:rsidP="005A222E">
            <w:pPr>
              <w:spacing w:after="0"/>
              <w:jc w:val="both"/>
              <w:rPr>
                <w:rFonts w:ascii="Times New Roman" w:hAnsi="Times New Roman" w:cs="Times New Roman"/>
              </w:rPr>
            </w:pPr>
            <w:r w:rsidRPr="001D1A51">
              <w:rPr>
                <w:rFonts w:ascii="Times New Roman" w:hAnsi="Times New Roman" w:cs="Times New Roman"/>
              </w:rPr>
              <w:t>36</w:t>
            </w:r>
          </w:p>
        </w:tc>
        <w:tc>
          <w:tcPr>
            <w:tcW w:w="170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1D504B" w:rsidRPr="001D1A51" w:rsidRDefault="001D504B"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 xml:space="preserve">Bacillus firmus I-1582 </w:t>
            </w:r>
          </w:p>
          <w:p w:rsidR="001D504B" w:rsidRPr="001D1A51" w:rsidRDefault="001D504B" w:rsidP="005A222E">
            <w:pPr>
              <w:spacing w:after="0"/>
              <w:jc w:val="both"/>
              <w:rPr>
                <w:rFonts w:ascii="Times New Roman" w:hAnsi="Times New Roman" w:cs="Times New Roman"/>
              </w:rPr>
            </w:pPr>
            <w:r w:rsidRPr="001D1A51">
              <w:rPr>
                <w:rFonts w:ascii="Times New Roman" w:hAnsi="Times New Roman" w:cs="Times New Roman"/>
                <w:color w:val="1A171C"/>
                <w:lang w:val="bs-Latn-BA"/>
              </w:rPr>
              <w:t>Broj zbirke: CNCMI-1582</w:t>
            </w:r>
          </w:p>
        </w:tc>
        <w:tc>
          <w:tcPr>
            <w:tcW w:w="2119"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1D504B" w:rsidRPr="001D1A51" w:rsidRDefault="001D504B" w:rsidP="005A222E">
            <w:pPr>
              <w:spacing w:after="0"/>
              <w:jc w:val="both"/>
              <w:rPr>
                <w:rFonts w:ascii="Times New Roman" w:hAnsi="Times New Roman" w:cs="Times New Roman"/>
              </w:rPr>
            </w:pPr>
            <w:r w:rsidRPr="001D1A51">
              <w:rPr>
                <w:rFonts w:ascii="Times New Roman" w:hAnsi="Times New Roman" w:cs="Times New Roman"/>
                <w:color w:val="1A171C"/>
                <w:lang w:val="bs-Latn-BA"/>
              </w:rPr>
              <w:t>Ne primjenjuje se</w:t>
            </w:r>
          </w:p>
        </w:tc>
        <w:tc>
          <w:tcPr>
            <w:tcW w:w="1284"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1D504B" w:rsidRPr="001D1A51" w:rsidRDefault="001D504B"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Najmanja koncentracija:</w:t>
            </w:r>
          </w:p>
          <w:p w:rsidR="001D504B" w:rsidRPr="001D1A51" w:rsidRDefault="001D504B" w:rsidP="005A222E">
            <w:pPr>
              <w:autoSpaceDE w:val="0"/>
              <w:autoSpaceDN w:val="0"/>
              <w:adjustRightInd w:val="0"/>
              <w:spacing w:after="0" w:line="240" w:lineRule="auto"/>
              <w:rPr>
                <w:rFonts w:ascii="Times New Roman" w:hAnsi="Times New Roman" w:cs="Times New Roman"/>
                <w:lang w:val="bs-Latn-BA"/>
              </w:rPr>
            </w:pPr>
            <w:r w:rsidRPr="001D1A51">
              <w:rPr>
                <w:rFonts w:ascii="Times New Roman" w:hAnsi="Times New Roman" w:cs="Times New Roman"/>
                <w:color w:val="1A171C"/>
                <w:lang w:val="bs-Latn-BA"/>
              </w:rPr>
              <w:t>7,1 × 10</w:t>
            </w:r>
            <w:r w:rsidRPr="001D1A51">
              <w:rPr>
                <w:rFonts w:ascii="Times New Roman" w:hAnsi="Times New Roman" w:cs="Times New Roman"/>
                <w:color w:val="1A171C"/>
                <w:vertAlign w:val="superscript"/>
                <w:lang w:val="bs-Latn-BA"/>
              </w:rPr>
              <w:t>10</w:t>
            </w:r>
          </w:p>
          <w:p w:rsidR="001D504B" w:rsidRPr="001D1A51" w:rsidRDefault="001D504B"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lastRenderedPageBreak/>
              <w:t>CFU/g</w:t>
            </w:r>
          </w:p>
          <w:p w:rsidR="001D504B" w:rsidRPr="001D1A51" w:rsidRDefault="001D504B" w:rsidP="005A222E">
            <w:pPr>
              <w:spacing w:after="0"/>
              <w:jc w:val="both"/>
              <w:rPr>
                <w:rFonts w:ascii="Times New Roman" w:hAnsi="Times New Roman" w:cs="Times New Roman"/>
              </w:rPr>
            </w:pPr>
          </w:p>
        </w:tc>
        <w:tc>
          <w:tcPr>
            <w:tcW w:w="1285"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1D504B" w:rsidRPr="001D1A51" w:rsidRDefault="00EA6F0F" w:rsidP="005A222E">
            <w:pPr>
              <w:spacing w:after="0"/>
              <w:jc w:val="both"/>
              <w:rPr>
                <w:rFonts w:ascii="Times New Roman" w:hAnsi="Times New Roman" w:cs="Times New Roman"/>
              </w:rPr>
            </w:pPr>
            <w:r w:rsidRPr="001D1A51">
              <w:rPr>
                <w:rFonts w:ascii="Times New Roman" w:hAnsi="Times New Roman" w:cs="Times New Roman"/>
                <w:color w:val="1A171C"/>
                <w:lang w:val="bs-Latn-BA"/>
              </w:rPr>
              <w:lastRenderedPageBreak/>
              <w:t>01.10.2013.</w:t>
            </w:r>
          </w:p>
        </w:tc>
        <w:tc>
          <w:tcPr>
            <w:tcW w:w="127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1D504B" w:rsidRPr="001D1A51" w:rsidRDefault="00EA6F0F" w:rsidP="005A222E">
            <w:pPr>
              <w:spacing w:after="0"/>
              <w:jc w:val="both"/>
              <w:rPr>
                <w:rFonts w:ascii="Times New Roman" w:hAnsi="Times New Roman" w:cs="Times New Roman"/>
              </w:rPr>
            </w:pPr>
            <w:r w:rsidRPr="001D1A51">
              <w:rPr>
                <w:rFonts w:ascii="Times New Roman" w:hAnsi="Times New Roman" w:cs="Times New Roman"/>
                <w:color w:val="1A171C"/>
                <w:lang w:val="bs-Latn-BA"/>
              </w:rPr>
              <w:t>30.09.2023.</w:t>
            </w:r>
          </w:p>
        </w:tc>
        <w:tc>
          <w:tcPr>
            <w:tcW w:w="5417"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9F2A64" w:rsidRPr="001D1A51" w:rsidRDefault="009F2A64" w:rsidP="005A222E">
            <w:pPr>
              <w:spacing w:after="0"/>
              <w:jc w:val="both"/>
              <w:rPr>
                <w:rFonts w:ascii="Times New Roman" w:hAnsi="Times New Roman" w:cs="Times New Roman"/>
              </w:rPr>
            </w:pPr>
            <w:r w:rsidRPr="001D1A51">
              <w:rPr>
                <w:rFonts w:ascii="Times New Roman" w:hAnsi="Times New Roman" w:cs="Times New Roman"/>
              </w:rPr>
              <w:t xml:space="preserve">Zа provođenje jedinstvenih principа iz propisа o jedinstvenim principimа zа ocjenjivаnje FFS </w:t>
            </w:r>
            <w:r w:rsidRPr="001D1A51">
              <w:rPr>
                <w:rFonts w:ascii="Times New Roman" w:hAnsi="Times New Roman" w:cs="Times New Roman"/>
                <w:lang w:val="sr-Cyrl-BA"/>
              </w:rPr>
              <w:t>,</w:t>
            </w:r>
            <w:r w:rsidRPr="001D1A51">
              <w:rPr>
                <w:rFonts w:ascii="Times New Roman" w:hAnsi="Times New Roman" w:cs="Times New Roman"/>
              </w:rPr>
              <w:t xml:space="preserve"> pri donošenju odluke o registraciji uzimaju se u obzir i zaključci postupka razmatranja aktivne supstance od strane relevantnih tijela </w:t>
            </w:r>
            <w:r w:rsidRPr="001D1A51">
              <w:rPr>
                <w:rFonts w:ascii="Times New Roman" w:hAnsi="Times New Roman" w:cs="Times New Roman"/>
              </w:rPr>
              <w:lastRenderedPageBreak/>
              <w:t>Evropske unije.</w:t>
            </w:r>
          </w:p>
          <w:p w:rsidR="001D504B" w:rsidRPr="001D1A51" w:rsidRDefault="00BC1FB2" w:rsidP="005A222E">
            <w:pPr>
              <w:spacing w:after="0"/>
              <w:jc w:val="both"/>
              <w:rPr>
                <w:rFonts w:ascii="Times New Roman" w:hAnsi="Times New Roman" w:cs="Times New Roman"/>
                <w:lang w:val="bs-Latn-BA"/>
              </w:rPr>
            </w:pPr>
            <w:r w:rsidRPr="001D1A51">
              <w:rPr>
                <w:rFonts w:ascii="Times New Roman" w:hAnsi="Times New Roman" w:cs="Times New Roman"/>
              </w:rPr>
              <w:t>U ovoj cjelokupnoj procjeni potrebno je obratiti posebnu pažnju na</w:t>
            </w:r>
            <w:r w:rsidR="001D504B" w:rsidRPr="001D1A51">
              <w:rPr>
                <w:rFonts w:ascii="Times New Roman" w:hAnsi="Times New Roman" w:cs="Times New Roman"/>
                <w:lang w:val="bs-Latn-BA"/>
              </w:rPr>
              <w:t xml:space="preserve"> zaštitu korisnika sredstava i radnika, uzimajući u obzir da Bacillus firmus I-1582 može uzrokovati preosjetljivost. </w:t>
            </w:r>
          </w:p>
          <w:p w:rsidR="001D504B" w:rsidRPr="001D1A51" w:rsidRDefault="001D504B" w:rsidP="005A222E">
            <w:pPr>
              <w:spacing w:after="0"/>
              <w:jc w:val="both"/>
              <w:rPr>
                <w:rFonts w:ascii="Times New Roman" w:hAnsi="Times New Roman" w:cs="Times New Roman"/>
              </w:rPr>
            </w:pPr>
            <w:r w:rsidRPr="001D1A51">
              <w:rPr>
                <w:rFonts w:ascii="Times New Roman" w:hAnsi="Times New Roman" w:cs="Times New Roman"/>
                <w:lang w:val="bs-Latn-BA"/>
              </w:rPr>
              <w:t>U</w:t>
            </w:r>
            <w:r w:rsidR="00AB2B13" w:rsidRPr="001D1A51">
              <w:rPr>
                <w:rFonts w:ascii="Times New Roman" w:hAnsi="Times New Roman" w:cs="Times New Roman"/>
                <w:lang w:val="bs-Latn-BA"/>
              </w:rPr>
              <w:t>slovi</w:t>
            </w:r>
            <w:r w:rsidRPr="001D1A51">
              <w:rPr>
                <w:rFonts w:ascii="Times New Roman" w:hAnsi="Times New Roman" w:cs="Times New Roman"/>
                <w:lang w:val="bs-Latn-BA"/>
              </w:rPr>
              <w:t xml:space="preserve"> upotrebe uključuju, prema potrebi, mjere za smanjenje rizika.</w:t>
            </w:r>
          </w:p>
        </w:tc>
      </w:tr>
      <w:tr w:rsidR="001D504B" w:rsidRPr="001D1A51" w:rsidTr="00FF5B19">
        <w:trPr>
          <w:gridAfter w:val="1"/>
          <w:wAfter w:w="242" w:type="dxa"/>
          <w:trHeight w:val="59"/>
          <w:jc w:val="center"/>
        </w:trPr>
        <w:tc>
          <w:tcPr>
            <w:tcW w:w="714" w:type="dxa"/>
            <w:gridSpan w:val="2"/>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rsidR="001D504B" w:rsidRPr="001D1A51" w:rsidRDefault="001D504B" w:rsidP="005A222E">
            <w:pPr>
              <w:spacing w:after="0"/>
              <w:jc w:val="both"/>
              <w:rPr>
                <w:rFonts w:ascii="Times New Roman" w:hAnsi="Times New Roman" w:cs="Times New Roman"/>
              </w:rPr>
            </w:pPr>
            <w:r w:rsidRPr="001D1A51">
              <w:rPr>
                <w:rFonts w:ascii="Times New Roman" w:hAnsi="Times New Roman" w:cs="Times New Roman"/>
              </w:rPr>
              <w:lastRenderedPageBreak/>
              <w:t>37</w:t>
            </w:r>
          </w:p>
        </w:tc>
        <w:tc>
          <w:tcPr>
            <w:tcW w:w="170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1D504B" w:rsidRPr="001D1A51" w:rsidRDefault="001D504B"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Candida oleophila soj O</w:t>
            </w:r>
          </w:p>
          <w:p w:rsidR="001D504B" w:rsidRPr="001D1A51" w:rsidRDefault="001D504B"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 xml:space="preserve">Broj zbirke: </w:t>
            </w:r>
          </w:p>
          <w:p w:rsidR="001D504B" w:rsidRPr="001D1A51" w:rsidRDefault="001D504B" w:rsidP="005A222E">
            <w:pPr>
              <w:spacing w:after="0"/>
              <w:jc w:val="both"/>
              <w:rPr>
                <w:rFonts w:ascii="Times New Roman" w:hAnsi="Times New Roman" w:cs="Times New Roman"/>
              </w:rPr>
            </w:pPr>
            <w:r w:rsidRPr="001D1A51">
              <w:rPr>
                <w:rFonts w:ascii="Times New Roman" w:hAnsi="Times New Roman" w:cs="Times New Roman"/>
                <w:color w:val="1A171C"/>
                <w:lang w:val="bs-Latn-BA"/>
              </w:rPr>
              <w:t>MUCL40654</w:t>
            </w:r>
          </w:p>
        </w:tc>
        <w:tc>
          <w:tcPr>
            <w:tcW w:w="2119"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1D504B" w:rsidRPr="001D1A51" w:rsidRDefault="001D504B" w:rsidP="005A222E">
            <w:pPr>
              <w:spacing w:after="0"/>
              <w:jc w:val="both"/>
              <w:rPr>
                <w:rFonts w:ascii="Times New Roman" w:hAnsi="Times New Roman" w:cs="Times New Roman"/>
              </w:rPr>
            </w:pPr>
            <w:r w:rsidRPr="001D1A51">
              <w:rPr>
                <w:rFonts w:ascii="Times New Roman" w:hAnsi="Times New Roman" w:cs="Times New Roman"/>
                <w:color w:val="1A171C"/>
                <w:lang w:val="bs-Latn-BA"/>
              </w:rPr>
              <w:t>Ne primjnejuje se</w:t>
            </w:r>
          </w:p>
        </w:tc>
        <w:tc>
          <w:tcPr>
            <w:tcW w:w="1284"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1D504B" w:rsidRPr="001D1A51" w:rsidRDefault="001D504B" w:rsidP="005A222E">
            <w:pPr>
              <w:autoSpaceDE w:val="0"/>
              <w:autoSpaceDN w:val="0"/>
              <w:adjustRightInd w:val="0"/>
              <w:spacing w:after="0" w:line="240" w:lineRule="auto"/>
              <w:rPr>
                <w:rFonts w:ascii="Times New Roman" w:hAnsi="Times New Roman" w:cs="Times New Roman"/>
                <w:lang w:val="bs-Latn-BA"/>
              </w:rPr>
            </w:pPr>
            <w:r w:rsidRPr="001D1A51">
              <w:rPr>
                <w:rFonts w:ascii="Times New Roman" w:hAnsi="Times New Roman" w:cs="Times New Roman"/>
                <w:color w:val="1A171C"/>
                <w:lang w:val="bs-Latn-BA"/>
              </w:rPr>
              <w:t>Nominalni udio: 3 × 10</w:t>
            </w:r>
            <w:r w:rsidRPr="001D1A51">
              <w:rPr>
                <w:rFonts w:ascii="Times New Roman" w:hAnsi="Times New Roman" w:cs="Times New Roman"/>
                <w:color w:val="1A171C"/>
                <w:vertAlign w:val="superscript"/>
                <w:lang w:val="bs-Latn-BA"/>
              </w:rPr>
              <w:t>10</w:t>
            </w:r>
            <w:r w:rsidRPr="001D1A51">
              <w:rPr>
                <w:rFonts w:ascii="Times New Roman" w:hAnsi="Times New Roman" w:cs="Times New Roman"/>
                <w:color w:val="1A171C"/>
                <w:lang w:val="bs-Latn-BA"/>
              </w:rPr>
              <w:t xml:space="preserve"> suhog sredstva</w:t>
            </w:r>
          </w:p>
          <w:p w:rsidR="001D504B" w:rsidRPr="001D1A51" w:rsidRDefault="001D504B" w:rsidP="005A222E">
            <w:pPr>
              <w:autoSpaceDE w:val="0"/>
              <w:autoSpaceDN w:val="0"/>
              <w:adjustRightInd w:val="0"/>
              <w:spacing w:after="0" w:line="240" w:lineRule="auto"/>
              <w:rPr>
                <w:rFonts w:ascii="Times New Roman" w:hAnsi="Times New Roman" w:cs="Times New Roman"/>
                <w:color w:val="1A171C"/>
                <w:vertAlign w:val="superscript"/>
                <w:lang w:val="bs-Latn-BA"/>
              </w:rPr>
            </w:pPr>
          </w:p>
          <w:p w:rsidR="001D504B" w:rsidRPr="001D1A51" w:rsidRDefault="001D504B" w:rsidP="005A222E">
            <w:pPr>
              <w:autoSpaceDE w:val="0"/>
              <w:autoSpaceDN w:val="0"/>
              <w:adjustRightInd w:val="0"/>
              <w:spacing w:after="0" w:line="240" w:lineRule="auto"/>
              <w:rPr>
                <w:rFonts w:ascii="Times New Roman" w:hAnsi="Times New Roman" w:cs="Times New Roman"/>
                <w:lang w:val="bs-Latn-BA"/>
              </w:rPr>
            </w:pPr>
            <w:r w:rsidRPr="001D1A51">
              <w:rPr>
                <w:rFonts w:ascii="Times New Roman" w:hAnsi="Times New Roman" w:cs="Times New Roman"/>
                <w:color w:val="1A171C"/>
                <w:lang w:val="bs-Latn-BA"/>
              </w:rPr>
              <w:t>Raspon: 6 × 10</w:t>
            </w:r>
            <w:r w:rsidRPr="001D1A51">
              <w:rPr>
                <w:rFonts w:ascii="Times New Roman" w:hAnsi="Times New Roman" w:cs="Times New Roman"/>
                <w:color w:val="1A171C"/>
                <w:vertAlign w:val="superscript"/>
                <w:lang w:val="bs-Latn-BA"/>
              </w:rPr>
              <w:t>9</w:t>
            </w:r>
            <w:r w:rsidRPr="001D1A51">
              <w:rPr>
                <w:rFonts w:ascii="Times New Roman" w:hAnsi="Times New Roman" w:cs="Times New Roman"/>
                <w:color w:val="1A171C"/>
                <w:lang w:val="bs-Latn-BA"/>
              </w:rPr>
              <w:t xml:space="preserve"> – 1x10</w:t>
            </w:r>
            <w:r w:rsidRPr="001D1A51">
              <w:rPr>
                <w:rFonts w:ascii="Times New Roman" w:hAnsi="Times New Roman" w:cs="Times New Roman"/>
                <w:color w:val="1A171C"/>
                <w:vertAlign w:val="superscript"/>
                <w:lang w:val="bs-Latn-BA"/>
              </w:rPr>
              <w:t>11</w:t>
            </w:r>
            <w:r w:rsidRPr="001D1A51">
              <w:rPr>
                <w:rFonts w:ascii="Times New Roman" w:hAnsi="Times New Roman" w:cs="Times New Roman"/>
                <w:color w:val="1A171C"/>
                <w:lang w:val="bs-Latn-BA"/>
              </w:rPr>
              <w:t xml:space="preserve"> CFU/g</w:t>
            </w:r>
          </w:p>
          <w:p w:rsidR="001D504B" w:rsidRPr="001D1A51" w:rsidRDefault="00AB2B13" w:rsidP="005A222E">
            <w:pPr>
              <w:autoSpaceDE w:val="0"/>
              <w:autoSpaceDN w:val="0"/>
              <w:adjustRightInd w:val="0"/>
              <w:spacing w:after="0" w:line="240" w:lineRule="auto"/>
              <w:rPr>
                <w:rFonts w:ascii="Times New Roman" w:hAnsi="Times New Roman" w:cs="Times New Roman"/>
                <w:lang w:val="bs-Latn-BA"/>
              </w:rPr>
            </w:pPr>
            <w:r w:rsidRPr="001D1A51">
              <w:rPr>
                <w:rFonts w:ascii="Times New Roman" w:hAnsi="Times New Roman" w:cs="Times New Roman"/>
                <w:color w:val="1A171C"/>
                <w:lang w:val="bs-Latn-BA"/>
              </w:rPr>
              <w:t>suv</w:t>
            </w:r>
            <w:r w:rsidR="001D504B" w:rsidRPr="001D1A51">
              <w:rPr>
                <w:rFonts w:ascii="Times New Roman" w:hAnsi="Times New Roman" w:cs="Times New Roman"/>
                <w:color w:val="1A171C"/>
                <w:lang w:val="bs-Latn-BA"/>
              </w:rPr>
              <w:t xml:space="preserve">og sredstva </w:t>
            </w:r>
          </w:p>
          <w:p w:rsidR="001D504B" w:rsidRPr="001D1A51" w:rsidRDefault="001D504B" w:rsidP="005A222E">
            <w:pPr>
              <w:spacing w:after="0"/>
              <w:jc w:val="both"/>
              <w:rPr>
                <w:rFonts w:ascii="Times New Roman" w:hAnsi="Times New Roman" w:cs="Times New Roman"/>
              </w:rPr>
            </w:pPr>
          </w:p>
        </w:tc>
        <w:tc>
          <w:tcPr>
            <w:tcW w:w="1285"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1D504B" w:rsidRPr="001D1A51" w:rsidRDefault="00EA6F0F" w:rsidP="005A222E">
            <w:pPr>
              <w:spacing w:after="0"/>
              <w:jc w:val="both"/>
              <w:rPr>
                <w:rFonts w:ascii="Times New Roman" w:hAnsi="Times New Roman" w:cs="Times New Roman"/>
              </w:rPr>
            </w:pPr>
            <w:r w:rsidRPr="001D1A51">
              <w:rPr>
                <w:rFonts w:ascii="Times New Roman" w:hAnsi="Times New Roman" w:cs="Times New Roman"/>
                <w:color w:val="1A171C"/>
                <w:lang w:val="bs-Latn-BA"/>
              </w:rPr>
              <w:t>01.10.2013.</w:t>
            </w:r>
          </w:p>
        </w:tc>
        <w:tc>
          <w:tcPr>
            <w:tcW w:w="127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1D504B" w:rsidRPr="001D1A51" w:rsidRDefault="00EA6F0F" w:rsidP="005A222E">
            <w:pPr>
              <w:spacing w:after="0"/>
              <w:jc w:val="both"/>
              <w:rPr>
                <w:rFonts w:ascii="Times New Roman" w:hAnsi="Times New Roman" w:cs="Times New Roman"/>
              </w:rPr>
            </w:pPr>
            <w:r w:rsidRPr="001D1A51">
              <w:rPr>
                <w:rFonts w:ascii="Times New Roman" w:hAnsi="Times New Roman" w:cs="Times New Roman"/>
                <w:color w:val="1A171C"/>
                <w:lang w:val="bs-Latn-BA"/>
              </w:rPr>
              <w:t>31.09.2023</w:t>
            </w:r>
            <w:r w:rsidR="001D504B" w:rsidRPr="001D1A51">
              <w:rPr>
                <w:rFonts w:ascii="Times New Roman" w:hAnsi="Times New Roman" w:cs="Times New Roman"/>
                <w:color w:val="1A171C"/>
                <w:lang w:val="bs-Latn-BA"/>
              </w:rPr>
              <w:t>.</w:t>
            </w:r>
          </w:p>
        </w:tc>
        <w:tc>
          <w:tcPr>
            <w:tcW w:w="5417"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1D504B" w:rsidRPr="001D1A51" w:rsidRDefault="009F2A64" w:rsidP="005A222E">
            <w:pPr>
              <w:spacing w:after="0"/>
              <w:jc w:val="both"/>
              <w:rPr>
                <w:rFonts w:ascii="Times New Roman" w:hAnsi="Times New Roman" w:cs="Times New Roman"/>
              </w:rPr>
            </w:pPr>
            <w:r w:rsidRPr="001D1A51">
              <w:rPr>
                <w:rFonts w:ascii="Times New Roman" w:hAnsi="Times New Roman" w:cs="Times New Roman"/>
              </w:rPr>
              <w:t xml:space="preserve">Zа provođenje jedinstvenih principа iz propisа o jedinstvenim principimа zа ocjenjivаnje FFS </w:t>
            </w:r>
            <w:r w:rsidRPr="001D1A51">
              <w:rPr>
                <w:rFonts w:ascii="Times New Roman" w:hAnsi="Times New Roman" w:cs="Times New Roman"/>
                <w:lang w:val="sr-Cyrl-BA"/>
              </w:rPr>
              <w:t>,</w:t>
            </w:r>
            <w:r w:rsidRPr="001D1A51">
              <w:rPr>
                <w:rFonts w:ascii="Times New Roman" w:hAnsi="Times New Roman" w:cs="Times New Roman"/>
              </w:rPr>
              <w:t xml:space="preserve"> pri donošenju odluke o registraciji uzimaju se u obzir i zaključci postupka razmatranja aktivne supstance od strane rel</w:t>
            </w:r>
            <w:r w:rsidR="00E47231" w:rsidRPr="001D1A51">
              <w:rPr>
                <w:rFonts w:ascii="Times New Roman" w:hAnsi="Times New Roman" w:cs="Times New Roman"/>
              </w:rPr>
              <w:t>evantnih tijela Evropske unije.</w:t>
            </w:r>
          </w:p>
        </w:tc>
      </w:tr>
      <w:tr w:rsidR="001D504B" w:rsidRPr="001D1A51" w:rsidTr="00FF5B19">
        <w:trPr>
          <w:gridAfter w:val="1"/>
          <w:wAfter w:w="242" w:type="dxa"/>
          <w:trHeight w:val="59"/>
          <w:jc w:val="center"/>
        </w:trPr>
        <w:tc>
          <w:tcPr>
            <w:tcW w:w="714" w:type="dxa"/>
            <w:gridSpan w:val="2"/>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rsidR="001D504B" w:rsidRPr="001D1A51" w:rsidRDefault="001D504B" w:rsidP="005A222E">
            <w:pPr>
              <w:spacing w:after="0"/>
              <w:jc w:val="both"/>
              <w:rPr>
                <w:rFonts w:ascii="Times New Roman" w:hAnsi="Times New Roman" w:cs="Times New Roman"/>
              </w:rPr>
            </w:pPr>
            <w:r w:rsidRPr="001D1A51">
              <w:rPr>
                <w:rFonts w:ascii="Times New Roman" w:hAnsi="Times New Roman" w:cs="Times New Roman"/>
              </w:rPr>
              <w:t>38</w:t>
            </w:r>
          </w:p>
        </w:tc>
        <w:tc>
          <w:tcPr>
            <w:tcW w:w="170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1D504B" w:rsidRPr="001D1A51" w:rsidRDefault="001D504B"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Helicoverpa armigera nucleopolyhedrovirus</w:t>
            </w:r>
          </w:p>
          <w:p w:rsidR="001D504B" w:rsidRPr="001D1A51" w:rsidRDefault="001D504B"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DSMZ broj: BV-0003</w:t>
            </w:r>
          </w:p>
          <w:p w:rsidR="001D504B" w:rsidRPr="001D1A51" w:rsidRDefault="001D504B" w:rsidP="005A222E">
            <w:pPr>
              <w:spacing w:after="0"/>
              <w:jc w:val="both"/>
              <w:rPr>
                <w:rFonts w:ascii="Times New Roman" w:hAnsi="Times New Roman" w:cs="Times New Roman"/>
              </w:rPr>
            </w:pPr>
          </w:p>
        </w:tc>
        <w:tc>
          <w:tcPr>
            <w:tcW w:w="2119"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1D504B" w:rsidRPr="001D1A51" w:rsidRDefault="001D504B" w:rsidP="005A222E">
            <w:pPr>
              <w:spacing w:after="0"/>
              <w:jc w:val="both"/>
              <w:rPr>
                <w:rFonts w:ascii="Times New Roman" w:hAnsi="Times New Roman" w:cs="Times New Roman"/>
              </w:rPr>
            </w:pPr>
            <w:r w:rsidRPr="001D1A51">
              <w:rPr>
                <w:rFonts w:ascii="Times New Roman" w:hAnsi="Times New Roman" w:cs="Times New Roman"/>
                <w:color w:val="1A171C"/>
                <w:lang w:val="bs-Latn-BA"/>
              </w:rPr>
              <w:t>Ne primjnejuje se</w:t>
            </w:r>
          </w:p>
        </w:tc>
        <w:tc>
          <w:tcPr>
            <w:tcW w:w="1284"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1D504B" w:rsidRPr="001D1A51" w:rsidRDefault="001D504B"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Najmanja koncentracija:</w:t>
            </w:r>
          </w:p>
          <w:p w:rsidR="001D504B" w:rsidRPr="001D1A51" w:rsidRDefault="001D504B"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1,44 × 10</w:t>
            </w:r>
            <w:r w:rsidRPr="001D1A51">
              <w:rPr>
                <w:rFonts w:ascii="Times New Roman" w:hAnsi="Times New Roman" w:cs="Times New Roman"/>
                <w:color w:val="1A171C"/>
                <w:vertAlign w:val="superscript"/>
                <w:lang w:val="bs-Latn-BA"/>
              </w:rPr>
              <w:t>13</w:t>
            </w:r>
          </w:p>
          <w:p w:rsidR="001D504B" w:rsidRPr="001D1A51" w:rsidRDefault="001D504B"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 xml:space="preserve">virusnih </w:t>
            </w:r>
          </w:p>
          <w:p w:rsidR="001D504B" w:rsidRPr="001D1A51" w:rsidRDefault="001D504B" w:rsidP="005A222E">
            <w:pPr>
              <w:spacing w:after="0"/>
              <w:jc w:val="both"/>
              <w:rPr>
                <w:rFonts w:ascii="Times New Roman" w:hAnsi="Times New Roman" w:cs="Times New Roman"/>
              </w:rPr>
            </w:pPr>
            <w:r w:rsidRPr="001D1A51">
              <w:rPr>
                <w:rFonts w:ascii="Times New Roman" w:hAnsi="Times New Roman" w:cs="Times New Roman"/>
                <w:color w:val="1A171C"/>
                <w:lang w:val="bs-Latn-BA"/>
              </w:rPr>
              <w:t>ovojnica/l</w:t>
            </w:r>
          </w:p>
        </w:tc>
        <w:tc>
          <w:tcPr>
            <w:tcW w:w="1285"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1D504B" w:rsidRPr="001D1A51" w:rsidRDefault="00EA6F0F" w:rsidP="005A222E">
            <w:pPr>
              <w:spacing w:after="0"/>
              <w:jc w:val="both"/>
              <w:rPr>
                <w:rFonts w:ascii="Times New Roman" w:hAnsi="Times New Roman" w:cs="Times New Roman"/>
              </w:rPr>
            </w:pPr>
            <w:r w:rsidRPr="001D1A51">
              <w:rPr>
                <w:rFonts w:ascii="Times New Roman" w:hAnsi="Times New Roman" w:cs="Times New Roman"/>
                <w:color w:val="1A171C"/>
                <w:lang w:val="bs-Latn-BA"/>
              </w:rPr>
              <w:t>01.06.2013.</w:t>
            </w:r>
          </w:p>
        </w:tc>
        <w:tc>
          <w:tcPr>
            <w:tcW w:w="127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1D504B" w:rsidRPr="001D1A51" w:rsidRDefault="00EA6F0F" w:rsidP="005A222E">
            <w:pPr>
              <w:spacing w:after="0"/>
              <w:jc w:val="both"/>
              <w:rPr>
                <w:rFonts w:ascii="Times New Roman" w:hAnsi="Times New Roman" w:cs="Times New Roman"/>
              </w:rPr>
            </w:pPr>
            <w:r w:rsidRPr="001D1A51">
              <w:rPr>
                <w:rFonts w:ascii="Times New Roman" w:hAnsi="Times New Roman" w:cs="Times New Roman"/>
                <w:color w:val="1A171C"/>
                <w:lang w:val="bs-Latn-BA"/>
              </w:rPr>
              <w:t>31.05.2023.</w:t>
            </w:r>
          </w:p>
        </w:tc>
        <w:tc>
          <w:tcPr>
            <w:tcW w:w="5417"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1D504B" w:rsidRPr="001D1A51" w:rsidRDefault="009F2A64" w:rsidP="005A222E">
            <w:pPr>
              <w:spacing w:after="0"/>
              <w:jc w:val="both"/>
              <w:rPr>
                <w:rFonts w:ascii="Times New Roman" w:hAnsi="Times New Roman" w:cs="Times New Roman"/>
              </w:rPr>
            </w:pPr>
            <w:r w:rsidRPr="001D1A51">
              <w:rPr>
                <w:rFonts w:ascii="Times New Roman" w:hAnsi="Times New Roman" w:cs="Times New Roman"/>
              </w:rPr>
              <w:t xml:space="preserve">Zа provođenje jedinstvenih principа iz propisа o jedinstvenim principimа zа ocjenjivаnje FFS </w:t>
            </w:r>
            <w:r w:rsidRPr="001D1A51">
              <w:rPr>
                <w:rFonts w:ascii="Times New Roman" w:hAnsi="Times New Roman" w:cs="Times New Roman"/>
                <w:lang w:val="sr-Cyrl-BA"/>
              </w:rPr>
              <w:t>,</w:t>
            </w:r>
            <w:r w:rsidRPr="001D1A51">
              <w:rPr>
                <w:rFonts w:ascii="Times New Roman" w:hAnsi="Times New Roman" w:cs="Times New Roman"/>
              </w:rPr>
              <w:t xml:space="preserve"> pri donošenju odluke o registraciji uzimaju se u obzir i zaključci postupka razmatranja aktivne supstance od strane relevantnih ti</w:t>
            </w:r>
            <w:r w:rsidR="00D26A9F" w:rsidRPr="001D1A51">
              <w:rPr>
                <w:rFonts w:ascii="Times New Roman" w:hAnsi="Times New Roman" w:cs="Times New Roman"/>
              </w:rPr>
              <w:t>jela Evropske unije.</w:t>
            </w:r>
          </w:p>
        </w:tc>
      </w:tr>
      <w:tr w:rsidR="001D504B" w:rsidRPr="001D1A51" w:rsidTr="00FF5B19">
        <w:trPr>
          <w:gridAfter w:val="1"/>
          <w:wAfter w:w="242" w:type="dxa"/>
          <w:trHeight w:val="59"/>
          <w:jc w:val="center"/>
        </w:trPr>
        <w:tc>
          <w:tcPr>
            <w:tcW w:w="714" w:type="dxa"/>
            <w:gridSpan w:val="2"/>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rsidR="001D504B" w:rsidRPr="001D1A51" w:rsidRDefault="001D504B" w:rsidP="005A222E">
            <w:pPr>
              <w:spacing w:after="0"/>
              <w:jc w:val="both"/>
              <w:rPr>
                <w:rFonts w:ascii="Times New Roman" w:hAnsi="Times New Roman" w:cs="Times New Roman"/>
              </w:rPr>
            </w:pPr>
            <w:r w:rsidRPr="001D1A51">
              <w:rPr>
                <w:rFonts w:ascii="Times New Roman" w:hAnsi="Times New Roman" w:cs="Times New Roman"/>
              </w:rPr>
              <w:t>39</w:t>
            </w:r>
          </w:p>
        </w:tc>
        <w:tc>
          <w:tcPr>
            <w:tcW w:w="170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1D504B" w:rsidRPr="001D1A51" w:rsidRDefault="001D504B"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Paecilomyces fumosoroseus soj</w:t>
            </w:r>
          </w:p>
          <w:p w:rsidR="001D504B" w:rsidRPr="001D1A51" w:rsidRDefault="001D504B" w:rsidP="005A222E">
            <w:pPr>
              <w:autoSpaceDE w:val="0"/>
              <w:autoSpaceDN w:val="0"/>
              <w:adjustRightInd w:val="0"/>
              <w:spacing w:after="0" w:line="240" w:lineRule="auto"/>
              <w:rPr>
                <w:rFonts w:ascii="Times New Roman" w:hAnsi="Times New Roman" w:cs="Times New Roman"/>
                <w:lang w:val="bs-Latn-BA"/>
              </w:rPr>
            </w:pPr>
            <w:r w:rsidRPr="001D1A51">
              <w:rPr>
                <w:rFonts w:ascii="Times New Roman" w:hAnsi="Times New Roman" w:cs="Times New Roman"/>
                <w:color w:val="1A171C"/>
                <w:lang w:val="bs-Latn-BA"/>
              </w:rPr>
              <w:t xml:space="preserve">FE 9901 </w:t>
            </w:r>
          </w:p>
          <w:p w:rsidR="001D504B" w:rsidRPr="001D1A51" w:rsidRDefault="001D504B"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Broj zbirke: USDA-ARS</w:t>
            </w:r>
          </w:p>
          <w:p w:rsidR="001D504B" w:rsidRPr="001D1A51" w:rsidRDefault="001D504B" w:rsidP="005A222E">
            <w:pPr>
              <w:autoSpaceDE w:val="0"/>
              <w:autoSpaceDN w:val="0"/>
              <w:adjustRightInd w:val="0"/>
              <w:spacing w:after="0" w:line="240" w:lineRule="auto"/>
              <w:rPr>
                <w:rFonts w:ascii="Times New Roman" w:hAnsi="Times New Roman" w:cs="Times New Roman"/>
                <w:lang w:val="bs-Latn-BA"/>
              </w:rPr>
            </w:pPr>
            <w:r w:rsidRPr="001D1A51">
              <w:rPr>
                <w:rFonts w:ascii="Times New Roman" w:hAnsi="Times New Roman" w:cs="Times New Roman"/>
                <w:color w:val="1A171C"/>
                <w:lang w:val="bs-Latn-BA"/>
              </w:rPr>
              <w:t xml:space="preserve">collection of </w:t>
            </w:r>
          </w:p>
          <w:p w:rsidR="001D504B" w:rsidRPr="001D1A51" w:rsidRDefault="001D504B"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Entomopathogeni</w:t>
            </w:r>
            <w:r w:rsidRPr="001D1A51">
              <w:rPr>
                <w:rFonts w:ascii="Times New Roman" w:hAnsi="Times New Roman" w:cs="Times New Roman"/>
                <w:color w:val="1A171C"/>
                <w:lang w:val="bs-Latn-BA"/>
              </w:rPr>
              <w:lastRenderedPageBreak/>
              <w:t xml:space="preserve">c Fungal Cultures U.S. Plant Soil and Nutrition laboratory. New </w:t>
            </w:r>
          </w:p>
          <w:p w:rsidR="001D504B" w:rsidRPr="001D1A51" w:rsidRDefault="00D26A9F" w:rsidP="00D26A9F">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York. ARSEF br. 4490</w:t>
            </w:r>
          </w:p>
        </w:tc>
        <w:tc>
          <w:tcPr>
            <w:tcW w:w="2119"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1D504B" w:rsidRPr="001D1A51" w:rsidRDefault="001D504B" w:rsidP="005A222E">
            <w:pPr>
              <w:spacing w:after="0"/>
              <w:jc w:val="both"/>
              <w:rPr>
                <w:rFonts w:ascii="Times New Roman" w:hAnsi="Times New Roman" w:cs="Times New Roman"/>
              </w:rPr>
            </w:pPr>
            <w:r w:rsidRPr="001D1A51">
              <w:rPr>
                <w:rFonts w:ascii="Times New Roman" w:hAnsi="Times New Roman" w:cs="Times New Roman"/>
                <w:color w:val="1A171C"/>
                <w:lang w:val="bs-Latn-BA"/>
              </w:rPr>
              <w:lastRenderedPageBreak/>
              <w:t>Ne primjnejuje se</w:t>
            </w:r>
          </w:p>
        </w:tc>
        <w:tc>
          <w:tcPr>
            <w:tcW w:w="1284"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1D504B" w:rsidRPr="001D1A51" w:rsidRDefault="001D504B" w:rsidP="005A222E">
            <w:pPr>
              <w:autoSpaceDE w:val="0"/>
              <w:autoSpaceDN w:val="0"/>
              <w:adjustRightInd w:val="0"/>
              <w:spacing w:after="0" w:line="240" w:lineRule="auto"/>
              <w:rPr>
                <w:rFonts w:ascii="Times New Roman" w:hAnsi="Times New Roman" w:cs="Times New Roman"/>
                <w:lang w:val="bs-Latn-BA"/>
              </w:rPr>
            </w:pPr>
            <w:r w:rsidRPr="001D1A51">
              <w:rPr>
                <w:rFonts w:ascii="Times New Roman" w:hAnsi="Times New Roman" w:cs="Times New Roman"/>
                <w:color w:val="1A171C"/>
                <w:lang w:val="bs-Latn-BA"/>
              </w:rPr>
              <w:t>Najmanja 1,0 × 10</w:t>
            </w:r>
            <w:r w:rsidRPr="001D1A51">
              <w:rPr>
                <w:rFonts w:ascii="Times New Roman" w:hAnsi="Times New Roman" w:cs="Times New Roman"/>
                <w:color w:val="1A171C"/>
                <w:vertAlign w:val="superscript"/>
                <w:lang w:val="bs-Latn-BA"/>
              </w:rPr>
              <w:t>9</w:t>
            </w:r>
            <w:r w:rsidRPr="001D1A51">
              <w:rPr>
                <w:rFonts w:ascii="Times New Roman" w:hAnsi="Times New Roman" w:cs="Times New Roman"/>
                <w:color w:val="1A171C"/>
                <w:lang w:val="bs-Latn-BA"/>
              </w:rPr>
              <w:t xml:space="preserve"> CFU/g </w:t>
            </w:r>
          </w:p>
          <w:p w:rsidR="001D504B" w:rsidRPr="001D1A51" w:rsidRDefault="001D504B" w:rsidP="005A222E">
            <w:pPr>
              <w:autoSpaceDE w:val="0"/>
              <w:autoSpaceDN w:val="0"/>
              <w:adjustRightInd w:val="0"/>
              <w:spacing w:after="0" w:line="240" w:lineRule="auto"/>
              <w:rPr>
                <w:rFonts w:ascii="Times New Roman" w:hAnsi="Times New Roman" w:cs="Times New Roman"/>
                <w:lang w:val="bs-Latn-BA"/>
              </w:rPr>
            </w:pPr>
          </w:p>
          <w:p w:rsidR="001D504B" w:rsidRPr="001D1A51" w:rsidRDefault="001D504B" w:rsidP="005A222E">
            <w:pPr>
              <w:autoSpaceDE w:val="0"/>
              <w:autoSpaceDN w:val="0"/>
              <w:adjustRightInd w:val="0"/>
              <w:spacing w:after="0" w:line="240" w:lineRule="auto"/>
              <w:rPr>
                <w:rFonts w:ascii="Times New Roman" w:hAnsi="Times New Roman" w:cs="Times New Roman"/>
                <w:color w:val="1A171C"/>
                <w:vertAlign w:val="superscript"/>
                <w:lang w:val="bs-Latn-BA"/>
              </w:rPr>
            </w:pPr>
            <w:r w:rsidRPr="001D1A51">
              <w:rPr>
                <w:rFonts w:ascii="Times New Roman" w:hAnsi="Times New Roman" w:cs="Times New Roman"/>
                <w:color w:val="1A171C"/>
                <w:lang w:val="bs-Latn-BA"/>
              </w:rPr>
              <w:t xml:space="preserve">Najveća 3,0 × 10 </w:t>
            </w:r>
            <w:r w:rsidRPr="001D1A51">
              <w:rPr>
                <w:rFonts w:ascii="Times New Roman" w:hAnsi="Times New Roman" w:cs="Times New Roman"/>
                <w:color w:val="1A171C"/>
                <w:vertAlign w:val="superscript"/>
                <w:lang w:val="bs-Latn-BA"/>
              </w:rPr>
              <w:t xml:space="preserve">9 </w:t>
            </w:r>
            <w:r w:rsidRPr="001D1A51">
              <w:rPr>
                <w:rFonts w:ascii="Times New Roman" w:hAnsi="Times New Roman" w:cs="Times New Roman"/>
                <w:color w:val="1A171C"/>
                <w:lang w:val="bs-Latn-BA"/>
              </w:rPr>
              <w:t xml:space="preserve"> CFU/g </w:t>
            </w:r>
          </w:p>
          <w:p w:rsidR="001D504B" w:rsidRPr="001D1A51" w:rsidRDefault="001D504B" w:rsidP="005A222E">
            <w:pPr>
              <w:spacing w:after="0"/>
              <w:jc w:val="both"/>
              <w:rPr>
                <w:rFonts w:ascii="Times New Roman" w:hAnsi="Times New Roman" w:cs="Times New Roman"/>
              </w:rPr>
            </w:pPr>
          </w:p>
        </w:tc>
        <w:tc>
          <w:tcPr>
            <w:tcW w:w="1285"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1D504B" w:rsidRPr="001D1A51" w:rsidRDefault="00EA6F0F" w:rsidP="005A222E">
            <w:pPr>
              <w:spacing w:after="0"/>
              <w:jc w:val="both"/>
              <w:rPr>
                <w:rFonts w:ascii="Times New Roman" w:hAnsi="Times New Roman" w:cs="Times New Roman"/>
              </w:rPr>
            </w:pPr>
            <w:r w:rsidRPr="001D1A51">
              <w:rPr>
                <w:rFonts w:ascii="Times New Roman" w:hAnsi="Times New Roman" w:cs="Times New Roman"/>
                <w:color w:val="1A171C"/>
                <w:lang w:val="bs-Latn-BA"/>
              </w:rPr>
              <w:t>01.10.2013.</w:t>
            </w:r>
          </w:p>
        </w:tc>
        <w:tc>
          <w:tcPr>
            <w:tcW w:w="127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1D504B" w:rsidRPr="001D1A51" w:rsidRDefault="00EA6F0F" w:rsidP="005A222E">
            <w:pPr>
              <w:spacing w:after="0"/>
              <w:jc w:val="both"/>
              <w:rPr>
                <w:rFonts w:ascii="Times New Roman" w:hAnsi="Times New Roman" w:cs="Times New Roman"/>
              </w:rPr>
            </w:pPr>
            <w:r w:rsidRPr="001D1A51">
              <w:rPr>
                <w:rFonts w:ascii="Times New Roman" w:hAnsi="Times New Roman" w:cs="Times New Roman"/>
                <w:color w:val="1A171C"/>
                <w:lang w:val="bs-Latn-BA"/>
              </w:rPr>
              <w:t>30.09.2023.</w:t>
            </w:r>
          </w:p>
        </w:tc>
        <w:tc>
          <w:tcPr>
            <w:tcW w:w="5417"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9F2A64" w:rsidRPr="001D1A51" w:rsidRDefault="009F2A64" w:rsidP="005A222E">
            <w:pPr>
              <w:spacing w:after="0"/>
              <w:jc w:val="both"/>
              <w:rPr>
                <w:rFonts w:ascii="Times New Roman" w:hAnsi="Times New Roman" w:cs="Times New Roman"/>
              </w:rPr>
            </w:pPr>
            <w:r w:rsidRPr="001D1A51">
              <w:rPr>
                <w:rFonts w:ascii="Times New Roman" w:hAnsi="Times New Roman" w:cs="Times New Roman"/>
              </w:rPr>
              <w:t xml:space="preserve">Zа provođenje jedinstvenih principа iz propisа o jedinstvenim principimа zа ocjenjivаnje FFS </w:t>
            </w:r>
            <w:r w:rsidRPr="001D1A51">
              <w:rPr>
                <w:rFonts w:ascii="Times New Roman" w:hAnsi="Times New Roman" w:cs="Times New Roman"/>
                <w:lang w:val="sr-Cyrl-BA"/>
              </w:rPr>
              <w:t>,</w:t>
            </w:r>
            <w:r w:rsidRPr="001D1A51">
              <w:rPr>
                <w:rFonts w:ascii="Times New Roman" w:hAnsi="Times New Roman" w:cs="Times New Roman"/>
              </w:rPr>
              <w:t xml:space="preserve"> pri donošenju odluke o registraciji uzimaju se u obzir i zaključci postupka razmatranja aktivne supstance od strane relevantnih tijela Evropske unije.</w:t>
            </w:r>
          </w:p>
          <w:p w:rsidR="001D504B" w:rsidRPr="001D1A51" w:rsidRDefault="00BC1FB2" w:rsidP="005A222E">
            <w:pPr>
              <w:spacing w:after="0"/>
              <w:jc w:val="both"/>
              <w:rPr>
                <w:rFonts w:ascii="Times New Roman" w:hAnsi="Times New Roman" w:cs="Times New Roman"/>
                <w:lang w:val="bs-Latn-BA"/>
              </w:rPr>
            </w:pPr>
            <w:r w:rsidRPr="001D1A51">
              <w:rPr>
                <w:rFonts w:ascii="Times New Roman" w:hAnsi="Times New Roman" w:cs="Times New Roman"/>
              </w:rPr>
              <w:t xml:space="preserve">U ovoj cjelokupnoj procjeni posebnu pažnju </w:t>
            </w:r>
            <w:r w:rsidR="001D504B" w:rsidRPr="001D1A51">
              <w:rPr>
                <w:rFonts w:ascii="Times New Roman" w:hAnsi="Times New Roman" w:cs="Times New Roman"/>
                <w:lang w:val="bs-Latn-BA"/>
              </w:rPr>
              <w:t xml:space="preserve"> treba posvetiti  </w:t>
            </w:r>
            <w:r w:rsidR="001D504B" w:rsidRPr="001D1A51">
              <w:rPr>
                <w:rFonts w:ascii="Times New Roman" w:hAnsi="Times New Roman" w:cs="Times New Roman"/>
                <w:lang w:val="bs-Latn-BA"/>
              </w:rPr>
              <w:lastRenderedPageBreak/>
              <w:t xml:space="preserve">zaštiti </w:t>
            </w:r>
          </w:p>
          <w:p w:rsidR="001D504B" w:rsidRPr="001D1A51" w:rsidRDefault="001D504B" w:rsidP="005A222E">
            <w:pPr>
              <w:spacing w:after="0"/>
              <w:jc w:val="both"/>
              <w:rPr>
                <w:rFonts w:ascii="Times New Roman" w:hAnsi="Times New Roman" w:cs="Times New Roman"/>
                <w:lang w:val="bs-Latn-BA"/>
              </w:rPr>
            </w:pPr>
            <w:r w:rsidRPr="001D1A51">
              <w:rPr>
                <w:rFonts w:ascii="Times New Roman" w:hAnsi="Times New Roman" w:cs="Times New Roman"/>
                <w:lang w:val="bs-Latn-BA"/>
              </w:rPr>
              <w:t xml:space="preserve">korisnika sredstava i radnika, uzimajući u obzir da Paecilomyces fumosoroseus soj FE 9901 može uzrokovati preosjetljivost. </w:t>
            </w:r>
          </w:p>
          <w:p w:rsidR="001D504B" w:rsidRPr="001D1A51" w:rsidRDefault="001D504B" w:rsidP="005A222E">
            <w:pPr>
              <w:spacing w:after="0"/>
              <w:jc w:val="both"/>
              <w:rPr>
                <w:rFonts w:ascii="Times New Roman" w:hAnsi="Times New Roman" w:cs="Times New Roman"/>
                <w:lang w:val="bs-Latn-BA"/>
              </w:rPr>
            </w:pPr>
            <w:r w:rsidRPr="001D1A51">
              <w:rPr>
                <w:rFonts w:ascii="Times New Roman" w:hAnsi="Times New Roman" w:cs="Times New Roman"/>
                <w:lang w:val="bs-Latn-BA"/>
              </w:rPr>
              <w:t>U</w:t>
            </w:r>
            <w:r w:rsidR="00AB2B13" w:rsidRPr="001D1A51">
              <w:rPr>
                <w:rFonts w:ascii="Times New Roman" w:hAnsi="Times New Roman" w:cs="Times New Roman"/>
                <w:lang w:val="bs-Latn-BA"/>
              </w:rPr>
              <w:t>slovi</w:t>
            </w:r>
            <w:r w:rsidRPr="001D1A51">
              <w:rPr>
                <w:rFonts w:ascii="Times New Roman" w:hAnsi="Times New Roman" w:cs="Times New Roman"/>
                <w:lang w:val="bs-Latn-BA"/>
              </w:rPr>
              <w:t xml:space="preserve"> upotrebe uključuju, prema potrebi, mjere za smanjenje rizika.</w:t>
            </w:r>
          </w:p>
          <w:p w:rsidR="001D504B" w:rsidRPr="001D1A51" w:rsidRDefault="001D504B" w:rsidP="005A222E">
            <w:pPr>
              <w:spacing w:after="0"/>
              <w:jc w:val="both"/>
              <w:rPr>
                <w:rFonts w:ascii="Times New Roman" w:hAnsi="Times New Roman" w:cs="Times New Roman"/>
              </w:rPr>
            </w:pPr>
          </w:p>
        </w:tc>
      </w:tr>
      <w:tr w:rsidR="001D504B" w:rsidRPr="001D1A51" w:rsidTr="00FF5B19">
        <w:trPr>
          <w:gridAfter w:val="1"/>
          <w:wAfter w:w="242" w:type="dxa"/>
          <w:trHeight w:val="59"/>
          <w:jc w:val="center"/>
        </w:trPr>
        <w:tc>
          <w:tcPr>
            <w:tcW w:w="714" w:type="dxa"/>
            <w:gridSpan w:val="2"/>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rsidR="001D504B" w:rsidRPr="001D1A51" w:rsidRDefault="001D504B" w:rsidP="005A222E">
            <w:pPr>
              <w:spacing w:after="0"/>
              <w:jc w:val="both"/>
              <w:rPr>
                <w:rFonts w:ascii="Times New Roman" w:hAnsi="Times New Roman" w:cs="Times New Roman"/>
              </w:rPr>
            </w:pPr>
            <w:r w:rsidRPr="001D1A51">
              <w:rPr>
                <w:rFonts w:ascii="Times New Roman" w:hAnsi="Times New Roman" w:cs="Times New Roman"/>
              </w:rPr>
              <w:lastRenderedPageBreak/>
              <w:t>40</w:t>
            </w:r>
          </w:p>
        </w:tc>
        <w:tc>
          <w:tcPr>
            <w:tcW w:w="170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1D504B" w:rsidRPr="001D1A51" w:rsidRDefault="001D504B"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 xml:space="preserve">Kalijevi fosfonati (ne postoji naziv </w:t>
            </w:r>
          </w:p>
          <w:p w:rsidR="001D504B" w:rsidRPr="001D1A51" w:rsidRDefault="001D504B"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ISO)</w:t>
            </w:r>
          </w:p>
          <w:p w:rsidR="001D504B" w:rsidRPr="001D1A51" w:rsidRDefault="001D504B"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 xml:space="preserve">CAS br. </w:t>
            </w:r>
          </w:p>
          <w:p w:rsidR="001D504B" w:rsidRPr="001D1A51" w:rsidRDefault="001D504B"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 xml:space="preserve">13977-65-6 za kalijev vodikov fosfonat </w:t>
            </w:r>
          </w:p>
          <w:p w:rsidR="001D504B" w:rsidRPr="001D1A51" w:rsidRDefault="001D504B"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13492-26-7 za dikalijev fosfonat</w:t>
            </w:r>
          </w:p>
          <w:p w:rsidR="001D504B" w:rsidRPr="001D1A51" w:rsidRDefault="001D504B"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 xml:space="preserve">Mješavina: ne postoji </w:t>
            </w:r>
          </w:p>
          <w:p w:rsidR="001D504B" w:rsidRPr="001D1A51" w:rsidRDefault="001D504B" w:rsidP="00D26A9F">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 xml:space="preserve">CIPAC </w:t>
            </w:r>
            <w:r w:rsidR="00D26A9F" w:rsidRPr="001D1A51">
              <w:rPr>
                <w:rFonts w:ascii="Times New Roman" w:hAnsi="Times New Roman" w:cs="Times New Roman"/>
                <w:color w:val="1A171C"/>
                <w:lang w:val="bs-Latn-BA"/>
              </w:rPr>
              <w:t>br. 756 (za kalijeve fosfonate)</w:t>
            </w:r>
          </w:p>
        </w:tc>
        <w:tc>
          <w:tcPr>
            <w:tcW w:w="2119"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1D504B" w:rsidRPr="001D1A51" w:rsidRDefault="001D504B"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Kalijev vodikov fosfonat,</w:t>
            </w:r>
          </w:p>
          <w:p w:rsidR="001D504B" w:rsidRPr="001D1A51" w:rsidRDefault="001D504B"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Dikalijev fosfonat</w:t>
            </w:r>
          </w:p>
          <w:p w:rsidR="001D504B" w:rsidRPr="001D1A51" w:rsidRDefault="001D504B" w:rsidP="005A222E">
            <w:pPr>
              <w:spacing w:after="0"/>
              <w:jc w:val="both"/>
              <w:rPr>
                <w:rFonts w:ascii="Times New Roman" w:hAnsi="Times New Roman" w:cs="Times New Roman"/>
              </w:rPr>
            </w:pPr>
          </w:p>
        </w:tc>
        <w:tc>
          <w:tcPr>
            <w:tcW w:w="1284"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1D504B" w:rsidRPr="001D1A51" w:rsidRDefault="001D504B"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 xml:space="preserve">31,6 do 32,6 % fosfonatnih iona </w:t>
            </w:r>
          </w:p>
          <w:p w:rsidR="001D504B" w:rsidRPr="001D1A51" w:rsidRDefault="001D504B"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(zbroj vodikovog fosfonata i</w:t>
            </w:r>
          </w:p>
          <w:p w:rsidR="001D504B" w:rsidRPr="001D1A51" w:rsidRDefault="001D504B"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 xml:space="preserve">fosfonatnih iona) </w:t>
            </w:r>
          </w:p>
          <w:p w:rsidR="001D504B" w:rsidRPr="001D1A51" w:rsidRDefault="001D504B"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17,8 do 20 % kalija</w:t>
            </w:r>
          </w:p>
          <w:p w:rsidR="001D504B" w:rsidRPr="001D1A51" w:rsidRDefault="001D504B" w:rsidP="005A222E">
            <w:pPr>
              <w:spacing w:after="0"/>
              <w:jc w:val="both"/>
              <w:rPr>
                <w:rFonts w:ascii="Times New Roman" w:hAnsi="Times New Roman" w:cs="Times New Roman"/>
              </w:rPr>
            </w:pPr>
            <w:r w:rsidRPr="001D1A51">
              <w:rPr>
                <w:rFonts w:ascii="Times New Roman" w:hAnsi="Times New Roman" w:cs="Times New Roman"/>
                <w:color w:val="1A171C"/>
                <w:lang w:val="bs-Latn-BA"/>
              </w:rPr>
              <w:t>≥ 990 g/kg na temelju suhe tvari</w:t>
            </w:r>
          </w:p>
        </w:tc>
        <w:tc>
          <w:tcPr>
            <w:tcW w:w="1285"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1D504B" w:rsidRPr="001D1A51" w:rsidRDefault="00EA6F0F" w:rsidP="005A222E">
            <w:pPr>
              <w:spacing w:after="0"/>
              <w:jc w:val="both"/>
              <w:rPr>
                <w:rFonts w:ascii="Times New Roman" w:hAnsi="Times New Roman" w:cs="Times New Roman"/>
              </w:rPr>
            </w:pPr>
            <w:r w:rsidRPr="001D1A51">
              <w:rPr>
                <w:rFonts w:ascii="Times New Roman" w:hAnsi="Times New Roman" w:cs="Times New Roman"/>
                <w:color w:val="1A171C"/>
                <w:lang w:val="bs-Latn-BA"/>
              </w:rPr>
              <w:t>01.10.2013.</w:t>
            </w:r>
          </w:p>
        </w:tc>
        <w:tc>
          <w:tcPr>
            <w:tcW w:w="127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1D504B" w:rsidRPr="001D1A51" w:rsidRDefault="00EA6F0F" w:rsidP="005A222E">
            <w:pPr>
              <w:spacing w:after="0"/>
              <w:jc w:val="both"/>
              <w:rPr>
                <w:rFonts w:ascii="Times New Roman" w:hAnsi="Times New Roman" w:cs="Times New Roman"/>
              </w:rPr>
            </w:pPr>
            <w:r w:rsidRPr="001D1A51">
              <w:rPr>
                <w:rFonts w:ascii="Times New Roman" w:hAnsi="Times New Roman" w:cs="Times New Roman"/>
                <w:color w:val="1A171C"/>
                <w:lang w:val="bs-Latn-BA"/>
              </w:rPr>
              <w:t>30.09.2023.</w:t>
            </w:r>
          </w:p>
        </w:tc>
        <w:tc>
          <w:tcPr>
            <w:tcW w:w="5417"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9F2A64" w:rsidRPr="001D1A51" w:rsidRDefault="009F2A64" w:rsidP="005A222E">
            <w:pPr>
              <w:spacing w:after="0"/>
              <w:jc w:val="both"/>
              <w:rPr>
                <w:rFonts w:ascii="Times New Roman" w:hAnsi="Times New Roman" w:cs="Times New Roman"/>
              </w:rPr>
            </w:pPr>
            <w:r w:rsidRPr="001D1A51">
              <w:rPr>
                <w:rFonts w:ascii="Times New Roman" w:hAnsi="Times New Roman" w:cs="Times New Roman"/>
              </w:rPr>
              <w:t xml:space="preserve">Zа provođenje jedinstvenih principа iz propisа o jedinstvenim principimа zа ocjenjivаnje FFS </w:t>
            </w:r>
            <w:r w:rsidRPr="001D1A51">
              <w:rPr>
                <w:rFonts w:ascii="Times New Roman" w:hAnsi="Times New Roman" w:cs="Times New Roman"/>
                <w:lang w:val="sr-Cyrl-BA"/>
              </w:rPr>
              <w:t>,</w:t>
            </w:r>
            <w:r w:rsidRPr="001D1A51">
              <w:rPr>
                <w:rFonts w:ascii="Times New Roman" w:hAnsi="Times New Roman" w:cs="Times New Roman"/>
              </w:rPr>
              <w:t xml:space="preserve"> pri donošenju odluke o registraciji uzimaju se u obzir i zaključci postupka razmatranja aktivne supstance od strane relevantnih tijela Evropske unije.</w:t>
            </w:r>
          </w:p>
          <w:p w:rsidR="001D504B" w:rsidRPr="001D1A51" w:rsidRDefault="00BC1FB2" w:rsidP="005A222E">
            <w:pPr>
              <w:spacing w:after="0"/>
              <w:jc w:val="both"/>
              <w:rPr>
                <w:rFonts w:ascii="Times New Roman" w:hAnsi="Times New Roman" w:cs="Times New Roman"/>
                <w:lang w:val="bs-Latn-BA"/>
              </w:rPr>
            </w:pPr>
            <w:r w:rsidRPr="001D1A51">
              <w:rPr>
                <w:rFonts w:ascii="Times New Roman" w:hAnsi="Times New Roman" w:cs="Times New Roman"/>
              </w:rPr>
              <w:t>U ovoj cjelokupnoj procjeni potrebno je obratiti posebnu pažnju na</w:t>
            </w:r>
            <w:r w:rsidR="001D504B" w:rsidRPr="001D1A51">
              <w:rPr>
                <w:rFonts w:ascii="Times New Roman" w:hAnsi="Times New Roman" w:cs="Times New Roman"/>
                <w:lang w:val="bs-Latn-BA"/>
              </w:rPr>
              <w:t>:</w:t>
            </w:r>
          </w:p>
          <w:p w:rsidR="001D504B" w:rsidRPr="001D1A51" w:rsidRDefault="001D504B" w:rsidP="005A222E">
            <w:pPr>
              <w:autoSpaceDE w:val="0"/>
              <w:autoSpaceDN w:val="0"/>
              <w:adjustRightInd w:val="0"/>
              <w:spacing w:after="0" w:line="240" w:lineRule="auto"/>
              <w:rPr>
                <w:rFonts w:ascii="Times New Roman" w:hAnsi="Times New Roman" w:cs="Times New Roman"/>
                <w:lang w:val="bs-Latn-BA"/>
              </w:rPr>
            </w:pPr>
            <w:r w:rsidRPr="001D1A51">
              <w:rPr>
                <w:rFonts w:ascii="Times New Roman" w:hAnsi="Times New Roman" w:cs="Times New Roman"/>
                <w:color w:val="1A171C"/>
                <w:lang w:val="bs-Latn-BA"/>
              </w:rPr>
              <w:t xml:space="preserve">— rizik za ptice i </w:t>
            </w:r>
            <w:r w:rsidR="00BD70A0" w:rsidRPr="001D1A51">
              <w:rPr>
                <w:rFonts w:ascii="Times New Roman" w:hAnsi="Times New Roman" w:cs="Times New Roman"/>
                <w:color w:val="1A171C"/>
                <w:lang w:val="bs-Latn-BA"/>
              </w:rPr>
              <w:t>sisare</w:t>
            </w:r>
            <w:r w:rsidRPr="001D1A51">
              <w:rPr>
                <w:rFonts w:ascii="Times New Roman" w:hAnsi="Times New Roman" w:cs="Times New Roman"/>
                <w:color w:val="1A171C"/>
                <w:lang w:val="bs-Latn-BA"/>
              </w:rPr>
              <w:t xml:space="preserve">, </w:t>
            </w:r>
          </w:p>
          <w:p w:rsidR="001D504B" w:rsidRPr="001D1A51" w:rsidRDefault="001D504B"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 xml:space="preserve">— rizik od eutrofikacije površinskih voda, ako se </w:t>
            </w:r>
            <w:r w:rsidR="00AB2B13" w:rsidRPr="001D1A51">
              <w:rPr>
                <w:rFonts w:ascii="Times New Roman" w:hAnsi="Times New Roman" w:cs="Times New Roman"/>
                <w:color w:val="1A171C"/>
                <w:lang w:val="bs-Latn-BA"/>
              </w:rPr>
              <w:t>materija</w:t>
            </w:r>
            <w:r w:rsidRPr="001D1A51">
              <w:rPr>
                <w:rFonts w:ascii="Times New Roman" w:hAnsi="Times New Roman" w:cs="Times New Roman"/>
                <w:color w:val="1A171C"/>
                <w:lang w:val="bs-Latn-BA"/>
              </w:rPr>
              <w:t xml:space="preserve"> primjenjuje u područjima ili pod u</w:t>
            </w:r>
            <w:r w:rsidR="00AB2B13" w:rsidRPr="001D1A51">
              <w:rPr>
                <w:rFonts w:ascii="Times New Roman" w:hAnsi="Times New Roman" w:cs="Times New Roman"/>
                <w:color w:val="1A171C"/>
                <w:lang w:val="bs-Latn-BA"/>
              </w:rPr>
              <w:t>slovima</w:t>
            </w:r>
            <w:r w:rsidRPr="001D1A51">
              <w:rPr>
                <w:rFonts w:ascii="Times New Roman" w:hAnsi="Times New Roman" w:cs="Times New Roman"/>
                <w:color w:val="1A171C"/>
                <w:lang w:val="bs-Latn-BA"/>
              </w:rPr>
              <w:t xml:space="preserve"> koji pogoduju brzoj oksidaciji aktivne </w:t>
            </w:r>
            <w:r w:rsidR="00AB2B13" w:rsidRPr="001D1A51">
              <w:rPr>
                <w:rFonts w:ascii="Times New Roman" w:hAnsi="Times New Roman" w:cs="Times New Roman"/>
                <w:color w:val="1A171C"/>
                <w:lang w:val="bs-Latn-BA"/>
              </w:rPr>
              <w:t xml:space="preserve">materije </w:t>
            </w:r>
            <w:r w:rsidRPr="001D1A51">
              <w:rPr>
                <w:rFonts w:ascii="Times New Roman" w:hAnsi="Times New Roman" w:cs="Times New Roman"/>
                <w:color w:val="1A171C"/>
                <w:lang w:val="bs-Latn-BA"/>
              </w:rPr>
              <w:t xml:space="preserve">u površinskim vodama. </w:t>
            </w:r>
          </w:p>
          <w:p w:rsidR="001D504B" w:rsidRPr="001D1A51" w:rsidRDefault="001D504B" w:rsidP="00D26A9F">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U</w:t>
            </w:r>
            <w:r w:rsidR="00AB2B13" w:rsidRPr="001D1A51">
              <w:rPr>
                <w:rFonts w:ascii="Times New Roman" w:hAnsi="Times New Roman" w:cs="Times New Roman"/>
                <w:color w:val="1A171C"/>
                <w:lang w:val="bs-Latn-BA"/>
              </w:rPr>
              <w:t>slovi</w:t>
            </w:r>
            <w:r w:rsidRPr="001D1A51">
              <w:rPr>
                <w:rFonts w:ascii="Times New Roman" w:hAnsi="Times New Roman" w:cs="Times New Roman"/>
                <w:color w:val="1A171C"/>
                <w:lang w:val="bs-Latn-BA"/>
              </w:rPr>
              <w:t xml:space="preserve"> upotrebe uključuju, prema potre</w:t>
            </w:r>
            <w:r w:rsidR="00D26A9F" w:rsidRPr="001D1A51">
              <w:rPr>
                <w:rFonts w:ascii="Times New Roman" w:hAnsi="Times New Roman" w:cs="Times New Roman"/>
                <w:color w:val="1A171C"/>
                <w:lang w:val="bs-Latn-BA"/>
              </w:rPr>
              <w:t xml:space="preserve">bi, mjere za smanjenje rizika. </w:t>
            </w:r>
          </w:p>
        </w:tc>
      </w:tr>
      <w:tr w:rsidR="001D504B" w:rsidRPr="001D1A51" w:rsidTr="00FF5B19">
        <w:trPr>
          <w:gridAfter w:val="1"/>
          <w:wAfter w:w="242" w:type="dxa"/>
          <w:trHeight w:val="59"/>
          <w:jc w:val="center"/>
        </w:trPr>
        <w:tc>
          <w:tcPr>
            <w:tcW w:w="714" w:type="dxa"/>
            <w:gridSpan w:val="2"/>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rsidR="001D504B" w:rsidRPr="001D1A51" w:rsidRDefault="001D504B" w:rsidP="005A222E">
            <w:pPr>
              <w:spacing w:after="0"/>
              <w:jc w:val="both"/>
              <w:rPr>
                <w:rFonts w:ascii="Times New Roman" w:hAnsi="Times New Roman" w:cs="Times New Roman"/>
              </w:rPr>
            </w:pPr>
            <w:r w:rsidRPr="001D1A51">
              <w:rPr>
                <w:rFonts w:ascii="Times New Roman" w:hAnsi="Times New Roman" w:cs="Times New Roman"/>
              </w:rPr>
              <w:t>41</w:t>
            </w:r>
          </w:p>
        </w:tc>
        <w:tc>
          <w:tcPr>
            <w:tcW w:w="170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1D504B" w:rsidRPr="001D1A51" w:rsidRDefault="001D504B"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Spiromesifen</w:t>
            </w:r>
          </w:p>
          <w:p w:rsidR="001D504B" w:rsidRPr="001D1A51" w:rsidRDefault="001D504B"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 xml:space="preserve">CAS br. 283594-90-1 </w:t>
            </w:r>
          </w:p>
          <w:p w:rsidR="001D504B" w:rsidRPr="001D1A51" w:rsidRDefault="001D504B"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CIPAC br. 747</w:t>
            </w:r>
          </w:p>
          <w:p w:rsidR="001D504B" w:rsidRPr="001D1A51" w:rsidRDefault="001D504B" w:rsidP="005A222E">
            <w:pPr>
              <w:spacing w:after="0"/>
              <w:jc w:val="both"/>
              <w:rPr>
                <w:rFonts w:ascii="Times New Roman" w:hAnsi="Times New Roman" w:cs="Times New Roman"/>
              </w:rPr>
            </w:pPr>
          </w:p>
        </w:tc>
        <w:tc>
          <w:tcPr>
            <w:tcW w:w="2119"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1D504B" w:rsidRPr="001D1A51" w:rsidRDefault="001D504B"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3-mesitil-2-okso-1-</w:t>
            </w:r>
          </w:p>
          <w:p w:rsidR="001D504B" w:rsidRPr="001D1A51" w:rsidRDefault="001D504B" w:rsidP="005A222E">
            <w:pPr>
              <w:autoSpaceDE w:val="0"/>
              <w:autoSpaceDN w:val="0"/>
              <w:adjustRightInd w:val="0"/>
              <w:spacing w:after="0" w:line="240" w:lineRule="auto"/>
              <w:rPr>
                <w:rFonts w:ascii="Times New Roman" w:hAnsi="Times New Roman" w:cs="Times New Roman"/>
                <w:lang w:val="bs-Latn-BA"/>
              </w:rPr>
            </w:pPr>
            <w:r w:rsidRPr="001D1A51">
              <w:rPr>
                <w:rFonts w:ascii="Times New Roman" w:hAnsi="Times New Roman" w:cs="Times New Roman"/>
                <w:color w:val="1A171C"/>
                <w:lang w:val="bs-Latn-BA"/>
              </w:rPr>
              <w:t xml:space="preserve">oksaspiro[4.4]non-3-en-4-il </w:t>
            </w:r>
          </w:p>
          <w:p w:rsidR="001D504B" w:rsidRPr="001D1A51" w:rsidRDefault="001D504B"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3,3-dimetilbutirat</w:t>
            </w:r>
          </w:p>
          <w:p w:rsidR="001D504B" w:rsidRPr="001D1A51" w:rsidRDefault="001D504B" w:rsidP="005A222E">
            <w:pPr>
              <w:spacing w:after="0"/>
              <w:jc w:val="both"/>
              <w:rPr>
                <w:rFonts w:ascii="Times New Roman" w:hAnsi="Times New Roman" w:cs="Times New Roman"/>
              </w:rPr>
            </w:pPr>
          </w:p>
        </w:tc>
        <w:tc>
          <w:tcPr>
            <w:tcW w:w="1284"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1D504B" w:rsidRPr="001D1A51" w:rsidRDefault="001D504B"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 965 g/kg (racemičan)</w:t>
            </w:r>
          </w:p>
          <w:p w:rsidR="001D504B" w:rsidRPr="001D1A51" w:rsidRDefault="001D504B" w:rsidP="005A222E">
            <w:pPr>
              <w:autoSpaceDE w:val="0"/>
              <w:autoSpaceDN w:val="0"/>
              <w:adjustRightInd w:val="0"/>
              <w:spacing w:after="0" w:line="240" w:lineRule="auto"/>
              <w:rPr>
                <w:rFonts w:ascii="Times New Roman" w:hAnsi="Times New Roman" w:cs="Times New Roman"/>
                <w:color w:val="1A171C"/>
                <w:lang w:val="bs-Latn-BA"/>
              </w:rPr>
            </w:pPr>
          </w:p>
          <w:p w:rsidR="001D504B" w:rsidRPr="001D1A51" w:rsidRDefault="001D504B" w:rsidP="005A222E">
            <w:pPr>
              <w:autoSpaceDE w:val="0"/>
              <w:autoSpaceDN w:val="0"/>
              <w:adjustRightInd w:val="0"/>
              <w:spacing w:after="0" w:line="240" w:lineRule="auto"/>
              <w:rPr>
                <w:rFonts w:ascii="Times New Roman" w:hAnsi="Times New Roman" w:cs="Times New Roman"/>
                <w:lang w:val="bs-Latn-BA"/>
              </w:rPr>
            </w:pPr>
            <w:r w:rsidRPr="001D1A51">
              <w:rPr>
                <w:rFonts w:ascii="Times New Roman" w:hAnsi="Times New Roman" w:cs="Times New Roman"/>
                <w:color w:val="1A171C"/>
                <w:lang w:val="bs-Latn-BA"/>
              </w:rPr>
              <w:t>Nečistoća N,N-dimetilace­</w:t>
            </w:r>
          </w:p>
          <w:p w:rsidR="001D504B" w:rsidRPr="001D1A51" w:rsidRDefault="001D504B"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tamid je toksikološki važna</w:t>
            </w:r>
          </w:p>
          <w:p w:rsidR="001D504B" w:rsidRPr="001D1A51" w:rsidRDefault="001D504B" w:rsidP="005A222E">
            <w:pPr>
              <w:autoSpaceDE w:val="0"/>
              <w:autoSpaceDN w:val="0"/>
              <w:adjustRightInd w:val="0"/>
              <w:spacing w:after="0" w:line="240" w:lineRule="auto"/>
              <w:rPr>
                <w:rFonts w:ascii="Times New Roman" w:hAnsi="Times New Roman" w:cs="Times New Roman"/>
                <w:lang w:val="bs-Latn-BA"/>
              </w:rPr>
            </w:pPr>
            <w:r w:rsidRPr="001D1A51">
              <w:rPr>
                <w:rFonts w:ascii="Times New Roman" w:hAnsi="Times New Roman" w:cs="Times New Roman"/>
                <w:color w:val="1A171C"/>
                <w:lang w:val="bs-Latn-BA"/>
              </w:rPr>
              <w:t xml:space="preserve">i ne smije prelaziti 4 g/kg u </w:t>
            </w:r>
          </w:p>
          <w:p w:rsidR="001D504B" w:rsidRPr="001D1A51" w:rsidRDefault="00CB2AAC" w:rsidP="00D26A9F">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lastRenderedPageBreak/>
              <w:t>tehničkom materijalu</w:t>
            </w:r>
          </w:p>
        </w:tc>
        <w:tc>
          <w:tcPr>
            <w:tcW w:w="1285"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1D504B" w:rsidRPr="001D1A51" w:rsidRDefault="00EA6F0F" w:rsidP="005A222E">
            <w:pPr>
              <w:spacing w:after="0"/>
              <w:jc w:val="both"/>
              <w:rPr>
                <w:rFonts w:ascii="Times New Roman" w:hAnsi="Times New Roman" w:cs="Times New Roman"/>
              </w:rPr>
            </w:pPr>
            <w:r w:rsidRPr="001D1A51">
              <w:rPr>
                <w:rFonts w:ascii="Times New Roman" w:hAnsi="Times New Roman" w:cs="Times New Roman"/>
                <w:color w:val="1A171C"/>
                <w:lang w:val="bs-Latn-BA"/>
              </w:rPr>
              <w:lastRenderedPageBreak/>
              <w:t>01.10.2013.</w:t>
            </w:r>
          </w:p>
        </w:tc>
        <w:tc>
          <w:tcPr>
            <w:tcW w:w="127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1D504B" w:rsidRPr="001D1A51" w:rsidRDefault="00EA6F0F" w:rsidP="005A222E">
            <w:pPr>
              <w:spacing w:after="0"/>
              <w:jc w:val="both"/>
              <w:rPr>
                <w:rFonts w:ascii="Times New Roman" w:hAnsi="Times New Roman" w:cs="Times New Roman"/>
              </w:rPr>
            </w:pPr>
            <w:r w:rsidRPr="001D1A51">
              <w:rPr>
                <w:rFonts w:ascii="Times New Roman" w:hAnsi="Times New Roman" w:cs="Times New Roman"/>
                <w:color w:val="1A171C"/>
                <w:lang w:val="bs-Latn-BA"/>
              </w:rPr>
              <w:t>30.09.2023.</w:t>
            </w:r>
          </w:p>
        </w:tc>
        <w:tc>
          <w:tcPr>
            <w:tcW w:w="5417"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9F2A64" w:rsidRPr="001D1A51" w:rsidRDefault="009F2A64" w:rsidP="005A222E">
            <w:pPr>
              <w:spacing w:after="0"/>
              <w:jc w:val="both"/>
              <w:rPr>
                <w:rFonts w:ascii="Times New Roman" w:hAnsi="Times New Roman" w:cs="Times New Roman"/>
              </w:rPr>
            </w:pPr>
            <w:r w:rsidRPr="001D1A51">
              <w:rPr>
                <w:rFonts w:ascii="Times New Roman" w:hAnsi="Times New Roman" w:cs="Times New Roman"/>
              </w:rPr>
              <w:t xml:space="preserve">Zа provođenje jedinstvenih principа iz propisа o jedinstvenim principimа zа ocjenjivаnje FFS </w:t>
            </w:r>
            <w:r w:rsidRPr="001D1A51">
              <w:rPr>
                <w:rFonts w:ascii="Times New Roman" w:hAnsi="Times New Roman" w:cs="Times New Roman"/>
                <w:lang w:val="sr-Cyrl-BA"/>
              </w:rPr>
              <w:t>,</w:t>
            </w:r>
            <w:r w:rsidRPr="001D1A51">
              <w:rPr>
                <w:rFonts w:ascii="Times New Roman" w:hAnsi="Times New Roman" w:cs="Times New Roman"/>
              </w:rPr>
              <w:t xml:space="preserve"> pri donošenju odluke o registraciji uzimaju se u obzir i zaključci postupka razmatranja aktivne supstance od strane relevantnih tijela Evropske unije.</w:t>
            </w:r>
          </w:p>
          <w:p w:rsidR="001D504B" w:rsidRPr="001D1A51" w:rsidRDefault="00BC1FB2" w:rsidP="005A222E">
            <w:pPr>
              <w:spacing w:after="0"/>
              <w:jc w:val="both"/>
              <w:rPr>
                <w:rFonts w:ascii="Times New Roman" w:hAnsi="Times New Roman" w:cs="Times New Roman"/>
                <w:lang w:val="bs-Latn-BA"/>
              </w:rPr>
            </w:pPr>
            <w:r w:rsidRPr="001D1A51">
              <w:rPr>
                <w:rFonts w:ascii="Times New Roman" w:hAnsi="Times New Roman" w:cs="Times New Roman"/>
              </w:rPr>
              <w:t>U ovoj cjelokupnoj procjeni potrebno je obratiti posebnu pažnju na</w:t>
            </w:r>
            <w:r w:rsidR="001D504B" w:rsidRPr="001D1A51">
              <w:rPr>
                <w:rFonts w:ascii="Times New Roman" w:hAnsi="Times New Roman" w:cs="Times New Roman"/>
                <w:lang w:val="bs-Latn-BA"/>
              </w:rPr>
              <w:t>:</w:t>
            </w:r>
          </w:p>
          <w:p w:rsidR="001D504B" w:rsidRPr="001D1A51" w:rsidRDefault="001D504B" w:rsidP="005A222E">
            <w:pPr>
              <w:spacing w:after="0"/>
              <w:jc w:val="both"/>
              <w:rPr>
                <w:rFonts w:ascii="Times New Roman" w:hAnsi="Times New Roman" w:cs="Times New Roman"/>
                <w:lang w:val="bs-Latn-BA"/>
              </w:rPr>
            </w:pPr>
            <w:r w:rsidRPr="001D1A51">
              <w:rPr>
                <w:rFonts w:ascii="Times New Roman" w:hAnsi="Times New Roman" w:cs="Times New Roman"/>
                <w:lang w:val="bs-Latn-BA"/>
              </w:rPr>
              <w:t>— dugotrajni rizik za vodene be</w:t>
            </w:r>
            <w:r w:rsidR="00AB2B13" w:rsidRPr="001D1A51">
              <w:rPr>
                <w:rFonts w:ascii="Times New Roman" w:hAnsi="Times New Roman" w:cs="Times New Roman"/>
                <w:lang w:val="bs-Latn-BA"/>
              </w:rPr>
              <w:t>zkičmenjake</w:t>
            </w:r>
            <w:r w:rsidRPr="001D1A51">
              <w:rPr>
                <w:rFonts w:ascii="Times New Roman" w:hAnsi="Times New Roman" w:cs="Times New Roman"/>
                <w:lang w:val="bs-Latn-BA"/>
              </w:rPr>
              <w:t>,</w:t>
            </w:r>
          </w:p>
          <w:p w:rsidR="001D504B" w:rsidRPr="001D1A51" w:rsidRDefault="001D504B" w:rsidP="005A222E">
            <w:pPr>
              <w:spacing w:after="0"/>
              <w:jc w:val="both"/>
              <w:rPr>
                <w:rFonts w:ascii="Times New Roman" w:hAnsi="Times New Roman" w:cs="Times New Roman"/>
                <w:lang w:val="bs-Latn-BA"/>
              </w:rPr>
            </w:pPr>
            <w:r w:rsidRPr="001D1A51">
              <w:rPr>
                <w:rFonts w:ascii="Times New Roman" w:hAnsi="Times New Roman" w:cs="Times New Roman"/>
                <w:lang w:val="bs-Latn-BA"/>
              </w:rPr>
              <w:t xml:space="preserve">— rizik za opnokrilce oprašivače i </w:t>
            </w:r>
            <w:r w:rsidR="004D1D68" w:rsidRPr="001D1A51">
              <w:rPr>
                <w:rFonts w:ascii="Times New Roman" w:hAnsi="Times New Roman" w:cs="Times New Roman"/>
                <w:lang w:val="bs-Latn-BA"/>
              </w:rPr>
              <w:t>člankonošce</w:t>
            </w:r>
            <w:r w:rsidRPr="001D1A51">
              <w:rPr>
                <w:rFonts w:ascii="Times New Roman" w:hAnsi="Times New Roman" w:cs="Times New Roman"/>
                <w:lang w:val="bs-Latn-BA"/>
              </w:rPr>
              <w:t xml:space="preserve"> koji ne pripadaju ciljanoj </w:t>
            </w:r>
            <w:r w:rsidR="00AB2B13" w:rsidRPr="001D1A51">
              <w:rPr>
                <w:rFonts w:ascii="Times New Roman" w:hAnsi="Times New Roman" w:cs="Times New Roman"/>
                <w:lang w:val="bs-Latn-BA"/>
              </w:rPr>
              <w:t>grupi</w:t>
            </w:r>
            <w:r w:rsidRPr="001D1A51">
              <w:rPr>
                <w:rFonts w:ascii="Times New Roman" w:hAnsi="Times New Roman" w:cs="Times New Roman"/>
                <w:lang w:val="bs-Latn-BA"/>
              </w:rPr>
              <w:t>, ako izloženost nije zanemariva,</w:t>
            </w:r>
          </w:p>
          <w:p w:rsidR="001D504B" w:rsidRPr="001D1A51" w:rsidRDefault="001D504B" w:rsidP="005A222E">
            <w:pPr>
              <w:spacing w:after="0"/>
              <w:jc w:val="both"/>
              <w:rPr>
                <w:rFonts w:ascii="Times New Roman" w:hAnsi="Times New Roman" w:cs="Times New Roman"/>
                <w:lang w:val="bs-Latn-BA"/>
              </w:rPr>
            </w:pPr>
            <w:r w:rsidRPr="001D1A51">
              <w:rPr>
                <w:rFonts w:ascii="Times New Roman" w:hAnsi="Times New Roman" w:cs="Times New Roman"/>
                <w:lang w:val="bs-Latn-BA"/>
              </w:rPr>
              <w:t xml:space="preserve">— zaštitu korisnika sredstava i radnika. </w:t>
            </w:r>
          </w:p>
          <w:p w:rsidR="001D504B" w:rsidRPr="001D1A51" w:rsidRDefault="001D504B" w:rsidP="005A222E">
            <w:pPr>
              <w:spacing w:after="0"/>
              <w:jc w:val="both"/>
              <w:rPr>
                <w:rFonts w:ascii="Times New Roman" w:hAnsi="Times New Roman" w:cs="Times New Roman"/>
                <w:lang w:val="bs-Latn-BA"/>
              </w:rPr>
            </w:pPr>
            <w:r w:rsidRPr="001D1A51">
              <w:rPr>
                <w:rFonts w:ascii="Times New Roman" w:hAnsi="Times New Roman" w:cs="Times New Roman"/>
                <w:lang w:val="bs-Latn-BA"/>
              </w:rPr>
              <w:lastRenderedPageBreak/>
              <w:t>U</w:t>
            </w:r>
            <w:r w:rsidR="00AB2B13" w:rsidRPr="001D1A51">
              <w:rPr>
                <w:rFonts w:ascii="Times New Roman" w:hAnsi="Times New Roman" w:cs="Times New Roman"/>
                <w:lang w:val="bs-Latn-BA"/>
              </w:rPr>
              <w:t xml:space="preserve">slovi </w:t>
            </w:r>
            <w:r w:rsidRPr="001D1A51">
              <w:rPr>
                <w:rFonts w:ascii="Times New Roman" w:hAnsi="Times New Roman" w:cs="Times New Roman"/>
                <w:lang w:val="bs-Latn-BA"/>
              </w:rPr>
              <w:t>upotrebe uključuju, prema potrebi, mjere za smanjenje</w:t>
            </w:r>
            <w:r w:rsidR="00AB2B13" w:rsidRPr="001D1A51">
              <w:rPr>
                <w:rFonts w:ascii="Times New Roman" w:hAnsi="Times New Roman" w:cs="Times New Roman"/>
                <w:lang w:val="bs-Latn-BA"/>
              </w:rPr>
              <w:t xml:space="preserve"> </w:t>
            </w:r>
            <w:r w:rsidR="00D26A9F" w:rsidRPr="001D1A51">
              <w:rPr>
                <w:rFonts w:ascii="Times New Roman" w:hAnsi="Times New Roman" w:cs="Times New Roman"/>
                <w:lang w:val="bs-Latn-BA"/>
              </w:rPr>
              <w:t xml:space="preserve">rizika. </w:t>
            </w:r>
          </w:p>
        </w:tc>
      </w:tr>
      <w:tr w:rsidR="001D504B" w:rsidRPr="001D1A51" w:rsidTr="00FF5B19">
        <w:trPr>
          <w:gridAfter w:val="1"/>
          <w:wAfter w:w="242" w:type="dxa"/>
          <w:trHeight w:val="59"/>
          <w:jc w:val="center"/>
        </w:trPr>
        <w:tc>
          <w:tcPr>
            <w:tcW w:w="714" w:type="dxa"/>
            <w:gridSpan w:val="2"/>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rsidR="001D504B" w:rsidRPr="001D1A51" w:rsidRDefault="001D504B" w:rsidP="005A222E">
            <w:pPr>
              <w:spacing w:after="0"/>
              <w:jc w:val="both"/>
              <w:rPr>
                <w:rFonts w:ascii="Times New Roman" w:hAnsi="Times New Roman" w:cs="Times New Roman"/>
              </w:rPr>
            </w:pPr>
            <w:r w:rsidRPr="001D1A51">
              <w:rPr>
                <w:rFonts w:ascii="Times New Roman" w:hAnsi="Times New Roman" w:cs="Times New Roman"/>
              </w:rPr>
              <w:lastRenderedPageBreak/>
              <w:t>42</w:t>
            </w:r>
          </w:p>
        </w:tc>
        <w:tc>
          <w:tcPr>
            <w:tcW w:w="170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1D504B" w:rsidRPr="001D1A51" w:rsidRDefault="001D504B"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Spodoptera littoralis nucleopolyhe­</w:t>
            </w:r>
          </w:p>
          <w:p w:rsidR="001D504B" w:rsidRPr="001D1A51" w:rsidRDefault="001D504B"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 xml:space="preserve">drovirus </w:t>
            </w:r>
          </w:p>
          <w:p w:rsidR="001D504B" w:rsidRPr="001D1A51" w:rsidRDefault="001D504B"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DSMZ broj: BV-0005</w:t>
            </w:r>
          </w:p>
          <w:p w:rsidR="001D504B" w:rsidRPr="001D1A51" w:rsidRDefault="001D504B" w:rsidP="005A222E">
            <w:pPr>
              <w:spacing w:after="0"/>
              <w:jc w:val="both"/>
              <w:rPr>
                <w:rFonts w:ascii="Times New Roman" w:hAnsi="Times New Roman" w:cs="Times New Roman"/>
              </w:rPr>
            </w:pPr>
          </w:p>
        </w:tc>
        <w:tc>
          <w:tcPr>
            <w:tcW w:w="2119"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1D504B" w:rsidRPr="001D1A51" w:rsidRDefault="001D504B"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Ne primjenjuje se</w:t>
            </w:r>
          </w:p>
          <w:p w:rsidR="001D504B" w:rsidRPr="001D1A51" w:rsidRDefault="001D504B" w:rsidP="005A222E">
            <w:pPr>
              <w:spacing w:after="0"/>
              <w:jc w:val="both"/>
              <w:rPr>
                <w:rFonts w:ascii="Times New Roman" w:hAnsi="Times New Roman" w:cs="Times New Roman"/>
              </w:rPr>
            </w:pPr>
            <w:r w:rsidRPr="001D1A51">
              <w:rPr>
                <w:rFonts w:ascii="Times New Roman" w:hAnsi="Times New Roman" w:cs="Times New Roman"/>
                <w:color w:val="1A171C"/>
                <w:lang w:val="bs-Latn-BA"/>
              </w:rPr>
              <w:t xml:space="preserve"> </w:t>
            </w:r>
          </w:p>
        </w:tc>
        <w:tc>
          <w:tcPr>
            <w:tcW w:w="1284"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1D504B" w:rsidRPr="001D1A51" w:rsidRDefault="001D504B"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Najveća koncentracija:</w:t>
            </w:r>
          </w:p>
          <w:p w:rsidR="001D504B" w:rsidRPr="001D1A51" w:rsidRDefault="001D504B"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1 × 10</w:t>
            </w:r>
            <w:r w:rsidRPr="001D1A51">
              <w:rPr>
                <w:rFonts w:ascii="Times New Roman" w:hAnsi="Times New Roman" w:cs="Times New Roman"/>
                <w:color w:val="1A171C"/>
                <w:vertAlign w:val="superscript"/>
                <w:lang w:val="bs-Latn-BA"/>
              </w:rPr>
              <w:t>12</w:t>
            </w:r>
          </w:p>
          <w:p w:rsidR="001D504B" w:rsidRPr="001D1A51" w:rsidRDefault="00CB2AAC" w:rsidP="00D26A9F">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 xml:space="preserve">virusnih ovojnica/l </w:t>
            </w:r>
          </w:p>
        </w:tc>
        <w:tc>
          <w:tcPr>
            <w:tcW w:w="1285"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1D504B" w:rsidRPr="001D1A51" w:rsidRDefault="00EA6F0F" w:rsidP="005A222E">
            <w:pPr>
              <w:spacing w:after="0"/>
              <w:jc w:val="both"/>
              <w:rPr>
                <w:rFonts w:ascii="Times New Roman" w:hAnsi="Times New Roman" w:cs="Times New Roman"/>
              </w:rPr>
            </w:pPr>
            <w:r w:rsidRPr="001D1A51">
              <w:rPr>
                <w:rFonts w:ascii="Times New Roman" w:hAnsi="Times New Roman" w:cs="Times New Roman"/>
                <w:color w:val="1A171C"/>
                <w:lang w:val="bs-Latn-BA"/>
              </w:rPr>
              <w:t>01.06.2013.</w:t>
            </w:r>
          </w:p>
        </w:tc>
        <w:tc>
          <w:tcPr>
            <w:tcW w:w="127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1D504B" w:rsidRPr="001D1A51" w:rsidRDefault="00EA6F0F" w:rsidP="005A222E">
            <w:pPr>
              <w:spacing w:after="0"/>
              <w:jc w:val="both"/>
              <w:rPr>
                <w:rFonts w:ascii="Times New Roman" w:hAnsi="Times New Roman" w:cs="Times New Roman"/>
              </w:rPr>
            </w:pPr>
            <w:r w:rsidRPr="001D1A51">
              <w:rPr>
                <w:rFonts w:ascii="Times New Roman" w:hAnsi="Times New Roman" w:cs="Times New Roman"/>
                <w:color w:val="1A171C"/>
                <w:lang w:val="bs-Latn-BA"/>
              </w:rPr>
              <w:t>31.05.2023.</w:t>
            </w:r>
          </w:p>
        </w:tc>
        <w:tc>
          <w:tcPr>
            <w:tcW w:w="5417"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1D504B" w:rsidRPr="001D1A51" w:rsidRDefault="009F2A64" w:rsidP="005A222E">
            <w:pPr>
              <w:spacing w:after="0"/>
              <w:jc w:val="both"/>
              <w:rPr>
                <w:rFonts w:ascii="Times New Roman" w:hAnsi="Times New Roman" w:cs="Times New Roman"/>
              </w:rPr>
            </w:pPr>
            <w:r w:rsidRPr="001D1A51">
              <w:rPr>
                <w:rFonts w:ascii="Times New Roman" w:hAnsi="Times New Roman" w:cs="Times New Roman"/>
              </w:rPr>
              <w:t xml:space="preserve">Zа provođenje jedinstvenih principа iz propisа o jedinstvenim principimа zа ocjenjivаnje FFS </w:t>
            </w:r>
            <w:r w:rsidRPr="001D1A51">
              <w:rPr>
                <w:rFonts w:ascii="Times New Roman" w:hAnsi="Times New Roman" w:cs="Times New Roman"/>
                <w:lang w:val="sr-Cyrl-BA"/>
              </w:rPr>
              <w:t>,</w:t>
            </w:r>
            <w:r w:rsidRPr="001D1A51">
              <w:rPr>
                <w:rFonts w:ascii="Times New Roman" w:hAnsi="Times New Roman" w:cs="Times New Roman"/>
              </w:rPr>
              <w:t xml:space="preserve"> pri donošenju odluke o registraciji uzimaju se u obzir i zaključci postupka razmatranja aktivne supstance od strane rel</w:t>
            </w:r>
            <w:r w:rsidR="00D26A9F" w:rsidRPr="001D1A51">
              <w:rPr>
                <w:rFonts w:ascii="Times New Roman" w:hAnsi="Times New Roman" w:cs="Times New Roman"/>
              </w:rPr>
              <w:t>evantnih tijela Evropske unije.</w:t>
            </w:r>
          </w:p>
        </w:tc>
      </w:tr>
      <w:tr w:rsidR="001D504B" w:rsidRPr="001D1A51" w:rsidTr="00FF5B19">
        <w:trPr>
          <w:gridAfter w:val="1"/>
          <w:wAfter w:w="242" w:type="dxa"/>
          <w:trHeight w:val="59"/>
          <w:jc w:val="center"/>
        </w:trPr>
        <w:tc>
          <w:tcPr>
            <w:tcW w:w="714" w:type="dxa"/>
            <w:gridSpan w:val="2"/>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rsidR="001D504B" w:rsidRPr="001D1A51" w:rsidRDefault="001D504B" w:rsidP="005A222E">
            <w:pPr>
              <w:spacing w:after="0"/>
              <w:jc w:val="both"/>
              <w:rPr>
                <w:rFonts w:ascii="Times New Roman" w:hAnsi="Times New Roman" w:cs="Times New Roman"/>
              </w:rPr>
            </w:pPr>
            <w:r w:rsidRPr="001D1A51">
              <w:rPr>
                <w:rFonts w:ascii="Times New Roman" w:hAnsi="Times New Roman" w:cs="Times New Roman"/>
              </w:rPr>
              <w:t>43</w:t>
            </w:r>
          </w:p>
        </w:tc>
        <w:tc>
          <w:tcPr>
            <w:tcW w:w="170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1D504B" w:rsidRPr="001D1A51" w:rsidRDefault="001D504B"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 xml:space="preserve">Biksafen </w:t>
            </w:r>
          </w:p>
          <w:p w:rsidR="001D504B" w:rsidRPr="001D1A51" w:rsidRDefault="001D504B"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CAS br. 581809-46-3</w:t>
            </w:r>
          </w:p>
          <w:p w:rsidR="001D504B" w:rsidRPr="001D1A51" w:rsidRDefault="001D504B"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CIPAC br. 819</w:t>
            </w:r>
          </w:p>
          <w:p w:rsidR="001D504B" w:rsidRPr="001D1A51" w:rsidRDefault="001D504B" w:rsidP="005A222E">
            <w:pPr>
              <w:spacing w:after="0"/>
              <w:jc w:val="both"/>
              <w:rPr>
                <w:rFonts w:ascii="Times New Roman" w:hAnsi="Times New Roman" w:cs="Times New Roman"/>
              </w:rPr>
            </w:pPr>
          </w:p>
        </w:tc>
        <w:tc>
          <w:tcPr>
            <w:tcW w:w="2119"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1D504B" w:rsidRPr="001D1A51" w:rsidRDefault="001D504B"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N-(3',4'-dikloro-5-fluorobife­</w:t>
            </w:r>
          </w:p>
          <w:p w:rsidR="001D504B" w:rsidRPr="001D1A51" w:rsidRDefault="001D504B"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nil-2-il)-3-(difluorometil)-1-</w:t>
            </w:r>
          </w:p>
          <w:p w:rsidR="001D504B" w:rsidRPr="001D1A51" w:rsidRDefault="001D504B"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metilpirazol- 4-karboksamid</w:t>
            </w:r>
          </w:p>
          <w:p w:rsidR="001D504B" w:rsidRPr="001D1A51" w:rsidRDefault="001D504B" w:rsidP="005A222E">
            <w:pPr>
              <w:spacing w:after="0"/>
              <w:jc w:val="both"/>
              <w:rPr>
                <w:rFonts w:ascii="Times New Roman" w:hAnsi="Times New Roman" w:cs="Times New Roman"/>
              </w:rPr>
            </w:pPr>
          </w:p>
        </w:tc>
        <w:tc>
          <w:tcPr>
            <w:tcW w:w="1284"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1D504B" w:rsidRPr="001D1A51" w:rsidRDefault="001D504B"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 950 g/kg</w:t>
            </w:r>
          </w:p>
          <w:p w:rsidR="001D504B" w:rsidRPr="001D1A51" w:rsidRDefault="001D504B" w:rsidP="005A222E">
            <w:pPr>
              <w:spacing w:after="0"/>
              <w:jc w:val="both"/>
              <w:rPr>
                <w:rFonts w:ascii="Times New Roman" w:hAnsi="Times New Roman" w:cs="Times New Roman"/>
              </w:rPr>
            </w:pPr>
          </w:p>
        </w:tc>
        <w:tc>
          <w:tcPr>
            <w:tcW w:w="1285"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1D504B" w:rsidRPr="001D1A51" w:rsidRDefault="00EA6F0F" w:rsidP="005A222E">
            <w:pPr>
              <w:spacing w:after="0"/>
              <w:jc w:val="both"/>
              <w:rPr>
                <w:rFonts w:ascii="Times New Roman" w:hAnsi="Times New Roman" w:cs="Times New Roman"/>
              </w:rPr>
            </w:pPr>
            <w:r w:rsidRPr="001D1A51">
              <w:rPr>
                <w:rFonts w:ascii="Times New Roman" w:hAnsi="Times New Roman" w:cs="Times New Roman"/>
                <w:color w:val="1A171C"/>
                <w:lang w:val="bs-Latn-BA"/>
              </w:rPr>
              <w:t>01.10.2013.</w:t>
            </w:r>
          </w:p>
        </w:tc>
        <w:tc>
          <w:tcPr>
            <w:tcW w:w="127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1D504B" w:rsidRPr="001D1A51" w:rsidRDefault="001D504B" w:rsidP="005A222E">
            <w:pPr>
              <w:spacing w:after="0"/>
              <w:jc w:val="both"/>
              <w:rPr>
                <w:rFonts w:ascii="Times New Roman" w:hAnsi="Times New Roman" w:cs="Times New Roman"/>
              </w:rPr>
            </w:pPr>
            <w:r w:rsidRPr="001D1A51">
              <w:rPr>
                <w:rFonts w:ascii="Times New Roman" w:hAnsi="Times New Roman" w:cs="Times New Roman"/>
                <w:color w:val="1A171C"/>
                <w:lang w:val="bs-Latn-BA"/>
              </w:rPr>
              <w:t>30.09.2023.</w:t>
            </w:r>
          </w:p>
        </w:tc>
        <w:tc>
          <w:tcPr>
            <w:tcW w:w="5417"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9F2A64" w:rsidRPr="001D1A51" w:rsidRDefault="009F2A64" w:rsidP="005A222E">
            <w:pPr>
              <w:spacing w:after="0"/>
              <w:jc w:val="both"/>
              <w:rPr>
                <w:rFonts w:ascii="Times New Roman" w:hAnsi="Times New Roman" w:cs="Times New Roman"/>
              </w:rPr>
            </w:pPr>
            <w:r w:rsidRPr="001D1A51">
              <w:rPr>
                <w:rFonts w:ascii="Times New Roman" w:hAnsi="Times New Roman" w:cs="Times New Roman"/>
              </w:rPr>
              <w:t xml:space="preserve">Zа provođenje jedinstvenih principа iz propisа o jedinstvenim principimа zа ocjenjivаnje FFS </w:t>
            </w:r>
            <w:r w:rsidRPr="001D1A51">
              <w:rPr>
                <w:rFonts w:ascii="Times New Roman" w:hAnsi="Times New Roman" w:cs="Times New Roman"/>
                <w:lang w:val="sr-Cyrl-BA"/>
              </w:rPr>
              <w:t>,</w:t>
            </w:r>
            <w:r w:rsidRPr="001D1A51">
              <w:rPr>
                <w:rFonts w:ascii="Times New Roman" w:hAnsi="Times New Roman" w:cs="Times New Roman"/>
              </w:rPr>
              <w:t xml:space="preserve"> pri donošenju odluke o registraciji uzimaju se u obzir i zaključci postupka razmatranja aktivne supstance od strane relevantnih tijela Evropske unije.</w:t>
            </w:r>
          </w:p>
          <w:p w:rsidR="001D504B" w:rsidRPr="001D1A51" w:rsidRDefault="00BC1FB2" w:rsidP="005A222E">
            <w:pPr>
              <w:spacing w:after="0"/>
              <w:jc w:val="both"/>
              <w:rPr>
                <w:rFonts w:ascii="Times New Roman" w:hAnsi="Times New Roman" w:cs="Times New Roman"/>
                <w:lang w:val="bs-Latn-BA"/>
              </w:rPr>
            </w:pPr>
            <w:r w:rsidRPr="001D1A51">
              <w:rPr>
                <w:rFonts w:ascii="Times New Roman" w:hAnsi="Times New Roman" w:cs="Times New Roman"/>
              </w:rPr>
              <w:t>U ovoj cjelokupnoj procjeni potrebno je obratiti posebnu pažnju na</w:t>
            </w:r>
            <w:r w:rsidR="001D504B" w:rsidRPr="001D1A51">
              <w:rPr>
                <w:rFonts w:ascii="Times New Roman" w:hAnsi="Times New Roman" w:cs="Times New Roman"/>
                <w:lang w:val="bs-Latn-BA"/>
              </w:rPr>
              <w:t>:</w:t>
            </w:r>
          </w:p>
          <w:p w:rsidR="001D504B" w:rsidRPr="001D1A51" w:rsidRDefault="001D504B" w:rsidP="005A222E">
            <w:pPr>
              <w:spacing w:after="0"/>
              <w:jc w:val="both"/>
              <w:rPr>
                <w:rFonts w:ascii="Times New Roman" w:hAnsi="Times New Roman" w:cs="Times New Roman"/>
                <w:lang w:val="bs-Latn-BA"/>
              </w:rPr>
            </w:pPr>
            <w:r w:rsidRPr="001D1A51">
              <w:rPr>
                <w:rFonts w:ascii="Times New Roman" w:hAnsi="Times New Roman" w:cs="Times New Roman"/>
                <w:lang w:val="bs-Latn-BA"/>
              </w:rPr>
              <w:t>(a) ostatke biksafena i njegovih metabolita u kulturama u plodoredu;</w:t>
            </w:r>
          </w:p>
          <w:p w:rsidR="001D504B" w:rsidRPr="001D1A51" w:rsidRDefault="001D504B" w:rsidP="005A222E">
            <w:pPr>
              <w:spacing w:after="0"/>
              <w:jc w:val="both"/>
              <w:rPr>
                <w:rFonts w:ascii="Times New Roman" w:hAnsi="Times New Roman" w:cs="Times New Roman"/>
                <w:lang w:val="bs-Latn-BA"/>
              </w:rPr>
            </w:pPr>
            <w:r w:rsidRPr="001D1A51">
              <w:rPr>
                <w:rFonts w:ascii="Times New Roman" w:hAnsi="Times New Roman" w:cs="Times New Roman"/>
                <w:lang w:val="bs-Latn-BA"/>
              </w:rPr>
              <w:t xml:space="preserve">(b) zaštitu podzemnih voda, ako se aktivna </w:t>
            </w:r>
            <w:r w:rsidR="00AB2B13" w:rsidRPr="001D1A51">
              <w:rPr>
                <w:rFonts w:ascii="Times New Roman" w:hAnsi="Times New Roman" w:cs="Times New Roman"/>
                <w:lang w:val="bs-Latn-BA"/>
              </w:rPr>
              <w:t>materija</w:t>
            </w:r>
            <w:r w:rsidRPr="001D1A51">
              <w:rPr>
                <w:rFonts w:ascii="Times New Roman" w:hAnsi="Times New Roman" w:cs="Times New Roman"/>
                <w:lang w:val="bs-Latn-BA"/>
              </w:rPr>
              <w:t xml:space="preserve"> primjenjuje na područjima s</w:t>
            </w:r>
            <w:r w:rsidR="00AB2B13" w:rsidRPr="001D1A51">
              <w:rPr>
                <w:rFonts w:ascii="Times New Roman" w:hAnsi="Times New Roman" w:cs="Times New Roman"/>
                <w:lang w:val="bs-Latn-BA"/>
              </w:rPr>
              <w:t>a</w:t>
            </w:r>
            <w:r w:rsidRPr="001D1A51">
              <w:rPr>
                <w:rFonts w:ascii="Times New Roman" w:hAnsi="Times New Roman" w:cs="Times New Roman"/>
                <w:lang w:val="bs-Latn-BA"/>
              </w:rPr>
              <w:t xml:space="preserve"> osjetljivim </w:t>
            </w:r>
            <w:r w:rsidR="00AB2B13" w:rsidRPr="001D1A51">
              <w:rPr>
                <w:rFonts w:ascii="Times New Roman" w:hAnsi="Times New Roman" w:cs="Times New Roman"/>
                <w:lang w:val="bs-Latn-BA"/>
              </w:rPr>
              <w:t>zemljištem i/ili nepovoljnim klimat</w:t>
            </w:r>
            <w:r w:rsidRPr="001D1A51">
              <w:rPr>
                <w:rFonts w:ascii="Times New Roman" w:hAnsi="Times New Roman" w:cs="Times New Roman"/>
                <w:lang w:val="bs-Latn-BA"/>
              </w:rPr>
              <w:t>skim u</w:t>
            </w:r>
            <w:r w:rsidR="00AB2B13" w:rsidRPr="001D1A51">
              <w:rPr>
                <w:rFonts w:ascii="Times New Roman" w:hAnsi="Times New Roman" w:cs="Times New Roman"/>
                <w:lang w:val="bs-Latn-BA"/>
              </w:rPr>
              <w:t>slovima</w:t>
            </w:r>
            <w:r w:rsidRPr="001D1A51">
              <w:rPr>
                <w:rFonts w:ascii="Times New Roman" w:hAnsi="Times New Roman" w:cs="Times New Roman"/>
                <w:lang w:val="bs-Latn-BA"/>
              </w:rPr>
              <w:t>;</w:t>
            </w:r>
          </w:p>
          <w:p w:rsidR="001D504B" w:rsidRPr="001D1A51" w:rsidRDefault="001D504B" w:rsidP="005A222E">
            <w:pPr>
              <w:spacing w:after="0"/>
              <w:jc w:val="both"/>
              <w:rPr>
                <w:rFonts w:ascii="Times New Roman" w:hAnsi="Times New Roman" w:cs="Times New Roman"/>
                <w:lang w:val="bs-Latn-BA"/>
              </w:rPr>
            </w:pPr>
            <w:r w:rsidRPr="001D1A51">
              <w:rPr>
                <w:rFonts w:ascii="Times New Roman" w:hAnsi="Times New Roman" w:cs="Times New Roman"/>
                <w:lang w:val="bs-Latn-BA"/>
              </w:rPr>
              <w:t xml:space="preserve">(c) rizik za vodene organizme; </w:t>
            </w:r>
          </w:p>
          <w:p w:rsidR="001D504B" w:rsidRPr="001D1A51" w:rsidRDefault="001D504B" w:rsidP="005A222E">
            <w:pPr>
              <w:spacing w:after="0"/>
              <w:jc w:val="both"/>
              <w:rPr>
                <w:rFonts w:ascii="Times New Roman" w:hAnsi="Times New Roman" w:cs="Times New Roman"/>
                <w:lang w:val="bs-Latn-BA"/>
              </w:rPr>
            </w:pPr>
            <w:r w:rsidRPr="001D1A51">
              <w:rPr>
                <w:rFonts w:ascii="Times New Roman" w:hAnsi="Times New Roman" w:cs="Times New Roman"/>
                <w:lang w:val="bs-Latn-BA"/>
              </w:rPr>
              <w:t xml:space="preserve">(d) rizik za organizme koji žive u </w:t>
            </w:r>
            <w:r w:rsidR="00AB2B13" w:rsidRPr="001D1A51">
              <w:rPr>
                <w:rFonts w:ascii="Times New Roman" w:hAnsi="Times New Roman" w:cs="Times New Roman"/>
                <w:lang w:val="bs-Latn-BA"/>
              </w:rPr>
              <w:t>zemljištu</w:t>
            </w:r>
            <w:r w:rsidRPr="001D1A51">
              <w:rPr>
                <w:rFonts w:ascii="Times New Roman" w:hAnsi="Times New Roman" w:cs="Times New Roman"/>
                <w:lang w:val="bs-Latn-BA"/>
              </w:rPr>
              <w:t xml:space="preserve"> i sedimentu. </w:t>
            </w:r>
          </w:p>
          <w:p w:rsidR="001D504B" w:rsidRPr="001D1A51" w:rsidRDefault="001D504B" w:rsidP="005A222E">
            <w:pPr>
              <w:spacing w:after="0"/>
              <w:jc w:val="both"/>
              <w:rPr>
                <w:rFonts w:ascii="Times New Roman" w:hAnsi="Times New Roman" w:cs="Times New Roman"/>
                <w:lang w:val="bs-Latn-BA"/>
              </w:rPr>
            </w:pPr>
            <w:r w:rsidRPr="001D1A51">
              <w:rPr>
                <w:rFonts w:ascii="Times New Roman" w:hAnsi="Times New Roman" w:cs="Times New Roman"/>
                <w:lang w:val="bs-Latn-BA"/>
              </w:rPr>
              <w:t>U</w:t>
            </w:r>
            <w:r w:rsidR="00AB2B13" w:rsidRPr="001D1A51">
              <w:rPr>
                <w:rFonts w:ascii="Times New Roman" w:hAnsi="Times New Roman" w:cs="Times New Roman"/>
                <w:lang w:val="bs-Latn-BA"/>
              </w:rPr>
              <w:t xml:space="preserve">slovi </w:t>
            </w:r>
            <w:r w:rsidRPr="001D1A51">
              <w:rPr>
                <w:rFonts w:ascii="Times New Roman" w:hAnsi="Times New Roman" w:cs="Times New Roman"/>
                <w:lang w:val="bs-Latn-BA"/>
              </w:rPr>
              <w:t>upotrebe uključuju, prema potr</w:t>
            </w:r>
            <w:r w:rsidR="00D26A9F" w:rsidRPr="001D1A51">
              <w:rPr>
                <w:rFonts w:ascii="Times New Roman" w:hAnsi="Times New Roman" w:cs="Times New Roman"/>
                <w:lang w:val="bs-Latn-BA"/>
              </w:rPr>
              <w:t>ebi, mjere za smanjenje rizika.</w:t>
            </w:r>
          </w:p>
        </w:tc>
      </w:tr>
      <w:tr w:rsidR="001D504B" w:rsidRPr="001D1A51" w:rsidTr="00FF5B19">
        <w:trPr>
          <w:gridAfter w:val="1"/>
          <w:wAfter w:w="242" w:type="dxa"/>
          <w:trHeight w:val="59"/>
          <w:jc w:val="center"/>
        </w:trPr>
        <w:tc>
          <w:tcPr>
            <w:tcW w:w="714" w:type="dxa"/>
            <w:gridSpan w:val="2"/>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rsidR="001D504B" w:rsidRPr="001D1A51" w:rsidRDefault="001D504B" w:rsidP="005A222E">
            <w:pPr>
              <w:spacing w:after="0"/>
              <w:jc w:val="both"/>
              <w:rPr>
                <w:rFonts w:ascii="Times New Roman" w:hAnsi="Times New Roman" w:cs="Times New Roman"/>
              </w:rPr>
            </w:pPr>
            <w:r w:rsidRPr="001D1A51">
              <w:rPr>
                <w:rFonts w:ascii="Times New Roman" w:hAnsi="Times New Roman" w:cs="Times New Roman"/>
              </w:rPr>
              <w:t>44</w:t>
            </w:r>
          </w:p>
        </w:tc>
        <w:tc>
          <w:tcPr>
            <w:tcW w:w="170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1D504B" w:rsidRPr="001D1A51" w:rsidRDefault="001D504B"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Maltodekstrin</w:t>
            </w:r>
          </w:p>
          <w:p w:rsidR="001D504B" w:rsidRPr="001D1A51" w:rsidRDefault="001D504B"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 xml:space="preserve">CAS br. 9050-36-6 </w:t>
            </w:r>
          </w:p>
          <w:p w:rsidR="001D504B" w:rsidRPr="001D1A51" w:rsidRDefault="001D504B"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CIPAC br. 801</w:t>
            </w:r>
          </w:p>
          <w:p w:rsidR="001D504B" w:rsidRPr="001D1A51" w:rsidRDefault="001D504B" w:rsidP="005A222E">
            <w:pPr>
              <w:spacing w:after="0"/>
              <w:jc w:val="both"/>
              <w:rPr>
                <w:rFonts w:ascii="Times New Roman" w:hAnsi="Times New Roman" w:cs="Times New Roman"/>
              </w:rPr>
            </w:pPr>
          </w:p>
        </w:tc>
        <w:tc>
          <w:tcPr>
            <w:tcW w:w="2119"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1D504B" w:rsidRPr="001D1A51" w:rsidRDefault="001D504B" w:rsidP="005A222E">
            <w:pPr>
              <w:spacing w:after="0"/>
              <w:jc w:val="both"/>
              <w:rPr>
                <w:rFonts w:ascii="Times New Roman" w:hAnsi="Times New Roman" w:cs="Times New Roman"/>
              </w:rPr>
            </w:pPr>
            <w:r w:rsidRPr="001D1A51">
              <w:rPr>
                <w:rFonts w:ascii="Times New Roman" w:hAnsi="Times New Roman" w:cs="Times New Roman"/>
                <w:color w:val="1A171C"/>
                <w:lang w:val="bs-Latn-BA"/>
              </w:rPr>
              <w:t>Nije dodijeljen</w:t>
            </w:r>
          </w:p>
        </w:tc>
        <w:tc>
          <w:tcPr>
            <w:tcW w:w="1284"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1D504B" w:rsidRPr="001D1A51" w:rsidRDefault="001D504B" w:rsidP="005A222E">
            <w:pPr>
              <w:spacing w:after="0"/>
              <w:jc w:val="both"/>
              <w:rPr>
                <w:rFonts w:ascii="Times New Roman" w:hAnsi="Times New Roman" w:cs="Times New Roman"/>
              </w:rPr>
            </w:pPr>
            <w:r w:rsidRPr="001D1A51">
              <w:rPr>
                <w:rFonts w:ascii="Times New Roman" w:hAnsi="Times New Roman" w:cs="Times New Roman"/>
                <w:color w:val="1A171C"/>
                <w:lang w:val="bs-Latn-BA"/>
              </w:rPr>
              <w:t>≥ 910 g/kg</w:t>
            </w:r>
          </w:p>
        </w:tc>
        <w:tc>
          <w:tcPr>
            <w:tcW w:w="1285"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1D504B" w:rsidRPr="001D1A51" w:rsidRDefault="00EA6F0F" w:rsidP="005A222E">
            <w:pPr>
              <w:spacing w:after="0"/>
              <w:jc w:val="both"/>
              <w:rPr>
                <w:rFonts w:ascii="Times New Roman" w:hAnsi="Times New Roman" w:cs="Times New Roman"/>
              </w:rPr>
            </w:pPr>
            <w:r w:rsidRPr="001D1A51">
              <w:rPr>
                <w:rFonts w:ascii="Times New Roman" w:hAnsi="Times New Roman" w:cs="Times New Roman"/>
                <w:color w:val="1A171C"/>
                <w:lang w:val="bs-Latn-BA"/>
              </w:rPr>
              <w:t>01.10.2013.</w:t>
            </w:r>
          </w:p>
        </w:tc>
        <w:tc>
          <w:tcPr>
            <w:tcW w:w="127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1D504B" w:rsidRPr="001D1A51" w:rsidRDefault="001D504B" w:rsidP="005A222E">
            <w:pPr>
              <w:spacing w:after="0"/>
              <w:jc w:val="both"/>
              <w:rPr>
                <w:rFonts w:ascii="Times New Roman" w:hAnsi="Times New Roman" w:cs="Times New Roman"/>
              </w:rPr>
            </w:pPr>
            <w:r w:rsidRPr="001D1A51">
              <w:rPr>
                <w:rFonts w:ascii="Times New Roman" w:hAnsi="Times New Roman" w:cs="Times New Roman"/>
                <w:color w:val="1A171C"/>
                <w:lang w:val="bs-Latn-BA"/>
              </w:rPr>
              <w:t>30.09.2023.</w:t>
            </w:r>
          </w:p>
        </w:tc>
        <w:tc>
          <w:tcPr>
            <w:tcW w:w="5417"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9F2A64" w:rsidRPr="001D1A51" w:rsidRDefault="009F2A64" w:rsidP="005A222E">
            <w:pPr>
              <w:spacing w:after="0"/>
              <w:jc w:val="both"/>
              <w:rPr>
                <w:rFonts w:ascii="Times New Roman" w:hAnsi="Times New Roman" w:cs="Times New Roman"/>
              </w:rPr>
            </w:pPr>
            <w:r w:rsidRPr="001D1A51">
              <w:rPr>
                <w:rFonts w:ascii="Times New Roman" w:hAnsi="Times New Roman" w:cs="Times New Roman"/>
              </w:rPr>
              <w:t xml:space="preserve">Zа provođenje jedinstvenih principа iz propisа o jedinstvenim principimа zа ocjenjivаnje FFS </w:t>
            </w:r>
            <w:r w:rsidRPr="001D1A51">
              <w:rPr>
                <w:rFonts w:ascii="Times New Roman" w:hAnsi="Times New Roman" w:cs="Times New Roman"/>
                <w:lang w:val="sr-Cyrl-BA"/>
              </w:rPr>
              <w:t>,</w:t>
            </w:r>
            <w:r w:rsidRPr="001D1A51">
              <w:rPr>
                <w:rFonts w:ascii="Times New Roman" w:hAnsi="Times New Roman" w:cs="Times New Roman"/>
              </w:rPr>
              <w:t xml:space="preserve"> pri donošenju odluke o registraciji uzimaju se u obzir i zaključci postupka razmatranja aktivne supstance od strane relevantnih tijela Evropske unije.</w:t>
            </w:r>
          </w:p>
          <w:p w:rsidR="001D504B" w:rsidRPr="001D1A51" w:rsidRDefault="00BC1FB2" w:rsidP="005A222E">
            <w:pPr>
              <w:spacing w:after="0"/>
              <w:jc w:val="both"/>
              <w:rPr>
                <w:rFonts w:ascii="Times New Roman" w:hAnsi="Times New Roman" w:cs="Times New Roman"/>
                <w:lang w:val="bs-Latn-BA"/>
              </w:rPr>
            </w:pPr>
            <w:r w:rsidRPr="001D1A51">
              <w:rPr>
                <w:rFonts w:ascii="Times New Roman" w:hAnsi="Times New Roman" w:cs="Times New Roman"/>
              </w:rPr>
              <w:lastRenderedPageBreak/>
              <w:t>U ovoj cjelokupnoj procjeni potrebno je obratiti posebnu pažnju na</w:t>
            </w:r>
            <w:r w:rsidR="001D504B" w:rsidRPr="001D1A51">
              <w:rPr>
                <w:rFonts w:ascii="Times New Roman" w:hAnsi="Times New Roman" w:cs="Times New Roman"/>
                <w:lang w:val="bs-Latn-BA"/>
              </w:rPr>
              <w:t>:</w:t>
            </w:r>
          </w:p>
          <w:p w:rsidR="001D504B" w:rsidRPr="001D1A51" w:rsidRDefault="001D504B" w:rsidP="005A222E">
            <w:pPr>
              <w:spacing w:after="0"/>
              <w:jc w:val="both"/>
              <w:rPr>
                <w:rFonts w:ascii="Times New Roman" w:hAnsi="Times New Roman" w:cs="Times New Roman"/>
                <w:lang w:val="bs-Latn-BA"/>
              </w:rPr>
            </w:pPr>
            <w:r w:rsidRPr="001D1A51">
              <w:rPr>
                <w:rFonts w:ascii="Times New Roman" w:hAnsi="Times New Roman" w:cs="Times New Roman"/>
                <w:lang w:val="bs-Latn-BA"/>
              </w:rPr>
              <w:t>(a) potencijalni povećani rast gljivica i moguće postojanje mikotoksina na površini tretiranih plodova;</w:t>
            </w:r>
          </w:p>
          <w:p w:rsidR="001D504B" w:rsidRPr="001D1A51" w:rsidRDefault="001D504B" w:rsidP="005A222E">
            <w:pPr>
              <w:spacing w:after="0"/>
              <w:jc w:val="both"/>
              <w:rPr>
                <w:rFonts w:ascii="Times New Roman" w:hAnsi="Times New Roman" w:cs="Times New Roman"/>
                <w:lang w:val="bs-Latn-BA"/>
              </w:rPr>
            </w:pPr>
            <w:r w:rsidRPr="001D1A51">
              <w:rPr>
                <w:rFonts w:ascii="Times New Roman" w:hAnsi="Times New Roman" w:cs="Times New Roman"/>
                <w:lang w:val="bs-Latn-BA"/>
              </w:rPr>
              <w:t xml:space="preserve">(b) potencijalni rizik za pčele medarice i </w:t>
            </w:r>
            <w:r w:rsidR="004D1D68" w:rsidRPr="001D1A51">
              <w:rPr>
                <w:rFonts w:ascii="Times New Roman" w:hAnsi="Times New Roman" w:cs="Times New Roman"/>
                <w:lang w:val="bs-Latn-BA"/>
              </w:rPr>
              <w:t>člankonošce</w:t>
            </w:r>
            <w:r w:rsidRPr="001D1A51">
              <w:rPr>
                <w:rFonts w:ascii="Times New Roman" w:hAnsi="Times New Roman" w:cs="Times New Roman"/>
                <w:lang w:val="bs-Latn-BA"/>
              </w:rPr>
              <w:t xml:space="preserve"> koji ne pripadaju ciljanoj </w:t>
            </w:r>
            <w:r w:rsidR="00AB2B13" w:rsidRPr="001D1A51">
              <w:rPr>
                <w:rFonts w:ascii="Times New Roman" w:hAnsi="Times New Roman" w:cs="Times New Roman"/>
                <w:lang w:val="bs-Latn-BA"/>
              </w:rPr>
              <w:t>grupi</w:t>
            </w:r>
            <w:r w:rsidRPr="001D1A51">
              <w:rPr>
                <w:rFonts w:ascii="Times New Roman" w:hAnsi="Times New Roman" w:cs="Times New Roman"/>
                <w:lang w:val="bs-Latn-BA"/>
              </w:rPr>
              <w:t>.</w:t>
            </w:r>
          </w:p>
          <w:p w:rsidR="001D504B" w:rsidRPr="001D1A51" w:rsidRDefault="001D504B" w:rsidP="005A222E">
            <w:pPr>
              <w:spacing w:after="0"/>
              <w:jc w:val="both"/>
              <w:rPr>
                <w:rFonts w:ascii="Times New Roman" w:hAnsi="Times New Roman" w:cs="Times New Roman"/>
                <w:lang w:val="bs-Latn-BA"/>
              </w:rPr>
            </w:pPr>
            <w:r w:rsidRPr="001D1A51">
              <w:rPr>
                <w:rFonts w:ascii="Times New Roman" w:hAnsi="Times New Roman" w:cs="Times New Roman"/>
                <w:lang w:val="bs-Latn-BA"/>
              </w:rPr>
              <w:t>U</w:t>
            </w:r>
            <w:r w:rsidR="00AB2B13" w:rsidRPr="001D1A51">
              <w:rPr>
                <w:rFonts w:ascii="Times New Roman" w:hAnsi="Times New Roman" w:cs="Times New Roman"/>
                <w:lang w:val="bs-Latn-BA"/>
              </w:rPr>
              <w:t>slovi</w:t>
            </w:r>
            <w:r w:rsidRPr="001D1A51">
              <w:rPr>
                <w:rFonts w:ascii="Times New Roman" w:hAnsi="Times New Roman" w:cs="Times New Roman"/>
                <w:lang w:val="bs-Latn-BA"/>
              </w:rPr>
              <w:t xml:space="preserve"> upotrebe uključuju, prema potrebi, mjere za smanjenje r</w:t>
            </w:r>
            <w:r w:rsidR="00D26A9F" w:rsidRPr="001D1A51">
              <w:rPr>
                <w:rFonts w:ascii="Times New Roman" w:hAnsi="Times New Roman" w:cs="Times New Roman"/>
                <w:lang w:val="bs-Latn-BA"/>
              </w:rPr>
              <w:t>izika.</w:t>
            </w:r>
          </w:p>
        </w:tc>
      </w:tr>
      <w:tr w:rsidR="001D504B" w:rsidRPr="001D1A51" w:rsidTr="00FF5B19">
        <w:trPr>
          <w:gridAfter w:val="1"/>
          <w:wAfter w:w="242" w:type="dxa"/>
          <w:trHeight w:val="59"/>
          <w:jc w:val="center"/>
        </w:trPr>
        <w:tc>
          <w:tcPr>
            <w:tcW w:w="714" w:type="dxa"/>
            <w:gridSpan w:val="2"/>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rsidR="001D504B" w:rsidRPr="001D1A51" w:rsidRDefault="001D504B" w:rsidP="005A222E">
            <w:pPr>
              <w:spacing w:after="0"/>
              <w:jc w:val="both"/>
              <w:rPr>
                <w:rFonts w:ascii="Times New Roman" w:hAnsi="Times New Roman" w:cs="Times New Roman"/>
              </w:rPr>
            </w:pPr>
            <w:r w:rsidRPr="001D1A51">
              <w:rPr>
                <w:rFonts w:ascii="Times New Roman" w:hAnsi="Times New Roman" w:cs="Times New Roman"/>
              </w:rPr>
              <w:lastRenderedPageBreak/>
              <w:t>45</w:t>
            </w:r>
          </w:p>
        </w:tc>
        <w:tc>
          <w:tcPr>
            <w:tcW w:w="170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1D504B" w:rsidRPr="001D1A51" w:rsidRDefault="001D504B"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Eugenol</w:t>
            </w:r>
          </w:p>
          <w:p w:rsidR="001D504B" w:rsidRPr="001D1A51" w:rsidRDefault="001D504B"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 xml:space="preserve">CAS Br 97-53-0 </w:t>
            </w:r>
          </w:p>
          <w:p w:rsidR="001D504B" w:rsidRPr="001D1A51" w:rsidRDefault="001D504B" w:rsidP="005A222E">
            <w:pPr>
              <w:spacing w:after="0"/>
              <w:jc w:val="both"/>
              <w:rPr>
                <w:rFonts w:ascii="Times New Roman" w:hAnsi="Times New Roman" w:cs="Times New Roman"/>
              </w:rPr>
            </w:pPr>
            <w:r w:rsidRPr="001D1A51">
              <w:rPr>
                <w:rFonts w:ascii="Times New Roman" w:hAnsi="Times New Roman" w:cs="Times New Roman"/>
                <w:color w:val="1A171C"/>
                <w:lang w:val="bs-Latn-BA"/>
              </w:rPr>
              <w:t>CIPAC Br 967</w:t>
            </w:r>
          </w:p>
        </w:tc>
        <w:tc>
          <w:tcPr>
            <w:tcW w:w="2119"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1D504B" w:rsidRPr="001D1A51" w:rsidRDefault="001D504B"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4-alil-2-metoksifenol</w:t>
            </w:r>
          </w:p>
          <w:p w:rsidR="001D504B" w:rsidRPr="001D1A51" w:rsidRDefault="001D504B" w:rsidP="005A222E">
            <w:pPr>
              <w:spacing w:after="0"/>
              <w:jc w:val="both"/>
              <w:rPr>
                <w:rFonts w:ascii="Times New Roman" w:hAnsi="Times New Roman" w:cs="Times New Roman"/>
              </w:rPr>
            </w:pPr>
          </w:p>
        </w:tc>
        <w:tc>
          <w:tcPr>
            <w:tcW w:w="1284"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1D504B" w:rsidRPr="001D1A51" w:rsidRDefault="001D504B"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 990 g/kg</w:t>
            </w:r>
          </w:p>
          <w:p w:rsidR="001D504B" w:rsidRPr="001D1A51" w:rsidRDefault="001D504B" w:rsidP="005A222E">
            <w:pPr>
              <w:spacing w:after="0"/>
              <w:jc w:val="both"/>
              <w:rPr>
                <w:rFonts w:ascii="Times New Roman" w:hAnsi="Times New Roman" w:cs="Times New Roman"/>
              </w:rPr>
            </w:pPr>
            <w:r w:rsidRPr="001D1A51">
              <w:rPr>
                <w:rFonts w:ascii="Times New Roman" w:hAnsi="Times New Roman" w:cs="Times New Roman"/>
                <w:color w:val="1A171C"/>
                <w:lang w:val="bs-Latn-BA"/>
              </w:rPr>
              <w:t>Relevantne nečistoće: metil eugenol max. 0,1% tehničkog materijala</w:t>
            </w:r>
          </w:p>
        </w:tc>
        <w:tc>
          <w:tcPr>
            <w:tcW w:w="1285"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1D504B" w:rsidRPr="001D1A51" w:rsidRDefault="00EA6F0F" w:rsidP="005A222E">
            <w:pPr>
              <w:spacing w:after="0"/>
              <w:jc w:val="both"/>
              <w:rPr>
                <w:rFonts w:ascii="Times New Roman" w:hAnsi="Times New Roman" w:cs="Times New Roman"/>
              </w:rPr>
            </w:pPr>
            <w:r w:rsidRPr="001D1A51">
              <w:rPr>
                <w:rFonts w:ascii="Times New Roman" w:hAnsi="Times New Roman" w:cs="Times New Roman"/>
                <w:color w:val="1A171C"/>
                <w:lang w:val="bs-Latn-BA"/>
              </w:rPr>
              <w:t>01.12.2013.</w:t>
            </w:r>
          </w:p>
        </w:tc>
        <w:tc>
          <w:tcPr>
            <w:tcW w:w="127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1D504B" w:rsidRPr="001D1A51" w:rsidRDefault="001D504B" w:rsidP="005A222E">
            <w:pPr>
              <w:spacing w:after="0"/>
              <w:jc w:val="both"/>
              <w:rPr>
                <w:rFonts w:ascii="Times New Roman" w:hAnsi="Times New Roman" w:cs="Times New Roman"/>
              </w:rPr>
            </w:pPr>
            <w:r w:rsidRPr="001D1A51">
              <w:rPr>
                <w:rFonts w:ascii="Times New Roman" w:hAnsi="Times New Roman" w:cs="Times New Roman"/>
                <w:color w:val="1A171C"/>
                <w:lang w:val="bs-Latn-BA"/>
              </w:rPr>
              <w:t>30.11.2023.</w:t>
            </w:r>
          </w:p>
        </w:tc>
        <w:tc>
          <w:tcPr>
            <w:tcW w:w="5417"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9F2A64" w:rsidRPr="001D1A51" w:rsidRDefault="009F2A64" w:rsidP="005A222E">
            <w:pPr>
              <w:spacing w:after="0"/>
              <w:jc w:val="both"/>
              <w:rPr>
                <w:rFonts w:ascii="Times New Roman" w:hAnsi="Times New Roman" w:cs="Times New Roman"/>
              </w:rPr>
            </w:pPr>
            <w:r w:rsidRPr="001D1A51">
              <w:rPr>
                <w:rFonts w:ascii="Times New Roman" w:hAnsi="Times New Roman" w:cs="Times New Roman"/>
              </w:rPr>
              <w:t xml:space="preserve">Zа provođenje jedinstvenih principа iz propisа o jedinstvenim principimа zа ocjenjivаnje FFS </w:t>
            </w:r>
            <w:r w:rsidRPr="001D1A51">
              <w:rPr>
                <w:rFonts w:ascii="Times New Roman" w:hAnsi="Times New Roman" w:cs="Times New Roman"/>
                <w:lang w:val="sr-Cyrl-BA"/>
              </w:rPr>
              <w:t>,</w:t>
            </w:r>
            <w:r w:rsidRPr="001D1A51">
              <w:rPr>
                <w:rFonts w:ascii="Times New Roman" w:hAnsi="Times New Roman" w:cs="Times New Roman"/>
              </w:rPr>
              <w:t xml:space="preserve"> pri donošenju odluke o registraciji uzimaju se u obzir i zaključci postupka razmatranja aktivne supstance od strane relevantnih tijela Evropske unije.</w:t>
            </w:r>
          </w:p>
          <w:p w:rsidR="001D504B" w:rsidRPr="001D1A51" w:rsidRDefault="00BC1FB2" w:rsidP="005A222E">
            <w:pPr>
              <w:spacing w:after="0"/>
              <w:jc w:val="both"/>
              <w:rPr>
                <w:rFonts w:ascii="Times New Roman" w:hAnsi="Times New Roman" w:cs="Times New Roman"/>
                <w:lang w:val="bs-Latn-BA"/>
              </w:rPr>
            </w:pPr>
            <w:r w:rsidRPr="001D1A51">
              <w:rPr>
                <w:rFonts w:ascii="Times New Roman" w:hAnsi="Times New Roman" w:cs="Times New Roman"/>
              </w:rPr>
              <w:t>U ovoj cjelokupnoj procjeni potrebno je obratiti posebnu pažnju na</w:t>
            </w:r>
            <w:r w:rsidR="001D504B" w:rsidRPr="001D1A51">
              <w:rPr>
                <w:rFonts w:ascii="Times New Roman" w:hAnsi="Times New Roman" w:cs="Times New Roman"/>
                <w:lang w:val="bs-Latn-BA"/>
              </w:rPr>
              <w:t>:</w:t>
            </w:r>
          </w:p>
          <w:p w:rsidR="001D504B" w:rsidRPr="001D1A51" w:rsidRDefault="001D504B" w:rsidP="005A222E">
            <w:pPr>
              <w:spacing w:after="0"/>
              <w:jc w:val="both"/>
              <w:rPr>
                <w:rFonts w:ascii="Times New Roman" w:hAnsi="Times New Roman" w:cs="Times New Roman"/>
                <w:lang w:val="bs-Latn-BA"/>
              </w:rPr>
            </w:pPr>
            <w:r w:rsidRPr="001D1A51">
              <w:rPr>
                <w:rFonts w:ascii="Times New Roman" w:hAnsi="Times New Roman" w:cs="Times New Roman"/>
                <w:lang w:val="bs-Latn-BA"/>
              </w:rPr>
              <w:t>-</w:t>
            </w:r>
            <w:r w:rsidRPr="001D1A51">
              <w:t xml:space="preserve"> </w:t>
            </w:r>
            <w:r w:rsidRPr="001D1A51">
              <w:rPr>
                <w:rFonts w:ascii="Times New Roman" w:hAnsi="Times New Roman" w:cs="Times New Roman"/>
                <w:lang w:val="bs-Latn-BA"/>
              </w:rPr>
              <w:t xml:space="preserve">zaštitu </w:t>
            </w:r>
            <w:r w:rsidR="00AB2B13" w:rsidRPr="001D1A51">
              <w:rPr>
                <w:rFonts w:ascii="Times New Roman" w:hAnsi="Times New Roman" w:cs="Times New Roman"/>
                <w:lang w:val="bs-Latn-BA"/>
              </w:rPr>
              <w:t>operatera</w:t>
            </w:r>
            <w:r w:rsidRPr="001D1A51">
              <w:rPr>
                <w:rFonts w:ascii="Times New Roman" w:hAnsi="Times New Roman" w:cs="Times New Roman"/>
                <w:lang w:val="bs-Latn-BA"/>
              </w:rPr>
              <w:t>, radnika, prolaznika i stanovnika, osigutati da  u</w:t>
            </w:r>
            <w:r w:rsidR="00AB2B13" w:rsidRPr="001D1A51">
              <w:rPr>
                <w:rFonts w:ascii="Times New Roman" w:hAnsi="Times New Roman" w:cs="Times New Roman"/>
                <w:lang w:val="bs-Latn-BA"/>
              </w:rPr>
              <w:t>slovi</w:t>
            </w:r>
            <w:r w:rsidRPr="001D1A51">
              <w:rPr>
                <w:rFonts w:ascii="Times New Roman" w:hAnsi="Times New Roman" w:cs="Times New Roman"/>
                <w:lang w:val="bs-Latn-BA"/>
              </w:rPr>
              <w:t xml:space="preserve"> </w:t>
            </w:r>
            <w:r w:rsidR="00DC58A2" w:rsidRPr="001D1A51">
              <w:rPr>
                <w:rFonts w:ascii="Times New Roman" w:hAnsi="Times New Roman" w:cs="Times New Roman"/>
                <w:lang w:val="bs-Latn-BA"/>
              </w:rPr>
              <w:t>upotrebe</w:t>
            </w:r>
            <w:r w:rsidRPr="001D1A51">
              <w:rPr>
                <w:rFonts w:ascii="Times New Roman" w:hAnsi="Times New Roman" w:cs="Times New Roman"/>
                <w:lang w:val="bs-Latn-BA"/>
              </w:rPr>
              <w:t xml:space="preserve"> uključuju primjenu odgovarajućih </w:t>
            </w:r>
            <w:r w:rsidR="00AB2B13" w:rsidRPr="001D1A51">
              <w:rPr>
                <w:rFonts w:ascii="Times New Roman" w:hAnsi="Times New Roman" w:cs="Times New Roman"/>
                <w:lang w:val="bs-Latn-BA"/>
              </w:rPr>
              <w:t>ličnih</w:t>
            </w:r>
            <w:r w:rsidRPr="001D1A51">
              <w:rPr>
                <w:rFonts w:ascii="Times New Roman" w:hAnsi="Times New Roman" w:cs="Times New Roman"/>
                <w:lang w:val="bs-Latn-BA"/>
              </w:rPr>
              <w:t xml:space="preserve"> zaštitnih sredstava, prema potrebi,</w:t>
            </w:r>
          </w:p>
          <w:p w:rsidR="001D504B" w:rsidRPr="001D1A51" w:rsidRDefault="001D504B"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 xml:space="preserve">— zaštitu podzemnih voda, ako se aktivna </w:t>
            </w:r>
            <w:r w:rsidR="00AB2B13" w:rsidRPr="001D1A51">
              <w:rPr>
                <w:rFonts w:ascii="Times New Roman" w:hAnsi="Times New Roman" w:cs="Times New Roman"/>
                <w:color w:val="1A171C"/>
                <w:lang w:val="bs-Latn-BA"/>
              </w:rPr>
              <w:t>materija</w:t>
            </w:r>
            <w:r w:rsidRPr="001D1A51">
              <w:rPr>
                <w:rFonts w:ascii="Times New Roman" w:hAnsi="Times New Roman" w:cs="Times New Roman"/>
                <w:color w:val="1A171C"/>
                <w:lang w:val="bs-Latn-BA"/>
              </w:rPr>
              <w:t xml:space="preserve"> primjenjuje</w:t>
            </w:r>
            <w:r w:rsidR="00AB2B13" w:rsidRPr="001D1A51">
              <w:rPr>
                <w:rFonts w:ascii="Times New Roman" w:hAnsi="Times New Roman" w:cs="Times New Roman"/>
                <w:color w:val="1A171C"/>
                <w:lang w:val="bs-Latn-BA"/>
              </w:rPr>
              <w:t xml:space="preserve"> u </w:t>
            </w:r>
            <w:r w:rsidRPr="001D1A51">
              <w:rPr>
                <w:rFonts w:ascii="Times New Roman" w:hAnsi="Times New Roman" w:cs="Times New Roman"/>
                <w:color w:val="1A171C"/>
                <w:lang w:val="bs-Latn-BA"/>
              </w:rPr>
              <w:t xml:space="preserve">područjima s osjetljivim (lakim) </w:t>
            </w:r>
            <w:r w:rsidR="00AB2B13" w:rsidRPr="001D1A51">
              <w:rPr>
                <w:rFonts w:ascii="Times New Roman" w:hAnsi="Times New Roman" w:cs="Times New Roman"/>
                <w:color w:val="1A171C"/>
                <w:lang w:val="bs-Latn-BA"/>
              </w:rPr>
              <w:t>zemljištem</w:t>
            </w:r>
            <w:r w:rsidRPr="001D1A51">
              <w:rPr>
                <w:rFonts w:ascii="Times New Roman" w:hAnsi="Times New Roman" w:cs="Times New Roman"/>
                <w:color w:val="1A171C"/>
                <w:lang w:val="bs-Latn-BA"/>
              </w:rPr>
              <w:t xml:space="preserve"> i/ili nepovoljnim klimatskim u</w:t>
            </w:r>
            <w:r w:rsidR="00AB2B13" w:rsidRPr="001D1A51">
              <w:rPr>
                <w:rFonts w:ascii="Times New Roman" w:hAnsi="Times New Roman" w:cs="Times New Roman"/>
                <w:color w:val="1A171C"/>
                <w:lang w:val="bs-Latn-BA"/>
              </w:rPr>
              <w:t>slovima</w:t>
            </w:r>
            <w:r w:rsidRPr="001D1A51">
              <w:rPr>
                <w:rFonts w:ascii="Times New Roman" w:hAnsi="Times New Roman" w:cs="Times New Roman"/>
                <w:color w:val="1A171C"/>
                <w:lang w:val="bs-Latn-BA"/>
              </w:rPr>
              <w:t>,</w:t>
            </w:r>
          </w:p>
          <w:p w:rsidR="001D504B" w:rsidRPr="001D1A51" w:rsidRDefault="001D504B" w:rsidP="005A222E">
            <w:pPr>
              <w:autoSpaceDE w:val="0"/>
              <w:autoSpaceDN w:val="0"/>
              <w:adjustRightInd w:val="0"/>
              <w:spacing w:after="0" w:line="240" w:lineRule="auto"/>
              <w:rPr>
                <w:rFonts w:ascii="Times New Roman" w:hAnsi="Times New Roman"/>
                <w:color w:val="1A171C"/>
                <w:lang w:val="bs-Latn-BA"/>
              </w:rPr>
            </w:pPr>
            <w:r w:rsidRPr="001D1A51">
              <w:rPr>
                <w:rFonts w:ascii="Times New Roman" w:hAnsi="Times New Roman" w:cs="Times New Roman"/>
                <w:color w:val="1A171C"/>
                <w:lang w:val="bs-Latn-BA"/>
              </w:rPr>
              <w:t>—</w:t>
            </w:r>
            <w:r w:rsidRPr="001D1A51">
              <w:rPr>
                <w:rFonts w:ascii="Times New Roman" w:hAnsi="Times New Roman"/>
                <w:color w:val="1A171C"/>
                <w:lang w:val="bs-Latn-BA"/>
              </w:rPr>
              <w:t>na rizik za vodene organizme,</w:t>
            </w:r>
          </w:p>
          <w:p w:rsidR="001D504B" w:rsidRPr="001D1A51" w:rsidRDefault="001D504B" w:rsidP="005A222E">
            <w:pPr>
              <w:autoSpaceDE w:val="0"/>
              <w:autoSpaceDN w:val="0"/>
              <w:adjustRightInd w:val="0"/>
              <w:spacing w:after="0" w:line="240" w:lineRule="auto"/>
              <w:rPr>
                <w:rFonts w:ascii="Times New Roman" w:hAnsi="Times New Roman"/>
                <w:color w:val="1A171C"/>
                <w:lang w:val="bs-Latn-BA"/>
              </w:rPr>
            </w:pPr>
            <w:r w:rsidRPr="001D1A51">
              <w:rPr>
                <w:rFonts w:ascii="Times New Roman" w:hAnsi="Times New Roman" w:cs="Times New Roman"/>
                <w:color w:val="1A171C"/>
                <w:lang w:val="bs-Latn-BA"/>
              </w:rPr>
              <w:t>—na rizik za insektivorne ptice.</w:t>
            </w:r>
          </w:p>
          <w:p w:rsidR="001D504B" w:rsidRPr="001D1A51" w:rsidRDefault="001D504B" w:rsidP="005A222E">
            <w:pPr>
              <w:pStyle w:val="ListParagraph"/>
              <w:autoSpaceDE w:val="0"/>
              <w:autoSpaceDN w:val="0"/>
              <w:adjustRightInd w:val="0"/>
              <w:spacing w:after="0" w:line="240" w:lineRule="auto"/>
              <w:rPr>
                <w:rFonts w:ascii="Times New Roman" w:hAnsi="Times New Roman"/>
                <w:color w:val="1A171C"/>
                <w:lang w:val="bs-Latn-BA"/>
              </w:rPr>
            </w:pPr>
          </w:p>
          <w:p w:rsidR="001D504B" w:rsidRPr="001D1A51" w:rsidRDefault="001D504B" w:rsidP="00D26A9F">
            <w:pPr>
              <w:spacing w:after="0"/>
              <w:jc w:val="both"/>
              <w:rPr>
                <w:rFonts w:ascii="Times New Roman" w:hAnsi="Times New Roman" w:cs="Times New Roman"/>
                <w:lang w:val="bs-Latn-BA"/>
              </w:rPr>
            </w:pPr>
            <w:r w:rsidRPr="001D1A51">
              <w:rPr>
                <w:rFonts w:ascii="Times New Roman" w:hAnsi="Times New Roman" w:cs="Times New Roman"/>
                <w:lang w:val="bs-Latn-BA"/>
              </w:rPr>
              <w:t>U</w:t>
            </w:r>
            <w:r w:rsidR="00AB2B13" w:rsidRPr="001D1A51">
              <w:rPr>
                <w:rFonts w:ascii="Times New Roman" w:hAnsi="Times New Roman" w:cs="Times New Roman"/>
                <w:lang w:val="bs-Latn-BA"/>
              </w:rPr>
              <w:t>slovi</w:t>
            </w:r>
            <w:r w:rsidRPr="001D1A51">
              <w:rPr>
                <w:rFonts w:ascii="Times New Roman" w:hAnsi="Times New Roman" w:cs="Times New Roman"/>
                <w:lang w:val="bs-Latn-BA"/>
              </w:rPr>
              <w:t xml:space="preserve"> upotrebe uključuju, prema potrebi, mjere za </w:t>
            </w:r>
            <w:r w:rsidR="00D26A9F" w:rsidRPr="001D1A51">
              <w:rPr>
                <w:rFonts w:ascii="Times New Roman" w:hAnsi="Times New Roman" w:cs="Times New Roman"/>
                <w:lang w:val="bs-Latn-BA"/>
              </w:rPr>
              <w:t>smanjenje rizika,prema potrebi.</w:t>
            </w:r>
          </w:p>
        </w:tc>
      </w:tr>
      <w:tr w:rsidR="001D504B" w:rsidRPr="001D1A51" w:rsidTr="00FF5B19">
        <w:trPr>
          <w:gridAfter w:val="1"/>
          <w:wAfter w:w="242" w:type="dxa"/>
          <w:trHeight w:val="59"/>
          <w:jc w:val="center"/>
        </w:trPr>
        <w:tc>
          <w:tcPr>
            <w:tcW w:w="714" w:type="dxa"/>
            <w:gridSpan w:val="2"/>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rsidR="001D504B" w:rsidRPr="001D1A51" w:rsidRDefault="001D504B" w:rsidP="005A222E">
            <w:pPr>
              <w:spacing w:after="0"/>
              <w:jc w:val="both"/>
              <w:rPr>
                <w:rFonts w:ascii="Times New Roman" w:hAnsi="Times New Roman" w:cs="Times New Roman"/>
              </w:rPr>
            </w:pPr>
            <w:r w:rsidRPr="001D1A51">
              <w:rPr>
                <w:rFonts w:ascii="Times New Roman" w:hAnsi="Times New Roman" w:cs="Times New Roman"/>
              </w:rPr>
              <w:t>46</w:t>
            </w:r>
          </w:p>
        </w:tc>
        <w:tc>
          <w:tcPr>
            <w:tcW w:w="170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1D504B" w:rsidRPr="001D1A51" w:rsidRDefault="001D504B"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Geraniol</w:t>
            </w:r>
          </w:p>
          <w:p w:rsidR="001D504B" w:rsidRPr="001D1A51" w:rsidRDefault="001D504B"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CAS br. 106-24-1</w:t>
            </w:r>
          </w:p>
          <w:p w:rsidR="001D504B" w:rsidRPr="001D1A51" w:rsidRDefault="001D504B" w:rsidP="005A222E">
            <w:pPr>
              <w:spacing w:after="0"/>
              <w:jc w:val="both"/>
              <w:rPr>
                <w:rFonts w:ascii="Times New Roman" w:hAnsi="Times New Roman" w:cs="Times New Roman"/>
              </w:rPr>
            </w:pPr>
            <w:r w:rsidRPr="001D1A51">
              <w:rPr>
                <w:rFonts w:ascii="Times New Roman" w:hAnsi="Times New Roman" w:cs="Times New Roman"/>
                <w:color w:val="1A171C"/>
                <w:lang w:val="bs-Latn-BA"/>
              </w:rPr>
              <w:t>CIPAC br. 968</w:t>
            </w:r>
          </w:p>
        </w:tc>
        <w:tc>
          <w:tcPr>
            <w:tcW w:w="2119"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1D504B" w:rsidRPr="001D1A51" w:rsidRDefault="001D504B" w:rsidP="005A222E">
            <w:pPr>
              <w:spacing w:after="0"/>
              <w:jc w:val="both"/>
              <w:rPr>
                <w:rFonts w:ascii="Times New Roman" w:hAnsi="Times New Roman" w:cs="Times New Roman"/>
              </w:rPr>
            </w:pPr>
            <w:r w:rsidRPr="001D1A51">
              <w:rPr>
                <w:rFonts w:ascii="Times New Roman" w:hAnsi="Times New Roman" w:cs="Times New Roman"/>
                <w:color w:val="1A171C"/>
                <w:lang w:val="bs-Latn-BA"/>
              </w:rPr>
              <w:t>(E) 3,7-dimetil-2,6-oktadien-1-ol</w:t>
            </w:r>
          </w:p>
        </w:tc>
        <w:tc>
          <w:tcPr>
            <w:tcW w:w="1284"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1D504B" w:rsidRPr="001D1A51" w:rsidRDefault="001D504B" w:rsidP="005A222E">
            <w:pPr>
              <w:spacing w:after="0"/>
              <w:jc w:val="both"/>
              <w:rPr>
                <w:rFonts w:ascii="Times New Roman" w:hAnsi="Times New Roman" w:cs="Times New Roman"/>
              </w:rPr>
            </w:pPr>
            <w:r w:rsidRPr="001D1A51">
              <w:rPr>
                <w:rFonts w:ascii="Times New Roman" w:hAnsi="Times New Roman" w:cs="Times New Roman"/>
                <w:color w:val="1A171C"/>
                <w:lang w:val="bs-Latn-BA"/>
              </w:rPr>
              <w:t>≥980 g/kg</w:t>
            </w:r>
          </w:p>
        </w:tc>
        <w:tc>
          <w:tcPr>
            <w:tcW w:w="1285"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1D504B" w:rsidRPr="001D1A51" w:rsidRDefault="00EA6F0F" w:rsidP="005A222E">
            <w:pPr>
              <w:spacing w:after="0"/>
              <w:jc w:val="both"/>
              <w:rPr>
                <w:rFonts w:ascii="Times New Roman" w:hAnsi="Times New Roman" w:cs="Times New Roman"/>
              </w:rPr>
            </w:pPr>
            <w:r w:rsidRPr="001D1A51">
              <w:rPr>
                <w:rFonts w:ascii="Times New Roman" w:hAnsi="Times New Roman" w:cs="Times New Roman"/>
                <w:color w:val="1A171C"/>
                <w:lang w:val="bs-Latn-BA"/>
              </w:rPr>
              <w:t>01.12.2013.</w:t>
            </w:r>
          </w:p>
        </w:tc>
        <w:tc>
          <w:tcPr>
            <w:tcW w:w="127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1D504B" w:rsidRPr="001D1A51" w:rsidRDefault="001D504B" w:rsidP="005A222E">
            <w:pPr>
              <w:spacing w:after="0"/>
              <w:jc w:val="both"/>
              <w:rPr>
                <w:rFonts w:ascii="Times New Roman" w:hAnsi="Times New Roman" w:cs="Times New Roman"/>
              </w:rPr>
            </w:pPr>
            <w:r w:rsidRPr="001D1A51">
              <w:rPr>
                <w:rFonts w:ascii="Times New Roman" w:hAnsi="Times New Roman" w:cs="Times New Roman"/>
                <w:color w:val="1A171C"/>
                <w:lang w:val="bs-Latn-BA"/>
              </w:rPr>
              <w:t>30.11.2023.</w:t>
            </w:r>
          </w:p>
        </w:tc>
        <w:tc>
          <w:tcPr>
            <w:tcW w:w="5417"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9F2A64" w:rsidRPr="001D1A51" w:rsidRDefault="009F2A64" w:rsidP="005A222E">
            <w:pPr>
              <w:spacing w:after="0"/>
              <w:jc w:val="both"/>
              <w:rPr>
                <w:rFonts w:ascii="Times New Roman" w:hAnsi="Times New Roman" w:cs="Times New Roman"/>
              </w:rPr>
            </w:pPr>
            <w:r w:rsidRPr="001D1A51">
              <w:rPr>
                <w:rFonts w:ascii="Times New Roman" w:hAnsi="Times New Roman" w:cs="Times New Roman"/>
              </w:rPr>
              <w:t xml:space="preserve">Zа provođenje jedinstvenih principа iz propisа o jedinstvenim principimа zа ocjenjivаnje FFS </w:t>
            </w:r>
            <w:r w:rsidRPr="001D1A51">
              <w:rPr>
                <w:rFonts w:ascii="Times New Roman" w:hAnsi="Times New Roman" w:cs="Times New Roman"/>
                <w:lang w:val="sr-Cyrl-BA"/>
              </w:rPr>
              <w:t>,</w:t>
            </w:r>
            <w:r w:rsidRPr="001D1A51">
              <w:rPr>
                <w:rFonts w:ascii="Times New Roman" w:hAnsi="Times New Roman" w:cs="Times New Roman"/>
              </w:rPr>
              <w:t xml:space="preserve"> pri donošenju odluke o registraciji uzimaju se u obzir i zaključci postupka razmatranja aktivne supstance od strane relevantnih tijela Evropske unije.</w:t>
            </w:r>
          </w:p>
          <w:p w:rsidR="001D504B" w:rsidRPr="001D1A51" w:rsidRDefault="00BC1FB2" w:rsidP="005A222E">
            <w:pPr>
              <w:spacing w:after="0"/>
              <w:jc w:val="both"/>
              <w:rPr>
                <w:rFonts w:ascii="Times New Roman" w:hAnsi="Times New Roman" w:cs="Times New Roman"/>
                <w:lang w:val="bs-Latn-BA"/>
              </w:rPr>
            </w:pPr>
            <w:r w:rsidRPr="001D1A51">
              <w:rPr>
                <w:rFonts w:ascii="Times New Roman" w:hAnsi="Times New Roman" w:cs="Times New Roman"/>
              </w:rPr>
              <w:lastRenderedPageBreak/>
              <w:t>U ovoj cjelokupnoj procjeni potrebno je obratiti posebnu pažnju na</w:t>
            </w:r>
            <w:r w:rsidR="001D504B" w:rsidRPr="001D1A51">
              <w:rPr>
                <w:rFonts w:ascii="Times New Roman" w:hAnsi="Times New Roman" w:cs="Times New Roman"/>
                <w:lang w:val="bs-Latn-BA"/>
              </w:rPr>
              <w:t>:</w:t>
            </w:r>
          </w:p>
          <w:p w:rsidR="001D504B" w:rsidRPr="001D1A51" w:rsidRDefault="001D504B" w:rsidP="005A222E">
            <w:pPr>
              <w:spacing w:after="0"/>
              <w:jc w:val="both"/>
              <w:rPr>
                <w:rFonts w:ascii="Times New Roman" w:hAnsi="Times New Roman" w:cs="Times New Roman"/>
                <w:lang w:val="bs-Latn-BA"/>
              </w:rPr>
            </w:pPr>
            <w:r w:rsidRPr="001D1A51">
              <w:rPr>
                <w:rFonts w:ascii="Times New Roman" w:hAnsi="Times New Roman" w:cs="Times New Roman"/>
                <w:lang w:val="bs-Latn-BA"/>
              </w:rPr>
              <w:t>-</w:t>
            </w:r>
            <w:r w:rsidRPr="001D1A51">
              <w:rPr>
                <w:rFonts w:ascii="Times New Roman" w:hAnsi="Times New Roman" w:cs="Times New Roman"/>
              </w:rPr>
              <w:t xml:space="preserve"> </w:t>
            </w:r>
            <w:r w:rsidRPr="001D1A51">
              <w:rPr>
                <w:rFonts w:ascii="Times New Roman" w:hAnsi="Times New Roman" w:cs="Times New Roman"/>
                <w:lang w:val="bs-Latn-BA"/>
              </w:rPr>
              <w:t xml:space="preserve">zaštitu </w:t>
            </w:r>
            <w:r w:rsidR="00AB2B13" w:rsidRPr="001D1A51">
              <w:rPr>
                <w:rFonts w:ascii="Times New Roman" w:hAnsi="Times New Roman" w:cs="Times New Roman"/>
                <w:lang w:val="bs-Latn-BA"/>
              </w:rPr>
              <w:t>operatera</w:t>
            </w:r>
            <w:r w:rsidRPr="001D1A51">
              <w:rPr>
                <w:rFonts w:ascii="Times New Roman" w:hAnsi="Times New Roman" w:cs="Times New Roman"/>
                <w:lang w:val="bs-Latn-BA"/>
              </w:rPr>
              <w:t xml:space="preserve">, radnika, prolaznika i stanovnika, osigutati da  </w:t>
            </w:r>
            <w:r w:rsidR="0015124D" w:rsidRPr="001D1A51">
              <w:rPr>
                <w:rFonts w:ascii="Times New Roman" w:hAnsi="Times New Roman" w:cs="Times New Roman"/>
                <w:lang w:val="bs-Latn-BA"/>
              </w:rPr>
              <w:t>uslovi</w:t>
            </w:r>
            <w:r w:rsidRPr="001D1A51">
              <w:rPr>
                <w:rFonts w:ascii="Times New Roman" w:hAnsi="Times New Roman" w:cs="Times New Roman"/>
                <w:lang w:val="bs-Latn-BA"/>
              </w:rPr>
              <w:t xml:space="preserve"> upo</w:t>
            </w:r>
            <w:r w:rsidR="0015124D" w:rsidRPr="001D1A51">
              <w:rPr>
                <w:rFonts w:ascii="Times New Roman" w:hAnsi="Times New Roman" w:cs="Times New Roman"/>
                <w:lang w:val="bs-Latn-BA"/>
              </w:rPr>
              <w:t>trebe</w:t>
            </w:r>
            <w:r w:rsidRPr="001D1A51">
              <w:rPr>
                <w:rFonts w:ascii="Times New Roman" w:hAnsi="Times New Roman" w:cs="Times New Roman"/>
                <w:lang w:val="bs-Latn-BA"/>
              </w:rPr>
              <w:t xml:space="preserve"> uključuju primjenu odgovarajućih </w:t>
            </w:r>
            <w:r w:rsidR="0015124D" w:rsidRPr="001D1A51">
              <w:rPr>
                <w:rFonts w:ascii="Times New Roman" w:hAnsi="Times New Roman" w:cs="Times New Roman"/>
                <w:lang w:val="bs-Latn-BA"/>
              </w:rPr>
              <w:t>ličnih</w:t>
            </w:r>
            <w:r w:rsidRPr="001D1A51">
              <w:rPr>
                <w:rFonts w:ascii="Times New Roman" w:hAnsi="Times New Roman" w:cs="Times New Roman"/>
                <w:lang w:val="bs-Latn-BA"/>
              </w:rPr>
              <w:t xml:space="preserve"> zaštitnih sredstava, prema potrebi,</w:t>
            </w:r>
          </w:p>
          <w:p w:rsidR="001D504B" w:rsidRPr="001D1A51" w:rsidRDefault="001D504B" w:rsidP="005A222E">
            <w:pPr>
              <w:spacing w:after="0"/>
              <w:jc w:val="both"/>
              <w:rPr>
                <w:rFonts w:ascii="Times New Roman" w:hAnsi="Times New Roman" w:cs="Times New Roman"/>
                <w:lang w:val="bs-Latn-BA"/>
              </w:rPr>
            </w:pPr>
            <w:r w:rsidRPr="001D1A51">
              <w:rPr>
                <w:rFonts w:ascii="Times New Roman" w:hAnsi="Times New Roman" w:cs="Times New Roman"/>
                <w:lang w:val="bs-Latn-BA"/>
              </w:rPr>
              <w:t xml:space="preserve">— zaštitu podzemnih voda, ako se aktivna </w:t>
            </w:r>
            <w:r w:rsidR="0015124D" w:rsidRPr="001D1A51">
              <w:rPr>
                <w:rFonts w:ascii="Times New Roman" w:hAnsi="Times New Roman" w:cs="Times New Roman"/>
                <w:lang w:val="bs-Latn-BA"/>
              </w:rPr>
              <w:t>materija</w:t>
            </w:r>
            <w:r w:rsidRPr="001D1A51">
              <w:rPr>
                <w:rFonts w:ascii="Times New Roman" w:hAnsi="Times New Roman" w:cs="Times New Roman"/>
                <w:lang w:val="bs-Latn-BA"/>
              </w:rPr>
              <w:t xml:space="preserve"> primjenjuje</w:t>
            </w:r>
            <w:r w:rsidR="0015124D" w:rsidRPr="001D1A51">
              <w:rPr>
                <w:rFonts w:ascii="Times New Roman" w:hAnsi="Times New Roman" w:cs="Times New Roman"/>
                <w:lang w:val="bs-Latn-BA"/>
              </w:rPr>
              <w:t xml:space="preserve"> </w:t>
            </w:r>
            <w:r w:rsidRPr="001D1A51">
              <w:rPr>
                <w:rFonts w:ascii="Times New Roman" w:hAnsi="Times New Roman" w:cs="Times New Roman"/>
                <w:lang w:val="bs-Latn-BA"/>
              </w:rPr>
              <w:t>u područjima s</w:t>
            </w:r>
            <w:r w:rsidR="0015124D" w:rsidRPr="001D1A51">
              <w:rPr>
                <w:rFonts w:ascii="Times New Roman" w:hAnsi="Times New Roman" w:cs="Times New Roman"/>
                <w:lang w:val="bs-Latn-BA"/>
              </w:rPr>
              <w:t>a</w:t>
            </w:r>
            <w:r w:rsidRPr="001D1A51">
              <w:rPr>
                <w:rFonts w:ascii="Times New Roman" w:hAnsi="Times New Roman" w:cs="Times New Roman"/>
                <w:lang w:val="bs-Latn-BA"/>
              </w:rPr>
              <w:t xml:space="preserve"> osjetljivim (lakim) </w:t>
            </w:r>
            <w:r w:rsidR="0015124D" w:rsidRPr="001D1A51">
              <w:rPr>
                <w:rFonts w:ascii="Times New Roman" w:hAnsi="Times New Roman" w:cs="Times New Roman"/>
                <w:lang w:val="bs-Latn-BA"/>
              </w:rPr>
              <w:t>zemljištem</w:t>
            </w:r>
            <w:r w:rsidRPr="001D1A51">
              <w:rPr>
                <w:rFonts w:ascii="Times New Roman" w:hAnsi="Times New Roman" w:cs="Times New Roman"/>
                <w:lang w:val="bs-Latn-BA"/>
              </w:rPr>
              <w:t xml:space="preserve"> i/ili nepovoljnim klimatskim u</w:t>
            </w:r>
            <w:r w:rsidR="0015124D" w:rsidRPr="001D1A51">
              <w:rPr>
                <w:rFonts w:ascii="Times New Roman" w:hAnsi="Times New Roman" w:cs="Times New Roman"/>
                <w:lang w:val="bs-Latn-BA"/>
              </w:rPr>
              <w:t>slovima</w:t>
            </w:r>
            <w:r w:rsidRPr="001D1A51">
              <w:rPr>
                <w:rFonts w:ascii="Times New Roman" w:hAnsi="Times New Roman" w:cs="Times New Roman"/>
                <w:lang w:val="bs-Latn-BA"/>
              </w:rPr>
              <w:t>,</w:t>
            </w:r>
          </w:p>
          <w:p w:rsidR="001D504B" w:rsidRPr="001D1A51" w:rsidRDefault="001D504B" w:rsidP="005A222E">
            <w:pPr>
              <w:spacing w:after="0"/>
              <w:jc w:val="both"/>
              <w:rPr>
                <w:rFonts w:ascii="Times New Roman" w:hAnsi="Times New Roman" w:cs="Times New Roman"/>
                <w:lang w:val="bs-Latn-BA"/>
              </w:rPr>
            </w:pPr>
            <w:r w:rsidRPr="001D1A51">
              <w:rPr>
                <w:rFonts w:ascii="Times New Roman" w:hAnsi="Times New Roman" w:cs="Times New Roman"/>
                <w:lang w:val="bs-Latn-BA"/>
              </w:rPr>
              <w:t>—na rizik za vodene organizme,</w:t>
            </w:r>
          </w:p>
          <w:p w:rsidR="001D504B" w:rsidRPr="001D1A51" w:rsidRDefault="001D504B" w:rsidP="005A222E">
            <w:pPr>
              <w:spacing w:after="0"/>
              <w:jc w:val="both"/>
              <w:rPr>
                <w:rFonts w:ascii="Times New Roman" w:hAnsi="Times New Roman" w:cs="Times New Roman"/>
                <w:lang w:val="bs-Latn-BA"/>
              </w:rPr>
            </w:pPr>
            <w:r w:rsidRPr="001D1A51">
              <w:rPr>
                <w:rFonts w:ascii="Times New Roman" w:hAnsi="Times New Roman" w:cs="Times New Roman"/>
                <w:lang w:val="bs-Latn-BA"/>
              </w:rPr>
              <w:t>—na rizik za ptice i sisa</w:t>
            </w:r>
            <w:r w:rsidR="0015124D" w:rsidRPr="001D1A51">
              <w:rPr>
                <w:rFonts w:ascii="Times New Roman" w:hAnsi="Times New Roman" w:cs="Times New Roman"/>
                <w:lang w:val="bs-Latn-BA"/>
              </w:rPr>
              <w:t>re</w:t>
            </w:r>
            <w:r w:rsidR="00D26A9F" w:rsidRPr="001D1A51">
              <w:rPr>
                <w:rFonts w:ascii="Times New Roman" w:hAnsi="Times New Roman" w:cs="Times New Roman"/>
                <w:lang w:val="bs-Latn-BA"/>
              </w:rPr>
              <w:t>.</w:t>
            </w:r>
          </w:p>
          <w:p w:rsidR="00B75AEC" w:rsidRPr="001D1A51" w:rsidRDefault="00FF5B19" w:rsidP="005A222E">
            <w:pPr>
              <w:spacing w:after="0"/>
              <w:jc w:val="both"/>
              <w:rPr>
                <w:rFonts w:ascii="Times New Roman" w:hAnsi="Times New Roman" w:cs="Times New Roman"/>
                <w:lang w:val="bs-Latn-BA"/>
              </w:rPr>
            </w:pPr>
            <w:r w:rsidRPr="001D1A51">
              <w:rPr>
                <w:rFonts w:ascii="Times New Roman" w:hAnsi="Times New Roman" w:cs="Times New Roman"/>
                <w:lang w:val="bs-Latn-BA"/>
              </w:rPr>
              <w:t>Uslovi</w:t>
            </w:r>
            <w:r w:rsidR="00B75AEC" w:rsidRPr="001D1A51">
              <w:rPr>
                <w:rFonts w:ascii="Times New Roman" w:hAnsi="Times New Roman" w:cs="Times New Roman"/>
                <w:lang w:val="bs-Latn-BA"/>
              </w:rPr>
              <w:t xml:space="preserve"> upotrebe moraju uključivati, prema potrebi, mjere za smanjenje rizika.</w:t>
            </w:r>
          </w:p>
        </w:tc>
      </w:tr>
      <w:tr w:rsidR="001D504B" w:rsidRPr="001D1A51" w:rsidTr="00FF5B19">
        <w:trPr>
          <w:gridAfter w:val="1"/>
          <w:wAfter w:w="242" w:type="dxa"/>
          <w:trHeight w:val="59"/>
          <w:jc w:val="center"/>
        </w:trPr>
        <w:tc>
          <w:tcPr>
            <w:tcW w:w="714" w:type="dxa"/>
            <w:gridSpan w:val="2"/>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rsidR="001D504B" w:rsidRPr="001D1A51" w:rsidRDefault="001D504B" w:rsidP="005A222E">
            <w:pPr>
              <w:spacing w:after="0"/>
              <w:jc w:val="both"/>
              <w:rPr>
                <w:rFonts w:ascii="Times New Roman" w:hAnsi="Times New Roman" w:cs="Times New Roman"/>
              </w:rPr>
            </w:pPr>
            <w:r w:rsidRPr="001D1A51">
              <w:rPr>
                <w:rFonts w:ascii="Times New Roman" w:hAnsi="Times New Roman" w:cs="Times New Roman"/>
              </w:rPr>
              <w:lastRenderedPageBreak/>
              <w:t>47</w:t>
            </w:r>
          </w:p>
        </w:tc>
        <w:tc>
          <w:tcPr>
            <w:tcW w:w="170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1D504B" w:rsidRPr="001D1A51" w:rsidRDefault="001D504B"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Timol</w:t>
            </w:r>
          </w:p>
          <w:p w:rsidR="001D504B" w:rsidRPr="001D1A51" w:rsidRDefault="001D504B"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CAS br. 89-83-8</w:t>
            </w:r>
          </w:p>
          <w:p w:rsidR="001D504B" w:rsidRPr="001D1A51" w:rsidRDefault="001D504B" w:rsidP="005A222E">
            <w:pPr>
              <w:spacing w:after="0"/>
              <w:jc w:val="both"/>
              <w:rPr>
                <w:rFonts w:ascii="Times New Roman" w:hAnsi="Times New Roman" w:cs="Times New Roman"/>
              </w:rPr>
            </w:pPr>
            <w:r w:rsidRPr="001D1A51">
              <w:rPr>
                <w:rFonts w:ascii="Times New Roman" w:hAnsi="Times New Roman" w:cs="Times New Roman"/>
                <w:color w:val="1A171C"/>
                <w:lang w:val="bs-Latn-BA"/>
              </w:rPr>
              <w:t>CIPAC br. 969</w:t>
            </w:r>
          </w:p>
        </w:tc>
        <w:tc>
          <w:tcPr>
            <w:tcW w:w="2119"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1D504B" w:rsidRPr="001D1A51" w:rsidRDefault="001D504B" w:rsidP="005A222E">
            <w:pPr>
              <w:spacing w:after="0"/>
              <w:jc w:val="both"/>
              <w:rPr>
                <w:rFonts w:ascii="Times New Roman" w:hAnsi="Times New Roman" w:cs="Times New Roman"/>
              </w:rPr>
            </w:pPr>
            <w:r w:rsidRPr="001D1A51">
              <w:rPr>
                <w:rFonts w:ascii="Times New Roman" w:hAnsi="Times New Roman" w:cs="Times New Roman"/>
                <w:color w:val="1A171C"/>
                <w:lang w:val="bs-Latn-BA"/>
              </w:rPr>
              <w:t>5-metil-2-propan-2-il-fenol</w:t>
            </w:r>
          </w:p>
        </w:tc>
        <w:tc>
          <w:tcPr>
            <w:tcW w:w="1284"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1D504B" w:rsidRPr="001D1A51" w:rsidRDefault="00CB2AAC"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 990 g/kg</w:t>
            </w:r>
          </w:p>
          <w:p w:rsidR="001D504B" w:rsidRPr="001D1A51" w:rsidRDefault="001D504B" w:rsidP="005A222E">
            <w:pPr>
              <w:spacing w:after="0"/>
              <w:jc w:val="both"/>
              <w:rPr>
                <w:rFonts w:ascii="Times New Roman" w:hAnsi="Times New Roman" w:cs="Times New Roman"/>
              </w:rPr>
            </w:pPr>
          </w:p>
        </w:tc>
        <w:tc>
          <w:tcPr>
            <w:tcW w:w="1285"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1D504B" w:rsidRPr="001D1A51" w:rsidRDefault="00EA6F0F" w:rsidP="005A222E">
            <w:pPr>
              <w:spacing w:after="0"/>
              <w:jc w:val="both"/>
              <w:rPr>
                <w:rFonts w:ascii="Times New Roman" w:hAnsi="Times New Roman" w:cs="Times New Roman"/>
              </w:rPr>
            </w:pPr>
            <w:r w:rsidRPr="001D1A51">
              <w:rPr>
                <w:rFonts w:ascii="Times New Roman" w:hAnsi="Times New Roman" w:cs="Times New Roman"/>
                <w:color w:val="1A171C"/>
                <w:lang w:val="bs-Latn-BA"/>
              </w:rPr>
              <w:t>01.12.2013.</w:t>
            </w:r>
          </w:p>
        </w:tc>
        <w:tc>
          <w:tcPr>
            <w:tcW w:w="127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1D504B" w:rsidRPr="001D1A51" w:rsidRDefault="001D504B" w:rsidP="005A222E">
            <w:pPr>
              <w:spacing w:after="0"/>
              <w:jc w:val="both"/>
              <w:rPr>
                <w:rFonts w:ascii="Times New Roman" w:hAnsi="Times New Roman" w:cs="Times New Roman"/>
              </w:rPr>
            </w:pPr>
            <w:r w:rsidRPr="001D1A51">
              <w:rPr>
                <w:rFonts w:ascii="Times New Roman" w:hAnsi="Times New Roman" w:cs="Times New Roman"/>
                <w:color w:val="1A171C"/>
                <w:lang w:val="bs-Latn-BA"/>
              </w:rPr>
              <w:t>30.11.2023.</w:t>
            </w:r>
          </w:p>
        </w:tc>
        <w:tc>
          <w:tcPr>
            <w:tcW w:w="5417"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9F2A64" w:rsidRPr="001D1A51" w:rsidRDefault="009F2A64" w:rsidP="005A222E">
            <w:pPr>
              <w:spacing w:after="0"/>
              <w:jc w:val="both"/>
              <w:rPr>
                <w:rFonts w:ascii="Times New Roman" w:hAnsi="Times New Roman" w:cs="Times New Roman"/>
              </w:rPr>
            </w:pPr>
            <w:r w:rsidRPr="001D1A51">
              <w:rPr>
                <w:rFonts w:ascii="Times New Roman" w:hAnsi="Times New Roman" w:cs="Times New Roman"/>
              </w:rPr>
              <w:t xml:space="preserve">Zа provođenje jedinstvenih principа iz propisа o jedinstvenim principimа zа ocjenjivаnje FFS </w:t>
            </w:r>
            <w:r w:rsidRPr="001D1A51">
              <w:rPr>
                <w:rFonts w:ascii="Times New Roman" w:hAnsi="Times New Roman" w:cs="Times New Roman"/>
                <w:lang w:val="sr-Cyrl-BA"/>
              </w:rPr>
              <w:t>,</w:t>
            </w:r>
            <w:r w:rsidRPr="001D1A51">
              <w:rPr>
                <w:rFonts w:ascii="Times New Roman" w:hAnsi="Times New Roman" w:cs="Times New Roman"/>
              </w:rPr>
              <w:t xml:space="preserve"> pri donošenju odluke o registraciji uzimaju se u obzir i zaključci postupka razmatranja aktivne supstance od strane relevantnih tijela Evropske unije.</w:t>
            </w:r>
          </w:p>
          <w:p w:rsidR="001D504B" w:rsidRPr="001D1A51" w:rsidRDefault="00BC1FB2" w:rsidP="005A222E">
            <w:pPr>
              <w:spacing w:after="0"/>
              <w:jc w:val="both"/>
              <w:rPr>
                <w:rFonts w:ascii="Times New Roman" w:hAnsi="Times New Roman" w:cs="Times New Roman"/>
                <w:lang w:val="bs-Latn-BA"/>
              </w:rPr>
            </w:pPr>
            <w:r w:rsidRPr="001D1A51">
              <w:rPr>
                <w:rFonts w:ascii="Times New Roman" w:hAnsi="Times New Roman" w:cs="Times New Roman"/>
              </w:rPr>
              <w:t>U ovoj cjelokupnoj procjeni potrebno je obratiti posebnu pažnju na</w:t>
            </w:r>
            <w:r w:rsidR="001D504B" w:rsidRPr="001D1A51">
              <w:rPr>
                <w:rFonts w:ascii="Times New Roman" w:hAnsi="Times New Roman" w:cs="Times New Roman"/>
                <w:lang w:val="bs-Latn-BA"/>
              </w:rPr>
              <w:t>:</w:t>
            </w:r>
          </w:p>
          <w:p w:rsidR="001D504B" w:rsidRPr="001D1A51" w:rsidRDefault="001D504B" w:rsidP="005A222E">
            <w:pPr>
              <w:spacing w:after="0"/>
              <w:jc w:val="both"/>
              <w:rPr>
                <w:rFonts w:ascii="Times New Roman" w:hAnsi="Times New Roman" w:cs="Times New Roman"/>
                <w:lang w:val="bs-Latn-BA"/>
              </w:rPr>
            </w:pPr>
            <w:r w:rsidRPr="001D1A51">
              <w:rPr>
                <w:rFonts w:ascii="Times New Roman" w:hAnsi="Times New Roman" w:cs="Times New Roman"/>
                <w:lang w:val="bs-Latn-BA"/>
              </w:rPr>
              <w:t>-</w:t>
            </w:r>
            <w:r w:rsidRPr="001D1A51">
              <w:rPr>
                <w:rFonts w:ascii="Times New Roman" w:hAnsi="Times New Roman" w:cs="Times New Roman"/>
              </w:rPr>
              <w:t xml:space="preserve"> </w:t>
            </w:r>
            <w:r w:rsidRPr="001D1A51">
              <w:rPr>
                <w:rFonts w:ascii="Times New Roman" w:hAnsi="Times New Roman" w:cs="Times New Roman"/>
                <w:lang w:val="bs-Latn-BA"/>
              </w:rPr>
              <w:t xml:space="preserve">zaštitu </w:t>
            </w:r>
            <w:r w:rsidR="00AB2B13" w:rsidRPr="001D1A51">
              <w:rPr>
                <w:rFonts w:ascii="Times New Roman" w:hAnsi="Times New Roman" w:cs="Times New Roman"/>
                <w:lang w:val="bs-Latn-BA"/>
              </w:rPr>
              <w:t>operatera</w:t>
            </w:r>
            <w:r w:rsidRPr="001D1A51">
              <w:rPr>
                <w:rFonts w:ascii="Times New Roman" w:hAnsi="Times New Roman" w:cs="Times New Roman"/>
                <w:lang w:val="bs-Latn-BA"/>
              </w:rPr>
              <w:t>, radnika, prolaznika i stanovnika, osigutati da  u</w:t>
            </w:r>
            <w:r w:rsidR="00D857C1" w:rsidRPr="001D1A51">
              <w:rPr>
                <w:rFonts w:ascii="Times New Roman" w:hAnsi="Times New Roman" w:cs="Times New Roman"/>
                <w:lang w:val="bs-Latn-BA"/>
              </w:rPr>
              <w:t>slovi upotrebe</w:t>
            </w:r>
            <w:r w:rsidRPr="001D1A51">
              <w:rPr>
                <w:rFonts w:ascii="Times New Roman" w:hAnsi="Times New Roman" w:cs="Times New Roman"/>
                <w:lang w:val="bs-Latn-BA"/>
              </w:rPr>
              <w:t xml:space="preserve"> uključuju primjenu odgovarajućih </w:t>
            </w:r>
            <w:r w:rsidR="00D857C1" w:rsidRPr="001D1A51">
              <w:rPr>
                <w:rFonts w:ascii="Times New Roman" w:hAnsi="Times New Roman" w:cs="Times New Roman"/>
                <w:lang w:val="bs-Latn-BA"/>
              </w:rPr>
              <w:t>ličnih</w:t>
            </w:r>
            <w:r w:rsidRPr="001D1A51">
              <w:rPr>
                <w:rFonts w:ascii="Times New Roman" w:hAnsi="Times New Roman" w:cs="Times New Roman"/>
                <w:lang w:val="bs-Latn-BA"/>
              </w:rPr>
              <w:t xml:space="preserve"> zaštitnih sredstava, prema potrebi,</w:t>
            </w:r>
          </w:p>
          <w:p w:rsidR="001D504B" w:rsidRPr="001D1A51" w:rsidRDefault="001D504B" w:rsidP="005A222E">
            <w:pPr>
              <w:spacing w:after="0"/>
              <w:jc w:val="both"/>
              <w:rPr>
                <w:rFonts w:ascii="Times New Roman" w:hAnsi="Times New Roman" w:cs="Times New Roman"/>
                <w:lang w:val="bs-Latn-BA"/>
              </w:rPr>
            </w:pPr>
            <w:r w:rsidRPr="001D1A51">
              <w:rPr>
                <w:rFonts w:ascii="Times New Roman" w:hAnsi="Times New Roman" w:cs="Times New Roman"/>
                <w:lang w:val="bs-Latn-BA"/>
              </w:rPr>
              <w:t xml:space="preserve">— zaštitu podzemnih voda, ako se aktivna </w:t>
            </w:r>
            <w:r w:rsidR="00D857C1" w:rsidRPr="001D1A51">
              <w:rPr>
                <w:rFonts w:ascii="Times New Roman" w:hAnsi="Times New Roman" w:cs="Times New Roman"/>
                <w:lang w:val="bs-Latn-BA"/>
              </w:rPr>
              <w:t>materija</w:t>
            </w:r>
            <w:r w:rsidRPr="001D1A51">
              <w:rPr>
                <w:rFonts w:ascii="Times New Roman" w:hAnsi="Times New Roman" w:cs="Times New Roman"/>
                <w:lang w:val="bs-Latn-BA"/>
              </w:rPr>
              <w:t xml:space="preserve"> primjenjuje</w:t>
            </w:r>
            <w:r w:rsidR="00D857C1" w:rsidRPr="001D1A51">
              <w:rPr>
                <w:rFonts w:ascii="Times New Roman" w:hAnsi="Times New Roman" w:cs="Times New Roman"/>
                <w:lang w:val="bs-Latn-BA"/>
              </w:rPr>
              <w:t xml:space="preserve"> </w:t>
            </w:r>
            <w:r w:rsidRPr="001D1A51">
              <w:rPr>
                <w:rFonts w:ascii="Times New Roman" w:hAnsi="Times New Roman" w:cs="Times New Roman"/>
                <w:lang w:val="bs-Latn-BA"/>
              </w:rPr>
              <w:t xml:space="preserve">u područjima s osjetljivim (lakim) </w:t>
            </w:r>
            <w:r w:rsidR="00D857C1" w:rsidRPr="001D1A51">
              <w:rPr>
                <w:rFonts w:ascii="Times New Roman" w:hAnsi="Times New Roman" w:cs="Times New Roman"/>
                <w:lang w:val="bs-Latn-BA"/>
              </w:rPr>
              <w:t>zemljištem</w:t>
            </w:r>
            <w:r w:rsidRPr="001D1A51">
              <w:rPr>
                <w:rFonts w:ascii="Times New Roman" w:hAnsi="Times New Roman" w:cs="Times New Roman"/>
                <w:lang w:val="bs-Latn-BA"/>
              </w:rPr>
              <w:t xml:space="preserve"> i/ili nepovoljnim klimatskim u</w:t>
            </w:r>
            <w:r w:rsidR="00D857C1" w:rsidRPr="001D1A51">
              <w:rPr>
                <w:rFonts w:ascii="Times New Roman" w:hAnsi="Times New Roman" w:cs="Times New Roman"/>
                <w:lang w:val="bs-Latn-BA"/>
              </w:rPr>
              <w:t>slovima</w:t>
            </w:r>
            <w:r w:rsidRPr="001D1A51">
              <w:rPr>
                <w:rFonts w:ascii="Times New Roman" w:hAnsi="Times New Roman" w:cs="Times New Roman"/>
                <w:lang w:val="bs-Latn-BA"/>
              </w:rPr>
              <w:t>,</w:t>
            </w:r>
          </w:p>
          <w:p w:rsidR="001D504B" w:rsidRPr="001D1A51" w:rsidRDefault="001D504B" w:rsidP="005A222E">
            <w:pPr>
              <w:spacing w:after="0"/>
              <w:jc w:val="both"/>
              <w:rPr>
                <w:rFonts w:ascii="Times New Roman" w:hAnsi="Times New Roman" w:cs="Times New Roman"/>
                <w:lang w:val="bs-Latn-BA"/>
              </w:rPr>
            </w:pPr>
            <w:r w:rsidRPr="001D1A51">
              <w:rPr>
                <w:rFonts w:ascii="Times New Roman" w:hAnsi="Times New Roman" w:cs="Times New Roman"/>
                <w:lang w:val="bs-Latn-BA"/>
              </w:rPr>
              <w:t>—na rizik za vodene organizme,</w:t>
            </w:r>
          </w:p>
          <w:p w:rsidR="001D504B" w:rsidRPr="001D1A51" w:rsidRDefault="001D504B" w:rsidP="005A222E">
            <w:pPr>
              <w:spacing w:after="0"/>
              <w:jc w:val="both"/>
              <w:rPr>
                <w:rFonts w:ascii="Times New Roman" w:hAnsi="Times New Roman" w:cs="Times New Roman"/>
                <w:lang w:val="bs-Latn-BA"/>
              </w:rPr>
            </w:pPr>
            <w:r w:rsidRPr="001D1A51">
              <w:rPr>
                <w:rFonts w:ascii="Times New Roman" w:hAnsi="Times New Roman" w:cs="Times New Roman"/>
                <w:lang w:val="bs-Latn-BA"/>
              </w:rPr>
              <w:t xml:space="preserve">—na rizik za </w:t>
            </w:r>
            <w:r w:rsidR="00B75AEC" w:rsidRPr="001D1A51">
              <w:rPr>
                <w:rFonts w:ascii="Times New Roman" w:hAnsi="Times New Roman" w:cs="Times New Roman"/>
                <w:lang w:val="bs-Latn-BA"/>
              </w:rPr>
              <w:t>ptice i sisare.</w:t>
            </w:r>
          </w:p>
          <w:p w:rsidR="001D504B" w:rsidRPr="001D1A51" w:rsidRDefault="001D504B" w:rsidP="005A222E">
            <w:pPr>
              <w:spacing w:after="0"/>
              <w:jc w:val="both"/>
              <w:rPr>
                <w:rFonts w:ascii="Times New Roman" w:hAnsi="Times New Roman" w:cs="Times New Roman"/>
                <w:lang w:val="bs-Latn-BA"/>
              </w:rPr>
            </w:pPr>
          </w:p>
          <w:p w:rsidR="001D504B" w:rsidRPr="001D1A51" w:rsidRDefault="001D504B" w:rsidP="005A222E">
            <w:pPr>
              <w:spacing w:after="0"/>
              <w:jc w:val="both"/>
              <w:rPr>
                <w:rFonts w:ascii="Times New Roman" w:hAnsi="Times New Roman" w:cs="Times New Roman"/>
                <w:lang w:val="bs-Latn-BA"/>
              </w:rPr>
            </w:pPr>
            <w:r w:rsidRPr="001D1A51">
              <w:rPr>
                <w:rFonts w:ascii="Times New Roman" w:hAnsi="Times New Roman" w:cs="Times New Roman"/>
                <w:lang w:val="bs-Latn-BA"/>
              </w:rPr>
              <w:t>U</w:t>
            </w:r>
            <w:r w:rsidR="00D857C1" w:rsidRPr="001D1A51">
              <w:rPr>
                <w:rFonts w:ascii="Times New Roman" w:hAnsi="Times New Roman" w:cs="Times New Roman"/>
                <w:lang w:val="bs-Latn-BA"/>
              </w:rPr>
              <w:t>slovi</w:t>
            </w:r>
            <w:r w:rsidRPr="001D1A51">
              <w:rPr>
                <w:rFonts w:ascii="Times New Roman" w:hAnsi="Times New Roman" w:cs="Times New Roman"/>
                <w:lang w:val="bs-Latn-BA"/>
              </w:rPr>
              <w:t xml:space="preserve"> upotrebe uključuju, prema potrebi, mjere za </w:t>
            </w:r>
            <w:r w:rsidR="00D857C1" w:rsidRPr="001D1A51">
              <w:rPr>
                <w:rFonts w:ascii="Times New Roman" w:hAnsi="Times New Roman" w:cs="Times New Roman"/>
                <w:lang w:val="bs-Latn-BA"/>
              </w:rPr>
              <w:t>smanjenje rizika,prema potrebi.</w:t>
            </w:r>
          </w:p>
        </w:tc>
      </w:tr>
      <w:tr w:rsidR="001D504B" w:rsidRPr="001D1A51" w:rsidTr="00FF5B19">
        <w:trPr>
          <w:gridAfter w:val="1"/>
          <w:wAfter w:w="242" w:type="dxa"/>
          <w:trHeight w:val="59"/>
          <w:jc w:val="center"/>
        </w:trPr>
        <w:tc>
          <w:tcPr>
            <w:tcW w:w="714" w:type="dxa"/>
            <w:gridSpan w:val="2"/>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rsidR="001D504B" w:rsidRPr="001D1A51" w:rsidRDefault="001D504B" w:rsidP="005A222E">
            <w:pPr>
              <w:spacing w:after="0"/>
              <w:jc w:val="both"/>
              <w:rPr>
                <w:rFonts w:ascii="Times New Roman" w:hAnsi="Times New Roman" w:cs="Times New Roman"/>
              </w:rPr>
            </w:pPr>
            <w:r w:rsidRPr="001D1A51">
              <w:rPr>
                <w:rFonts w:ascii="Times New Roman" w:hAnsi="Times New Roman" w:cs="Times New Roman"/>
              </w:rPr>
              <w:lastRenderedPageBreak/>
              <w:t>48</w:t>
            </w:r>
          </w:p>
        </w:tc>
        <w:tc>
          <w:tcPr>
            <w:tcW w:w="170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1D504B" w:rsidRPr="001D1A51" w:rsidRDefault="001D504B"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Sedaksan</w:t>
            </w:r>
          </w:p>
          <w:p w:rsidR="001D504B" w:rsidRPr="001D1A51" w:rsidRDefault="001D504B" w:rsidP="005A222E">
            <w:pPr>
              <w:autoSpaceDE w:val="0"/>
              <w:autoSpaceDN w:val="0"/>
              <w:adjustRightInd w:val="0"/>
              <w:spacing w:after="0" w:line="240" w:lineRule="auto"/>
              <w:rPr>
                <w:rFonts w:ascii="Times New Roman" w:hAnsi="Times New Roman" w:cs="Times New Roman"/>
                <w:lang w:val="bs-Latn-BA"/>
              </w:rPr>
            </w:pPr>
            <w:r w:rsidRPr="001D1A51">
              <w:rPr>
                <w:rFonts w:ascii="Times New Roman" w:hAnsi="Times New Roman" w:cs="Times New Roman"/>
                <w:color w:val="1A171C"/>
                <w:lang w:val="bs-Latn-BA"/>
              </w:rPr>
              <w:t xml:space="preserve">CAS br. 874967-67-6 </w:t>
            </w:r>
          </w:p>
          <w:p w:rsidR="001D504B" w:rsidRPr="001D1A51" w:rsidRDefault="001D504B"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(trans-izomer: 599197-38-3/</w:t>
            </w:r>
          </w:p>
          <w:p w:rsidR="001D504B" w:rsidRPr="001D1A51" w:rsidRDefault="001D504B"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 xml:space="preserve">cis-izomer: 599194- </w:t>
            </w:r>
          </w:p>
          <w:p w:rsidR="001D504B" w:rsidRPr="001D1A51" w:rsidRDefault="001D504B"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51-1)</w:t>
            </w:r>
          </w:p>
          <w:p w:rsidR="001D504B" w:rsidRPr="001D1A51" w:rsidRDefault="001D504B"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CIPAC br. 833</w:t>
            </w:r>
          </w:p>
          <w:p w:rsidR="001D504B" w:rsidRPr="001D1A51" w:rsidRDefault="001D504B" w:rsidP="005A222E">
            <w:pPr>
              <w:spacing w:after="0"/>
              <w:jc w:val="both"/>
              <w:rPr>
                <w:rFonts w:ascii="Times New Roman" w:hAnsi="Times New Roman" w:cs="Times New Roman"/>
              </w:rPr>
            </w:pPr>
          </w:p>
        </w:tc>
        <w:tc>
          <w:tcPr>
            <w:tcW w:w="2119"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1D504B" w:rsidRPr="001D1A51" w:rsidRDefault="001D504B"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smjesa 2 cis-izomera 2′-[(1RS,2RS)-1,1′-biciklo­</w:t>
            </w:r>
          </w:p>
          <w:p w:rsidR="001D504B" w:rsidRPr="001D1A51" w:rsidRDefault="001D504B"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prop-2-il]-3-(difluorometil)-1-metilpirazol-4-carboksa­nilid i 2 trans-izomera 2′-[(1RS,2SR)-1,1′-biciklo­prop-2-il]-3-(difluorometil)-1-metilpirazol-4-carbokanilid</w:t>
            </w:r>
          </w:p>
          <w:p w:rsidR="001D504B" w:rsidRPr="001D1A51" w:rsidRDefault="001D504B" w:rsidP="005A222E">
            <w:pPr>
              <w:spacing w:after="0"/>
              <w:jc w:val="both"/>
              <w:rPr>
                <w:rFonts w:ascii="Times New Roman" w:hAnsi="Times New Roman" w:cs="Times New Roman"/>
              </w:rPr>
            </w:pPr>
          </w:p>
        </w:tc>
        <w:tc>
          <w:tcPr>
            <w:tcW w:w="1284"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1D504B" w:rsidRPr="001D1A51" w:rsidRDefault="001D504B"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 960 g/kg sedaksan</w:t>
            </w:r>
          </w:p>
          <w:p w:rsidR="001D504B" w:rsidRPr="001D1A51" w:rsidRDefault="001D504B"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 xml:space="preserve">(od 820 do 890 g/kg za 2 </w:t>
            </w:r>
          </w:p>
          <w:p w:rsidR="001D504B" w:rsidRPr="001D1A51" w:rsidRDefault="001D504B"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trans-izomera smjese</w:t>
            </w:r>
          </w:p>
          <w:p w:rsidR="001D504B" w:rsidRPr="001D1A51" w:rsidRDefault="001D504B"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 xml:space="preserve">enantiomera 50: 50 i od </w:t>
            </w:r>
          </w:p>
          <w:p w:rsidR="001D504B" w:rsidRPr="001D1A51" w:rsidRDefault="001D504B"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100 do 150 g/kg za 2 cis-</w:t>
            </w:r>
          </w:p>
          <w:p w:rsidR="001D504B" w:rsidRPr="001D1A51" w:rsidRDefault="001D504B"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 xml:space="preserve">izomera smjese enantiomera </w:t>
            </w:r>
          </w:p>
          <w:p w:rsidR="001D504B" w:rsidRPr="001D1A51" w:rsidRDefault="001D504B"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50: 50)</w:t>
            </w:r>
          </w:p>
          <w:p w:rsidR="001D504B" w:rsidRPr="001D1A51" w:rsidRDefault="001D504B" w:rsidP="005A222E">
            <w:pPr>
              <w:spacing w:after="0"/>
              <w:jc w:val="both"/>
              <w:rPr>
                <w:rFonts w:ascii="Times New Roman" w:hAnsi="Times New Roman" w:cs="Times New Roman"/>
              </w:rPr>
            </w:pPr>
          </w:p>
        </w:tc>
        <w:tc>
          <w:tcPr>
            <w:tcW w:w="1285"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1D504B" w:rsidRPr="001D1A51" w:rsidRDefault="00EA6F0F" w:rsidP="005A222E">
            <w:pPr>
              <w:spacing w:after="0"/>
              <w:jc w:val="both"/>
              <w:rPr>
                <w:rFonts w:ascii="Times New Roman" w:hAnsi="Times New Roman" w:cs="Times New Roman"/>
              </w:rPr>
            </w:pPr>
            <w:r w:rsidRPr="001D1A51">
              <w:rPr>
                <w:rFonts w:ascii="Times New Roman" w:hAnsi="Times New Roman" w:cs="Times New Roman"/>
                <w:color w:val="1A171C"/>
                <w:lang w:val="bs-Latn-BA"/>
              </w:rPr>
              <w:t>01.02.2014.</w:t>
            </w:r>
          </w:p>
        </w:tc>
        <w:tc>
          <w:tcPr>
            <w:tcW w:w="127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1D504B" w:rsidRPr="001D1A51" w:rsidRDefault="00EA6F0F" w:rsidP="005A222E">
            <w:pPr>
              <w:spacing w:after="0"/>
              <w:jc w:val="both"/>
              <w:rPr>
                <w:rFonts w:ascii="Times New Roman" w:hAnsi="Times New Roman" w:cs="Times New Roman"/>
              </w:rPr>
            </w:pPr>
            <w:r w:rsidRPr="001D1A51">
              <w:rPr>
                <w:rFonts w:ascii="Times New Roman" w:hAnsi="Times New Roman" w:cs="Times New Roman"/>
                <w:color w:val="1A171C"/>
                <w:lang w:val="bs-Latn-BA"/>
              </w:rPr>
              <w:t>31.01.2024.</w:t>
            </w:r>
          </w:p>
        </w:tc>
        <w:tc>
          <w:tcPr>
            <w:tcW w:w="5417"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1D504B" w:rsidRPr="001D1A51" w:rsidRDefault="001D504B" w:rsidP="005A222E">
            <w:pPr>
              <w:spacing w:after="0"/>
              <w:jc w:val="both"/>
              <w:rPr>
                <w:rFonts w:ascii="Times New Roman" w:hAnsi="Times New Roman" w:cs="Times New Roman"/>
              </w:rPr>
            </w:pPr>
            <w:r w:rsidRPr="001D1A51">
              <w:rPr>
                <w:rFonts w:ascii="Times New Roman" w:hAnsi="Times New Roman" w:cs="Times New Roman"/>
              </w:rPr>
              <w:t>DIO A</w:t>
            </w:r>
          </w:p>
          <w:p w:rsidR="00472C1B" w:rsidRPr="001D1A51" w:rsidRDefault="00472C1B" w:rsidP="005A222E">
            <w:pPr>
              <w:spacing w:after="0"/>
              <w:jc w:val="both"/>
              <w:rPr>
                <w:rFonts w:ascii="Times New Roman" w:hAnsi="Times New Roman" w:cs="Times New Roman"/>
              </w:rPr>
            </w:pPr>
            <w:r w:rsidRPr="001D1A51">
              <w:rPr>
                <w:rFonts w:ascii="Times New Roman" w:hAnsi="Times New Roman" w:cs="Times New Roman"/>
              </w:rPr>
              <w:t>Može se odobriti isključivo upotreba za tretiranje sjemena</w:t>
            </w:r>
          </w:p>
          <w:p w:rsidR="001D504B" w:rsidRPr="001D1A51" w:rsidRDefault="001D504B" w:rsidP="005A222E">
            <w:pPr>
              <w:spacing w:after="0"/>
              <w:jc w:val="both"/>
              <w:rPr>
                <w:rFonts w:ascii="Times New Roman" w:hAnsi="Times New Roman" w:cs="Times New Roman"/>
              </w:rPr>
            </w:pPr>
            <w:r w:rsidRPr="001D1A51">
              <w:rPr>
                <w:rFonts w:ascii="Times New Roman" w:hAnsi="Times New Roman" w:cs="Times New Roman"/>
              </w:rPr>
              <w:t>DIO B</w:t>
            </w:r>
          </w:p>
          <w:p w:rsidR="001D504B" w:rsidRPr="001D1A51" w:rsidRDefault="009F2A64" w:rsidP="005A222E">
            <w:pPr>
              <w:spacing w:after="0"/>
              <w:jc w:val="both"/>
              <w:rPr>
                <w:rFonts w:ascii="Times New Roman" w:hAnsi="Times New Roman" w:cs="Times New Roman"/>
              </w:rPr>
            </w:pPr>
            <w:r w:rsidRPr="001D1A51">
              <w:rPr>
                <w:rFonts w:ascii="Times New Roman" w:hAnsi="Times New Roman" w:cs="Times New Roman"/>
              </w:rPr>
              <w:t xml:space="preserve">Zа provođenje jedinstvenih principа iz propisа o jedinstvenim principimа zа ocjenjivаnje FFS </w:t>
            </w:r>
            <w:r w:rsidRPr="001D1A51">
              <w:rPr>
                <w:rFonts w:ascii="Times New Roman" w:hAnsi="Times New Roman" w:cs="Times New Roman"/>
                <w:lang w:val="sr-Cyrl-BA"/>
              </w:rPr>
              <w:t>,</w:t>
            </w:r>
            <w:r w:rsidRPr="001D1A51">
              <w:rPr>
                <w:rFonts w:ascii="Times New Roman" w:hAnsi="Times New Roman" w:cs="Times New Roman"/>
              </w:rPr>
              <w:t xml:space="preserve"> pri donošenju odluke o registraciji uzimaju se u obzir i zaključci postupka razmatranja aktivne supstance od strane relevantnih tijela Evropske unije.</w:t>
            </w:r>
          </w:p>
          <w:p w:rsidR="001D504B" w:rsidRPr="001D1A51" w:rsidRDefault="00BC1FB2" w:rsidP="005A222E">
            <w:pPr>
              <w:spacing w:after="0"/>
              <w:jc w:val="both"/>
              <w:rPr>
                <w:rFonts w:ascii="Times New Roman" w:hAnsi="Times New Roman" w:cs="Times New Roman"/>
                <w:lang w:val="bs-Latn-BA"/>
              </w:rPr>
            </w:pPr>
            <w:r w:rsidRPr="001D1A51">
              <w:rPr>
                <w:rFonts w:ascii="Times New Roman" w:hAnsi="Times New Roman" w:cs="Times New Roman"/>
              </w:rPr>
              <w:t>U ovoj cjelokupnoj procjeni potrebno je obratiti posebnu pažnju na</w:t>
            </w:r>
            <w:r w:rsidR="001D504B" w:rsidRPr="001D1A51">
              <w:rPr>
                <w:rFonts w:ascii="Times New Roman" w:hAnsi="Times New Roman" w:cs="Times New Roman"/>
                <w:lang w:val="bs-Latn-BA"/>
              </w:rPr>
              <w:t>:</w:t>
            </w:r>
          </w:p>
          <w:p w:rsidR="001D504B" w:rsidRPr="001D1A51" w:rsidRDefault="001D504B" w:rsidP="005A222E">
            <w:pPr>
              <w:spacing w:after="0"/>
              <w:jc w:val="both"/>
              <w:rPr>
                <w:rFonts w:ascii="Times New Roman" w:hAnsi="Times New Roman" w:cs="Times New Roman"/>
                <w:lang w:val="bs-Latn-BA"/>
              </w:rPr>
            </w:pPr>
            <w:r w:rsidRPr="001D1A51">
              <w:rPr>
                <w:rFonts w:ascii="Times New Roman" w:hAnsi="Times New Roman" w:cs="Times New Roman"/>
                <w:lang w:val="bs-Latn-BA"/>
              </w:rPr>
              <w:t>(a) na zaštitu podzemnih v</w:t>
            </w:r>
            <w:r w:rsidR="00BC1FB2" w:rsidRPr="001D1A51">
              <w:rPr>
                <w:rFonts w:ascii="Times New Roman" w:hAnsi="Times New Roman" w:cs="Times New Roman"/>
                <w:lang w:val="bs-Latn-BA"/>
              </w:rPr>
              <w:t xml:space="preserve">oda, ako se aktivna </w:t>
            </w:r>
            <w:r w:rsidR="00D857C1" w:rsidRPr="001D1A51">
              <w:rPr>
                <w:rFonts w:ascii="Times New Roman" w:hAnsi="Times New Roman" w:cs="Times New Roman"/>
                <w:lang w:val="bs-Latn-BA"/>
              </w:rPr>
              <w:t>materija</w:t>
            </w:r>
            <w:r w:rsidR="00BC1FB2" w:rsidRPr="001D1A51">
              <w:rPr>
                <w:rFonts w:ascii="Times New Roman" w:hAnsi="Times New Roman" w:cs="Times New Roman"/>
                <w:lang w:val="bs-Latn-BA"/>
              </w:rPr>
              <w:t xml:space="preserve"> primje</w:t>
            </w:r>
            <w:r w:rsidRPr="001D1A51">
              <w:rPr>
                <w:rFonts w:ascii="Times New Roman" w:hAnsi="Times New Roman" w:cs="Times New Roman"/>
                <w:lang w:val="bs-Latn-BA"/>
              </w:rPr>
              <w:t xml:space="preserve">njuje u područjima s osjetljivim </w:t>
            </w:r>
            <w:r w:rsidR="00D857C1" w:rsidRPr="001D1A51">
              <w:rPr>
                <w:rFonts w:ascii="Times New Roman" w:hAnsi="Times New Roman" w:cs="Times New Roman"/>
                <w:lang w:val="bs-Latn-BA"/>
              </w:rPr>
              <w:t>zemljištem</w:t>
            </w:r>
            <w:r w:rsidRPr="001D1A51">
              <w:rPr>
                <w:rFonts w:ascii="Times New Roman" w:hAnsi="Times New Roman" w:cs="Times New Roman"/>
                <w:lang w:val="bs-Latn-BA"/>
              </w:rPr>
              <w:t xml:space="preserve"> i/ili nepovoljnim klimatskim u</w:t>
            </w:r>
            <w:r w:rsidR="00D857C1" w:rsidRPr="001D1A51">
              <w:rPr>
                <w:rFonts w:ascii="Times New Roman" w:hAnsi="Times New Roman" w:cs="Times New Roman"/>
                <w:lang w:val="bs-Latn-BA"/>
              </w:rPr>
              <w:t>slovima</w:t>
            </w:r>
            <w:r w:rsidRPr="001D1A51">
              <w:rPr>
                <w:rFonts w:ascii="Times New Roman" w:hAnsi="Times New Roman" w:cs="Times New Roman"/>
                <w:lang w:val="bs-Latn-BA"/>
              </w:rPr>
              <w:t>;</w:t>
            </w:r>
          </w:p>
          <w:p w:rsidR="001D504B" w:rsidRPr="001D1A51" w:rsidRDefault="001D504B" w:rsidP="005A222E">
            <w:pPr>
              <w:spacing w:after="0"/>
              <w:jc w:val="both"/>
              <w:rPr>
                <w:rFonts w:ascii="Times New Roman" w:hAnsi="Times New Roman" w:cs="Times New Roman"/>
                <w:lang w:val="bs-Latn-BA"/>
              </w:rPr>
            </w:pPr>
            <w:r w:rsidRPr="001D1A51">
              <w:rPr>
                <w:rFonts w:ascii="Times New Roman" w:hAnsi="Times New Roman" w:cs="Times New Roman"/>
                <w:lang w:val="bs-Latn-BA"/>
              </w:rPr>
              <w:t>(b) na dugotrajan rizik za ptice i sisa</w:t>
            </w:r>
            <w:r w:rsidR="00D857C1" w:rsidRPr="001D1A51">
              <w:rPr>
                <w:rFonts w:ascii="Times New Roman" w:hAnsi="Times New Roman" w:cs="Times New Roman"/>
                <w:lang w:val="bs-Latn-BA"/>
              </w:rPr>
              <w:t>re</w:t>
            </w:r>
            <w:r w:rsidRPr="001D1A51">
              <w:rPr>
                <w:rFonts w:ascii="Times New Roman" w:hAnsi="Times New Roman" w:cs="Times New Roman"/>
                <w:lang w:val="bs-Latn-BA"/>
              </w:rPr>
              <w:t xml:space="preserve">. </w:t>
            </w:r>
          </w:p>
          <w:p w:rsidR="001D504B" w:rsidRPr="001D1A51" w:rsidRDefault="001D504B" w:rsidP="005A222E">
            <w:pPr>
              <w:spacing w:after="0"/>
              <w:jc w:val="both"/>
              <w:rPr>
                <w:rFonts w:ascii="Times New Roman" w:hAnsi="Times New Roman" w:cs="Times New Roman"/>
                <w:lang w:val="bs-Latn-BA"/>
              </w:rPr>
            </w:pPr>
            <w:r w:rsidRPr="001D1A51">
              <w:rPr>
                <w:rFonts w:ascii="Times New Roman" w:hAnsi="Times New Roman" w:cs="Times New Roman"/>
                <w:lang w:val="bs-Latn-BA"/>
              </w:rPr>
              <w:t>U</w:t>
            </w:r>
            <w:r w:rsidR="00D857C1" w:rsidRPr="001D1A51">
              <w:rPr>
                <w:rFonts w:ascii="Times New Roman" w:hAnsi="Times New Roman" w:cs="Times New Roman"/>
                <w:lang w:val="bs-Latn-BA"/>
              </w:rPr>
              <w:t>slovi</w:t>
            </w:r>
            <w:r w:rsidRPr="001D1A51">
              <w:rPr>
                <w:rFonts w:ascii="Times New Roman" w:hAnsi="Times New Roman" w:cs="Times New Roman"/>
                <w:lang w:val="bs-Latn-BA"/>
              </w:rPr>
              <w:t xml:space="preserve"> odobrenja prema potr</w:t>
            </w:r>
            <w:r w:rsidR="00D857C1" w:rsidRPr="001D1A51">
              <w:rPr>
                <w:rFonts w:ascii="Times New Roman" w:hAnsi="Times New Roman" w:cs="Times New Roman"/>
                <w:lang w:val="bs-Latn-BA"/>
              </w:rPr>
              <w:t xml:space="preserve">ebi moraju uključivati mjere za </w:t>
            </w:r>
            <w:r w:rsidRPr="001D1A51">
              <w:rPr>
                <w:rFonts w:ascii="Times New Roman" w:hAnsi="Times New Roman" w:cs="Times New Roman"/>
                <w:lang w:val="bs-Latn-BA"/>
              </w:rPr>
              <w:t xml:space="preserve">smanjenje rizika. </w:t>
            </w:r>
          </w:p>
          <w:p w:rsidR="001D504B" w:rsidRPr="001D1A51" w:rsidRDefault="001D504B" w:rsidP="005A222E">
            <w:pPr>
              <w:spacing w:after="0"/>
              <w:jc w:val="both"/>
              <w:rPr>
                <w:rFonts w:ascii="Times New Roman" w:hAnsi="Times New Roman" w:cs="Times New Roman"/>
              </w:rPr>
            </w:pPr>
            <w:r w:rsidRPr="001D1A51">
              <w:rPr>
                <w:rFonts w:ascii="Times New Roman" w:hAnsi="Times New Roman" w:cs="Times New Roman"/>
                <w:lang w:val="bs-Latn-BA"/>
              </w:rPr>
              <w:t>Potrebno je provesti programe praćenja radi provjere mogućeg onečišćenja podzemnih voda metabolitom CSCD465008 u osjetljivim zonama.</w:t>
            </w:r>
          </w:p>
        </w:tc>
      </w:tr>
      <w:tr w:rsidR="001D504B" w:rsidRPr="001D1A51" w:rsidTr="00FF5B19">
        <w:trPr>
          <w:gridAfter w:val="1"/>
          <w:wAfter w:w="242" w:type="dxa"/>
          <w:trHeight w:val="59"/>
          <w:jc w:val="center"/>
        </w:trPr>
        <w:tc>
          <w:tcPr>
            <w:tcW w:w="714" w:type="dxa"/>
            <w:gridSpan w:val="2"/>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rsidR="001D504B" w:rsidRPr="001D1A51" w:rsidRDefault="001D504B" w:rsidP="005A222E">
            <w:pPr>
              <w:spacing w:after="0"/>
              <w:jc w:val="both"/>
              <w:rPr>
                <w:rFonts w:ascii="Times New Roman" w:hAnsi="Times New Roman" w:cs="Times New Roman"/>
              </w:rPr>
            </w:pPr>
            <w:r w:rsidRPr="001D1A51">
              <w:rPr>
                <w:rFonts w:ascii="Times New Roman" w:hAnsi="Times New Roman" w:cs="Times New Roman"/>
              </w:rPr>
              <w:t>49</w:t>
            </w:r>
          </w:p>
        </w:tc>
        <w:tc>
          <w:tcPr>
            <w:tcW w:w="170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1D504B" w:rsidRPr="001D1A51" w:rsidRDefault="001D504B"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Emamektin</w:t>
            </w:r>
          </w:p>
          <w:p w:rsidR="001D504B" w:rsidRPr="001D1A51" w:rsidRDefault="001D504B"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 xml:space="preserve">CAS br. </w:t>
            </w:r>
          </w:p>
          <w:p w:rsidR="001D504B" w:rsidRPr="001D1A51" w:rsidRDefault="001D504B"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emamektin: 119791-41-2</w:t>
            </w:r>
          </w:p>
          <w:p w:rsidR="001D504B" w:rsidRPr="001D1A51" w:rsidRDefault="001D504B"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 xml:space="preserve">(raniji 137335-79-6) </w:t>
            </w:r>
          </w:p>
          <w:p w:rsidR="001D504B" w:rsidRPr="001D1A51" w:rsidRDefault="001D504B"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i 123997-28-4</w:t>
            </w:r>
          </w:p>
          <w:p w:rsidR="001D504B" w:rsidRPr="001D1A51" w:rsidRDefault="001D504B"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 xml:space="preserve">emamektin benzoat: </w:t>
            </w:r>
          </w:p>
          <w:p w:rsidR="001D504B" w:rsidRPr="001D1A51" w:rsidRDefault="001D504B"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155569-91-8</w:t>
            </w:r>
          </w:p>
          <w:p w:rsidR="001D504B" w:rsidRPr="001D1A51" w:rsidRDefault="001D504B"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 xml:space="preserve">(raniji 137512-74-4 </w:t>
            </w:r>
          </w:p>
          <w:p w:rsidR="001D504B" w:rsidRPr="001D1A51" w:rsidRDefault="001D504B"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i 179607-18-2)</w:t>
            </w:r>
          </w:p>
          <w:p w:rsidR="001D504B" w:rsidRPr="001D1A51" w:rsidRDefault="001D504B"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 xml:space="preserve">emamektin B1a </w:t>
            </w:r>
            <w:r w:rsidRPr="001D1A51">
              <w:rPr>
                <w:rFonts w:ascii="Times New Roman" w:hAnsi="Times New Roman" w:cs="Times New Roman"/>
                <w:color w:val="1A171C"/>
                <w:lang w:val="bs-Latn-BA"/>
              </w:rPr>
              <w:lastRenderedPageBreak/>
              <w:t xml:space="preserve">benzoat: </w:t>
            </w:r>
          </w:p>
          <w:p w:rsidR="001D504B" w:rsidRPr="001D1A51" w:rsidRDefault="001D504B"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138511-97-4</w:t>
            </w:r>
          </w:p>
          <w:p w:rsidR="001D504B" w:rsidRPr="001D1A51" w:rsidRDefault="001D504B"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 xml:space="preserve">emamektin B1b benzoat: </w:t>
            </w:r>
          </w:p>
          <w:p w:rsidR="001D504B" w:rsidRPr="001D1A51" w:rsidRDefault="001D504B"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138511-98-5</w:t>
            </w:r>
          </w:p>
          <w:p w:rsidR="001D504B" w:rsidRPr="001D1A51" w:rsidRDefault="001D504B"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 xml:space="preserve">CIPAC br </w:t>
            </w:r>
          </w:p>
          <w:p w:rsidR="001D504B" w:rsidRPr="001D1A51" w:rsidRDefault="001D504B"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emamektin: 791</w:t>
            </w:r>
          </w:p>
          <w:p w:rsidR="001D504B" w:rsidRPr="001D1A51" w:rsidRDefault="001D504B"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 xml:space="preserve">emamektin benzoat: </w:t>
            </w:r>
          </w:p>
          <w:p w:rsidR="001D504B" w:rsidRPr="001D1A51" w:rsidRDefault="001D504B"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791.412</w:t>
            </w:r>
          </w:p>
          <w:p w:rsidR="001D504B" w:rsidRPr="001D1A51" w:rsidRDefault="001D504B" w:rsidP="005A222E">
            <w:pPr>
              <w:spacing w:after="0"/>
              <w:jc w:val="both"/>
              <w:rPr>
                <w:rFonts w:ascii="Times New Roman" w:hAnsi="Times New Roman" w:cs="Times New Roman"/>
              </w:rPr>
            </w:pPr>
          </w:p>
        </w:tc>
        <w:tc>
          <w:tcPr>
            <w:tcW w:w="2119"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1D504B" w:rsidRPr="001D1A51" w:rsidRDefault="001D504B" w:rsidP="005A222E">
            <w:pPr>
              <w:autoSpaceDE w:val="0"/>
              <w:autoSpaceDN w:val="0"/>
              <w:adjustRightInd w:val="0"/>
              <w:spacing w:after="0" w:line="240" w:lineRule="auto"/>
              <w:jc w:val="both"/>
              <w:rPr>
                <w:rFonts w:ascii="Times New Roman" w:hAnsi="Times New Roman" w:cs="Times New Roman"/>
                <w:color w:val="1A171C"/>
                <w:lang w:val="bs-Latn-BA"/>
              </w:rPr>
            </w:pPr>
            <w:r w:rsidRPr="001D1A51">
              <w:rPr>
                <w:rFonts w:ascii="Times New Roman" w:hAnsi="Times New Roman" w:cs="Times New Roman"/>
                <w:color w:val="1A171C"/>
                <w:lang w:val="bs-Latn-BA"/>
              </w:rPr>
              <w:lastRenderedPageBreak/>
              <w:t>Emamektin B1a:</w:t>
            </w:r>
          </w:p>
          <w:p w:rsidR="001D504B" w:rsidRPr="001D1A51" w:rsidRDefault="001D504B" w:rsidP="005A222E">
            <w:pPr>
              <w:autoSpaceDE w:val="0"/>
              <w:autoSpaceDN w:val="0"/>
              <w:adjustRightInd w:val="0"/>
              <w:spacing w:after="0" w:line="240" w:lineRule="auto"/>
              <w:jc w:val="both"/>
              <w:rPr>
                <w:rFonts w:ascii="Times New Roman" w:hAnsi="Times New Roman" w:cs="Times New Roman"/>
                <w:color w:val="1A171C"/>
                <w:lang w:val="bs-Latn-BA"/>
              </w:rPr>
            </w:pPr>
            <w:r w:rsidRPr="001D1A51">
              <w:rPr>
                <w:rFonts w:ascii="Times New Roman" w:hAnsi="Times New Roman" w:cs="Times New Roman"/>
                <w:color w:val="1A171C"/>
                <w:lang w:val="bs-Latn-BA"/>
              </w:rPr>
              <w:t>(10E,14E,16E) (1R,4S,5'S,6S,6'R,8R,12S,13S,20­R,21R,24S)-6'-[(S)-sec-butil]- 21,24-dihidroksi-5',11,13,22-tetra­metil-2-okso-(3,7,19-trioksatetra­</w:t>
            </w:r>
          </w:p>
          <w:p w:rsidR="001D504B" w:rsidRPr="001D1A51" w:rsidRDefault="001D504B" w:rsidP="005A222E">
            <w:pPr>
              <w:autoSpaceDE w:val="0"/>
              <w:autoSpaceDN w:val="0"/>
              <w:adjustRightInd w:val="0"/>
              <w:spacing w:after="0" w:line="240" w:lineRule="auto"/>
              <w:jc w:val="both"/>
              <w:rPr>
                <w:rFonts w:ascii="Times New Roman" w:hAnsi="Times New Roman" w:cs="Times New Roman"/>
                <w:color w:val="1A171C"/>
                <w:lang w:val="bs-Latn-BA"/>
              </w:rPr>
            </w:pPr>
            <w:r w:rsidRPr="001D1A51">
              <w:rPr>
                <w:rFonts w:ascii="Times New Roman" w:hAnsi="Times New Roman" w:cs="Times New Roman"/>
                <w:color w:val="1A171C"/>
                <w:lang w:val="bs-Latn-BA"/>
              </w:rPr>
              <w:t xml:space="preserve">ciklo[15.6.1.1 </w:t>
            </w:r>
            <w:r w:rsidRPr="001D1A51">
              <w:rPr>
                <w:rFonts w:ascii="Times New Roman" w:hAnsi="Times New Roman" w:cs="Times New Roman"/>
                <w:color w:val="1A171C"/>
                <w:vertAlign w:val="superscript"/>
                <w:lang w:val="bs-Latn-BA"/>
              </w:rPr>
              <w:t>4,8</w:t>
            </w:r>
            <w:r w:rsidRPr="001D1A51">
              <w:rPr>
                <w:rFonts w:ascii="Times New Roman" w:hAnsi="Times New Roman" w:cs="Times New Roman"/>
                <w:color w:val="1A171C"/>
                <w:lang w:val="bs-Latn-BA"/>
              </w:rPr>
              <w:t>.0</w:t>
            </w:r>
            <w:r w:rsidRPr="001D1A51">
              <w:rPr>
                <w:rFonts w:ascii="Times New Roman" w:hAnsi="Times New Roman" w:cs="Times New Roman"/>
                <w:color w:val="1A171C"/>
                <w:vertAlign w:val="superscript"/>
                <w:lang w:val="bs-Latn-BA"/>
              </w:rPr>
              <w:t>20,24</w:t>
            </w:r>
            <w:r w:rsidRPr="001D1A51">
              <w:rPr>
                <w:rFonts w:ascii="Times New Roman" w:hAnsi="Times New Roman" w:cs="Times New Roman"/>
                <w:color w:val="1A171C"/>
                <w:lang w:val="bs-Latn-BA"/>
              </w:rPr>
              <w:t xml:space="preserve"> ] pentacosa-10,14,16,22-tetraene)-6-spiro-2'-(5',6'-dihidro-2'H-piran)-12-</w:t>
            </w:r>
            <w:r w:rsidRPr="001D1A51">
              <w:rPr>
                <w:rFonts w:ascii="Times New Roman" w:hAnsi="Times New Roman" w:cs="Times New Roman"/>
                <w:color w:val="1A171C"/>
                <w:lang w:val="bs-Latn-BA"/>
              </w:rPr>
              <w:lastRenderedPageBreak/>
              <w:t xml:space="preserve">il </w:t>
            </w:r>
          </w:p>
          <w:p w:rsidR="001D504B" w:rsidRPr="001D1A51" w:rsidRDefault="001D504B" w:rsidP="005A222E">
            <w:pPr>
              <w:autoSpaceDE w:val="0"/>
              <w:autoSpaceDN w:val="0"/>
              <w:adjustRightInd w:val="0"/>
              <w:spacing w:after="0" w:line="240" w:lineRule="auto"/>
              <w:jc w:val="both"/>
              <w:rPr>
                <w:rFonts w:ascii="Times New Roman" w:hAnsi="Times New Roman" w:cs="Times New Roman"/>
                <w:color w:val="1A171C"/>
                <w:lang w:val="bs-Latn-BA"/>
              </w:rPr>
            </w:pPr>
            <w:r w:rsidRPr="001D1A51">
              <w:rPr>
                <w:rFonts w:ascii="Times New Roman" w:hAnsi="Times New Roman" w:cs="Times New Roman"/>
                <w:color w:val="1A171C"/>
                <w:lang w:val="bs-Latn-BA"/>
              </w:rPr>
              <w:t>2,6-dideoksi-3-O-metil-4-O-(2,4,6-trideoksi-3-O-metil-4- metilamino-α-L-likso-heksapir­</w:t>
            </w:r>
          </w:p>
          <w:p w:rsidR="001D504B" w:rsidRPr="001D1A51" w:rsidRDefault="001D504B" w:rsidP="005A222E">
            <w:pPr>
              <w:autoSpaceDE w:val="0"/>
              <w:autoSpaceDN w:val="0"/>
              <w:adjustRightInd w:val="0"/>
              <w:spacing w:after="0" w:line="240" w:lineRule="auto"/>
              <w:jc w:val="both"/>
              <w:rPr>
                <w:rFonts w:ascii="Times New Roman" w:hAnsi="Times New Roman" w:cs="Times New Roman"/>
                <w:color w:val="1A171C"/>
                <w:lang w:val="bs-Latn-BA"/>
              </w:rPr>
            </w:pPr>
            <w:r w:rsidRPr="001D1A51">
              <w:rPr>
                <w:rFonts w:ascii="Times New Roman" w:hAnsi="Times New Roman" w:cs="Times New Roman"/>
                <w:color w:val="1A171C"/>
                <w:lang w:val="bs-Latn-BA"/>
              </w:rPr>
              <w:t>anosil)-α-L-arabino-heksapiranosid</w:t>
            </w:r>
          </w:p>
          <w:p w:rsidR="001D504B" w:rsidRPr="001D1A51" w:rsidRDefault="001D504B" w:rsidP="005A222E">
            <w:pPr>
              <w:autoSpaceDE w:val="0"/>
              <w:autoSpaceDN w:val="0"/>
              <w:adjustRightInd w:val="0"/>
              <w:spacing w:after="0" w:line="240" w:lineRule="auto"/>
              <w:jc w:val="both"/>
              <w:rPr>
                <w:rFonts w:ascii="Times New Roman" w:hAnsi="Times New Roman" w:cs="Times New Roman"/>
                <w:color w:val="1A171C"/>
                <w:lang w:val="bs-Latn-BA"/>
              </w:rPr>
            </w:pPr>
          </w:p>
          <w:p w:rsidR="001D504B" w:rsidRPr="001D1A51" w:rsidRDefault="001D504B" w:rsidP="005A222E">
            <w:pPr>
              <w:autoSpaceDE w:val="0"/>
              <w:autoSpaceDN w:val="0"/>
              <w:adjustRightInd w:val="0"/>
              <w:spacing w:after="0" w:line="240" w:lineRule="auto"/>
              <w:jc w:val="both"/>
              <w:rPr>
                <w:rFonts w:ascii="Times New Roman" w:hAnsi="Times New Roman" w:cs="Times New Roman"/>
                <w:color w:val="1A171C"/>
                <w:lang w:val="bs-Latn-BA"/>
              </w:rPr>
            </w:pPr>
            <w:r w:rsidRPr="001D1A51">
              <w:rPr>
                <w:rFonts w:ascii="Times New Roman" w:hAnsi="Times New Roman" w:cs="Times New Roman"/>
                <w:color w:val="1A171C"/>
                <w:lang w:val="bs-Latn-BA"/>
              </w:rPr>
              <w:t>Emamektin B1b:</w:t>
            </w:r>
          </w:p>
          <w:p w:rsidR="001D504B" w:rsidRPr="001D1A51" w:rsidRDefault="001D504B" w:rsidP="005A222E">
            <w:pPr>
              <w:autoSpaceDE w:val="0"/>
              <w:autoSpaceDN w:val="0"/>
              <w:adjustRightInd w:val="0"/>
              <w:spacing w:after="0" w:line="240" w:lineRule="auto"/>
              <w:jc w:val="both"/>
              <w:rPr>
                <w:rFonts w:ascii="Times New Roman" w:hAnsi="Times New Roman" w:cs="Times New Roman"/>
                <w:color w:val="1A171C"/>
                <w:lang w:val="bs-Latn-BA"/>
              </w:rPr>
            </w:pPr>
            <w:r w:rsidRPr="001D1A51">
              <w:rPr>
                <w:rFonts w:ascii="Times New Roman" w:hAnsi="Times New Roman" w:cs="Times New Roman"/>
                <w:color w:val="1A171C"/>
                <w:lang w:val="bs-Latn-BA"/>
              </w:rPr>
              <w:t xml:space="preserve">(10E,14E,16E)- </w:t>
            </w:r>
          </w:p>
          <w:p w:rsidR="001D504B" w:rsidRPr="001D1A51" w:rsidRDefault="001D504B" w:rsidP="005A222E">
            <w:pPr>
              <w:autoSpaceDE w:val="0"/>
              <w:autoSpaceDN w:val="0"/>
              <w:adjustRightInd w:val="0"/>
              <w:spacing w:after="0" w:line="240" w:lineRule="auto"/>
              <w:jc w:val="both"/>
              <w:rPr>
                <w:rFonts w:ascii="Times New Roman" w:hAnsi="Times New Roman" w:cs="Times New Roman"/>
                <w:color w:val="1A171C"/>
                <w:lang w:val="bs-Latn-BA"/>
              </w:rPr>
            </w:pPr>
            <w:r w:rsidRPr="001D1A51">
              <w:rPr>
                <w:rFonts w:ascii="Times New Roman" w:hAnsi="Times New Roman" w:cs="Times New Roman"/>
                <w:color w:val="1A171C"/>
                <w:lang w:val="bs-Latn-BA"/>
              </w:rPr>
              <w:t>(1R,4S,5'S,6S,6'R,8R,12S,13S,20­R,21R,24S)-21,24-dihidroksi-6'- izopropil-5',11,13,22-tetrametil-2-okso-(3,7,19-trioksatetra­ ciklo[15.6.1.1</w:t>
            </w:r>
            <w:r w:rsidRPr="001D1A51">
              <w:rPr>
                <w:rFonts w:ascii="Times New Roman" w:hAnsi="Times New Roman" w:cs="Times New Roman"/>
                <w:color w:val="1A171C"/>
                <w:vertAlign w:val="superscript"/>
                <w:lang w:val="bs-Latn-BA"/>
              </w:rPr>
              <w:t>4,8</w:t>
            </w:r>
            <w:r w:rsidRPr="001D1A51">
              <w:rPr>
                <w:rFonts w:ascii="Times New Roman" w:hAnsi="Times New Roman" w:cs="Times New Roman"/>
                <w:color w:val="1A171C"/>
                <w:lang w:val="bs-Latn-BA"/>
              </w:rPr>
              <w:t>.0</w:t>
            </w:r>
            <w:r w:rsidRPr="001D1A51">
              <w:rPr>
                <w:rFonts w:ascii="Times New Roman" w:hAnsi="Times New Roman" w:cs="Times New Roman"/>
                <w:color w:val="1A171C"/>
                <w:vertAlign w:val="superscript"/>
                <w:lang w:val="bs-Latn-BA"/>
              </w:rPr>
              <w:t>20,24</w:t>
            </w:r>
            <w:r w:rsidRPr="001D1A51">
              <w:rPr>
                <w:rFonts w:ascii="Times New Roman" w:hAnsi="Times New Roman" w:cs="Times New Roman"/>
                <w:color w:val="1A171C"/>
                <w:lang w:val="bs-Latn-BA"/>
              </w:rPr>
              <w:t xml:space="preserve">]pentacosa- 10,14,16,22-tetraene)-6-spiro-2'-(5',6'-dihidro-2'H-piran)-12-il </w:t>
            </w:r>
          </w:p>
          <w:p w:rsidR="001D504B" w:rsidRPr="001D1A51" w:rsidRDefault="001D504B" w:rsidP="005A222E">
            <w:pPr>
              <w:autoSpaceDE w:val="0"/>
              <w:autoSpaceDN w:val="0"/>
              <w:adjustRightInd w:val="0"/>
              <w:spacing w:after="0" w:line="240" w:lineRule="auto"/>
              <w:jc w:val="both"/>
              <w:rPr>
                <w:rFonts w:ascii="Times New Roman" w:hAnsi="Times New Roman" w:cs="Times New Roman"/>
                <w:color w:val="1A171C"/>
                <w:lang w:val="bs-Latn-BA"/>
              </w:rPr>
            </w:pPr>
            <w:r w:rsidRPr="001D1A51">
              <w:rPr>
                <w:rFonts w:ascii="Times New Roman" w:hAnsi="Times New Roman" w:cs="Times New Roman"/>
                <w:color w:val="1A171C"/>
                <w:lang w:val="bs-Latn-BA"/>
              </w:rPr>
              <w:t>2,6-dideoksi-3-O-metil-4-O-(2,4,6-trideoksi-3-O-metil-4- metilamino-α-L-likso-heksapir­</w:t>
            </w:r>
          </w:p>
          <w:p w:rsidR="001D504B" w:rsidRPr="001D1A51" w:rsidRDefault="001D504B" w:rsidP="005A222E">
            <w:pPr>
              <w:autoSpaceDE w:val="0"/>
              <w:autoSpaceDN w:val="0"/>
              <w:adjustRightInd w:val="0"/>
              <w:spacing w:after="0" w:line="240" w:lineRule="auto"/>
              <w:jc w:val="both"/>
              <w:rPr>
                <w:rFonts w:ascii="Times New Roman" w:hAnsi="Times New Roman" w:cs="Times New Roman"/>
                <w:color w:val="1A171C"/>
                <w:lang w:val="bs-Latn-BA"/>
              </w:rPr>
            </w:pPr>
            <w:r w:rsidRPr="001D1A51">
              <w:rPr>
                <w:rFonts w:ascii="Times New Roman" w:hAnsi="Times New Roman" w:cs="Times New Roman"/>
                <w:color w:val="1A171C"/>
                <w:lang w:val="bs-Latn-BA"/>
              </w:rPr>
              <w:t>anosil)-α-L-arabino-heksapiranosid</w:t>
            </w:r>
          </w:p>
          <w:p w:rsidR="001D504B" w:rsidRPr="001D1A51" w:rsidRDefault="001D504B" w:rsidP="005A222E">
            <w:pPr>
              <w:autoSpaceDE w:val="0"/>
              <w:autoSpaceDN w:val="0"/>
              <w:adjustRightInd w:val="0"/>
              <w:spacing w:after="0" w:line="240" w:lineRule="auto"/>
              <w:jc w:val="both"/>
              <w:rPr>
                <w:rFonts w:ascii="Times New Roman" w:hAnsi="Times New Roman" w:cs="Times New Roman"/>
                <w:color w:val="1A171C"/>
                <w:lang w:val="bs-Latn-BA"/>
              </w:rPr>
            </w:pPr>
          </w:p>
          <w:p w:rsidR="001D504B" w:rsidRPr="001D1A51" w:rsidRDefault="001D504B" w:rsidP="005A222E">
            <w:pPr>
              <w:autoSpaceDE w:val="0"/>
              <w:autoSpaceDN w:val="0"/>
              <w:adjustRightInd w:val="0"/>
              <w:spacing w:after="0" w:line="240" w:lineRule="auto"/>
              <w:jc w:val="both"/>
              <w:rPr>
                <w:rFonts w:ascii="Times New Roman" w:hAnsi="Times New Roman" w:cs="Times New Roman"/>
                <w:color w:val="1A171C"/>
                <w:lang w:val="bs-Latn-BA"/>
              </w:rPr>
            </w:pPr>
            <w:r w:rsidRPr="001D1A51">
              <w:rPr>
                <w:rFonts w:ascii="Times New Roman" w:hAnsi="Times New Roman" w:cs="Times New Roman"/>
                <w:color w:val="1A171C"/>
                <w:lang w:val="bs-Latn-BA"/>
              </w:rPr>
              <w:t>Emamektin B1a benzoat:</w:t>
            </w:r>
          </w:p>
          <w:p w:rsidR="001D504B" w:rsidRPr="001D1A51" w:rsidRDefault="001D504B" w:rsidP="005A222E">
            <w:pPr>
              <w:autoSpaceDE w:val="0"/>
              <w:autoSpaceDN w:val="0"/>
              <w:adjustRightInd w:val="0"/>
              <w:spacing w:after="0" w:line="240" w:lineRule="auto"/>
              <w:jc w:val="both"/>
              <w:rPr>
                <w:rFonts w:ascii="Times New Roman" w:hAnsi="Times New Roman" w:cs="Times New Roman"/>
                <w:color w:val="1A171C"/>
                <w:lang w:val="bs-Latn-BA"/>
              </w:rPr>
            </w:pPr>
            <w:r w:rsidRPr="001D1A51">
              <w:rPr>
                <w:rFonts w:ascii="Times New Roman" w:hAnsi="Times New Roman" w:cs="Times New Roman"/>
                <w:color w:val="1A171C"/>
                <w:lang w:val="bs-Latn-BA"/>
              </w:rPr>
              <w:t>(10E,14E,16E)- (1R,4S,5'S,6S,6'R,8R,12S,13S,20­R,21R,24S)-6'-[(S)-sec-butil]-</w:t>
            </w:r>
            <w:r w:rsidRPr="001D1A51">
              <w:rPr>
                <w:rFonts w:ascii="Times New Roman" w:hAnsi="Times New Roman" w:cs="Times New Roman"/>
                <w:color w:val="1A171C"/>
                <w:lang w:val="bs-Latn-BA"/>
              </w:rPr>
              <w:lastRenderedPageBreak/>
              <w:t>21,24-dihidroksi-5',11,13,22-tetra­</w:t>
            </w:r>
          </w:p>
          <w:p w:rsidR="001D504B" w:rsidRPr="001D1A51" w:rsidRDefault="001D504B" w:rsidP="005A222E">
            <w:pPr>
              <w:autoSpaceDE w:val="0"/>
              <w:autoSpaceDN w:val="0"/>
              <w:adjustRightInd w:val="0"/>
              <w:spacing w:after="0" w:line="240" w:lineRule="auto"/>
              <w:jc w:val="both"/>
              <w:rPr>
                <w:rFonts w:ascii="Times New Roman" w:hAnsi="Times New Roman" w:cs="Times New Roman"/>
                <w:color w:val="1A171C"/>
                <w:lang w:val="bs-Latn-BA"/>
              </w:rPr>
            </w:pPr>
            <w:r w:rsidRPr="001D1A51">
              <w:rPr>
                <w:rFonts w:ascii="Times New Roman" w:hAnsi="Times New Roman" w:cs="Times New Roman"/>
                <w:color w:val="1A171C"/>
                <w:lang w:val="bs-Latn-BA"/>
              </w:rPr>
              <w:t>metil-2-okso-(3,7,19-trioksatetra­ciklo[15.6.1.1</w:t>
            </w:r>
            <w:r w:rsidRPr="001D1A51">
              <w:rPr>
                <w:rFonts w:ascii="Times New Roman" w:hAnsi="Times New Roman" w:cs="Times New Roman"/>
                <w:color w:val="1A171C"/>
                <w:vertAlign w:val="superscript"/>
                <w:lang w:val="bs-Latn-BA"/>
              </w:rPr>
              <w:t>4,8</w:t>
            </w:r>
            <w:r w:rsidRPr="001D1A51">
              <w:rPr>
                <w:rFonts w:ascii="Times New Roman" w:hAnsi="Times New Roman" w:cs="Times New Roman"/>
                <w:color w:val="1A171C"/>
                <w:lang w:val="bs-Latn-BA"/>
              </w:rPr>
              <w:t>.0</w:t>
            </w:r>
            <w:r w:rsidRPr="001D1A51">
              <w:rPr>
                <w:rFonts w:ascii="Times New Roman" w:hAnsi="Times New Roman" w:cs="Times New Roman"/>
                <w:color w:val="1A171C"/>
                <w:vertAlign w:val="superscript"/>
                <w:lang w:val="bs-Latn-BA"/>
              </w:rPr>
              <w:t>20,24</w:t>
            </w:r>
            <w:r w:rsidRPr="001D1A51">
              <w:rPr>
                <w:rFonts w:ascii="Times New Roman" w:hAnsi="Times New Roman" w:cs="Times New Roman"/>
                <w:color w:val="1A171C"/>
                <w:lang w:val="bs-Latn-BA"/>
              </w:rPr>
              <w:t>]pentacosa- 10,14,16,22-tetraene)-6-spiro-2'-(5',6'-dihydro-2'H-piran)-12-il 2,6-dideoksi-3-O-metil-4-O- (2,4,6-trideoksi-3-O-metil-4- metilamino-α-L-likso-heksapir­anosil)-α-L-arabino-heksapiranosidbenzoat</w:t>
            </w:r>
          </w:p>
          <w:p w:rsidR="001D504B" w:rsidRPr="001D1A51" w:rsidRDefault="001D504B" w:rsidP="005A222E">
            <w:pPr>
              <w:autoSpaceDE w:val="0"/>
              <w:autoSpaceDN w:val="0"/>
              <w:adjustRightInd w:val="0"/>
              <w:spacing w:after="0" w:line="240" w:lineRule="auto"/>
              <w:jc w:val="both"/>
              <w:rPr>
                <w:rFonts w:ascii="Times New Roman" w:hAnsi="Times New Roman" w:cs="Times New Roman"/>
                <w:color w:val="1A171C"/>
                <w:lang w:val="bs-Latn-BA"/>
              </w:rPr>
            </w:pPr>
          </w:p>
          <w:p w:rsidR="001D504B" w:rsidRPr="001D1A51" w:rsidRDefault="001D504B" w:rsidP="005A222E">
            <w:pPr>
              <w:autoSpaceDE w:val="0"/>
              <w:autoSpaceDN w:val="0"/>
              <w:adjustRightInd w:val="0"/>
              <w:spacing w:after="0" w:line="240" w:lineRule="auto"/>
              <w:jc w:val="both"/>
              <w:rPr>
                <w:rFonts w:ascii="Times New Roman" w:hAnsi="Times New Roman" w:cs="Times New Roman"/>
                <w:color w:val="1A171C"/>
                <w:lang w:val="bs-Latn-BA"/>
              </w:rPr>
            </w:pPr>
            <w:r w:rsidRPr="001D1A51">
              <w:rPr>
                <w:rFonts w:ascii="Times New Roman" w:hAnsi="Times New Roman" w:cs="Times New Roman"/>
                <w:color w:val="1A171C"/>
                <w:lang w:val="bs-Latn-BA"/>
              </w:rPr>
              <w:t xml:space="preserve">Emamektin B1b benzoat: </w:t>
            </w:r>
          </w:p>
          <w:p w:rsidR="001D504B" w:rsidRPr="001D1A51" w:rsidRDefault="001D504B" w:rsidP="00D26A9F">
            <w:pPr>
              <w:autoSpaceDE w:val="0"/>
              <w:autoSpaceDN w:val="0"/>
              <w:adjustRightInd w:val="0"/>
              <w:spacing w:after="0" w:line="240" w:lineRule="auto"/>
              <w:jc w:val="both"/>
              <w:rPr>
                <w:rFonts w:ascii="Times New Roman" w:hAnsi="Times New Roman" w:cs="Times New Roman"/>
                <w:color w:val="1A171C"/>
                <w:lang w:val="bs-Latn-BA"/>
              </w:rPr>
            </w:pPr>
            <w:r w:rsidRPr="001D1A51">
              <w:rPr>
                <w:rFonts w:ascii="Times New Roman" w:hAnsi="Times New Roman" w:cs="Times New Roman"/>
                <w:color w:val="1A171C"/>
                <w:lang w:val="bs-Latn-BA"/>
              </w:rPr>
              <w:t>(10E,14E,16E)-(1R,4S,5'S,6S,6'R,8R,12S,13S,20­ R,21R,24S)-21,24-dihidroksi-6'- izopropil-5',11,13,22-tetrametil-2-okso-(3,7,19-trioksatetra­ ciklo[15.6.1.1</w:t>
            </w:r>
            <w:r w:rsidRPr="001D1A51">
              <w:rPr>
                <w:rFonts w:ascii="Times New Roman" w:hAnsi="Times New Roman" w:cs="Times New Roman"/>
                <w:color w:val="1A171C"/>
                <w:vertAlign w:val="superscript"/>
                <w:lang w:val="bs-Latn-BA"/>
              </w:rPr>
              <w:t>4,8</w:t>
            </w:r>
            <w:r w:rsidRPr="001D1A51">
              <w:rPr>
                <w:rFonts w:ascii="Times New Roman" w:hAnsi="Times New Roman" w:cs="Times New Roman"/>
                <w:color w:val="1A171C"/>
                <w:lang w:val="bs-Latn-BA"/>
              </w:rPr>
              <w:t>.0</w:t>
            </w:r>
            <w:r w:rsidRPr="001D1A51">
              <w:rPr>
                <w:rFonts w:ascii="Times New Roman" w:hAnsi="Times New Roman" w:cs="Times New Roman"/>
                <w:color w:val="1A171C"/>
                <w:vertAlign w:val="superscript"/>
                <w:lang w:val="bs-Latn-BA"/>
              </w:rPr>
              <w:t>20,24</w:t>
            </w:r>
            <w:r w:rsidRPr="001D1A51">
              <w:rPr>
                <w:rFonts w:ascii="Times New Roman" w:hAnsi="Times New Roman" w:cs="Times New Roman"/>
                <w:color w:val="1A171C"/>
                <w:lang w:val="bs-Latn-BA"/>
              </w:rPr>
              <w:t>]pentacosa- 10,14,16,22-tetraene)-6-spiro-2'-(5',6'-dihidro-2'H-piran)-12-il 2,6-dideoksi-3-O-metil-4-O-(2,4,6-trideoksi-3-O-metil-4- metilamino-α-L-likso-heksapir­anosil)-α-L-arabino-</w:t>
            </w:r>
            <w:r w:rsidRPr="001D1A51">
              <w:rPr>
                <w:rFonts w:ascii="Times New Roman" w:hAnsi="Times New Roman" w:cs="Times New Roman"/>
                <w:color w:val="1A171C"/>
                <w:lang w:val="bs-Latn-BA"/>
              </w:rPr>
              <w:lastRenderedPageBreak/>
              <w:t>heksapiranosid benzoat</w:t>
            </w:r>
          </w:p>
        </w:tc>
        <w:tc>
          <w:tcPr>
            <w:tcW w:w="1284"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1D504B" w:rsidRPr="001D1A51" w:rsidRDefault="001D504B"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lastRenderedPageBreak/>
              <w:t>≥ 950 g/kg</w:t>
            </w:r>
          </w:p>
          <w:p w:rsidR="001D504B" w:rsidRPr="001D1A51" w:rsidRDefault="001D504B"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bezvodnog emamektin benzoata</w:t>
            </w:r>
          </w:p>
          <w:p w:rsidR="001D504B" w:rsidRPr="001D1A51" w:rsidRDefault="001D504B" w:rsidP="005A222E">
            <w:pPr>
              <w:spacing w:after="0"/>
              <w:jc w:val="both"/>
              <w:rPr>
                <w:rFonts w:ascii="Times New Roman" w:hAnsi="Times New Roman" w:cs="Times New Roman"/>
              </w:rPr>
            </w:pPr>
            <w:r w:rsidRPr="001D1A51">
              <w:rPr>
                <w:rFonts w:ascii="Times New Roman" w:hAnsi="Times New Roman" w:cs="Times New Roman"/>
                <w:color w:val="1A171C"/>
                <w:lang w:val="bs-Latn-BA"/>
              </w:rPr>
              <w:t xml:space="preserve">(smješa min. 920 g/kg emamektin B1a benzoata i max. 50 g/kg emamektin B1b </w:t>
            </w:r>
            <w:r w:rsidRPr="001D1A51">
              <w:rPr>
                <w:rFonts w:ascii="Times New Roman" w:hAnsi="Times New Roman" w:cs="Times New Roman"/>
                <w:color w:val="1A171C"/>
                <w:lang w:val="bs-Latn-BA"/>
              </w:rPr>
              <w:lastRenderedPageBreak/>
              <w:t>benzoata)</w:t>
            </w:r>
          </w:p>
        </w:tc>
        <w:tc>
          <w:tcPr>
            <w:tcW w:w="1285"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1D504B" w:rsidRPr="001D1A51" w:rsidRDefault="00EA6F0F" w:rsidP="005A222E">
            <w:pPr>
              <w:spacing w:after="0"/>
              <w:jc w:val="both"/>
              <w:rPr>
                <w:rFonts w:ascii="Times New Roman" w:hAnsi="Times New Roman" w:cs="Times New Roman"/>
              </w:rPr>
            </w:pPr>
            <w:r w:rsidRPr="001D1A51">
              <w:rPr>
                <w:rFonts w:ascii="Times New Roman" w:hAnsi="Times New Roman" w:cs="Times New Roman"/>
                <w:color w:val="1A171C"/>
                <w:lang w:val="bs-Latn-BA"/>
              </w:rPr>
              <w:lastRenderedPageBreak/>
              <w:t>01.05.2014.</w:t>
            </w:r>
          </w:p>
        </w:tc>
        <w:tc>
          <w:tcPr>
            <w:tcW w:w="127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1D504B" w:rsidRPr="001D1A51" w:rsidRDefault="00EA6F0F" w:rsidP="005A222E">
            <w:pPr>
              <w:spacing w:after="0"/>
              <w:jc w:val="both"/>
              <w:rPr>
                <w:rFonts w:ascii="Times New Roman" w:hAnsi="Times New Roman" w:cs="Times New Roman"/>
              </w:rPr>
            </w:pPr>
            <w:r w:rsidRPr="001D1A51">
              <w:rPr>
                <w:rFonts w:ascii="Times New Roman" w:hAnsi="Times New Roman" w:cs="Times New Roman"/>
                <w:color w:val="1A171C"/>
                <w:lang w:val="bs-Latn-BA"/>
              </w:rPr>
              <w:t>30.04.2024.</w:t>
            </w:r>
          </w:p>
        </w:tc>
        <w:tc>
          <w:tcPr>
            <w:tcW w:w="5417"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9F2A64" w:rsidRPr="001D1A51" w:rsidRDefault="009F2A64" w:rsidP="005A222E">
            <w:pPr>
              <w:spacing w:after="0"/>
              <w:jc w:val="both"/>
              <w:rPr>
                <w:rFonts w:ascii="Times New Roman" w:hAnsi="Times New Roman" w:cs="Times New Roman"/>
              </w:rPr>
            </w:pPr>
            <w:r w:rsidRPr="001D1A51">
              <w:rPr>
                <w:rFonts w:ascii="Times New Roman" w:hAnsi="Times New Roman" w:cs="Times New Roman"/>
              </w:rPr>
              <w:t xml:space="preserve">Zа provođenje jedinstvenih principа iz propisа o jedinstvenim principimа zа ocjenjivаnje FFS </w:t>
            </w:r>
            <w:r w:rsidRPr="001D1A51">
              <w:rPr>
                <w:rFonts w:ascii="Times New Roman" w:hAnsi="Times New Roman" w:cs="Times New Roman"/>
                <w:lang w:val="sr-Cyrl-BA"/>
              </w:rPr>
              <w:t>,</w:t>
            </w:r>
            <w:r w:rsidRPr="001D1A51">
              <w:rPr>
                <w:rFonts w:ascii="Times New Roman" w:hAnsi="Times New Roman" w:cs="Times New Roman"/>
              </w:rPr>
              <w:t xml:space="preserve"> pri donošenju odluke o registraciji uzimaju se u obzir i zaključci postupka razmatranja aktivne supstance od strane relevantnih tijela Evropske unije.</w:t>
            </w:r>
          </w:p>
          <w:p w:rsidR="001D504B" w:rsidRPr="001D1A51" w:rsidRDefault="001D504B" w:rsidP="005A222E">
            <w:pPr>
              <w:spacing w:after="0"/>
              <w:jc w:val="both"/>
              <w:rPr>
                <w:rFonts w:ascii="Times New Roman" w:hAnsi="Times New Roman" w:cs="Times New Roman"/>
              </w:rPr>
            </w:pPr>
          </w:p>
          <w:p w:rsidR="001D504B" w:rsidRPr="001D1A51" w:rsidRDefault="00BC1FB2" w:rsidP="005A222E">
            <w:pPr>
              <w:spacing w:after="0"/>
              <w:jc w:val="both"/>
              <w:rPr>
                <w:rFonts w:ascii="Times New Roman" w:hAnsi="Times New Roman" w:cs="Times New Roman"/>
                <w:lang w:val="bs-Latn-BA"/>
              </w:rPr>
            </w:pPr>
            <w:r w:rsidRPr="001D1A51">
              <w:rPr>
                <w:rFonts w:ascii="Times New Roman" w:hAnsi="Times New Roman" w:cs="Times New Roman"/>
              </w:rPr>
              <w:t>U ovoj cjelokupnoj procjeni potrebno je obratiti posebnu pažnju na</w:t>
            </w:r>
            <w:r w:rsidR="001D504B" w:rsidRPr="001D1A51">
              <w:rPr>
                <w:rFonts w:ascii="Times New Roman" w:hAnsi="Times New Roman" w:cs="Times New Roman"/>
                <w:lang w:val="bs-Latn-BA"/>
              </w:rPr>
              <w:t>:</w:t>
            </w:r>
          </w:p>
          <w:p w:rsidR="001D504B" w:rsidRPr="001D1A51" w:rsidRDefault="001D504B" w:rsidP="005A222E">
            <w:pPr>
              <w:pStyle w:val="NoSpacing"/>
              <w:rPr>
                <w:rFonts w:ascii="Times New Roman" w:hAnsi="Times New Roman" w:cs="Times New Roman"/>
                <w:lang w:val="bs-Latn-BA"/>
              </w:rPr>
            </w:pPr>
            <w:r w:rsidRPr="001D1A51">
              <w:rPr>
                <w:rFonts w:ascii="Times New Roman" w:hAnsi="Times New Roman" w:cs="Times New Roman"/>
                <w:lang w:val="bs-Latn-BA"/>
              </w:rPr>
              <w:t>— na rizik za be</w:t>
            </w:r>
            <w:r w:rsidR="00D857C1" w:rsidRPr="001D1A51">
              <w:rPr>
                <w:rFonts w:ascii="Times New Roman" w:hAnsi="Times New Roman" w:cs="Times New Roman"/>
                <w:lang w:val="bs-Latn-BA"/>
              </w:rPr>
              <w:t>zkičmenjake</w:t>
            </w:r>
            <w:r w:rsidRPr="001D1A51">
              <w:rPr>
                <w:rFonts w:ascii="Times New Roman" w:hAnsi="Times New Roman" w:cs="Times New Roman"/>
                <w:lang w:val="bs-Latn-BA"/>
              </w:rPr>
              <w:t xml:space="preserve"> koji ne pripadaju ciljnoj </w:t>
            </w:r>
            <w:r w:rsidR="00D857C1" w:rsidRPr="001D1A51">
              <w:rPr>
                <w:rFonts w:ascii="Times New Roman" w:hAnsi="Times New Roman" w:cs="Times New Roman"/>
                <w:lang w:val="bs-Latn-BA"/>
              </w:rPr>
              <w:t>grupi</w:t>
            </w:r>
            <w:r w:rsidRPr="001D1A51">
              <w:rPr>
                <w:rFonts w:ascii="Times New Roman" w:hAnsi="Times New Roman" w:cs="Times New Roman"/>
                <w:lang w:val="bs-Latn-BA"/>
              </w:rPr>
              <w:t xml:space="preserve">, </w:t>
            </w:r>
          </w:p>
          <w:p w:rsidR="001D504B" w:rsidRPr="001D1A51" w:rsidRDefault="001D504B" w:rsidP="005A222E">
            <w:pPr>
              <w:pStyle w:val="NoSpacing"/>
              <w:rPr>
                <w:rFonts w:ascii="Times New Roman" w:hAnsi="Times New Roman" w:cs="Times New Roman"/>
                <w:lang w:val="bs-Latn-BA"/>
              </w:rPr>
            </w:pPr>
            <w:r w:rsidRPr="001D1A51">
              <w:rPr>
                <w:rFonts w:ascii="Times New Roman" w:hAnsi="Times New Roman" w:cs="Times New Roman"/>
                <w:lang w:val="bs-Latn-BA"/>
              </w:rPr>
              <w:t xml:space="preserve">— na zaštitu radnika i </w:t>
            </w:r>
            <w:r w:rsidR="00AB2B13" w:rsidRPr="001D1A51">
              <w:rPr>
                <w:rFonts w:ascii="Times New Roman" w:hAnsi="Times New Roman" w:cs="Times New Roman"/>
                <w:lang w:val="bs-Latn-BA"/>
              </w:rPr>
              <w:t>operatera</w:t>
            </w:r>
            <w:r w:rsidRPr="001D1A51">
              <w:rPr>
                <w:rFonts w:ascii="Times New Roman" w:hAnsi="Times New Roman" w:cs="Times New Roman"/>
                <w:lang w:val="bs-Latn-BA"/>
              </w:rPr>
              <w:t xml:space="preserve">. </w:t>
            </w:r>
          </w:p>
          <w:p w:rsidR="001D504B" w:rsidRPr="001D1A51" w:rsidRDefault="001D504B" w:rsidP="005A222E">
            <w:pPr>
              <w:pStyle w:val="NoSpacing"/>
              <w:jc w:val="both"/>
              <w:rPr>
                <w:rFonts w:ascii="Times New Roman" w:hAnsi="Times New Roman" w:cs="Times New Roman"/>
                <w:lang w:val="bs-Latn-BA"/>
              </w:rPr>
            </w:pPr>
            <w:r w:rsidRPr="001D1A51">
              <w:rPr>
                <w:rFonts w:ascii="Times New Roman" w:hAnsi="Times New Roman" w:cs="Times New Roman"/>
                <w:lang w:val="bs-Latn-BA"/>
              </w:rPr>
              <w:t>U</w:t>
            </w:r>
            <w:r w:rsidR="00D857C1" w:rsidRPr="001D1A51">
              <w:rPr>
                <w:rFonts w:ascii="Times New Roman" w:hAnsi="Times New Roman" w:cs="Times New Roman"/>
                <w:lang w:val="bs-Latn-BA"/>
              </w:rPr>
              <w:t>slovi</w:t>
            </w:r>
            <w:r w:rsidRPr="001D1A51">
              <w:rPr>
                <w:rFonts w:ascii="Times New Roman" w:hAnsi="Times New Roman" w:cs="Times New Roman"/>
                <w:lang w:val="bs-Latn-BA"/>
              </w:rPr>
              <w:t xml:space="preserve"> upo</w:t>
            </w:r>
            <w:r w:rsidR="00D857C1" w:rsidRPr="001D1A51">
              <w:rPr>
                <w:rFonts w:ascii="Times New Roman" w:hAnsi="Times New Roman" w:cs="Times New Roman"/>
                <w:lang w:val="bs-Latn-BA"/>
              </w:rPr>
              <w:t>trebe</w:t>
            </w:r>
            <w:r w:rsidRPr="001D1A51">
              <w:rPr>
                <w:rFonts w:ascii="Times New Roman" w:hAnsi="Times New Roman" w:cs="Times New Roman"/>
                <w:lang w:val="bs-Latn-BA"/>
              </w:rPr>
              <w:t xml:space="preserve"> prema potrebi moraju uključivati mjere za smanjenje rizika. </w:t>
            </w:r>
          </w:p>
          <w:p w:rsidR="001D504B" w:rsidRPr="001D1A51" w:rsidRDefault="001D504B" w:rsidP="005A222E">
            <w:pPr>
              <w:spacing w:after="0"/>
              <w:jc w:val="both"/>
              <w:rPr>
                <w:rFonts w:ascii="Times New Roman" w:hAnsi="Times New Roman" w:cs="Times New Roman"/>
              </w:rPr>
            </w:pPr>
          </w:p>
        </w:tc>
      </w:tr>
      <w:tr w:rsidR="001D504B" w:rsidRPr="001D1A51" w:rsidTr="00FF5B19">
        <w:trPr>
          <w:gridAfter w:val="1"/>
          <w:wAfter w:w="242" w:type="dxa"/>
          <w:trHeight w:val="59"/>
          <w:jc w:val="center"/>
        </w:trPr>
        <w:tc>
          <w:tcPr>
            <w:tcW w:w="714" w:type="dxa"/>
            <w:gridSpan w:val="2"/>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rsidR="001D504B" w:rsidRPr="001D1A51" w:rsidRDefault="001D504B" w:rsidP="005A222E">
            <w:pPr>
              <w:spacing w:after="0"/>
              <w:jc w:val="both"/>
              <w:rPr>
                <w:rFonts w:ascii="Times New Roman" w:hAnsi="Times New Roman" w:cs="Times New Roman"/>
              </w:rPr>
            </w:pPr>
            <w:r w:rsidRPr="001D1A51">
              <w:rPr>
                <w:rFonts w:ascii="Times New Roman" w:hAnsi="Times New Roman" w:cs="Times New Roman"/>
              </w:rPr>
              <w:lastRenderedPageBreak/>
              <w:t>50</w:t>
            </w:r>
          </w:p>
        </w:tc>
        <w:tc>
          <w:tcPr>
            <w:tcW w:w="170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1D504B" w:rsidRPr="001D1A51" w:rsidRDefault="001D504B"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Pseudomonas sp.</w:t>
            </w:r>
          </w:p>
          <w:p w:rsidR="001D504B" w:rsidRPr="001D1A51" w:rsidRDefault="001D504B"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 xml:space="preserve">Soj DSMZ 13134 </w:t>
            </w:r>
          </w:p>
          <w:p w:rsidR="001D504B" w:rsidRPr="001D1A51" w:rsidRDefault="001D504B"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Kolekcija broj:</w:t>
            </w:r>
          </w:p>
          <w:p w:rsidR="001D504B" w:rsidRPr="001D1A51" w:rsidRDefault="001D504B"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DSMZ 13134</w:t>
            </w:r>
          </w:p>
          <w:p w:rsidR="001D504B" w:rsidRPr="001D1A51" w:rsidRDefault="001D504B" w:rsidP="005A222E">
            <w:pPr>
              <w:spacing w:after="0"/>
              <w:jc w:val="both"/>
              <w:rPr>
                <w:rFonts w:ascii="Times New Roman" w:hAnsi="Times New Roman" w:cs="Times New Roman"/>
              </w:rPr>
            </w:pPr>
          </w:p>
        </w:tc>
        <w:tc>
          <w:tcPr>
            <w:tcW w:w="2119"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1D504B" w:rsidRPr="001D1A51" w:rsidRDefault="001D504B" w:rsidP="005A222E">
            <w:pPr>
              <w:spacing w:after="0"/>
              <w:jc w:val="both"/>
              <w:rPr>
                <w:rFonts w:ascii="Times New Roman" w:hAnsi="Times New Roman" w:cs="Times New Roman"/>
              </w:rPr>
            </w:pPr>
            <w:r w:rsidRPr="001D1A51">
              <w:rPr>
                <w:rFonts w:ascii="Times New Roman" w:hAnsi="Times New Roman" w:cs="Times New Roman"/>
                <w:color w:val="1A171C"/>
                <w:lang w:val="bs-Latn-BA"/>
              </w:rPr>
              <w:t>Ne primjenjuje se.</w:t>
            </w:r>
          </w:p>
        </w:tc>
        <w:tc>
          <w:tcPr>
            <w:tcW w:w="1284"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1D504B" w:rsidRPr="001D1A51" w:rsidRDefault="001D504B"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Minimum</w:t>
            </w:r>
          </w:p>
          <w:p w:rsidR="001D504B" w:rsidRPr="001D1A51" w:rsidRDefault="001D504B"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concentracija: 3×10</w:t>
            </w:r>
            <w:r w:rsidRPr="001D1A51">
              <w:rPr>
                <w:rFonts w:ascii="Times New Roman" w:hAnsi="Times New Roman" w:cs="Times New Roman"/>
                <w:color w:val="1A171C"/>
                <w:vertAlign w:val="superscript"/>
                <w:lang w:val="bs-Latn-BA"/>
              </w:rPr>
              <w:t>14</w:t>
            </w:r>
          </w:p>
          <w:p w:rsidR="001D504B" w:rsidRPr="001D1A51" w:rsidRDefault="001D504B"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cfu/kg</w:t>
            </w:r>
          </w:p>
          <w:p w:rsidR="001D504B" w:rsidRPr="001D1A51" w:rsidRDefault="001D504B" w:rsidP="005A222E">
            <w:pPr>
              <w:spacing w:after="0"/>
              <w:jc w:val="both"/>
              <w:rPr>
                <w:rFonts w:ascii="Times New Roman" w:hAnsi="Times New Roman" w:cs="Times New Roman"/>
              </w:rPr>
            </w:pPr>
          </w:p>
        </w:tc>
        <w:tc>
          <w:tcPr>
            <w:tcW w:w="1285"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1D504B" w:rsidRPr="001D1A51" w:rsidRDefault="00EA6F0F" w:rsidP="005A222E">
            <w:pPr>
              <w:spacing w:after="0"/>
              <w:jc w:val="both"/>
              <w:rPr>
                <w:rFonts w:ascii="Times New Roman" w:hAnsi="Times New Roman" w:cs="Times New Roman"/>
              </w:rPr>
            </w:pPr>
            <w:r w:rsidRPr="001D1A51">
              <w:rPr>
                <w:rFonts w:ascii="Times New Roman" w:hAnsi="Times New Roman" w:cs="Times New Roman"/>
                <w:color w:val="1A171C"/>
                <w:lang w:val="bs-Latn-BA"/>
              </w:rPr>
              <w:t>01.02.2014.</w:t>
            </w:r>
          </w:p>
        </w:tc>
        <w:tc>
          <w:tcPr>
            <w:tcW w:w="127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1D504B" w:rsidRPr="001D1A51" w:rsidRDefault="00EA6F0F" w:rsidP="005A222E">
            <w:pPr>
              <w:spacing w:after="0"/>
              <w:jc w:val="both"/>
              <w:rPr>
                <w:rFonts w:ascii="Times New Roman" w:hAnsi="Times New Roman" w:cs="Times New Roman"/>
              </w:rPr>
            </w:pPr>
            <w:r w:rsidRPr="001D1A51">
              <w:rPr>
                <w:rFonts w:ascii="Times New Roman" w:hAnsi="Times New Roman" w:cs="Times New Roman"/>
                <w:color w:val="1A171C"/>
                <w:lang w:val="bs-Latn-BA"/>
              </w:rPr>
              <w:t>31.01.2024.</w:t>
            </w:r>
          </w:p>
        </w:tc>
        <w:tc>
          <w:tcPr>
            <w:tcW w:w="5417"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9F2A64" w:rsidRPr="001D1A51" w:rsidRDefault="009F2A64" w:rsidP="005A222E">
            <w:pPr>
              <w:spacing w:after="0"/>
              <w:jc w:val="both"/>
              <w:rPr>
                <w:rFonts w:ascii="Times New Roman" w:hAnsi="Times New Roman" w:cs="Times New Roman"/>
              </w:rPr>
            </w:pPr>
            <w:r w:rsidRPr="001D1A51">
              <w:rPr>
                <w:rFonts w:ascii="Times New Roman" w:hAnsi="Times New Roman" w:cs="Times New Roman"/>
              </w:rPr>
              <w:t xml:space="preserve">Zа provođenje jedinstvenih principа iz propisа o jedinstvenim principimа zа ocjenjivаnje FFS </w:t>
            </w:r>
            <w:r w:rsidRPr="001D1A51">
              <w:rPr>
                <w:rFonts w:ascii="Times New Roman" w:hAnsi="Times New Roman" w:cs="Times New Roman"/>
                <w:lang w:val="sr-Cyrl-BA"/>
              </w:rPr>
              <w:t>,</w:t>
            </w:r>
            <w:r w:rsidRPr="001D1A51">
              <w:rPr>
                <w:rFonts w:ascii="Times New Roman" w:hAnsi="Times New Roman" w:cs="Times New Roman"/>
              </w:rPr>
              <w:t xml:space="preserve"> pri donošenju odluke o registraciji uzimaju se u obzir i zaključci postupka razmatranja aktivne supstance od strane relevantnih tijela Evropske unije.</w:t>
            </w:r>
          </w:p>
          <w:p w:rsidR="001D504B" w:rsidRPr="001D1A51" w:rsidRDefault="00BC1FB2" w:rsidP="005A222E">
            <w:pPr>
              <w:spacing w:after="0"/>
              <w:jc w:val="both"/>
              <w:rPr>
                <w:rFonts w:ascii="Times New Roman" w:hAnsi="Times New Roman" w:cs="Times New Roman"/>
                <w:lang w:val="bs-Latn-BA"/>
              </w:rPr>
            </w:pPr>
            <w:r w:rsidRPr="001D1A51">
              <w:rPr>
                <w:rFonts w:ascii="Times New Roman" w:hAnsi="Times New Roman" w:cs="Times New Roman"/>
              </w:rPr>
              <w:t xml:space="preserve">U ovoj cjelokupnoj procjeni potrebno je obratiti posebnu pažnju na </w:t>
            </w:r>
            <w:r w:rsidR="001D504B" w:rsidRPr="001D1A51">
              <w:rPr>
                <w:rFonts w:ascii="Times New Roman" w:hAnsi="Times New Roman" w:cs="Times New Roman"/>
                <w:lang w:val="bs-Latn-BA"/>
              </w:rPr>
              <w:t>zaštitu vodenih organizama</w:t>
            </w:r>
            <w:r w:rsidR="00D857C1" w:rsidRPr="001D1A51">
              <w:rPr>
                <w:rFonts w:ascii="Times New Roman" w:hAnsi="Times New Roman" w:cs="Times New Roman"/>
                <w:lang w:val="bs-Latn-BA"/>
              </w:rPr>
              <w:t xml:space="preserve">, </w:t>
            </w:r>
            <w:r w:rsidR="001D504B" w:rsidRPr="001D1A51">
              <w:rPr>
                <w:rFonts w:ascii="Times New Roman" w:hAnsi="Times New Roman" w:cs="Times New Roman"/>
                <w:lang w:val="bs-Latn-BA"/>
              </w:rPr>
              <w:t xml:space="preserve">na zaštitu </w:t>
            </w:r>
            <w:r w:rsidR="00AB2B13" w:rsidRPr="001D1A51">
              <w:rPr>
                <w:rFonts w:ascii="Times New Roman" w:hAnsi="Times New Roman" w:cs="Times New Roman"/>
                <w:lang w:val="bs-Latn-BA"/>
              </w:rPr>
              <w:t>operatera</w:t>
            </w:r>
            <w:r w:rsidR="001D504B" w:rsidRPr="001D1A51">
              <w:rPr>
                <w:rFonts w:ascii="Times New Roman" w:hAnsi="Times New Roman" w:cs="Times New Roman"/>
                <w:lang w:val="bs-Latn-BA"/>
              </w:rPr>
              <w:t xml:space="preserve"> i radnika, uzimajući u obzir da se smatra da</w:t>
            </w:r>
            <w:r w:rsidR="00D857C1" w:rsidRPr="001D1A51">
              <w:rPr>
                <w:rFonts w:ascii="Times New Roman" w:hAnsi="Times New Roman" w:cs="Times New Roman"/>
                <w:lang w:val="bs-Latn-BA"/>
              </w:rPr>
              <w:t xml:space="preserve"> </w:t>
            </w:r>
            <w:r w:rsidR="001D504B" w:rsidRPr="001D1A51">
              <w:rPr>
                <w:rFonts w:ascii="Times New Roman" w:hAnsi="Times New Roman" w:cs="Times New Roman"/>
                <w:lang w:val="bs-Latn-BA"/>
              </w:rPr>
              <w:t xml:space="preserve">Pseudomonas sp. soj DSMZ 13134 može uzrokovati preosjetljivost. </w:t>
            </w:r>
          </w:p>
          <w:p w:rsidR="001D504B" w:rsidRPr="001D1A51" w:rsidRDefault="001D504B" w:rsidP="005A222E">
            <w:pPr>
              <w:spacing w:after="0"/>
              <w:jc w:val="both"/>
              <w:rPr>
                <w:rFonts w:ascii="Times New Roman" w:hAnsi="Times New Roman" w:cs="Times New Roman"/>
                <w:lang w:val="bs-Latn-BA"/>
              </w:rPr>
            </w:pPr>
            <w:r w:rsidRPr="001D1A51">
              <w:rPr>
                <w:rFonts w:ascii="Times New Roman" w:hAnsi="Times New Roman" w:cs="Times New Roman"/>
                <w:lang w:val="bs-Latn-BA"/>
              </w:rPr>
              <w:t>U</w:t>
            </w:r>
            <w:r w:rsidR="00D857C1" w:rsidRPr="001D1A51">
              <w:rPr>
                <w:rFonts w:ascii="Times New Roman" w:hAnsi="Times New Roman" w:cs="Times New Roman"/>
                <w:lang w:val="bs-Latn-BA"/>
              </w:rPr>
              <w:t>slovi upotre</w:t>
            </w:r>
            <w:r w:rsidRPr="001D1A51">
              <w:rPr>
                <w:rFonts w:ascii="Times New Roman" w:hAnsi="Times New Roman" w:cs="Times New Roman"/>
                <w:lang w:val="bs-Latn-BA"/>
              </w:rPr>
              <w:t>be prema potrebi moraju uključiv</w:t>
            </w:r>
            <w:r w:rsidR="00D857C1" w:rsidRPr="001D1A51">
              <w:rPr>
                <w:rFonts w:ascii="Times New Roman" w:hAnsi="Times New Roman" w:cs="Times New Roman"/>
                <w:lang w:val="bs-Latn-BA"/>
              </w:rPr>
              <w:t xml:space="preserve">ati mjere za smanjenje rizika. </w:t>
            </w:r>
          </w:p>
        </w:tc>
      </w:tr>
      <w:tr w:rsidR="001D504B" w:rsidRPr="001D1A51" w:rsidTr="00FF5B19">
        <w:trPr>
          <w:gridAfter w:val="1"/>
          <w:wAfter w:w="242" w:type="dxa"/>
          <w:trHeight w:val="59"/>
          <w:jc w:val="center"/>
        </w:trPr>
        <w:tc>
          <w:tcPr>
            <w:tcW w:w="714" w:type="dxa"/>
            <w:gridSpan w:val="2"/>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rsidR="001D504B" w:rsidRPr="001D1A51" w:rsidRDefault="001D504B" w:rsidP="005A222E">
            <w:pPr>
              <w:spacing w:after="0"/>
              <w:jc w:val="both"/>
              <w:rPr>
                <w:rFonts w:ascii="Times New Roman" w:hAnsi="Times New Roman" w:cs="Times New Roman"/>
              </w:rPr>
            </w:pPr>
            <w:r w:rsidRPr="001D1A51">
              <w:rPr>
                <w:rFonts w:ascii="Times New Roman" w:hAnsi="Times New Roman" w:cs="Times New Roman"/>
              </w:rPr>
              <w:t>51</w:t>
            </w:r>
          </w:p>
        </w:tc>
        <w:tc>
          <w:tcPr>
            <w:tcW w:w="170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1D504B" w:rsidRPr="001D1A51" w:rsidRDefault="001D504B"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Fluopiram</w:t>
            </w:r>
          </w:p>
          <w:p w:rsidR="001D504B" w:rsidRPr="001D1A51" w:rsidRDefault="001D504B" w:rsidP="005A222E">
            <w:pPr>
              <w:autoSpaceDE w:val="0"/>
              <w:autoSpaceDN w:val="0"/>
              <w:adjustRightInd w:val="0"/>
              <w:spacing w:after="0" w:line="240" w:lineRule="auto"/>
              <w:rPr>
                <w:rFonts w:ascii="Times New Roman" w:hAnsi="Times New Roman" w:cs="Times New Roman"/>
                <w:lang w:val="bs-Latn-BA"/>
              </w:rPr>
            </w:pPr>
            <w:r w:rsidRPr="001D1A51">
              <w:rPr>
                <w:rFonts w:ascii="Times New Roman" w:hAnsi="Times New Roman" w:cs="Times New Roman"/>
                <w:color w:val="1A171C"/>
                <w:lang w:val="bs-Latn-BA"/>
              </w:rPr>
              <w:t xml:space="preserve">CAS br. 658066-35-4 </w:t>
            </w:r>
          </w:p>
          <w:p w:rsidR="001D504B" w:rsidRPr="001D1A51" w:rsidRDefault="001D504B"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CIPAC br. 807</w:t>
            </w:r>
          </w:p>
          <w:p w:rsidR="001D504B" w:rsidRPr="001D1A51" w:rsidRDefault="001D504B" w:rsidP="005A222E">
            <w:pPr>
              <w:spacing w:after="0"/>
              <w:jc w:val="both"/>
              <w:rPr>
                <w:rFonts w:ascii="Times New Roman" w:hAnsi="Times New Roman" w:cs="Times New Roman"/>
              </w:rPr>
            </w:pPr>
          </w:p>
        </w:tc>
        <w:tc>
          <w:tcPr>
            <w:tcW w:w="2119"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1D504B" w:rsidRPr="001D1A51" w:rsidRDefault="001D504B"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N-{2-[3-kloro-5-(trifluorometil)-2-piridil]etil}-α,α,α-trifluoro-o-toluamid</w:t>
            </w:r>
          </w:p>
          <w:p w:rsidR="001D504B" w:rsidRPr="001D1A51" w:rsidRDefault="001D504B" w:rsidP="005A222E">
            <w:pPr>
              <w:spacing w:after="0"/>
              <w:jc w:val="both"/>
              <w:rPr>
                <w:rFonts w:ascii="Times New Roman" w:hAnsi="Times New Roman" w:cs="Times New Roman"/>
              </w:rPr>
            </w:pPr>
          </w:p>
        </w:tc>
        <w:tc>
          <w:tcPr>
            <w:tcW w:w="1284"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1D504B" w:rsidRPr="001D1A51" w:rsidRDefault="001D504B"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 960 g/kg</w:t>
            </w:r>
          </w:p>
          <w:p w:rsidR="001D504B" w:rsidRPr="001D1A51" w:rsidRDefault="001D504B" w:rsidP="005A222E">
            <w:pPr>
              <w:spacing w:after="0"/>
              <w:jc w:val="both"/>
              <w:rPr>
                <w:rFonts w:ascii="Times New Roman" w:hAnsi="Times New Roman" w:cs="Times New Roman"/>
              </w:rPr>
            </w:pPr>
          </w:p>
        </w:tc>
        <w:tc>
          <w:tcPr>
            <w:tcW w:w="1285"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1D504B" w:rsidRPr="001D1A51" w:rsidRDefault="00EA6F0F" w:rsidP="005A222E">
            <w:pPr>
              <w:spacing w:after="0"/>
              <w:jc w:val="both"/>
              <w:rPr>
                <w:rFonts w:ascii="Times New Roman" w:hAnsi="Times New Roman" w:cs="Times New Roman"/>
              </w:rPr>
            </w:pPr>
            <w:r w:rsidRPr="001D1A51">
              <w:rPr>
                <w:rFonts w:ascii="Times New Roman" w:hAnsi="Times New Roman" w:cs="Times New Roman"/>
                <w:color w:val="1A171C"/>
                <w:lang w:val="bs-Latn-BA"/>
              </w:rPr>
              <w:t>01.02.2014.</w:t>
            </w:r>
          </w:p>
        </w:tc>
        <w:tc>
          <w:tcPr>
            <w:tcW w:w="127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1D504B" w:rsidRPr="001D1A51" w:rsidRDefault="00EA6F0F" w:rsidP="005A222E">
            <w:pPr>
              <w:spacing w:after="0"/>
              <w:jc w:val="both"/>
              <w:rPr>
                <w:rFonts w:ascii="Times New Roman" w:hAnsi="Times New Roman" w:cs="Times New Roman"/>
              </w:rPr>
            </w:pPr>
            <w:r w:rsidRPr="001D1A51">
              <w:rPr>
                <w:rFonts w:ascii="Times New Roman" w:hAnsi="Times New Roman" w:cs="Times New Roman"/>
                <w:color w:val="1A171C"/>
                <w:lang w:val="bs-Latn-BA"/>
              </w:rPr>
              <w:t>31.01.2024.</w:t>
            </w:r>
          </w:p>
        </w:tc>
        <w:tc>
          <w:tcPr>
            <w:tcW w:w="5417"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9F2A64" w:rsidRPr="001D1A51" w:rsidRDefault="009F2A64" w:rsidP="005A222E">
            <w:pPr>
              <w:spacing w:after="0"/>
              <w:jc w:val="both"/>
              <w:rPr>
                <w:rFonts w:ascii="Times New Roman" w:hAnsi="Times New Roman" w:cs="Times New Roman"/>
              </w:rPr>
            </w:pPr>
            <w:r w:rsidRPr="001D1A51">
              <w:rPr>
                <w:rFonts w:ascii="Times New Roman" w:hAnsi="Times New Roman" w:cs="Times New Roman"/>
              </w:rPr>
              <w:t xml:space="preserve">Zа provođenje jedinstvenih principа iz propisа o jedinstvenim principimа zа ocjenjivаnje FFS </w:t>
            </w:r>
            <w:r w:rsidRPr="001D1A51">
              <w:rPr>
                <w:rFonts w:ascii="Times New Roman" w:hAnsi="Times New Roman" w:cs="Times New Roman"/>
                <w:lang w:val="sr-Cyrl-BA"/>
              </w:rPr>
              <w:t>,</w:t>
            </w:r>
            <w:r w:rsidRPr="001D1A51">
              <w:rPr>
                <w:rFonts w:ascii="Times New Roman" w:hAnsi="Times New Roman" w:cs="Times New Roman"/>
              </w:rPr>
              <w:t xml:space="preserve"> pri donošenju odluke o registraciji uzimaju se u obzir i zaključci postupka razmatranja aktivne supstance od strane relevantnih tijela Evropske unije.</w:t>
            </w:r>
          </w:p>
          <w:p w:rsidR="001D504B" w:rsidRPr="001D1A51" w:rsidRDefault="00D857C1" w:rsidP="005A222E">
            <w:pPr>
              <w:spacing w:after="0"/>
              <w:jc w:val="both"/>
              <w:rPr>
                <w:rFonts w:ascii="Times New Roman" w:hAnsi="Times New Roman" w:cs="Times New Roman"/>
                <w:lang w:val="bs-Latn-BA"/>
              </w:rPr>
            </w:pPr>
            <w:r w:rsidRPr="001D1A51">
              <w:rPr>
                <w:rFonts w:ascii="Times New Roman" w:hAnsi="Times New Roman" w:cs="Times New Roman"/>
              </w:rPr>
              <w:t>U ovoj cjelokupnoj procjeni potrebno je obratiti posebnu pažnju na</w:t>
            </w:r>
            <w:r w:rsidRPr="001D1A51">
              <w:rPr>
                <w:rFonts w:ascii="Times New Roman" w:hAnsi="Times New Roman" w:cs="Times New Roman"/>
                <w:lang w:val="bs-Latn-BA"/>
              </w:rPr>
              <w:t xml:space="preserve"> </w:t>
            </w:r>
            <w:r w:rsidR="001D504B" w:rsidRPr="001D1A51">
              <w:rPr>
                <w:rFonts w:ascii="Times New Roman" w:hAnsi="Times New Roman" w:cs="Times New Roman"/>
                <w:lang w:val="bs-Latn-BA"/>
              </w:rPr>
              <w:t>zaštitu vodenih organizama.</w:t>
            </w:r>
          </w:p>
          <w:p w:rsidR="001D504B" w:rsidRPr="001D1A51" w:rsidRDefault="001D504B" w:rsidP="005A222E">
            <w:pPr>
              <w:spacing w:after="0"/>
              <w:jc w:val="both"/>
              <w:rPr>
                <w:rFonts w:ascii="Times New Roman" w:hAnsi="Times New Roman" w:cs="Times New Roman"/>
                <w:lang w:val="bs-Latn-BA"/>
              </w:rPr>
            </w:pPr>
          </w:p>
          <w:p w:rsidR="001D504B" w:rsidRPr="001D1A51" w:rsidRDefault="001D504B" w:rsidP="005A222E">
            <w:pPr>
              <w:spacing w:after="0"/>
              <w:jc w:val="both"/>
              <w:rPr>
                <w:rFonts w:ascii="Times New Roman" w:hAnsi="Times New Roman" w:cs="Times New Roman"/>
                <w:lang w:val="bs-Latn-BA"/>
              </w:rPr>
            </w:pPr>
            <w:r w:rsidRPr="001D1A51">
              <w:rPr>
                <w:rFonts w:ascii="Times New Roman" w:hAnsi="Times New Roman" w:cs="Times New Roman"/>
                <w:lang w:val="bs-Latn-BA"/>
              </w:rPr>
              <w:t>U</w:t>
            </w:r>
            <w:r w:rsidR="00D857C1" w:rsidRPr="001D1A51">
              <w:rPr>
                <w:rFonts w:ascii="Times New Roman" w:hAnsi="Times New Roman" w:cs="Times New Roman"/>
                <w:lang w:val="bs-Latn-BA"/>
              </w:rPr>
              <w:t>slovi</w:t>
            </w:r>
            <w:r w:rsidRPr="001D1A51">
              <w:rPr>
                <w:rFonts w:ascii="Times New Roman" w:hAnsi="Times New Roman" w:cs="Times New Roman"/>
                <w:lang w:val="bs-Latn-BA"/>
              </w:rPr>
              <w:t xml:space="preserve"> primjene uključuju, prema potrebi, mjere za smanjenje </w:t>
            </w:r>
          </w:p>
          <w:p w:rsidR="001D504B" w:rsidRPr="001D1A51" w:rsidRDefault="00D26A9F" w:rsidP="005A222E">
            <w:pPr>
              <w:spacing w:after="0"/>
              <w:jc w:val="both"/>
              <w:rPr>
                <w:rFonts w:ascii="Times New Roman" w:hAnsi="Times New Roman" w:cs="Times New Roman"/>
                <w:lang w:val="bs-Latn-BA"/>
              </w:rPr>
            </w:pPr>
            <w:r w:rsidRPr="001D1A51">
              <w:rPr>
                <w:rFonts w:ascii="Times New Roman" w:hAnsi="Times New Roman" w:cs="Times New Roman"/>
                <w:lang w:val="bs-Latn-BA"/>
              </w:rPr>
              <w:t>rizika.</w:t>
            </w:r>
          </w:p>
        </w:tc>
      </w:tr>
      <w:tr w:rsidR="001D504B" w:rsidRPr="001D1A51" w:rsidTr="00FF5B19">
        <w:trPr>
          <w:gridAfter w:val="1"/>
          <w:wAfter w:w="242" w:type="dxa"/>
          <w:trHeight w:val="59"/>
          <w:jc w:val="center"/>
        </w:trPr>
        <w:tc>
          <w:tcPr>
            <w:tcW w:w="714" w:type="dxa"/>
            <w:gridSpan w:val="2"/>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rsidR="001D504B" w:rsidRPr="001D1A51" w:rsidRDefault="001D504B" w:rsidP="005A222E">
            <w:pPr>
              <w:spacing w:after="0"/>
              <w:jc w:val="both"/>
              <w:rPr>
                <w:rFonts w:ascii="Times New Roman" w:hAnsi="Times New Roman" w:cs="Times New Roman"/>
              </w:rPr>
            </w:pPr>
            <w:r w:rsidRPr="001D1A51">
              <w:rPr>
                <w:rFonts w:ascii="Times New Roman" w:hAnsi="Times New Roman" w:cs="Times New Roman"/>
              </w:rPr>
              <w:t>52</w:t>
            </w:r>
          </w:p>
        </w:tc>
        <w:tc>
          <w:tcPr>
            <w:tcW w:w="170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1D504B" w:rsidRPr="001D1A51" w:rsidRDefault="001D504B"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 xml:space="preserve">Aureobasidium pullulans </w:t>
            </w:r>
          </w:p>
          <w:p w:rsidR="001D504B" w:rsidRPr="001D1A51" w:rsidRDefault="001D504B"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 xml:space="preserve">(sojevi DSM 14940 i </w:t>
            </w:r>
          </w:p>
          <w:p w:rsidR="001D504B" w:rsidRPr="001D1A51" w:rsidRDefault="001D504B"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 xml:space="preserve">DSM 14941) </w:t>
            </w:r>
          </w:p>
          <w:p w:rsidR="001D504B" w:rsidRPr="001D1A51" w:rsidRDefault="001D504B"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 xml:space="preserve">Broj zbirke: </w:t>
            </w:r>
          </w:p>
          <w:p w:rsidR="001D504B" w:rsidRPr="001D1A51" w:rsidRDefault="001D504B"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 xml:space="preserve">Njemačka zbirka </w:t>
            </w:r>
          </w:p>
          <w:p w:rsidR="001D504B" w:rsidRPr="001D1A51" w:rsidRDefault="001D504B"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lastRenderedPageBreak/>
              <w:t xml:space="preserve">mikroorganizama i </w:t>
            </w:r>
          </w:p>
          <w:p w:rsidR="001D504B" w:rsidRPr="001D1A51" w:rsidRDefault="001D504B"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 xml:space="preserve">staničnih kultura </w:t>
            </w:r>
          </w:p>
          <w:p w:rsidR="001D504B" w:rsidRPr="001D1A51" w:rsidRDefault="001D504B"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 xml:space="preserve">(DSMZ) s pristupnim </w:t>
            </w:r>
          </w:p>
          <w:p w:rsidR="001D504B" w:rsidRPr="001D1A51" w:rsidRDefault="001D504B"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 xml:space="preserve">brojevima DSM 14940 </w:t>
            </w:r>
          </w:p>
          <w:p w:rsidR="001D504B" w:rsidRPr="001D1A51" w:rsidRDefault="001D504B" w:rsidP="005A222E">
            <w:pPr>
              <w:spacing w:after="0"/>
              <w:jc w:val="both"/>
              <w:rPr>
                <w:rFonts w:ascii="Times New Roman" w:hAnsi="Times New Roman" w:cs="Times New Roman"/>
              </w:rPr>
            </w:pPr>
            <w:r w:rsidRPr="001D1A51">
              <w:rPr>
                <w:rFonts w:ascii="Times New Roman" w:hAnsi="Times New Roman" w:cs="Times New Roman"/>
                <w:color w:val="1A171C"/>
                <w:lang w:val="bs-Latn-BA"/>
              </w:rPr>
              <w:t>i DSM 14941</w:t>
            </w:r>
          </w:p>
        </w:tc>
        <w:tc>
          <w:tcPr>
            <w:tcW w:w="2119"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1D504B" w:rsidRPr="001D1A51" w:rsidRDefault="001D504B" w:rsidP="005A222E">
            <w:pPr>
              <w:spacing w:after="0"/>
              <w:jc w:val="both"/>
              <w:rPr>
                <w:rFonts w:ascii="Times New Roman" w:hAnsi="Times New Roman" w:cs="Times New Roman"/>
              </w:rPr>
            </w:pPr>
            <w:r w:rsidRPr="001D1A51">
              <w:rPr>
                <w:rFonts w:ascii="Times New Roman" w:hAnsi="Times New Roman" w:cs="Times New Roman"/>
                <w:color w:val="1A171C"/>
                <w:lang w:val="bs-Latn-BA"/>
              </w:rPr>
              <w:lastRenderedPageBreak/>
              <w:t>Ne primjenjuje se.</w:t>
            </w:r>
          </w:p>
        </w:tc>
        <w:tc>
          <w:tcPr>
            <w:tcW w:w="1284"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1D504B" w:rsidRPr="001D1A51" w:rsidRDefault="001D504B"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Min.5,0x10</w:t>
            </w:r>
            <w:r w:rsidRPr="001D1A51">
              <w:rPr>
                <w:rFonts w:ascii="Times New Roman" w:hAnsi="Times New Roman" w:cs="Times New Roman"/>
                <w:color w:val="1A171C"/>
                <w:vertAlign w:val="superscript"/>
                <w:lang w:val="bs-Latn-BA"/>
              </w:rPr>
              <w:t>9</w:t>
            </w:r>
            <w:r w:rsidRPr="001D1A51">
              <w:rPr>
                <w:rFonts w:ascii="Times New Roman" w:hAnsi="Times New Roman" w:cs="Times New Roman"/>
                <w:color w:val="1A171C"/>
                <w:lang w:val="bs-Latn-BA"/>
              </w:rPr>
              <w:t xml:space="preserve"> CFU/g za svaki soj;</w:t>
            </w:r>
          </w:p>
          <w:p w:rsidR="001D504B" w:rsidRPr="001D1A51" w:rsidRDefault="001D504B"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Max. 5,0x10</w:t>
            </w:r>
            <w:r w:rsidRPr="001D1A51">
              <w:rPr>
                <w:rFonts w:ascii="Times New Roman" w:hAnsi="Times New Roman" w:cs="Times New Roman"/>
                <w:color w:val="1A171C"/>
                <w:vertAlign w:val="superscript"/>
                <w:lang w:val="bs-Latn-BA"/>
              </w:rPr>
              <w:t>10</w:t>
            </w:r>
            <w:r w:rsidRPr="001D1A51">
              <w:rPr>
                <w:rFonts w:ascii="Times New Roman" w:hAnsi="Times New Roman" w:cs="Times New Roman"/>
                <w:color w:val="1A171C"/>
                <w:lang w:val="bs-Latn-BA"/>
              </w:rPr>
              <w:t xml:space="preserve"> CFU/g</w:t>
            </w:r>
          </w:p>
          <w:p w:rsidR="001D504B" w:rsidRPr="001D1A51" w:rsidRDefault="00CB2AAC"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za svaki soj</w:t>
            </w:r>
          </w:p>
          <w:p w:rsidR="001D504B" w:rsidRPr="001D1A51" w:rsidRDefault="001D504B" w:rsidP="005A222E">
            <w:pPr>
              <w:spacing w:after="0"/>
              <w:jc w:val="both"/>
              <w:rPr>
                <w:rFonts w:ascii="Times New Roman" w:hAnsi="Times New Roman" w:cs="Times New Roman"/>
              </w:rPr>
            </w:pPr>
          </w:p>
        </w:tc>
        <w:tc>
          <w:tcPr>
            <w:tcW w:w="1285"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1D504B" w:rsidRPr="001D1A51" w:rsidRDefault="00EA6F0F" w:rsidP="005A222E">
            <w:pPr>
              <w:spacing w:after="0"/>
              <w:jc w:val="both"/>
              <w:rPr>
                <w:rFonts w:ascii="Times New Roman" w:hAnsi="Times New Roman" w:cs="Times New Roman"/>
              </w:rPr>
            </w:pPr>
            <w:r w:rsidRPr="001D1A51">
              <w:rPr>
                <w:rFonts w:ascii="Times New Roman" w:hAnsi="Times New Roman" w:cs="Times New Roman"/>
                <w:color w:val="1A171C"/>
                <w:lang w:val="bs-Latn-BA"/>
              </w:rPr>
              <w:lastRenderedPageBreak/>
              <w:t>01.02.2014.</w:t>
            </w:r>
          </w:p>
        </w:tc>
        <w:tc>
          <w:tcPr>
            <w:tcW w:w="127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1D504B" w:rsidRPr="001D1A51" w:rsidRDefault="00EA6F0F" w:rsidP="005A222E">
            <w:pPr>
              <w:spacing w:after="0"/>
              <w:jc w:val="both"/>
              <w:rPr>
                <w:rFonts w:ascii="Times New Roman" w:hAnsi="Times New Roman" w:cs="Times New Roman"/>
              </w:rPr>
            </w:pPr>
            <w:r w:rsidRPr="001D1A51">
              <w:rPr>
                <w:rFonts w:ascii="Times New Roman" w:hAnsi="Times New Roman" w:cs="Times New Roman"/>
                <w:color w:val="1A171C"/>
                <w:lang w:val="bs-Latn-BA"/>
              </w:rPr>
              <w:t>31.01.2024.</w:t>
            </w:r>
          </w:p>
        </w:tc>
        <w:tc>
          <w:tcPr>
            <w:tcW w:w="5417"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9F2A64" w:rsidRPr="001D1A51" w:rsidRDefault="009F2A64" w:rsidP="005A222E">
            <w:pPr>
              <w:spacing w:after="0"/>
              <w:jc w:val="both"/>
              <w:rPr>
                <w:rFonts w:ascii="Times New Roman" w:hAnsi="Times New Roman" w:cs="Times New Roman"/>
              </w:rPr>
            </w:pPr>
            <w:r w:rsidRPr="001D1A51">
              <w:rPr>
                <w:rFonts w:ascii="Times New Roman" w:hAnsi="Times New Roman" w:cs="Times New Roman"/>
              </w:rPr>
              <w:t xml:space="preserve">Zа provođenje jedinstvenih principа iz propisа o jedinstvenim principimа zа ocjenjivаnje FFS </w:t>
            </w:r>
            <w:r w:rsidRPr="001D1A51">
              <w:rPr>
                <w:rFonts w:ascii="Times New Roman" w:hAnsi="Times New Roman" w:cs="Times New Roman"/>
                <w:lang w:val="sr-Cyrl-BA"/>
              </w:rPr>
              <w:t>,</w:t>
            </w:r>
            <w:r w:rsidRPr="001D1A51">
              <w:rPr>
                <w:rFonts w:ascii="Times New Roman" w:hAnsi="Times New Roman" w:cs="Times New Roman"/>
              </w:rPr>
              <w:t xml:space="preserve"> pri donošenju odluke o registraciji uzimaju se u obzir i zaključci postupka razmatranja aktivne supstance od strane relevantnih tijela Evropske unije.</w:t>
            </w:r>
          </w:p>
          <w:p w:rsidR="001D504B" w:rsidRPr="001D1A51" w:rsidRDefault="00BC1FB2" w:rsidP="005A222E">
            <w:pPr>
              <w:spacing w:after="0"/>
              <w:jc w:val="both"/>
              <w:rPr>
                <w:rFonts w:ascii="Times New Roman" w:hAnsi="Times New Roman" w:cs="Times New Roman"/>
                <w:lang w:val="bs-Latn-BA"/>
              </w:rPr>
            </w:pPr>
            <w:r w:rsidRPr="001D1A51">
              <w:rPr>
                <w:rFonts w:ascii="Times New Roman" w:hAnsi="Times New Roman" w:cs="Times New Roman"/>
              </w:rPr>
              <w:t xml:space="preserve">U ovoj cjelokupnoj procjeni potrebno je obratiti posebnu </w:t>
            </w:r>
            <w:r w:rsidRPr="001D1A51">
              <w:rPr>
                <w:rFonts w:ascii="Times New Roman" w:hAnsi="Times New Roman" w:cs="Times New Roman"/>
              </w:rPr>
              <w:lastRenderedPageBreak/>
              <w:t xml:space="preserve">pažnju na </w:t>
            </w:r>
            <w:r w:rsidR="00D857C1" w:rsidRPr="001D1A51">
              <w:rPr>
                <w:rFonts w:ascii="Times New Roman" w:hAnsi="Times New Roman" w:cs="Times New Roman"/>
                <w:lang w:val="bs-Latn-BA"/>
              </w:rPr>
              <w:t xml:space="preserve">zaštitu vodenih organizama, </w:t>
            </w:r>
            <w:r w:rsidR="001D504B" w:rsidRPr="001D1A51">
              <w:rPr>
                <w:rFonts w:ascii="Times New Roman" w:hAnsi="Times New Roman" w:cs="Times New Roman"/>
                <w:lang w:val="bs-Latn-BA"/>
              </w:rPr>
              <w:t>na</w:t>
            </w:r>
            <w:r w:rsidR="001D504B" w:rsidRPr="001D1A51">
              <w:rPr>
                <w:rFonts w:ascii="Times New Roman" w:hAnsi="Times New Roman" w:cs="Times New Roman"/>
              </w:rPr>
              <w:t xml:space="preserve"> </w:t>
            </w:r>
            <w:r w:rsidR="001D504B" w:rsidRPr="001D1A51">
              <w:rPr>
                <w:rFonts w:ascii="Times New Roman" w:hAnsi="Times New Roman" w:cs="Times New Roman"/>
                <w:lang w:val="bs-Latn-BA"/>
              </w:rPr>
              <w:t xml:space="preserve">zaštitu </w:t>
            </w:r>
            <w:r w:rsidR="00AB2B13" w:rsidRPr="001D1A51">
              <w:rPr>
                <w:rFonts w:ascii="Times New Roman" w:hAnsi="Times New Roman" w:cs="Times New Roman"/>
                <w:lang w:val="bs-Latn-BA"/>
              </w:rPr>
              <w:t>operatera</w:t>
            </w:r>
            <w:r w:rsidR="00D857C1" w:rsidRPr="001D1A51">
              <w:rPr>
                <w:rFonts w:ascii="Times New Roman" w:hAnsi="Times New Roman" w:cs="Times New Roman"/>
                <w:lang w:val="bs-Latn-BA"/>
              </w:rPr>
              <w:t xml:space="preserve"> i</w:t>
            </w:r>
            <w:r w:rsidR="001D504B" w:rsidRPr="001D1A51">
              <w:rPr>
                <w:rFonts w:ascii="Times New Roman" w:hAnsi="Times New Roman" w:cs="Times New Roman"/>
                <w:lang w:val="bs-Latn-BA"/>
              </w:rPr>
              <w:t xml:space="preserve"> radnika uzimajući u obzir da </w:t>
            </w:r>
            <w:r w:rsidR="001D504B" w:rsidRPr="001D1A51">
              <w:rPr>
                <w:rFonts w:ascii="Times New Roman" w:hAnsi="Times New Roman" w:cs="Times New Roman"/>
                <w:color w:val="1A171C"/>
                <w:lang w:val="bs-Latn-BA"/>
              </w:rPr>
              <w:t>Aureobasidium pullulans (soj DSM 14940 i DSM 14941) se može smatrati potencijalnim senzilizatorom.</w:t>
            </w:r>
          </w:p>
          <w:p w:rsidR="001D504B" w:rsidRPr="001D1A51" w:rsidRDefault="001D504B" w:rsidP="005A222E">
            <w:pPr>
              <w:spacing w:after="0"/>
              <w:jc w:val="both"/>
              <w:rPr>
                <w:rFonts w:ascii="Times New Roman" w:hAnsi="Times New Roman" w:cs="Times New Roman"/>
                <w:lang w:val="bs-Latn-BA"/>
              </w:rPr>
            </w:pPr>
            <w:r w:rsidRPr="001D1A51">
              <w:rPr>
                <w:rFonts w:ascii="Times New Roman" w:hAnsi="Times New Roman" w:cs="Times New Roman"/>
                <w:lang w:val="bs-Latn-BA"/>
              </w:rPr>
              <w:t>U</w:t>
            </w:r>
            <w:r w:rsidR="00D857C1" w:rsidRPr="001D1A51">
              <w:rPr>
                <w:rFonts w:ascii="Times New Roman" w:hAnsi="Times New Roman" w:cs="Times New Roman"/>
                <w:lang w:val="bs-Latn-BA"/>
              </w:rPr>
              <w:t>slovi</w:t>
            </w:r>
            <w:r w:rsidRPr="001D1A51">
              <w:rPr>
                <w:rFonts w:ascii="Times New Roman" w:hAnsi="Times New Roman" w:cs="Times New Roman"/>
                <w:lang w:val="bs-Latn-BA"/>
              </w:rPr>
              <w:t xml:space="preserve"> primjene uključuju, pre</w:t>
            </w:r>
            <w:r w:rsidR="00D857C1" w:rsidRPr="001D1A51">
              <w:rPr>
                <w:rFonts w:ascii="Times New Roman" w:hAnsi="Times New Roman" w:cs="Times New Roman"/>
                <w:lang w:val="bs-Latn-BA"/>
              </w:rPr>
              <w:t>ma potrebi, mjere za smanjenje r</w:t>
            </w:r>
            <w:r w:rsidRPr="001D1A51">
              <w:rPr>
                <w:rFonts w:ascii="Times New Roman" w:hAnsi="Times New Roman" w:cs="Times New Roman"/>
                <w:lang w:val="bs-Latn-BA"/>
              </w:rPr>
              <w:t>izika.</w:t>
            </w:r>
          </w:p>
        </w:tc>
      </w:tr>
      <w:tr w:rsidR="001D504B" w:rsidRPr="001D1A51" w:rsidTr="00FF5B19">
        <w:trPr>
          <w:gridAfter w:val="1"/>
          <w:wAfter w:w="242" w:type="dxa"/>
          <w:trHeight w:val="59"/>
          <w:jc w:val="center"/>
        </w:trPr>
        <w:tc>
          <w:tcPr>
            <w:tcW w:w="714" w:type="dxa"/>
            <w:gridSpan w:val="2"/>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rsidR="001D504B" w:rsidRPr="001D1A51" w:rsidRDefault="001D504B" w:rsidP="005A222E">
            <w:pPr>
              <w:spacing w:after="0"/>
              <w:jc w:val="both"/>
              <w:rPr>
                <w:rFonts w:ascii="Times New Roman" w:hAnsi="Times New Roman" w:cs="Times New Roman"/>
              </w:rPr>
            </w:pPr>
            <w:r w:rsidRPr="001D1A51">
              <w:rPr>
                <w:rFonts w:ascii="Times New Roman" w:hAnsi="Times New Roman" w:cs="Times New Roman"/>
              </w:rPr>
              <w:lastRenderedPageBreak/>
              <w:t>53</w:t>
            </w:r>
          </w:p>
        </w:tc>
        <w:tc>
          <w:tcPr>
            <w:tcW w:w="170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1D504B" w:rsidRPr="001D1A51" w:rsidRDefault="001D504B"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Piriofenon:</w:t>
            </w:r>
          </w:p>
          <w:p w:rsidR="001D504B" w:rsidRPr="001D1A51" w:rsidRDefault="001D504B"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 xml:space="preserve">CAS br. 688046-61-9 </w:t>
            </w:r>
          </w:p>
          <w:p w:rsidR="001D504B" w:rsidRPr="001D1A51" w:rsidRDefault="001D504B"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CIPAC br. 827</w:t>
            </w:r>
          </w:p>
          <w:p w:rsidR="001D504B" w:rsidRPr="001D1A51" w:rsidRDefault="001D504B" w:rsidP="005A222E">
            <w:pPr>
              <w:spacing w:after="0"/>
              <w:jc w:val="both"/>
              <w:rPr>
                <w:rFonts w:ascii="Times New Roman" w:hAnsi="Times New Roman" w:cs="Times New Roman"/>
              </w:rPr>
            </w:pPr>
          </w:p>
        </w:tc>
        <w:tc>
          <w:tcPr>
            <w:tcW w:w="2119"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1D504B" w:rsidRPr="001D1A51" w:rsidRDefault="001D504B"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 xml:space="preserve">(5-hloro-2-metoksi-4-metil-3-piridil)(4,5,6- </w:t>
            </w:r>
          </w:p>
          <w:p w:rsidR="001D504B" w:rsidRPr="001D1A51" w:rsidRDefault="001D504B"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trimetoksi-o-tolil)metanon</w:t>
            </w:r>
          </w:p>
          <w:p w:rsidR="001D504B" w:rsidRPr="001D1A51" w:rsidRDefault="001D504B" w:rsidP="005A222E">
            <w:pPr>
              <w:spacing w:after="0"/>
              <w:jc w:val="both"/>
              <w:rPr>
                <w:rFonts w:ascii="Times New Roman" w:hAnsi="Times New Roman" w:cs="Times New Roman"/>
              </w:rPr>
            </w:pPr>
          </w:p>
        </w:tc>
        <w:tc>
          <w:tcPr>
            <w:tcW w:w="1284"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1D504B" w:rsidRPr="001D1A51" w:rsidRDefault="001D504B"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 965 g/kg</w:t>
            </w:r>
          </w:p>
          <w:p w:rsidR="001D504B" w:rsidRPr="001D1A51" w:rsidRDefault="001D504B" w:rsidP="005A222E">
            <w:pPr>
              <w:spacing w:after="0"/>
              <w:jc w:val="both"/>
              <w:rPr>
                <w:rFonts w:ascii="Times New Roman" w:hAnsi="Times New Roman" w:cs="Times New Roman"/>
              </w:rPr>
            </w:pPr>
          </w:p>
        </w:tc>
        <w:tc>
          <w:tcPr>
            <w:tcW w:w="1285"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1D504B" w:rsidRPr="001D1A51" w:rsidRDefault="00EA6F0F" w:rsidP="005A222E">
            <w:pPr>
              <w:spacing w:after="0"/>
              <w:jc w:val="both"/>
              <w:rPr>
                <w:rFonts w:ascii="Times New Roman" w:hAnsi="Times New Roman" w:cs="Times New Roman"/>
              </w:rPr>
            </w:pPr>
            <w:r w:rsidRPr="001D1A51">
              <w:rPr>
                <w:rFonts w:ascii="Times New Roman" w:hAnsi="Times New Roman" w:cs="Times New Roman"/>
                <w:color w:val="1A171C"/>
                <w:lang w:val="bs-Latn-BA"/>
              </w:rPr>
              <w:t>01.02.2014.</w:t>
            </w:r>
          </w:p>
        </w:tc>
        <w:tc>
          <w:tcPr>
            <w:tcW w:w="127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1D504B" w:rsidRPr="001D1A51" w:rsidRDefault="00EA6F0F" w:rsidP="005A222E">
            <w:pPr>
              <w:spacing w:after="0"/>
              <w:jc w:val="both"/>
              <w:rPr>
                <w:rFonts w:ascii="Times New Roman" w:hAnsi="Times New Roman" w:cs="Times New Roman"/>
              </w:rPr>
            </w:pPr>
            <w:r w:rsidRPr="001D1A51">
              <w:rPr>
                <w:rFonts w:ascii="Times New Roman" w:hAnsi="Times New Roman" w:cs="Times New Roman"/>
                <w:color w:val="1A171C"/>
                <w:lang w:val="bs-Latn-BA"/>
              </w:rPr>
              <w:t>31.01.2024.</w:t>
            </w:r>
          </w:p>
        </w:tc>
        <w:tc>
          <w:tcPr>
            <w:tcW w:w="5417"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9F2A64" w:rsidRPr="001D1A51" w:rsidRDefault="009F2A64" w:rsidP="005A222E">
            <w:pPr>
              <w:spacing w:after="0"/>
              <w:jc w:val="both"/>
              <w:rPr>
                <w:rFonts w:ascii="Times New Roman" w:hAnsi="Times New Roman" w:cs="Times New Roman"/>
              </w:rPr>
            </w:pPr>
            <w:r w:rsidRPr="001D1A51">
              <w:rPr>
                <w:rFonts w:ascii="Times New Roman" w:hAnsi="Times New Roman" w:cs="Times New Roman"/>
              </w:rPr>
              <w:t xml:space="preserve">Zа provođenje jedinstvenih principа iz propisа o jedinstvenim principimа zа ocjenjivаnje FFS </w:t>
            </w:r>
            <w:r w:rsidRPr="001D1A51">
              <w:rPr>
                <w:rFonts w:ascii="Times New Roman" w:hAnsi="Times New Roman" w:cs="Times New Roman"/>
                <w:lang w:val="sr-Cyrl-BA"/>
              </w:rPr>
              <w:t>,</w:t>
            </w:r>
            <w:r w:rsidRPr="001D1A51">
              <w:rPr>
                <w:rFonts w:ascii="Times New Roman" w:hAnsi="Times New Roman" w:cs="Times New Roman"/>
              </w:rPr>
              <w:t xml:space="preserve"> pri donošenju odluke o registraciji uzimaju se u obzir i zaključci postupka razmatranja aktivne supstance od strane relevantnih tijela Evropske unije.</w:t>
            </w:r>
          </w:p>
          <w:p w:rsidR="001D504B" w:rsidRPr="001D1A51" w:rsidRDefault="00D857C1" w:rsidP="005A222E">
            <w:pPr>
              <w:spacing w:after="0"/>
              <w:jc w:val="both"/>
              <w:rPr>
                <w:rFonts w:ascii="Times New Roman" w:hAnsi="Times New Roman"/>
                <w:lang w:val="bs-Latn-BA"/>
              </w:rPr>
            </w:pPr>
            <w:r w:rsidRPr="001D1A51">
              <w:rPr>
                <w:rFonts w:ascii="Times New Roman" w:hAnsi="Times New Roman"/>
                <w:lang w:val="bs-Latn-BA"/>
              </w:rPr>
              <w:t>Uslovi upotrebe</w:t>
            </w:r>
            <w:r w:rsidR="001D504B" w:rsidRPr="001D1A51">
              <w:rPr>
                <w:rFonts w:ascii="Times New Roman" w:hAnsi="Times New Roman"/>
                <w:lang w:val="bs-Latn-BA"/>
              </w:rPr>
              <w:t xml:space="preserve"> prema potre</w:t>
            </w:r>
            <w:r w:rsidRPr="001D1A51">
              <w:rPr>
                <w:rFonts w:ascii="Times New Roman" w:hAnsi="Times New Roman"/>
                <w:lang w:val="bs-Latn-BA"/>
              </w:rPr>
              <w:t xml:space="preserve">bi moraju uključivati mjere za </w:t>
            </w:r>
            <w:r w:rsidR="00D26A9F" w:rsidRPr="001D1A51">
              <w:rPr>
                <w:rFonts w:ascii="Times New Roman" w:hAnsi="Times New Roman"/>
                <w:lang w:val="bs-Latn-BA"/>
              </w:rPr>
              <w:t xml:space="preserve">smanjenje rizika. </w:t>
            </w:r>
          </w:p>
        </w:tc>
      </w:tr>
      <w:tr w:rsidR="001D504B" w:rsidRPr="001D1A51" w:rsidTr="00FF5B19">
        <w:trPr>
          <w:gridAfter w:val="1"/>
          <w:wAfter w:w="242" w:type="dxa"/>
          <w:trHeight w:val="59"/>
          <w:jc w:val="center"/>
        </w:trPr>
        <w:tc>
          <w:tcPr>
            <w:tcW w:w="714" w:type="dxa"/>
            <w:gridSpan w:val="2"/>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rsidR="001D504B" w:rsidRPr="001D1A51" w:rsidRDefault="001D504B" w:rsidP="005A222E">
            <w:pPr>
              <w:spacing w:after="0"/>
              <w:jc w:val="both"/>
              <w:rPr>
                <w:rFonts w:ascii="Times New Roman" w:hAnsi="Times New Roman" w:cs="Times New Roman"/>
              </w:rPr>
            </w:pPr>
            <w:r w:rsidRPr="001D1A51">
              <w:rPr>
                <w:rFonts w:ascii="Times New Roman" w:hAnsi="Times New Roman" w:cs="Times New Roman"/>
              </w:rPr>
              <w:t>54</w:t>
            </w:r>
          </w:p>
        </w:tc>
        <w:tc>
          <w:tcPr>
            <w:tcW w:w="170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1D504B" w:rsidRPr="001D1A51" w:rsidRDefault="001D504B"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Dinatrij fosfonat</w:t>
            </w:r>
          </w:p>
          <w:p w:rsidR="001D504B" w:rsidRPr="001D1A51" w:rsidRDefault="001D504B"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 xml:space="preserve">CAS br. 13708-85-5 </w:t>
            </w:r>
          </w:p>
          <w:p w:rsidR="001D504B" w:rsidRPr="001D1A51" w:rsidRDefault="001D504B"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CIPAC br. 808</w:t>
            </w:r>
          </w:p>
          <w:p w:rsidR="001D504B" w:rsidRPr="001D1A51" w:rsidRDefault="001D504B" w:rsidP="005A222E">
            <w:pPr>
              <w:spacing w:after="0"/>
              <w:jc w:val="both"/>
              <w:rPr>
                <w:rFonts w:ascii="Times New Roman" w:hAnsi="Times New Roman" w:cs="Times New Roman"/>
              </w:rPr>
            </w:pPr>
          </w:p>
        </w:tc>
        <w:tc>
          <w:tcPr>
            <w:tcW w:w="2119"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1D504B" w:rsidRPr="001D1A51" w:rsidRDefault="001D504B"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Dinatrij fosfonat</w:t>
            </w:r>
          </w:p>
          <w:p w:rsidR="001D504B" w:rsidRPr="001D1A51" w:rsidRDefault="001D504B" w:rsidP="005A222E">
            <w:pPr>
              <w:spacing w:after="0"/>
              <w:jc w:val="both"/>
              <w:rPr>
                <w:rFonts w:ascii="Times New Roman" w:hAnsi="Times New Roman" w:cs="Times New Roman"/>
              </w:rPr>
            </w:pPr>
          </w:p>
        </w:tc>
        <w:tc>
          <w:tcPr>
            <w:tcW w:w="1284"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1D504B" w:rsidRPr="001D1A51" w:rsidRDefault="001D504B"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281-337 g/kg</w:t>
            </w:r>
          </w:p>
          <w:p w:rsidR="001D504B" w:rsidRPr="001D1A51" w:rsidRDefault="001D504B"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 xml:space="preserve">(TK) </w:t>
            </w:r>
          </w:p>
          <w:p w:rsidR="001D504B" w:rsidRPr="001D1A51" w:rsidRDefault="001D504B" w:rsidP="005A222E">
            <w:pPr>
              <w:spacing w:after="0"/>
              <w:jc w:val="both"/>
              <w:rPr>
                <w:rFonts w:ascii="Times New Roman" w:hAnsi="Times New Roman" w:cs="Times New Roman"/>
              </w:rPr>
            </w:pPr>
            <w:r w:rsidRPr="001D1A51">
              <w:rPr>
                <w:rFonts w:ascii="Times New Roman" w:hAnsi="Times New Roman" w:cs="Times New Roman"/>
                <w:color w:val="1A171C"/>
                <w:lang w:val="bs-Latn-BA"/>
              </w:rPr>
              <w:t>≥ 917 g/kg (TC)</w:t>
            </w:r>
          </w:p>
        </w:tc>
        <w:tc>
          <w:tcPr>
            <w:tcW w:w="1285"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1D504B" w:rsidRPr="001D1A51" w:rsidRDefault="00EA6F0F" w:rsidP="005A222E">
            <w:pPr>
              <w:spacing w:after="0"/>
              <w:jc w:val="both"/>
              <w:rPr>
                <w:rFonts w:ascii="Times New Roman" w:hAnsi="Times New Roman" w:cs="Times New Roman"/>
              </w:rPr>
            </w:pPr>
            <w:r w:rsidRPr="001D1A51">
              <w:rPr>
                <w:rFonts w:ascii="Times New Roman" w:hAnsi="Times New Roman" w:cs="Times New Roman"/>
                <w:color w:val="1A171C"/>
                <w:lang w:val="bs-Latn-BA"/>
              </w:rPr>
              <w:t>01.02.2014.</w:t>
            </w:r>
          </w:p>
        </w:tc>
        <w:tc>
          <w:tcPr>
            <w:tcW w:w="127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1D504B" w:rsidRPr="001D1A51" w:rsidRDefault="00EA6F0F" w:rsidP="005A222E">
            <w:pPr>
              <w:spacing w:after="0"/>
              <w:jc w:val="both"/>
              <w:rPr>
                <w:rFonts w:ascii="Times New Roman" w:hAnsi="Times New Roman" w:cs="Times New Roman"/>
              </w:rPr>
            </w:pPr>
            <w:r w:rsidRPr="001D1A51">
              <w:rPr>
                <w:rFonts w:ascii="Times New Roman" w:hAnsi="Times New Roman" w:cs="Times New Roman"/>
                <w:color w:val="1A171C"/>
                <w:lang w:val="bs-Latn-BA"/>
              </w:rPr>
              <w:t>31.01.2024.</w:t>
            </w:r>
          </w:p>
        </w:tc>
        <w:tc>
          <w:tcPr>
            <w:tcW w:w="5417"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9F2A64" w:rsidRPr="001D1A51" w:rsidRDefault="009F2A64" w:rsidP="005A222E">
            <w:pPr>
              <w:spacing w:after="0"/>
              <w:jc w:val="both"/>
              <w:rPr>
                <w:rFonts w:ascii="Times New Roman" w:hAnsi="Times New Roman" w:cs="Times New Roman"/>
              </w:rPr>
            </w:pPr>
            <w:r w:rsidRPr="001D1A51">
              <w:rPr>
                <w:rFonts w:ascii="Times New Roman" w:hAnsi="Times New Roman" w:cs="Times New Roman"/>
              </w:rPr>
              <w:t xml:space="preserve">Zа provođenje jedinstvenih principа iz propisа o jedinstvenim principimа zа ocjenjivаnje FFS </w:t>
            </w:r>
            <w:r w:rsidRPr="001D1A51">
              <w:rPr>
                <w:rFonts w:ascii="Times New Roman" w:hAnsi="Times New Roman" w:cs="Times New Roman"/>
                <w:lang w:val="sr-Cyrl-BA"/>
              </w:rPr>
              <w:t>,</w:t>
            </w:r>
            <w:r w:rsidRPr="001D1A51">
              <w:rPr>
                <w:rFonts w:ascii="Times New Roman" w:hAnsi="Times New Roman" w:cs="Times New Roman"/>
              </w:rPr>
              <w:t xml:space="preserve"> pri donošenju odluke o registraciji uzimaju se u obzir i zaključci postupka razmatranja aktivne supstance od strane relevantnih tijela Evropske unije.</w:t>
            </w:r>
          </w:p>
          <w:p w:rsidR="001D504B" w:rsidRPr="001D1A51" w:rsidRDefault="00BC1FB2" w:rsidP="005A222E">
            <w:pPr>
              <w:spacing w:after="0"/>
              <w:jc w:val="both"/>
              <w:rPr>
                <w:rFonts w:ascii="Times New Roman" w:hAnsi="Times New Roman" w:cs="Times New Roman"/>
                <w:lang w:val="bs-Latn-BA"/>
              </w:rPr>
            </w:pPr>
            <w:r w:rsidRPr="001D1A51">
              <w:rPr>
                <w:rFonts w:ascii="Times New Roman" w:hAnsi="Times New Roman" w:cs="Times New Roman"/>
              </w:rPr>
              <w:t>U ovoj cjelokupnoj procjeni potrebno je obratiti posebnu pažnju na</w:t>
            </w:r>
            <w:r w:rsidR="001D504B" w:rsidRPr="001D1A51">
              <w:rPr>
                <w:rFonts w:ascii="Times New Roman" w:hAnsi="Times New Roman" w:cs="Times New Roman"/>
                <w:lang w:val="bs-Latn-BA"/>
              </w:rPr>
              <w:t xml:space="preserve"> rizik na eutrofikaciju površinskih voda.</w:t>
            </w:r>
          </w:p>
          <w:p w:rsidR="001D504B" w:rsidRPr="001D1A51" w:rsidRDefault="001D504B" w:rsidP="00D26A9F">
            <w:pPr>
              <w:spacing w:after="0"/>
              <w:jc w:val="both"/>
              <w:rPr>
                <w:rFonts w:ascii="Times New Roman" w:hAnsi="Times New Roman"/>
                <w:lang w:val="bs-Latn-BA"/>
              </w:rPr>
            </w:pPr>
            <w:r w:rsidRPr="001D1A51">
              <w:rPr>
                <w:rFonts w:ascii="Times New Roman" w:hAnsi="Times New Roman"/>
                <w:lang w:val="bs-Latn-BA"/>
              </w:rPr>
              <w:t>U</w:t>
            </w:r>
            <w:r w:rsidR="00D857C1" w:rsidRPr="001D1A51">
              <w:rPr>
                <w:rFonts w:ascii="Times New Roman" w:hAnsi="Times New Roman"/>
                <w:lang w:val="bs-Latn-BA"/>
              </w:rPr>
              <w:t>slovi</w:t>
            </w:r>
            <w:r w:rsidRPr="001D1A51">
              <w:rPr>
                <w:rFonts w:ascii="Times New Roman" w:hAnsi="Times New Roman"/>
                <w:lang w:val="bs-Latn-BA"/>
              </w:rPr>
              <w:t xml:space="preserve"> odobrenja prema potr</w:t>
            </w:r>
            <w:r w:rsidR="00D857C1" w:rsidRPr="001D1A51">
              <w:rPr>
                <w:rFonts w:ascii="Times New Roman" w:hAnsi="Times New Roman"/>
                <w:lang w:val="bs-Latn-BA"/>
              </w:rPr>
              <w:t xml:space="preserve">ebi moraju uključivati mjere za </w:t>
            </w:r>
            <w:r w:rsidRPr="001D1A51">
              <w:rPr>
                <w:rFonts w:ascii="Times New Roman" w:hAnsi="Times New Roman"/>
                <w:lang w:val="bs-Latn-BA"/>
              </w:rPr>
              <w:t>smanjenje rizika</w:t>
            </w:r>
            <w:r w:rsidR="00D26A9F" w:rsidRPr="001D1A51">
              <w:rPr>
                <w:rFonts w:ascii="Times New Roman" w:hAnsi="Times New Roman"/>
                <w:lang w:val="bs-Latn-BA"/>
              </w:rPr>
              <w:t>.</w:t>
            </w:r>
          </w:p>
        </w:tc>
      </w:tr>
      <w:tr w:rsidR="001D504B" w:rsidRPr="001D1A51" w:rsidTr="00FF5B19">
        <w:trPr>
          <w:gridAfter w:val="1"/>
          <w:wAfter w:w="242" w:type="dxa"/>
          <w:trHeight w:val="59"/>
          <w:jc w:val="center"/>
        </w:trPr>
        <w:tc>
          <w:tcPr>
            <w:tcW w:w="714" w:type="dxa"/>
            <w:gridSpan w:val="2"/>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rsidR="001D504B" w:rsidRPr="001D1A51" w:rsidRDefault="001D504B" w:rsidP="005A222E">
            <w:pPr>
              <w:spacing w:after="0"/>
              <w:jc w:val="both"/>
              <w:rPr>
                <w:rFonts w:ascii="Times New Roman" w:hAnsi="Times New Roman" w:cs="Times New Roman"/>
              </w:rPr>
            </w:pPr>
            <w:r w:rsidRPr="001D1A51">
              <w:rPr>
                <w:rFonts w:ascii="Times New Roman" w:hAnsi="Times New Roman" w:cs="Times New Roman"/>
              </w:rPr>
              <w:t>55</w:t>
            </w:r>
          </w:p>
        </w:tc>
        <w:tc>
          <w:tcPr>
            <w:tcW w:w="170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1D504B" w:rsidRPr="001D1A51" w:rsidRDefault="001D504B"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 xml:space="preserve">Penflufen </w:t>
            </w:r>
          </w:p>
          <w:p w:rsidR="001D504B" w:rsidRPr="001D1A51" w:rsidRDefault="001D504B"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 xml:space="preserve">CAS br. 494793-67-8 </w:t>
            </w:r>
          </w:p>
          <w:p w:rsidR="001D504B" w:rsidRPr="001D1A51" w:rsidRDefault="001D504B"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CIPAC br. 826</w:t>
            </w:r>
          </w:p>
          <w:p w:rsidR="001D504B" w:rsidRPr="001D1A51" w:rsidRDefault="001D504B" w:rsidP="005A222E">
            <w:pPr>
              <w:spacing w:after="0"/>
              <w:jc w:val="both"/>
              <w:rPr>
                <w:rFonts w:ascii="Times New Roman" w:hAnsi="Times New Roman" w:cs="Times New Roman"/>
              </w:rPr>
            </w:pPr>
          </w:p>
        </w:tc>
        <w:tc>
          <w:tcPr>
            <w:tcW w:w="2119"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1D504B" w:rsidRPr="001D1A51" w:rsidRDefault="001D504B"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2’-[(RS)-1,3-dimethylbutyl]-5-fluoro-1,3-dimethylpyra­zole-4-carboxanilide</w:t>
            </w:r>
          </w:p>
          <w:p w:rsidR="001D504B" w:rsidRPr="001D1A51" w:rsidRDefault="001D504B" w:rsidP="005A222E">
            <w:pPr>
              <w:spacing w:after="0"/>
              <w:jc w:val="both"/>
              <w:rPr>
                <w:rFonts w:ascii="Times New Roman" w:hAnsi="Times New Roman" w:cs="Times New Roman"/>
              </w:rPr>
            </w:pPr>
          </w:p>
        </w:tc>
        <w:tc>
          <w:tcPr>
            <w:tcW w:w="1284"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1D504B" w:rsidRPr="001D1A51" w:rsidRDefault="001D504B"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 xml:space="preserve">≥ 950 g/kg </w:t>
            </w:r>
          </w:p>
          <w:p w:rsidR="001D504B" w:rsidRPr="001D1A51" w:rsidRDefault="001D504B"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Enantiomeri u</w:t>
            </w:r>
          </w:p>
          <w:p w:rsidR="001D504B" w:rsidRPr="001D1A51" w:rsidRDefault="001D504B"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omjeru 1:1 (R:S)</w:t>
            </w:r>
          </w:p>
          <w:p w:rsidR="001D504B" w:rsidRPr="001D1A51" w:rsidRDefault="001D504B" w:rsidP="005A222E">
            <w:pPr>
              <w:spacing w:after="0"/>
              <w:jc w:val="both"/>
              <w:rPr>
                <w:rFonts w:ascii="Times New Roman" w:hAnsi="Times New Roman" w:cs="Times New Roman"/>
              </w:rPr>
            </w:pPr>
          </w:p>
        </w:tc>
        <w:tc>
          <w:tcPr>
            <w:tcW w:w="1285"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1D504B" w:rsidRPr="001D1A51" w:rsidRDefault="00EA6F0F" w:rsidP="005A222E">
            <w:pPr>
              <w:spacing w:after="0"/>
              <w:jc w:val="both"/>
              <w:rPr>
                <w:rFonts w:ascii="Times New Roman" w:hAnsi="Times New Roman" w:cs="Times New Roman"/>
              </w:rPr>
            </w:pPr>
            <w:r w:rsidRPr="001D1A51">
              <w:rPr>
                <w:rFonts w:ascii="Times New Roman" w:hAnsi="Times New Roman" w:cs="Times New Roman"/>
                <w:color w:val="1A171C"/>
                <w:lang w:val="bs-Latn-BA"/>
              </w:rPr>
              <w:t>01.02.2014.</w:t>
            </w:r>
          </w:p>
        </w:tc>
        <w:tc>
          <w:tcPr>
            <w:tcW w:w="127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1D504B" w:rsidRPr="001D1A51" w:rsidRDefault="00EA6F0F" w:rsidP="005A222E">
            <w:pPr>
              <w:spacing w:after="0"/>
              <w:jc w:val="both"/>
              <w:rPr>
                <w:rFonts w:ascii="Times New Roman" w:hAnsi="Times New Roman" w:cs="Times New Roman"/>
              </w:rPr>
            </w:pPr>
            <w:r w:rsidRPr="001D1A51">
              <w:rPr>
                <w:rFonts w:ascii="Times New Roman" w:hAnsi="Times New Roman" w:cs="Times New Roman"/>
                <w:color w:val="1A171C"/>
                <w:lang w:val="bs-Latn-BA"/>
              </w:rPr>
              <w:t>31.01.2024.</w:t>
            </w:r>
          </w:p>
        </w:tc>
        <w:tc>
          <w:tcPr>
            <w:tcW w:w="5417"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2B07DA" w:rsidRPr="001D1A51" w:rsidRDefault="001D504B" w:rsidP="002B07DA">
            <w:pPr>
              <w:spacing w:after="0"/>
              <w:jc w:val="both"/>
              <w:rPr>
                <w:rFonts w:ascii="Times New Roman" w:hAnsi="Times New Roman" w:cs="Times New Roman"/>
                <w:lang w:val="bs-Latn-BA"/>
              </w:rPr>
            </w:pPr>
            <w:r w:rsidRPr="001D1A51">
              <w:rPr>
                <w:rFonts w:ascii="Times New Roman" w:hAnsi="Times New Roman" w:cs="Times New Roman"/>
                <w:lang w:val="bs-Latn-BA"/>
              </w:rPr>
              <w:t xml:space="preserve"> </w:t>
            </w:r>
            <w:r w:rsidR="002B07DA" w:rsidRPr="001D1A51">
              <w:rPr>
                <w:rFonts w:ascii="Times New Roman" w:hAnsi="Times New Roman" w:cs="Times New Roman"/>
                <w:lang w:val="bs-Latn-BA"/>
              </w:rPr>
              <w:t>DIO A</w:t>
            </w:r>
          </w:p>
          <w:p w:rsidR="002B07DA" w:rsidRPr="001D1A51" w:rsidRDefault="002B07DA" w:rsidP="002B07DA">
            <w:pPr>
              <w:spacing w:after="0"/>
              <w:jc w:val="both"/>
              <w:rPr>
                <w:rFonts w:ascii="Times New Roman" w:hAnsi="Times New Roman" w:cs="Times New Roman"/>
                <w:lang w:val="bs-Latn-BA"/>
              </w:rPr>
            </w:pPr>
          </w:p>
          <w:p w:rsidR="002B07DA" w:rsidRPr="001D1A51" w:rsidRDefault="002B07DA" w:rsidP="002B07DA">
            <w:pPr>
              <w:spacing w:after="0"/>
              <w:jc w:val="both"/>
              <w:rPr>
                <w:rFonts w:ascii="Times New Roman" w:hAnsi="Times New Roman" w:cs="Times New Roman"/>
                <w:lang w:val="bs-Latn-BA"/>
              </w:rPr>
            </w:pPr>
            <w:r w:rsidRPr="001D1A51">
              <w:rPr>
                <w:rFonts w:ascii="Times New Roman" w:hAnsi="Times New Roman" w:cs="Times New Roman"/>
                <w:lang w:val="bs-Latn-BA"/>
              </w:rPr>
              <w:t>Mogu se odobriti samo upotrebe za tretiranje sjemena ili drugog reprodukcijskog sadnog materijala prije ili tokom sijanja ili sadnje, uz ograničenje na jednu primjenu svake treće godine na istom polju.</w:t>
            </w:r>
          </w:p>
          <w:p w:rsidR="002B07DA" w:rsidRPr="001D1A51" w:rsidRDefault="002B07DA" w:rsidP="002B07DA">
            <w:pPr>
              <w:spacing w:after="0"/>
              <w:jc w:val="both"/>
              <w:rPr>
                <w:rFonts w:ascii="Times New Roman" w:hAnsi="Times New Roman" w:cs="Times New Roman"/>
                <w:lang w:val="bs-Latn-BA"/>
              </w:rPr>
            </w:pPr>
          </w:p>
          <w:p w:rsidR="002B07DA" w:rsidRPr="001D1A51" w:rsidRDefault="002B07DA" w:rsidP="002B07DA">
            <w:pPr>
              <w:spacing w:after="0"/>
              <w:jc w:val="both"/>
              <w:rPr>
                <w:rFonts w:ascii="Times New Roman" w:hAnsi="Times New Roman" w:cs="Times New Roman"/>
                <w:lang w:val="bs-Latn-BA"/>
              </w:rPr>
            </w:pPr>
            <w:r w:rsidRPr="001D1A51">
              <w:rPr>
                <w:rFonts w:ascii="Times New Roman" w:hAnsi="Times New Roman" w:cs="Times New Roman"/>
                <w:lang w:val="bs-Latn-BA"/>
              </w:rPr>
              <w:t>DIO B</w:t>
            </w:r>
          </w:p>
          <w:p w:rsidR="002B07DA" w:rsidRPr="001D1A51" w:rsidRDefault="00A26BCA" w:rsidP="002B07DA">
            <w:pPr>
              <w:spacing w:after="0"/>
              <w:jc w:val="both"/>
              <w:rPr>
                <w:rFonts w:ascii="Times New Roman" w:hAnsi="Times New Roman" w:cs="Times New Roman"/>
                <w:lang w:val="bs-Latn-BA"/>
              </w:rPr>
            </w:pPr>
            <w:r w:rsidRPr="001D1A51">
              <w:rPr>
                <w:rFonts w:ascii="Times New Roman" w:hAnsi="Times New Roman" w:cs="Times New Roman"/>
              </w:rPr>
              <w:t xml:space="preserve">Zа provođenje jedinstvenih principа iz propisа o jedinstvenim principimа zа ocjenjivаnje FFS </w:t>
            </w:r>
            <w:r w:rsidRPr="001D1A51">
              <w:rPr>
                <w:rFonts w:ascii="Times New Roman" w:hAnsi="Times New Roman" w:cs="Times New Roman"/>
                <w:lang w:val="sr-Cyrl-BA"/>
              </w:rPr>
              <w:t>,</w:t>
            </w:r>
            <w:r w:rsidRPr="001D1A51">
              <w:rPr>
                <w:rFonts w:ascii="Times New Roman" w:hAnsi="Times New Roman" w:cs="Times New Roman"/>
              </w:rPr>
              <w:t xml:space="preserve"> pri donošenju odluke o registraciji uzimaju se u obzir i zaključci postupka razmatranja aktivne supstance od strane relevantnih tijela Evropske unije</w:t>
            </w:r>
          </w:p>
          <w:p w:rsidR="002B07DA" w:rsidRPr="001D1A51" w:rsidRDefault="002B07DA" w:rsidP="002B07DA">
            <w:pPr>
              <w:spacing w:after="0"/>
              <w:jc w:val="both"/>
              <w:rPr>
                <w:rFonts w:ascii="Times New Roman" w:hAnsi="Times New Roman" w:cs="Times New Roman"/>
                <w:lang w:val="bs-Latn-BA"/>
              </w:rPr>
            </w:pPr>
          </w:p>
          <w:p w:rsidR="002B07DA" w:rsidRPr="001D1A51" w:rsidRDefault="002B07DA" w:rsidP="002B07DA">
            <w:pPr>
              <w:spacing w:after="0"/>
              <w:jc w:val="both"/>
              <w:rPr>
                <w:rFonts w:ascii="Times New Roman" w:hAnsi="Times New Roman" w:cs="Times New Roman"/>
                <w:lang w:val="bs-Latn-BA"/>
              </w:rPr>
            </w:pPr>
            <w:r w:rsidRPr="001D1A51">
              <w:rPr>
                <w:rFonts w:ascii="Times New Roman" w:hAnsi="Times New Roman" w:cs="Times New Roman"/>
                <w:lang w:val="bs-Latn-BA"/>
              </w:rPr>
              <w:t>U toj ukupnoj ocjeni potrebno je obratiti posebnu pažnju na sljedeće:</w:t>
            </w:r>
          </w:p>
          <w:p w:rsidR="002B07DA" w:rsidRPr="001D1A51" w:rsidRDefault="002B07DA" w:rsidP="002B07DA">
            <w:pPr>
              <w:spacing w:after="0"/>
              <w:jc w:val="both"/>
              <w:rPr>
                <w:rFonts w:ascii="Times New Roman" w:hAnsi="Times New Roman" w:cs="Times New Roman"/>
                <w:lang w:val="bs-Latn-BA"/>
              </w:rPr>
            </w:pPr>
          </w:p>
          <w:p w:rsidR="002B07DA" w:rsidRPr="001D1A51" w:rsidRDefault="002B07DA" w:rsidP="002B07DA">
            <w:pPr>
              <w:spacing w:after="0"/>
              <w:jc w:val="both"/>
              <w:rPr>
                <w:rFonts w:ascii="Times New Roman" w:hAnsi="Times New Roman" w:cs="Times New Roman"/>
                <w:lang w:val="bs-Latn-BA"/>
              </w:rPr>
            </w:pPr>
            <w:r w:rsidRPr="001D1A51">
              <w:rPr>
                <w:rFonts w:ascii="Times New Roman" w:hAnsi="Times New Roman" w:cs="Times New Roman"/>
                <w:lang w:val="bs-Latn-BA"/>
              </w:rPr>
              <w:t>(a) zaštitu korisnika sredstva;</w:t>
            </w:r>
          </w:p>
          <w:p w:rsidR="002B07DA" w:rsidRPr="001D1A51" w:rsidRDefault="002B07DA" w:rsidP="002B07DA">
            <w:pPr>
              <w:spacing w:after="0"/>
              <w:jc w:val="both"/>
              <w:rPr>
                <w:rFonts w:ascii="Times New Roman" w:hAnsi="Times New Roman" w:cs="Times New Roman"/>
                <w:lang w:val="bs-Latn-BA"/>
              </w:rPr>
            </w:pPr>
          </w:p>
          <w:p w:rsidR="002B07DA" w:rsidRPr="001D1A51" w:rsidRDefault="002B07DA" w:rsidP="002B07DA">
            <w:pPr>
              <w:spacing w:after="0"/>
              <w:jc w:val="both"/>
              <w:rPr>
                <w:rFonts w:ascii="Times New Roman" w:hAnsi="Times New Roman" w:cs="Times New Roman"/>
                <w:lang w:val="bs-Latn-BA"/>
              </w:rPr>
            </w:pPr>
            <w:r w:rsidRPr="001D1A51">
              <w:rPr>
                <w:rFonts w:ascii="Times New Roman" w:hAnsi="Times New Roman" w:cs="Times New Roman"/>
                <w:lang w:val="bs-Latn-BA"/>
              </w:rPr>
              <w:t>(b) dugoročni rizik za ptice;</w:t>
            </w:r>
          </w:p>
          <w:p w:rsidR="002B07DA" w:rsidRPr="001D1A51" w:rsidRDefault="002B07DA" w:rsidP="002B07DA">
            <w:pPr>
              <w:spacing w:after="0"/>
              <w:jc w:val="both"/>
              <w:rPr>
                <w:rFonts w:ascii="Times New Roman" w:hAnsi="Times New Roman" w:cs="Times New Roman"/>
                <w:lang w:val="bs-Latn-BA"/>
              </w:rPr>
            </w:pPr>
          </w:p>
          <w:p w:rsidR="002B07DA" w:rsidRPr="001D1A51" w:rsidRDefault="002B07DA" w:rsidP="002B07DA">
            <w:pPr>
              <w:spacing w:after="0"/>
              <w:jc w:val="both"/>
              <w:rPr>
                <w:rFonts w:ascii="Times New Roman" w:hAnsi="Times New Roman" w:cs="Times New Roman"/>
                <w:lang w:val="bs-Latn-BA"/>
              </w:rPr>
            </w:pPr>
            <w:r w:rsidRPr="001D1A51">
              <w:rPr>
                <w:rFonts w:ascii="Times New Roman" w:hAnsi="Times New Roman" w:cs="Times New Roman"/>
                <w:lang w:val="bs-Latn-BA"/>
              </w:rPr>
              <w:t>(c) zaštitu podzemnih voda ako se aktivna supstanca primjenjuje na područja s osjetljivim tlom i/ili nepovoljnim klimatskim uvjetima;</w:t>
            </w:r>
          </w:p>
          <w:p w:rsidR="002B07DA" w:rsidRPr="001D1A51" w:rsidRDefault="002B07DA" w:rsidP="002B07DA">
            <w:pPr>
              <w:spacing w:after="0"/>
              <w:jc w:val="both"/>
              <w:rPr>
                <w:rFonts w:ascii="Times New Roman" w:hAnsi="Times New Roman" w:cs="Times New Roman"/>
                <w:lang w:val="bs-Latn-BA"/>
              </w:rPr>
            </w:pPr>
          </w:p>
          <w:p w:rsidR="002B07DA" w:rsidRPr="001D1A51" w:rsidRDefault="002B07DA" w:rsidP="002B07DA">
            <w:pPr>
              <w:spacing w:after="0"/>
              <w:jc w:val="both"/>
              <w:rPr>
                <w:rFonts w:ascii="Times New Roman" w:hAnsi="Times New Roman" w:cs="Times New Roman"/>
                <w:lang w:val="bs-Latn-BA"/>
              </w:rPr>
            </w:pPr>
            <w:r w:rsidRPr="001D1A51">
              <w:rPr>
                <w:rFonts w:ascii="Times New Roman" w:hAnsi="Times New Roman" w:cs="Times New Roman"/>
                <w:lang w:val="bs-Latn-BA"/>
              </w:rPr>
              <w:t>(d) ostatke u površinskim vodama koje se prikupljaju za vodu za piće na područjima ili iz područja na kojima se upotrebljavaju sredstva koja sadržavaju penflufen.</w:t>
            </w:r>
          </w:p>
          <w:p w:rsidR="002B07DA" w:rsidRPr="001D1A51" w:rsidRDefault="002B07DA" w:rsidP="002B07DA">
            <w:pPr>
              <w:spacing w:after="0"/>
              <w:jc w:val="both"/>
              <w:rPr>
                <w:rFonts w:ascii="Times New Roman" w:hAnsi="Times New Roman" w:cs="Times New Roman"/>
                <w:lang w:val="bs-Latn-BA"/>
              </w:rPr>
            </w:pPr>
          </w:p>
          <w:p w:rsidR="002B07DA" w:rsidRPr="001D1A51" w:rsidRDefault="002B07DA" w:rsidP="002B07DA">
            <w:pPr>
              <w:spacing w:after="0"/>
              <w:jc w:val="both"/>
              <w:rPr>
                <w:rFonts w:ascii="Times New Roman" w:hAnsi="Times New Roman" w:cs="Times New Roman"/>
                <w:lang w:val="bs-Latn-BA"/>
              </w:rPr>
            </w:pPr>
            <w:r w:rsidRPr="001D1A51">
              <w:rPr>
                <w:rFonts w:ascii="Times New Roman" w:hAnsi="Times New Roman" w:cs="Times New Roman"/>
                <w:lang w:val="bs-Latn-BA"/>
              </w:rPr>
              <w:t>Uslovi upotrebe prema potrebi uključuju mjere za smanjenje rizika.</w:t>
            </w:r>
          </w:p>
          <w:p w:rsidR="002B07DA" w:rsidRPr="001D1A51" w:rsidRDefault="002B07DA" w:rsidP="002B07DA">
            <w:pPr>
              <w:spacing w:after="0"/>
              <w:jc w:val="both"/>
              <w:rPr>
                <w:rFonts w:ascii="Times New Roman" w:hAnsi="Times New Roman" w:cs="Times New Roman"/>
                <w:lang w:val="bs-Latn-BA"/>
              </w:rPr>
            </w:pPr>
          </w:p>
          <w:p w:rsidR="002B07DA" w:rsidRPr="001D1A51" w:rsidRDefault="002B07DA" w:rsidP="002B07DA">
            <w:pPr>
              <w:spacing w:after="0"/>
              <w:jc w:val="both"/>
              <w:rPr>
                <w:rFonts w:ascii="Times New Roman" w:hAnsi="Times New Roman" w:cs="Times New Roman"/>
                <w:lang w:val="bs-Latn-BA"/>
              </w:rPr>
            </w:pPr>
            <w:r w:rsidRPr="001D1A51">
              <w:rPr>
                <w:rFonts w:ascii="Times New Roman" w:hAnsi="Times New Roman" w:cs="Times New Roman"/>
                <w:lang w:val="bs-Latn-BA"/>
              </w:rPr>
              <w:t xml:space="preserve">Podnosilac zahtjeva mora dostaviti potvrdne informacije o relevantnosti metabolita M01 (penflufen-3-hidroksi-butil) za podzemne vode ako penflufen u skladu s Uredbom (EZ) br. 1272/2008 Europskog parlamenta i Vijeća (*1) bude razvrstan kao „kancerogena materija 2. kategorije”. Te se informacije moraju dostaviti relevantnim tijelima Evropske </w:t>
            </w:r>
            <w:r w:rsidRPr="001D1A51">
              <w:rPr>
                <w:rFonts w:ascii="Times New Roman" w:hAnsi="Times New Roman" w:cs="Times New Roman"/>
                <w:lang w:val="bs-Latn-BA"/>
              </w:rPr>
              <w:lastRenderedPageBreak/>
              <w:t>unije u roku od šest mjeseci od obavijesti o odluci o razvrstavanju te supstance.</w:t>
            </w:r>
          </w:p>
          <w:p w:rsidR="001D504B" w:rsidRPr="001D1A51" w:rsidRDefault="001D504B" w:rsidP="00F541AF">
            <w:pPr>
              <w:spacing w:after="0"/>
              <w:jc w:val="both"/>
              <w:rPr>
                <w:rFonts w:ascii="Times New Roman" w:hAnsi="Times New Roman" w:cs="Times New Roman"/>
                <w:lang w:val="bs-Latn-BA"/>
              </w:rPr>
            </w:pPr>
          </w:p>
        </w:tc>
      </w:tr>
      <w:tr w:rsidR="001D504B" w:rsidRPr="001D1A51" w:rsidTr="00FF5B19">
        <w:trPr>
          <w:gridAfter w:val="1"/>
          <w:wAfter w:w="242" w:type="dxa"/>
          <w:trHeight w:val="59"/>
          <w:jc w:val="center"/>
        </w:trPr>
        <w:tc>
          <w:tcPr>
            <w:tcW w:w="714" w:type="dxa"/>
            <w:gridSpan w:val="2"/>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rsidR="001D504B" w:rsidRPr="001D1A51" w:rsidRDefault="001D504B" w:rsidP="005A222E">
            <w:pPr>
              <w:spacing w:after="0"/>
              <w:jc w:val="both"/>
              <w:rPr>
                <w:rFonts w:ascii="Times New Roman" w:hAnsi="Times New Roman" w:cs="Times New Roman"/>
              </w:rPr>
            </w:pPr>
            <w:r w:rsidRPr="001D1A51">
              <w:rPr>
                <w:rFonts w:ascii="Times New Roman" w:hAnsi="Times New Roman" w:cs="Times New Roman"/>
              </w:rPr>
              <w:lastRenderedPageBreak/>
              <w:t>56</w:t>
            </w:r>
          </w:p>
        </w:tc>
        <w:tc>
          <w:tcPr>
            <w:tcW w:w="170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1D504B" w:rsidRPr="001D1A51" w:rsidRDefault="001D504B"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 xml:space="preserve">Narančino ulje </w:t>
            </w:r>
          </w:p>
          <w:p w:rsidR="001D504B" w:rsidRPr="001D1A51" w:rsidRDefault="001D504B"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CAS br. 8028-48-6</w:t>
            </w:r>
          </w:p>
          <w:p w:rsidR="001D504B" w:rsidRPr="001D1A51" w:rsidRDefault="001D504B"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 xml:space="preserve">(Ekstrakt naranče) </w:t>
            </w:r>
          </w:p>
          <w:p w:rsidR="001D504B" w:rsidRPr="001D1A51" w:rsidRDefault="001D504B"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5989-27-5 (D-limo­</w:t>
            </w:r>
          </w:p>
          <w:p w:rsidR="001D504B" w:rsidRPr="001D1A51" w:rsidRDefault="001D504B"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 xml:space="preserve">nen) </w:t>
            </w:r>
          </w:p>
          <w:p w:rsidR="001D504B" w:rsidRPr="001D1A51" w:rsidRDefault="001D504B"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CIPAC br. 902</w:t>
            </w:r>
          </w:p>
          <w:p w:rsidR="001D504B" w:rsidRPr="001D1A51" w:rsidRDefault="001D504B" w:rsidP="005A222E">
            <w:pPr>
              <w:spacing w:after="0"/>
              <w:jc w:val="both"/>
              <w:rPr>
                <w:rFonts w:ascii="Times New Roman" w:hAnsi="Times New Roman" w:cs="Times New Roman"/>
              </w:rPr>
            </w:pPr>
          </w:p>
        </w:tc>
        <w:tc>
          <w:tcPr>
            <w:tcW w:w="2119"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1D504B" w:rsidRPr="001D1A51" w:rsidRDefault="001D504B"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(R)-4-izopropenil-1-metilcikloheksen ili p-menta-1,8-dien</w:t>
            </w:r>
          </w:p>
          <w:p w:rsidR="001D504B" w:rsidRPr="001D1A51" w:rsidRDefault="001D504B" w:rsidP="005A222E">
            <w:pPr>
              <w:spacing w:after="0"/>
              <w:jc w:val="both"/>
              <w:rPr>
                <w:rFonts w:ascii="Times New Roman" w:hAnsi="Times New Roman" w:cs="Times New Roman"/>
              </w:rPr>
            </w:pPr>
          </w:p>
        </w:tc>
        <w:tc>
          <w:tcPr>
            <w:tcW w:w="1284"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1D504B" w:rsidRPr="001D1A51" w:rsidRDefault="001D504B"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 945 g/kg (D-limonena)</w:t>
            </w:r>
          </w:p>
          <w:p w:rsidR="001D504B" w:rsidRPr="001D1A51" w:rsidRDefault="001D504B"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 xml:space="preserve">Aktivna tvar mora biti </w:t>
            </w:r>
          </w:p>
          <w:p w:rsidR="001D504B" w:rsidRPr="001D1A51" w:rsidRDefault="001D504B"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usklađena sa specifikaci­</w:t>
            </w:r>
          </w:p>
          <w:p w:rsidR="001D504B" w:rsidRPr="001D1A51" w:rsidRDefault="001D504B"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jama Ph. Eur. (Pharmaco­</w:t>
            </w:r>
          </w:p>
          <w:p w:rsidR="001D504B" w:rsidRPr="001D1A51" w:rsidRDefault="001D504B"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poeia Europea) 5.0</w:t>
            </w:r>
          </w:p>
          <w:p w:rsidR="001D504B" w:rsidRPr="001D1A51" w:rsidRDefault="001D504B"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(Aurantii dulcis aethero­</w:t>
            </w:r>
          </w:p>
          <w:p w:rsidR="001D504B" w:rsidRPr="001D1A51" w:rsidRDefault="00D26A9F" w:rsidP="00D26A9F">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 xml:space="preserve">leum) </w:t>
            </w:r>
          </w:p>
        </w:tc>
        <w:tc>
          <w:tcPr>
            <w:tcW w:w="1285"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1D504B" w:rsidRPr="001D1A51" w:rsidRDefault="00EA6F0F" w:rsidP="005A222E">
            <w:pPr>
              <w:spacing w:after="0"/>
              <w:jc w:val="both"/>
              <w:rPr>
                <w:rFonts w:ascii="Times New Roman" w:hAnsi="Times New Roman" w:cs="Times New Roman"/>
              </w:rPr>
            </w:pPr>
            <w:r w:rsidRPr="001D1A51">
              <w:rPr>
                <w:rFonts w:ascii="Times New Roman" w:hAnsi="Times New Roman" w:cs="Times New Roman"/>
                <w:color w:val="1A171C"/>
                <w:lang w:val="bs-Latn-BA"/>
              </w:rPr>
              <w:t>01.05.2014.</w:t>
            </w:r>
          </w:p>
        </w:tc>
        <w:tc>
          <w:tcPr>
            <w:tcW w:w="127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1D504B" w:rsidRPr="001D1A51" w:rsidRDefault="00EA6F0F" w:rsidP="005A222E">
            <w:pPr>
              <w:spacing w:after="0"/>
              <w:jc w:val="both"/>
              <w:rPr>
                <w:rFonts w:ascii="Times New Roman" w:hAnsi="Times New Roman" w:cs="Times New Roman"/>
              </w:rPr>
            </w:pPr>
            <w:r w:rsidRPr="001D1A51">
              <w:rPr>
                <w:rFonts w:ascii="Times New Roman" w:hAnsi="Times New Roman" w:cs="Times New Roman"/>
                <w:color w:val="1A171C"/>
                <w:lang w:val="bs-Latn-BA"/>
              </w:rPr>
              <w:t>30.04.2024.</w:t>
            </w:r>
          </w:p>
        </w:tc>
        <w:tc>
          <w:tcPr>
            <w:tcW w:w="5417"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9F2A64" w:rsidRPr="001D1A51" w:rsidRDefault="009F2A64" w:rsidP="005A222E">
            <w:pPr>
              <w:spacing w:after="0"/>
              <w:jc w:val="both"/>
              <w:rPr>
                <w:rFonts w:ascii="Times New Roman" w:hAnsi="Times New Roman" w:cs="Times New Roman"/>
              </w:rPr>
            </w:pPr>
            <w:r w:rsidRPr="001D1A51">
              <w:rPr>
                <w:rFonts w:ascii="Times New Roman" w:hAnsi="Times New Roman" w:cs="Times New Roman"/>
              </w:rPr>
              <w:t xml:space="preserve">Zа provođenje jedinstvenih principа iz propisа o jedinstvenim principimа zа ocjenjivаnje FFS </w:t>
            </w:r>
            <w:r w:rsidRPr="001D1A51">
              <w:rPr>
                <w:rFonts w:ascii="Times New Roman" w:hAnsi="Times New Roman" w:cs="Times New Roman"/>
                <w:lang w:val="sr-Cyrl-BA"/>
              </w:rPr>
              <w:t>,</w:t>
            </w:r>
            <w:r w:rsidRPr="001D1A51">
              <w:rPr>
                <w:rFonts w:ascii="Times New Roman" w:hAnsi="Times New Roman" w:cs="Times New Roman"/>
              </w:rPr>
              <w:t xml:space="preserve"> pri donošenju odluke o registraciji uzimaju se u obzir i zaključci postupka razmatranja aktivne supstance od strane relevantnih tijela Evropske unije.</w:t>
            </w:r>
          </w:p>
          <w:p w:rsidR="001D504B" w:rsidRPr="001D1A51" w:rsidRDefault="001D504B" w:rsidP="005A222E">
            <w:pPr>
              <w:spacing w:after="0"/>
              <w:jc w:val="both"/>
              <w:rPr>
                <w:rFonts w:ascii="Times New Roman" w:hAnsi="Times New Roman" w:cs="Times New Roman"/>
              </w:rPr>
            </w:pPr>
          </w:p>
          <w:p w:rsidR="001D504B" w:rsidRPr="001D1A51" w:rsidRDefault="00BC1FB2" w:rsidP="005A222E">
            <w:pPr>
              <w:spacing w:after="0"/>
              <w:jc w:val="both"/>
              <w:rPr>
                <w:rFonts w:ascii="Times New Roman" w:hAnsi="Times New Roman" w:cs="Times New Roman"/>
                <w:lang w:val="bs-Latn-BA"/>
              </w:rPr>
            </w:pPr>
            <w:r w:rsidRPr="001D1A51">
              <w:rPr>
                <w:rFonts w:ascii="Times New Roman" w:hAnsi="Times New Roman" w:cs="Times New Roman"/>
              </w:rPr>
              <w:t>U ovoj cjelokupnoj procjeni potrebno je obratiti posebnu pažnju na</w:t>
            </w:r>
            <w:r w:rsidR="001D504B" w:rsidRPr="001D1A51">
              <w:rPr>
                <w:rFonts w:ascii="Times New Roman" w:hAnsi="Times New Roman" w:cs="Times New Roman"/>
                <w:lang w:val="bs-Latn-BA"/>
              </w:rPr>
              <w:t>:</w:t>
            </w:r>
          </w:p>
          <w:p w:rsidR="001D504B" w:rsidRPr="001D1A51" w:rsidRDefault="001D504B" w:rsidP="005A222E">
            <w:pPr>
              <w:spacing w:after="0"/>
              <w:jc w:val="both"/>
              <w:rPr>
                <w:rFonts w:ascii="Times New Roman" w:hAnsi="Times New Roman" w:cs="Times New Roman"/>
                <w:lang w:val="bs-Latn-BA"/>
              </w:rPr>
            </w:pPr>
            <w:r w:rsidRPr="001D1A51">
              <w:rPr>
                <w:rFonts w:ascii="Times New Roman" w:hAnsi="Times New Roman" w:cs="Times New Roman"/>
                <w:lang w:val="bs-Latn-BA"/>
              </w:rPr>
              <w:t xml:space="preserve">(a) zaštitu </w:t>
            </w:r>
            <w:r w:rsidR="00AB2B13" w:rsidRPr="001D1A51">
              <w:rPr>
                <w:rFonts w:ascii="Times New Roman" w:hAnsi="Times New Roman" w:cs="Times New Roman"/>
                <w:lang w:val="bs-Latn-BA"/>
              </w:rPr>
              <w:t>operatera</w:t>
            </w:r>
            <w:r w:rsidRPr="001D1A51">
              <w:rPr>
                <w:rFonts w:ascii="Times New Roman" w:hAnsi="Times New Roman" w:cs="Times New Roman"/>
                <w:lang w:val="bs-Latn-BA"/>
              </w:rPr>
              <w:t xml:space="preserve"> i radnika;</w:t>
            </w:r>
          </w:p>
          <w:p w:rsidR="001D504B" w:rsidRPr="001D1A51" w:rsidRDefault="001D504B" w:rsidP="005A222E">
            <w:pPr>
              <w:spacing w:after="0"/>
              <w:jc w:val="both"/>
              <w:rPr>
                <w:rFonts w:ascii="Times New Roman" w:hAnsi="Times New Roman" w:cs="Times New Roman"/>
                <w:lang w:val="bs-Latn-BA"/>
              </w:rPr>
            </w:pPr>
            <w:r w:rsidRPr="001D1A51">
              <w:rPr>
                <w:rFonts w:ascii="Times New Roman" w:hAnsi="Times New Roman" w:cs="Times New Roman"/>
                <w:lang w:val="bs-Latn-BA"/>
              </w:rPr>
              <w:t>(b) rizik za ptice i sisa</w:t>
            </w:r>
            <w:r w:rsidR="00D857C1" w:rsidRPr="001D1A51">
              <w:rPr>
                <w:rFonts w:ascii="Times New Roman" w:hAnsi="Times New Roman" w:cs="Times New Roman"/>
                <w:lang w:val="bs-Latn-BA"/>
              </w:rPr>
              <w:t>re</w:t>
            </w:r>
            <w:r w:rsidRPr="001D1A51">
              <w:rPr>
                <w:rFonts w:ascii="Times New Roman" w:hAnsi="Times New Roman" w:cs="Times New Roman"/>
                <w:lang w:val="bs-Latn-BA"/>
              </w:rPr>
              <w:t xml:space="preserve">. </w:t>
            </w:r>
          </w:p>
          <w:p w:rsidR="001D504B" w:rsidRPr="001D1A51" w:rsidRDefault="001D504B" w:rsidP="005A222E">
            <w:pPr>
              <w:spacing w:after="0"/>
              <w:jc w:val="both"/>
              <w:rPr>
                <w:rFonts w:ascii="Times New Roman" w:hAnsi="Times New Roman" w:cs="Times New Roman"/>
                <w:lang w:val="bs-Latn-BA"/>
              </w:rPr>
            </w:pPr>
          </w:p>
          <w:p w:rsidR="001D504B" w:rsidRPr="001D1A51" w:rsidRDefault="001D504B" w:rsidP="005A222E">
            <w:pPr>
              <w:spacing w:after="0"/>
              <w:jc w:val="both"/>
              <w:rPr>
                <w:rFonts w:ascii="Times New Roman" w:hAnsi="Times New Roman" w:cs="Times New Roman"/>
                <w:lang w:val="bs-Latn-BA"/>
              </w:rPr>
            </w:pPr>
            <w:r w:rsidRPr="001D1A51">
              <w:rPr>
                <w:rFonts w:ascii="Times New Roman" w:hAnsi="Times New Roman" w:cs="Times New Roman"/>
                <w:lang w:val="bs-Latn-BA"/>
              </w:rPr>
              <w:t>U</w:t>
            </w:r>
            <w:r w:rsidR="00D857C1" w:rsidRPr="001D1A51">
              <w:rPr>
                <w:rFonts w:ascii="Times New Roman" w:hAnsi="Times New Roman" w:cs="Times New Roman"/>
                <w:lang w:val="bs-Latn-BA"/>
              </w:rPr>
              <w:t xml:space="preserve">slovi </w:t>
            </w:r>
            <w:r w:rsidRPr="001D1A51">
              <w:rPr>
                <w:rFonts w:ascii="Times New Roman" w:hAnsi="Times New Roman" w:cs="Times New Roman"/>
                <w:lang w:val="bs-Latn-BA"/>
              </w:rPr>
              <w:t>upo</w:t>
            </w:r>
            <w:r w:rsidR="00D857C1" w:rsidRPr="001D1A51">
              <w:rPr>
                <w:rFonts w:ascii="Times New Roman" w:hAnsi="Times New Roman" w:cs="Times New Roman"/>
                <w:lang w:val="bs-Latn-BA"/>
              </w:rPr>
              <w:t>trebe</w:t>
            </w:r>
            <w:r w:rsidRPr="001D1A51">
              <w:rPr>
                <w:rFonts w:ascii="Times New Roman" w:hAnsi="Times New Roman" w:cs="Times New Roman"/>
                <w:lang w:val="bs-Latn-BA"/>
              </w:rPr>
              <w:t xml:space="preserve"> prema potrebi moraju uključivati mjere za smanjenje </w:t>
            </w:r>
            <w:r w:rsidR="00D26A9F" w:rsidRPr="001D1A51">
              <w:rPr>
                <w:rFonts w:ascii="Times New Roman" w:hAnsi="Times New Roman" w:cs="Times New Roman"/>
                <w:lang w:val="bs-Latn-BA"/>
              </w:rPr>
              <w:t>rizika.</w:t>
            </w:r>
          </w:p>
        </w:tc>
      </w:tr>
      <w:tr w:rsidR="001D504B" w:rsidRPr="001D1A51" w:rsidTr="00FF5B19">
        <w:trPr>
          <w:gridAfter w:val="1"/>
          <w:wAfter w:w="242" w:type="dxa"/>
          <w:trHeight w:val="59"/>
          <w:jc w:val="center"/>
        </w:trPr>
        <w:tc>
          <w:tcPr>
            <w:tcW w:w="714" w:type="dxa"/>
            <w:gridSpan w:val="2"/>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rsidR="001D504B" w:rsidRPr="001D1A51" w:rsidRDefault="001D504B" w:rsidP="005A222E">
            <w:pPr>
              <w:spacing w:after="0"/>
              <w:jc w:val="both"/>
              <w:rPr>
                <w:rFonts w:ascii="Times New Roman" w:hAnsi="Times New Roman" w:cs="Times New Roman"/>
              </w:rPr>
            </w:pPr>
            <w:r w:rsidRPr="001D1A51">
              <w:rPr>
                <w:rFonts w:ascii="Times New Roman" w:hAnsi="Times New Roman" w:cs="Times New Roman"/>
              </w:rPr>
              <w:t>57</w:t>
            </w:r>
          </w:p>
        </w:tc>
        <w:tc>
          <w:tcPr>
            <w:tcW w:w="170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1D504B" w:rsidRPr="001D1A51" w:rsidRDefault="001D504B"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Pentiopirad</w:t>
            </w:r>
          </w:p>
          <w:p w:rsidR="001D504B" w:rsidRPr="001D1A51" w:rsidRDefault="001D504B"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 xml:space="preserve">CAS br. 183675-82-3 </w:t>
            </w:r>
          </w:p>
          <w:p w:rsidR="001D504B" w:rsidRPr="001D1A51" w:rsidRDefault="001D504B"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CIPAC br. 824</w:t>
            </w:r>
          </w:p>
          <w:p w:rsidR="001D504B" w:rsidRPr="001D1A51" w:rsidRDefault="001D504B" w:rsidP="005A222E">
            <w:pPr>
              <w:spacing w:after="0"/>
              <w:jc w:val="both"/>
              <w:rPr>
                <w:rFonts w:ascii="Times New Roman" w:hAnsi="Times New Roman" w:cs="Times New Roman"/>
              </w:rPr>
            </w:pPr>
          </w:p>
        </w:tc>
        <w:tc>
          <w:tcPr>
            <w:tcW w:w="2119"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1D504B" w:rsidRPr="001D1A51" w:rsidRDefault="001D504B"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(RS)-N-[2-(1,3-dimetilbutil)-3-tienil]-1-metil-3-(trif­luorometil)pirazol-4-karbo­ksamid</w:t>
            </w:r>
          </w:p>
          <w:p w:rsidR="001D504B" w:rsidRPr="001D1A51" w:rsidRDefault="001D504B" w:rsidP="005A222E">
            <w:pPr>
              <w:spacing w:after="0"/>
              <w:jc w:val="both"/>
              <w:rPr>
                <w:rFonts w:ascii="Times New Roman" w:hAnsi="Times New Roman" w:cs="Times New Roman"/>
              </w:rPr>
            </w:pPr>
          </w:p>
        </w:tc>
        <w:tc>
          <w:tcPr>
            <w:tcW w:w="1284"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1D504B" w:rsidRPr="001D1A51" w:rsidRDefault="001D504B"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 980 g/kg</w:t>
            </w:r>
          </w:p>
          <w:p w:rsidR="001D504B" w:rsidRPr="001D1A51" w:rsidRDefault="001D504B"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 xml:space="preserve">(50:50 racemična </w:t>
            </w:r>
          </w:p>
          <w:p w:rsidR="001D504B" w:rsidRPr="001D1A51" w:rsidRDefault="001D504B"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smjesa)</w:t>
            </w:r>
          </w:p>
          <w:p w:rsidR="001D504B" w:rsidRPr="001D1A51" w:rsidRDefault="001D504B" w:rsidP="005A222E">
            <w:pPr>
              <w:spacing w:after="0"/>
              <w:jc w:val="both"/>
              <w:rPr>
                <w:rFonts w:ascii="Times New Roman" w:hAnsi="Times New Roman" w:cs="Times New Roman"/>
              </w:rPr>
            </w:pPr>
          </w:p>
        </w:tc>
        <w:tc>
          <w:tcPr>
            <w:tcW w:w="1285"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1D504B" w:rsidRPr="001D1A51" w:rsidRDefault="00EA6F0F" w:rsidP="005A222E">
            <w:pPr>
              <w:spacing w:after="0"/>
              <w:jc w:val="both"/>
              <w:rPr>
                <w:rFonts w:ascii="Times New Roman" w:hAnsi="Times New Roman" w:cs="Times New Roman"/>
              </w:rPr>
            </w:pPr>
            <w:r w:rsidRPr="001D1A51">
              <w:rPr>
                <w:rFonts w:ascii="Times New Roman" w:hAnsi="Times New Roman" w:cs="Times New Roman"/>
                <w:color w:val="1A171C"/>
                <w:lang w:val="bs-Latn-BA"/>
              </w:rPr>
              <w:t>01.05.2014.</w:t>
            </w:r>
          </w:p>
        </w:tc>
        <w:tc>
          <w:tcPr>
            <w:tcW w:w="127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1D504B" w:rsidRPr="001D1A51" w:rsidRDefault="00EA6F0F" w:rsidP="005A222E">
            <w:pPr>
              <w:spacing w:after="0"/>
              <w:jc w:val="both"/>
              <w:rPr>
                <w:rFonts w:ascii="Times New Roman" w:hAnsi="Times New Roman" w:cs="Times New Roman"/>
              </w:rPr>
            </w:pPr>
            <w:r w:rsidRPr="001D1A51">
              <w:rPr>
                <w:rFonts w:ascii="Times New Roman" w:hAnsi="Times New Roman" w:cs="Times New Roman"/>
                <w:color w:val="1A171C"/>
                <w:lang w:val="bs-Latn-BA"/>
              </w:rPr>
              <w:t>30.04.2024.</w:t>
            </w:r>
          </w:p>
        </w:tc>
        <w:tc>
          <w:tcPr>
            <w:tcW w:w="5417"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9F2A64" w:rsidRPr="001D1A51" w:rsidRDefault="009F2A64" w:rsidP="005A222E">
            <w:pPr>
              <w:spacing w:after="0"/>
              <w:jc w:val="both"/>
              <w:rPr>
                <w:rFonts w:ascii="Times New Roman" w:hAnsi="Times New Roman" w:cs="Times New Roman"/>
              </w:rPr>
            </w:pPr>
            <w:r w:rsidRPr="001D1A51">
              <w:rPr>
                <w:rFonts w:ascii="Times New Roman" w:hAnsi="Times New Roman" w:cs="Times New Roman"/>
              </w:rPr>
              <w:t xml:space="preserve">Zа provođenje jedinstvenih principа iz propisа o jedinstvenim principimа zа ocjenjivаnje FFS </w:t>
            </w:r>
            <w:r w:rsidRPr="001D1A51">
              <w:rPr>
                <w:rFonts w:ascii="Times New Roman" w:hAnsi="Times New Roman" w:cs="Times New Roman"/>
                <w:lang w:val="sr-Cyrl-BA"/>
              </w:rPr>
              <w:t>,</w:t>
            </w:r>
            <w:r w:rsidRPr="001D1A51">
              <w:rPr>
                <w:rFonts w:ascii="Times New Roman" w:hAnsi="Times New Roman" w:cs="Times New Roman"/>
              </w:rPr>
              <w:t xml:space="preserve"> pri donošenju odluke o registraciji uzimaju se u obzir i zaključci postupka razmatranja aktivne supstance od strane relevantnih tijela Evropske unije.</w:t>
            </w:r>
          </w:p>
          <w:p w:rsidR="001D504B" w:rsidRPr="001D1A51" w:rsidRDefault="001D504B" w:rsidP="005A222E">
            <w:pPr>
              <w:spacing w:after="0"/>
              <w:jc w:val="both"/>
              <w:rPr>
                <w:rFonts w:ascii="Times New Roman" w:hAnsi="Times New Roman" w:cs="Times New Roman"/>
              </w:rPr>
            </w:pPr>
          </w:p>
          <w:p w:rsidR="001D504B" w:rsidRPr="001D1A51" w:rsidRDefault="00BC1FB2" w:rsidP="005A222E">
            <w:pPr>
              <w:spacing w:after="0"/>
              <w:jc w:val="both"/>
              <w:rPr>
                <w:rFonts w:ascii="Times New Roman" w:hAnsi="Times New Roman" w:cs="Times New Roman"/>
                <w:lang w:val="bs-Latn-BA"/>
              </w:rPr>
            </w:pPr>
            <w:r w:rsidRPr="001D1A51">
              <w:rPr>
                <w:rFonts w:ascii="Times New Roman" w:hAnsi="Times New Roman" w:cs="Times New Roman"/>
              </w:rPr>
              <w:t>U ovoj cjelokupnoj procjeni potrebno je obratiti posebnu pažnju na</w:t>
            </w:r>
            <w:r w:rsidR="001D504B" w:rsidRPr="001D1A51">
              <w:rPr>
                <w:rFonts w:ascii="Times New Roman" w:hAnsi="Times New Roman" w:cs="Times New Roman"/>
                <w:lang w:val="bs-Latn-BA"/>
              </w:rPr>
              <w:t>:</w:t>
            </w:r>
          </w:p>
          <w:p w:rsidR="001D504B" w:rsidRPr="001D1A51" w:rsidRDefault="001D504B" w:rsidP="005A222E">
            <w:pPr>
              <w:spacing w:after="0"/>
              <w:jc w:val="both"/>
              <w:rPr>
                <w:rFonts w:ascii="Times New Roman" w:hAnsi="Times New Roman" w:cs="Times New Roman"/>
                <w:lang w:val="bs-Latn-BA"/>
              </w:rPr>
            </w:pPr>
            <w:r w:rsidRPr="001D1A51">
              <w:rPr>
                <w:rFonts w:ascii="Times New Roman" w:hAnsi="Times New Roman" w:cs="Times New Roman"/>
                <w:lang w:val="bs-Latn-BA"/>
              </w:rPr>
              <w:t xml:space="preserve">(a) zaštitu </w:t>
            </w:r>
            <w:r w:rsidR="00AB2B13" w:rsidRPr="001D1A51">
              <w:rPr>
                <w:rFonts w:ascii="Times New Roman" w:hAnsi="Times New Roman" w:cs="Times New Roman"/>
                <w:lang w:val="bs-Latn-BA"/>
              </w:rPr>
              <w:t>operatera</w:t>
            </w:r>
            <w:r w:rsidRPr="001D1A51">
              <w:rPr>
                <w:rFonts w:ascii="Times New Roman" w:hAnsi="Times New Roman" w:cs="Times New Roman"/>
                <w:lang w:val="bs-Latn-BA"/>
              </w:rPr>
              <w:t xml:space="preserve"> i radnika; </w:t>
            </w:r>
          </w:p>
          <w:p w:rsidR="001D504B" w:rsidRPr="001D1A51" w:rsidRDefault="001D504B" w:rsidP="005A222E">
            <w:pPr>
              <w:spacing w:after="0"/>
              <w:jc w:val="both"/>
              <w:rPr>
                <w:rFonts w:ascii="Times New Roman" w:hAnsi="Times New Roman" w:cs="Times New Roman"/>
                <w:lang w:val="bs-Latn-BA"/>
              </w:rPr>
            </w:pPr>
            <w:r w:rsidRPr="001D1A51">
              <w:rPr>
                <w:rFonts w:ascii="Times New Roman" w:hAnsi="Times New Roman" w:cs="Times New Roman"/>
                <w:lang w:val="bs-Latn-BA"/>
              </w:rPr>
              <w:t xml:space="preserve">(b) rizik za vodene organizme i organizme u </w:t>
            </w:r>
            <w:r w:rsidR="00D857C1" w:rsidRPr="001D1A51">
              <w:rPr>
                <w:rFonts w:ascii="Times New Roman" w:hAnsi="Times New Roman" w:cs="Times New Roman"/>
                <w:lang w:val="bs-Latn-BA"/>
              </w:rPr>
              <w:t>zemljištu</w:t>
            </w:r>
            <w:r w:rsidRPr="001D1A51">
              <w:rPr>
                <w:rFonts w:ascii="Times New Roman" w:hAnsi="Times New Roman" w:cs="Times New Roman"/>
                <w:lang w:val="bs-Latn-BA"/>
              </w:rPr>
              <w:t>;</w:t>
            </w:r>
          </w:p>
          <w:p w:rsidR="001D504B" w:rsidRPr="001D1A51" w:rsidRDefault="001D504B" w:rsidP="005A222E">
            <w:pPr>
              <w:spacing w:after="0"/>
              <w:jc w:val="both"/>
              <w:rPr>
                <w:rFonts w:ascii="Times New Roman" w:hAnsi="Times New Roman" w:cs="Times New Roman"/>
                <w:lang w:val="bs-Latn-BA"/>
              </w:rPr>
            </w:pPr>
            <w:r w:rsidRPr="001D1A51">
              <w:rPr>
                <w:rFonts w:ascii="Times New Roman" w:hAnsi="Times New Roman" w:cs="Times New Roman"/>
                <w:lang w:val="bs-Latn-BA"/>
              </w:rPr>
              <w:t xml:space="preserve">(c) zaštitu podzemnih voda ako se aktivna </w:t>
            </w:r>
            <w:r w:rsidR="00D857C1" w:rsidRPr="001D1A51">
              <w:rPr>
                <w:rFonts w:ascii="Times New Roman" w:hAnsi="Times New Roman" w:cs="Times New Roman"/>
                <w:lang w:val="bs-Latn-BA"/>
              </w:rPr>
              <w:t>materija</w:t>
            </w:r>
            <w:r w:rsidRPr="001D1A51">
              <w:rPr>
                <w:rFonts w:ascii="Times New Roman" w:hAnsi="Times New Roman" w:cs="Times New Roman"/>
                <w:lang w:val="bs-Latn-BA"/>
              </w:rPr>
              <w:t xml:space="preserve"> primjenjuje u područjima s osjetljivim </w:t>
            </w:r>
            <w:r w:rsidR="00D857C1" w:rsidRPr="001D1A51">
              <w:rPr>
                <w:rFonts w:ascii="Times New Roman" w:hAnsi="Times New Roman" w:cs="Times New Roman"/>
                <w:lang w:val="bs-Latn-BA"/>
              </w:rPr>
              <w:t>zemljištem</w:t>
            </w:r>
            <w:r w:rsidRPr="001D1A51">
              <w:rPr>
                <w:rFonts w:ascii="Times New Roman" w:hAnsi="Times New Roman" w:cs="Times New Roman"/>
                <w:lang w:val="bs-Latn-BA"/>
              </w:rPr>
              <w:t xml:space="preserve"> i/ili nepovoljnim klimatskim u</w:t>
            </w:r>
            <w:r w:rsidR="00D857C1" w:rsidRPr="001D1A51">
              <w:rPr>
                <w:rFonts w:ascii="Times New Roman" w:hAnsi="Times New Roman" w:cs="Times New Roman"/>
                <w:lang w:val="bs-Latn-BA"/>
              </w:rPr>
              <w:t>slovima</w:t>
            </w:r>
            <w:r w:rsidRPr="001D1A51">
              <w:rPr>
                <w:rFonts w:ascii="Times New Roman" w:hAnsi="Times New Roman" w:cs="Times New Roman"/>
                <w:lang w:val="bs-Latn-BA"/>
              </w:rPr>
              <w:t>;</w:t>
            </w:r>
          </w:p>
          <w:p w:rsidR="001D504B" w:rsidRPr="001D1A51" w:rsidRDefault="001D504B" w:rsidP="005A222E">
            <w:pPr>
              <w:spacing w:after="0"/>
              <w:jc w:val="both"/>
              <w:rPr>
                <w:rFonts w:ascii="Times New Roman" w:hAnsi="Times New Roman" w:cs="Times New Roman"/>
                <w:lang w:val="bs-Latn-BA"/>
              </w:rPr>
            </w:pPr>
            <w:r w:rsidRPr="001D1A51">
              <w:rPr>
                <w:rFonts w:ascii="Times New Roman" w:hAnsi="Times New Roman" w:cs="Times New Roman"/>
                <w:lang w:val="bs-Latn-BA"/>
              </w:rPr>
              <w:lastRenderedPageBreak/>
              <w:t xml:space="preserve">(d) </w:t>
            </w:r>
            <w:r w:rsidR="00D857C1" w:rsidRPr="001D1A51">
              <w:rPr>
                <w:rFonts w:ascii="Times New Roman" w:hAnsi="Times New Roman" w:cs="Times New Roman"/>
                <w:lang w:val="bs-Latn-BA"/>
              </w:rPr>
              <w:t>nivo</w:t>
            </w:r>
            <w:r w:rsidRPr="001D1A51">
              <w:rPr>
                <w:rFonts w:ascii="Times New Roman" w:hAnsi="Times New Roman" w:cs="Times New Roman"/>
                <w:lang w:val="bs-Latn-BA"/>
              </w:rPr>
              <w:t xml:space="preserve"> ostataka u kulturama u plodoredu nakon uzastopne primjene aktivne </w:t>
            </w:r>
            <w:r w:rsidR="00D857C1" w:rsidRPr="001D1A51">
              <w:rPr>
                <w:rFonts w:ascii="Times New Roman" w:hAnsi="Times New Roman" w:cs="Times New Roman"/>
                <w:lang w:val="bs-Latn-BA"/>
              </w:rPr>
              <w:t>materije</w:t>
            </w:r>
            <w:r w:rsidRPr="001D1A51">
              <w:rPr>
                <w:rFonts w:ascii="Times New Roman" w:hAnsi="Times New Roman" w:cs="Times New Roman"/>
                <w:lang w:val="bs-Latn-BA"/>
              </w:rPr>
              <w:t xml:space="preserve"> t</w:t>
            </w:r>
            <w:r w:rsidR="00D857C1" w:rsidRPr="001D1A51">
              <w:rPr>
                <w:rFonts w:ascii="Times New Roman" w:hAnsi="Times New Roman" w:cs="Times New Roman"/>
                <w:lang w:val="bs-Latn-BA"/>
              </w:rPr>
              <w:t>okom</w:t>
            </w:r>
            <w:r w:rsidRPr="001D1A51">
              <w:rPr>
                <w:rFonts w:ascii="Times New Roman" w:hAnsi="Times New Roman" w:cs="Times New Roman"/>
                <w:lang w:val="bs-Latn-BA"/>
              </w:rPr>
              <w:t xml:space="preserve"> nekoliko godina.</w:t>
            </w:r>
          </w:p>
          <w:p w:rsidR="001D504B" w:rsidRPr="001D1A51" w:rsidRDefault="001D504B" w:rsidP="005A222E">
            <w:pPr>
              <w:spacing w:after="0"/>
              <w:jc w:val="both"/>
              <w:rPr>
                <w:rFonts w:ascii="Times New Roman" w:hAnsi="Times New Roman" w:cs="Times New Roman"/>
                <w:lang w:val="bs-Latn-BA"/>
              </w:rPr>
            </w:pPr>
            <w:r w:rsidRPr="001D1A51">
              <w:rPr>
                <w:rFonts w:ascii="Times New Roman" w:hAnsi="Times New Roman" w:cs="Times New Roman"/>
                <w:lang w:val="bs-Latn-BA"/>
              </w:rPr>
              <w:t>U</w:t>
            </w:r>
            <w:r w:rsidR="00D857C1" w:rsidRPr="001D1A51">
              <w:rPr>
                <w:rFonts w:ascii="Times New Roman" w:hAnsi="Times New Roman" w:cs="Times New Roman"/>
                <w:lang w:val="bs-Latn-BA"/>
              </w:rPr>
              <w:t>slovi</w:t>
            </w:r>
            <w:r w:rsidRPr="001D1A51">
              <w:rPr>
                <w:rFonts w:ascii="Times New Roman" w:hAnsi="Times New Roman" w:cs="Times New Roman"/>
                <w:lang w:val="bs-Latn-BA"/>
              </w:rPr>
              <w:t xml:space="preserve"> upo</w:t>
            </w:r>
            <w:r w:rsidR="00D857C1" w:rsidRPr="001D1A51">
              <w:rPr>
                <w:rFonts w:ascii="Times New Roman" w:hAnsi="Times New Roman" w:cs="Times New Roman"/>
                <w:lang w:val="bs-Latn-BA"/>
              </w:rPr>
              <w:t>trebe</w:t>
            </w:r>
            <w:r w:rsidRPr="001D1A51">
              <w:rPr>
                <w:rFonts w:ascii="Times New Roman" w:hAnsi="Times New Roman" w:cs="Times New Roman"/>
                <w:lang w:val="bs-Latn-BA"/>
              </w:rPr>
              <w:t xml:space="preserve"> prema potrebi moraju uključivati mjere za smanjenje rizika. </w:t>
            </w:r>
          </w:p>
        </w:tc>
      </w:tr>
      <w:tr w:rsidR="001D504B" w:rsidRPr="001D1A51" w:rsidTr="00FF5B19">
        <w:trPr>
          <w:gridAfter w:val="1"/>
          <w:wAfter w:w="242" w:type="dxa"/>
          <w:trHeight w:val="59"/>
          <w:jc w:val="center"/>
        </w:trPr>
        <w:tc>
          <w:tcPr>
            <w:tcW w:w="714" w:type="dxa"/>
            <w:gridSpan w:val="2"/>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rsidR="001D504B" w:rsidRPr="001D1A51" w:rsidRDefault="001D504B" w:rsidP="005A222E">
            <w:pPr>
              <w:spacing w:after="0"/>
              <w:jc w:val="both"/>
              <w:rPr>
                <w:rFonts w:ascii="Times New Roman" w:hAnsi="Times New Roman" w:cs="Times New Roman"/>
              </w:rPr>
            </w:pPr>
            <w:r w:rsidRPr="001D1A51">
              <w:rPr>
                <w:rFonts w:ascii="Times New Roman" w:hAnsi="Times New Roman" w:cs="Times New Roman"/>
              </w:rPr>
              <w:lastRenderedPageBreak/>
              <w:t>58</w:t>
            </w:r>
          </w:p>
        </w:tc>
        <w:tc>
          <w:tcPr>
            <w:tcW w:w="170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1D504B" w:rsidRPr="001D1A51" w:rsidRDefault="001D504B"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Benalaksil-M</w:t>
            </w:r>
          </w:p>
          <w:p w:rsidR="001D504B" w:rsidRPr="001D1A51" w:rsidRDefault="001D504B"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 xml:space="preserve">CAS br. 98243-83-5 </w:t>
            </w:r>
          </w:p>
          <w:p w:rsidR="001D504B" w:rsidRPr="001D1A51" w:rsidRDefault="001D504B"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CIPAC br. 766</w:t>
            </w:r>
          </w:p>
          <w:p w:rsidR="001D504B" w:rsidRPr="001D1A51" w:rsidRDefault="001D504B" w:rsidP="005A222E">
            <w:pPr>
              <w:spacing w:after="0"/>
              <w:jc w:val="both"/>
              <w:rPr>
                <w:rFonts w:ascii="Times New Roman" w:hAnsi="Times New Roman" w:cs="Times New Roman"/>
              </w:rPr>
            </w:pPr>
          </w:p>
        </w:tc>
        <w:tc>
          <w:tcPr>
            <w:tcW w:w="2119"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1D504B" w:rsidRPr="001D1A51" w:rsidRDefault="001D504B"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Metil N-(fenilacetil)-N-(2,6-ksilil)-D-alaninat</w:t>
            </w:r>
          </w:p>
          <w:p w:rsidR="001D504B" w:rsidRPr="001D1A51" w:rsidRDefault="001D504B" w:rsidP="005A222E">
            <w:pPr>
              <w:spacing w:after="0"/>
              <w:jc w:val="both"/>
              <w:rPr>
                <w:rFonts w:ascii="Times New Roman" w:hAnsi="Times New Roman" w:cs="Times New Roman"/>
              </w:rPr>
            </w:pPr>
          </w:p>
        </w:tc>
        <w:tc>
          <w:tcPr>
            <w:tcW w:w="1284"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1D504B" w:rsidRPr="001D1A51" w:rsidRDefault="001D504B"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 950 g/kg</w:t>
            </w:r>
          </w:p>
          <w:p w:rsidR="001D504B" w:rsidRPr="001D1A51" w:rsidRDefault="001D504B" w:rsidP="005A222E">
            <w:pPr>
              <w:spacing w:after="0"/>
              <w:jc w:val="both"/>
              <w:rPr>
                <w:rFonts w:ascii="Times New Roman" w:hAnsi="Times New Roman" w:cs="Times New Roman"/>
              </w:rPr>
            </w:pPr>
          </w:p>
        </w:tc>
        <w:tc>
          <w:tcPr>
            <w:tcW w:w="1285"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1D504B" w:rsidRPr="001D1A51" w:rsidRDefault="00EA6F0F" w:rsidP="005A222E">
            <w:pPr>
              <w:spacing w:after="0"/>
              <w:jc w:val="both"/>
              <w:rPr>
                <w:rFonts w:ascii="Times New Roman" w:hAnsi="Times New Roman" w:cs="Times New Roman"/>
              </w:rPr>
            </w:pPr>
            <w:r w:rsidRPr="001D1A51">
              <w:rPr>
                <w:rFonts w:ascii="Times New Roman" w:hAnsi="Times New Roman" w:cs="Times New Roman"/>
                <w:color w:val="1A171C"/>
                <w:lang w:val="bs-Latn-BA"/>
              </w:rPr>
              <w:t>01.05.2014.</w:t>
            </w:r>
          </w:p>
        </w:tc>
        <w:tc>
          <w:tcPr>
            <w:tcW w:w="127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1D504B" w:rsidRPr="001D1A51" w:rsidRDefault="00EA6F0F" w:rsidP="005A222E">
            <w:pPr>
              <w:spacing w:after="0"/>
              <w:jc w:val="both"/>
              <w:rPr>
                <w:rFonts w:ascii="Times New Roman" w:hAnsi="Times New Roman" w:cs="Times New Roman"/>
              </w:rPr>
            </w:pPr>
            <w:r w:rsidRPr="001D1A51">
              <w:rPr>
                <w:rFonts w:ascii="Times New Roman" w:hAnsi="Times New Roman" w:cs="Times New Roman"/>
                <w:color w:val="1A171C"/>
                <w:lang w:val="bs-Latn-BA"/>
              </w:rPr>
              <w:t>30.04.2024.</w:t>
            </w:r>
          </w:p>
        </w:tc>
        <w:tc>
          <w:tcPr>
            <w:tcW w:w="5417"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9F2A64" w:rsidRPr="001D1A51" w:rsidRDefault="009F2A64" w:rsidP="005A222E">
            <w:pPr>
              <w:spacing w:after="0"/>
              <w:jc w:val="both"/>
              <w:rPr>
                <w:rFonts w:ascii="Times New Roman" w:hAnsi="Times New Roman" w:cs="Times New Roman"/>
              </w:rPr>
            </w:pPr>
            <w:r w:rsidRPr="001D1A51">
              <w:rPr>
                <w:rFonts w:ascii="Times New Roman" w:hAnsi="Times New Roman" w:cs="Times New Roman"/>
              </w:rPr>
              <w:t xml:space="preserve">Zа provođenje jedinstvenih principа iz propisа o jedinstvenim principimа zа ocjenjivаnje FFS </w:t>
            </w:r>
            <w:r w:rsidRPr="001D1A51">
              <w:rPr>
                <w:rFonts w:ascii="Times New Roman" w:hAnsi="Times New Roman" w:cs="Times New Roman"/>
                <w:lang w:val="sr-Cyrl-BA"/>
              </w:rPr>
              <w:t>,</w:t>
            </w:r>
            <w:r w:rsidRPr="001D1A51">
              <w:rPr>
                <w:rFonts w:ascii="Times New Roman" w:hAnsi="Times New Roman" w:cs="Times New Roman"/>
              </w:rPr>
              <w:t xml:space="preserve"> pri donošenju odluke o registraciji uzimaju se u obzir i zaključci postupka razmatranja aktivne supstance od strane relevantnih tijela Evropske unije.</w:t>
            </w:r>
          </w:p>
          <w:p w:rsidR="001D504B" w:rsidRPr="001D1A51" w:rsidRDefault="00BC1FB2" w:rsidP="005A222E">
            <w:pPr>
              <w:spacing w:after="0"/>
              <w:jc w:val="both"/>
              <w:rPr>
                <w:rFonts w:ascii="Times New Roman" w:hAnsi="Times New Roman" w:cs="Times New Roman"/>
                <w:lang w:val="bs-Latn-BA"/>
              </w:rPr>
            </w:pPr>
            <w:r w:rsidRPr="001D1A51">
              <w:rPr>
                <w:rFonts w:ascii="Times New Roman" w:hAnsi="Times New Roman" w:cs="Times New Roman"/>
              </w:rPr>
              <w:t>U ovoj cjelokupnoj procjeni potrebno je obratiti posebnu pažnju na</w:t>
            </w:r>
            <w:r w:rsidR="001D504B" w:rsidRPr="001D1A51">
              <w:rPr>
                <w:rFonts w:ascii="Times New Roman" w:hAnsi="Times New Roman" w:cs="Times New Roman"/>
                <w:lang w:val="bs-Latn-BA"/>
              </w:rPr>
              <w:t>:</w:t>
            </w:r>
          </w:p>
          <w:p w:rsidR="001D504B" w:rsidRPr="001D1A51" w:rsidRDefault="001D504B" w:rsidP="005A222E">
            <w:pPr>
              <w:spacing w:after="0"/>
              <w:jc w:val="both"/>
              <w:rPr>
                <w:rFonts w:ascii="Times New Roman" w:hAnsi="Times New Roman" w:cs="Times New Roman"/>
                <w:lang w:val="bs-Latn-BA"/>
              </w:rPr>
            </w:pPr>
            <w:r w:rsidRPr="001D1A51">
              <w:rPr>
                <w:rFonts w:ascii="Times New Roman" w:hAnsi="Times New Roman" w:cs="Times New Roman"/>
                <w:lang w:val="bs-Latn-BA"/>
              </w:rPr>
              <w:t xml:space="preserve">— zaštitu radnika prilikom ponovnog ulaska, </w:t>
            </w:r>
          </w:p>
          <w:p w:rsidR="001D504B" w:rsidRPr="001D1A51" w:rsidRDefault="001D504B" w:rsidP="005A222E">
            <w:pPr>
              <w:spacing w:after="0"/>
              <w:jc w:val="both"/>
              <w:rPr>
                <w:rFonts w:ascii="Times New Roman" w:hAnsi="Times New Roman" w:cs="Times New Roman"/>
                <w:lang w:val="bs-Latn-BA"/>
              </w:rPr>
            </w:pPr>
            <w:r w:rsidRPr="001D1A51">
              <w:rPr>
                <w:rFonts w:ascii="Times New Roman" w:hAnsi="Times New Roman" w:cs="Times New Roman"/>
                <w:lang w:val="bs-Latn-BA"/>
              </w:rPr>
              <w:t>— rizik za podzemne vode zbog metabolita BM-M2 (N-</w:t>
            </w:r>
          </w:p>
          <w:p w:rsidR="001D504B" w:rsidRPr="001D1A51" w:rsidRDefault="001D504B" w:rsidP="005A222E">
            <w:pPr>
              <w:spacing w:after="0"/>
              <w:jc w:val="both"/>
              <w:rPr>
                <w:rFonts w:ascii="Times New Roman" w:hAnsi="Times New Roman" w:cs="Times New Roman"/>
                <w:lang w:val="bs-Latn-BA"/>
              </w:rPr>
            </w:pPr>
            <w:r w:rsidRPr="001D1A51">
              <w:rPr>
                <w:rFonts w:ascii="Times New Roman" w:hAnsi="Times New Roman" w:cs="Times New Roman"/>
                <w:lang w:val="bs-Latn-BA"/>
              </w:rPr>
              <w:t xml:space="preserve">(malonil)-N-(2,6-ksilil)-DL-alanin) i BM-M3 (N-(malonil)- </w:t>
            </w:r>
          </w:p>
          <w:p w:rsidR="001D504B" w:rsidRPr="001D1A51" w:rsidRDefault="001D504B" w:rsidP="005A222E">
            <w:pPr>
              <w:spacing w:after="0"/>
              <w:jc w:val="both"/>
              <w:rPr>
                <w:rFonts w:ascii="Times New Roman" w:hAnsi="Times New Roman" w:cs="Times New Roman"/>
                <w:lang w:val="bs-Latn-BA"/>
              </w:rPr>
            </w:pPr>
            <w:r w:rsidRPr="001D1A51">
              <w:rPr>
                <w:rFonts w:ascii="Times New Roman" w:hAnsi="Times New Roman" w:cs="Times New Roman"/>
                <w:lang w:val="bs-Latn-BA"/>
              </w:rPr>
              <w:t xml:space="preserve">N-(2,6-ksilil)-D-alanin) ako se aktivna </w:t>
            </w:r>
            <w:r w:rsidR="00D857C1" w:rsidRPr="001D1A51">
              <w:rPr>
                <w:rFonts w:ascii="Times New Roman" w:hAnsi="Times New Roman" w:cs="Times New Roman"/>
                <w:lang w:val="bs-Latn-BA"/>
              </w:rPr>
              <w:t>materija</w:t>
            </w:r>
            <w:r w:rsidRPr="001D1A51">
              <w:rPr>
                <w:rFonts w:ascii="Times New Roman" w:hAnsi="Times New Roman" w:cs="Times New Roman"/>
                <w:lang w:val="bs-Latn-BA"/>
              </w:rPr>
              <w:t xml:space="preserve"> primjenjuje u</w:t>
            </w:r>
          </w:p>
          <w:p w:rsidR="001D504B" w:rsidRPr="001D1A51" w:rsidRDefault="001D504B" w:rsidP="005A222E">
            <w:pPr>
              <w:spacing w:after="0"/>
              <w:jc w:val="both"/>
              <w:rPr>
                <w:rFonts w:ascii="Times New Roman" w:hAnsi="Times New Roman" w:cs="Times New Roman"/>
                <w:lang w:val="bs-Latn-BA"/>
              </w:rPr>
            </w:pPr>
            <w:r w:rsidRPr="001D1A51">
              <w:rPr>
                <w:rFonts w:ascii="Times New Roman" w:hAnsi="Times New Roman" w:cs="Times New Roman"/>
                <w:lang w:val="bs-Latn-BA"/>
              </w:rPr>
              <w:t>područjima s</w:t>
            </w:r>
            <w:r w:rsidR="00D857C1" w:rsidRPr="001D1A51">
              <w:rPr>
                <w:rFonts w:ascii="Times New Roman" w:hAnsi="Times New Roman" w:cs="Times New Roman"/>
                <w:lang w:val="bs-Latn-BA"/>
              </w:rPr>
              <w:t>a</w:t>
            </w:r>
            <w:r w:rsidRPr="001D1A51">
              <w:rPr>
                <w:rFonts w:ascii="Times New Roman" w:hAnsi="Times New Roman" w:cs="Times New Roman"/>
                <w:lang w:val="bs-Latn-BA"/>
              </w:rPr>
              <w:t xml:space="preserve"> osjetljivim </w:t>
            </w:r>
            <w:r w:rsidR="00D857C1" w:rsidRPr="001D1A51">
              <w:rPr>
                <w:rFonts w:ascii="Times New Roman" w:hAnsi="Times New Roman" w:cs="Times New Roman"/>
                <w:lang w:val="bs-Latn-BA"/>
              </w:rPr>
              <w:t>zemljištem</w:t>
            </w:r>
            <w:r w:rsidRPr="001D1A51">
              <w:rPr>
                <w:rFonts w:ascii="Times New Roman" w:hAnsi="Times New Roman" w:cs="Times New Roman"/>
                <w:lang w:val="bs-Latn-BA"/>
              </w:rPr>
              <w:t xml:space="preserve"> i/ili nepovoljnim klimatskim </w:t>
            </w:r>
          </w:p>
          <w:p w:rsidR="001D504B" w:rsidRPr="001D1A51" w:rsidRDefault="001D504B" w:rsidP="005A222E">
            <w:pPr>
              <w:spacing w:after="0"/>
              <w:jc w:val="both"/>
              <w:rPr>
                <w:rFonts w:ascii="Times New Roman" w:hAnsi="Times New Roman" w:cs="Times New Roman"/>
                <w:lang w:val="bs-Latn-BA"/>
              </w:rPr>
            </w:pPr>
            <w:r w:rsidRPr="001D1A51">
              <w:rPr>
                <w:rFonts w:ascii="Times New Roman" w:hAnsi="Times New Roman" w:cs="Times New Roman"/>
                <w:lang w:val="bs-Latn-BA"/>
              </w:rPr>
              <w:t>u</w:t>
            </w:r>
            <w:r w:rsidR="00D857C1" w:rsidRPr="001D1A51">
              <w:rPr>
                <w:rFonts w:ascii="Times New Roman" w:hAnsi="Times New Roman" w:cs="Times New Roman"/>
                <w:lang w:val="bs-Latn-BA"/>
              </w:rPr>
              <w:t>slovima</w:t>
            </w:r>
            <w:r w:rsidRPr="001D1A51">
              <w:rPr>
                <w:rFonts w:ascii="Times New Roman" w:hAnsi="Times New Roman" w:cs="Times New Roman"/>
                <w:lang w:val="bs-Latn-BA"/>
              </w:rPr>
              <w:t>.</w:t>
            </w:r>
          </w:p>
          <w:p w:rsidR="001D504B" w:rsidRPr="001D1A51" w:rsidRDefault="001D504B" w:rsidP="005A222E">
            <w:pPr>
              <w:spacing w:after="0"/>
              <w:jc w:val="both"/>
              <w:rPr>
                <w:rFonts w:ascii="Times New Roman" w:hAnsi="Times New Roman" w:cs="Times New Roman"/>
                <w:lang w:val="bs-Latn-BA"/>
              </w:rPr>
            </w:pPr>
            <w:r w:rsidRPr="001D1A51">
              <w:rPr>
                <w:rFonts w:ascii="Times New Roman" w:hAnsi="Times New Roman" w:cs="Times New Roman"/>
                <w:lang w:val="bs-Latn-BA"/>
              </w:rPr>
              <w:t>U</w:t>
            </w:r>
            <w:r w:rsidR="00D857C1" w:rsidRPr="001D1A51">
              <w:rPr>
                <w:rFonts w:ascii="Times New Roman" w:hAnsi="Times New Roman" w:cs="Times New Roman"/>
                <w:lang w:val="bs-Latn-BA"/>
              </w:rPr>
              <w:t>slovi</w:t>
            </w:r>
            <w:r w:rsidRPr="001D1A51">
              <w:rPr>
                <w:rFonts w:ascii="Times New Roman" w:hAnsi="Times New Roman" w:cs="Times New Roman"/>
                <w:lang w:val="bs-Latn-BA"/>
              </w:rPr>
              <w:t xml:space="preserve"> upo</w:t>
            </w:r>
            <w:r w:rsidR="00D857C1" w:rsidRPr="001D1A51">
              <w:rPr>
                <w:rFonts w:ascii="Times New Roman" w:hAnsi="Times New Roman" w:cs="Times New Roman"/>
                <w:lang w:val="bs-Latn-BA"/>
              </w:rPr>
              <w:t>trebe</w:t>
            </w:r>
            <w:r w:rsidRPr="001D1A51">
              <w:rPr>
                <w:rFonts w:ascii="Times New Roman" w:hAnsi="Times New Roman" w:cs="Times New Roman"/>
                <w:lang w:val="bs-Latn-BA"/>
              </w:rPr>
              <w:t xml:space="preserve"> prema potrebi moraju uključiv</w:t>
            </w:r>
            <w:r w:rsidR="00D857C1" w:rsidRPr="001D1A51">
              <w:rPr>
                <w:rFonts w:ascii="Times New Roman" w:hAnsi="Times New Roman" w:cs="Times New Roman"/>
                <w:lang w:val="bs-Latn-BA"/>
              </w:rPr>
              <w:t>ati mjere za smanjenje rizika.</w:t>
            </w:r>
          </w:p>
        </w:tc>
      </w:tr>
      <w:tr w:rsidR="001D504B" w:rsidRPr="001D1A51" w:rsidTr="00FF5B19">
        <w:trPr>
          <w:gridAfter w:val="1"/>
          <w:wAfter w:w="242" w:type="dxa"/>
          <w:trHeight w:val="59"/>
          <w:jc w:val="center"/>
        </w:trPr>
        <w:tc>
          <w:tcPr>
            <w:tcW w:w="714" w:type="dxa"/>
            <w:gridSpan w:val="2"/>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rsidR="001D504B" w:rsidRPr="001D1A51" w:rsidRDefault="001D504B" w:rsidP="005A222E">
            <w:pPr>
              <w:spacing w:after="0"/>
              <w:jc w:val="both"/>
              <w:rPr>
                <w:rFonts w:ascii="Times New Roman" w:hAnsi="Times New Roman" w:cs="Times New Roman"/>
              </w:rPr>
            </w:pPr>
            <w:r w:rsidRPr="001D1A51">
              <w:rPr>
                <w:rFonts w:ascii="Times New Roman" w:hAnsi="Times New Roman" w:cs="Times New Roman"/>
              </w:rPr>
              <w:t>59</w:t>
            </w:r>
          </w:p>
        </w:tc>
        <w:tc>
          <w:tcPr>
            <w:tcW w:w="170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1D504B" w:rsidRPr="001D1A51" w:rsidRDefault="001D504B"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Tembotrion</w:t>
            </w:r>
          </w:p>
          <w:p w:rsidR="001D504B" w:rsidRPr="001D1A51" w:rsidRDefault="001D504B"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 xml:space="preserve">CAS br. 335104-84-2 </w:t>
            </w:r>
          </w:p>
          <w:p w:rsidR="001D504B" w:rsidRPr="001D1A51" w:rsidRDefault="001D504B"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CIPAC br. 790</w:t>
            </w:r>
          </w:p>
          <w:p w:rsidR="001D504B" w:rsidRPr="001D1A51" w:rsidRDefault="001D504B" w:rsidP="005A222E">
            <w:pPr>
              <w:spacing w:after="0"/>
              <w:jc w:val="both"/>
              <w:rPr>
                <w:rFonts w:ascii="Times New Roman" w:hAnsi="Times New Roman" w:cs="Times New Roman"/>
              </w:rPr>
            </w:pPr>
          </w:p>
        </w:tc>
        <w:tc>
          <w:tcPr>
            <w:tcW w:w="2119"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1D504B" w:rsidRPr="001D1A51" w:rsidRDefault="001D504B" w:rsidP="005A222E">
            <w:pPr>
              <w:autoSpaceDE w:val="0"/>
              <w:autoSpaceDN w:val="0"/>
              <w:adjustRightInd w:val="0"/>
              <w:spacing w:after="0" w:line="240" w:lineRule="auto"/>
              <w:jc w:val="both"/>
              <w:rPr>
                <w:rFonts w:ascii="Times New Roman" w:hAnsi="Times New Roman" w:cs="Times New Roman"/>
                <w:color w:val="1A171C"/>
                <w:lang w:val="bs-Latn-BA"/>
              </w:rPr>
            </w:pPr>
            <w:r w:rsidRPr="001D1A51">
              <w:rPr>
                <w:rFonts w:ascii="Times New Roman" w:hAnsi="Times New Roman" w:cs="Times New Roman"/>
                <w:color w:val="1A171C"/>
                <w:lang w:val="bs-Latn-BA"/>
              </w:rPr>
              <w:t>2-{2-kloro-4-mesil-3-[(2,2,2-trifluoroetoksi)metil]ben­</w:t>
            </w:r>
          </w:p>
          <w:p w:rsidR="001D504B" w:rsidRPr="001D1A51" w:rsidRDefault="001D504B"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zoil}cikloheksan-1,3-dion</w:t>
            </w:r>
          </w:p>
          <w:p w:rsidR="001D504B" w:rsidRPr="001D1A51" w:rsidRDefault="001D504B" w:rsidP="005A222E">
            <w:pPr>
              <w:spacing w:after="0"/>
              <w:jc w:val="both"/>
              <w:rPr>
                <w:rFonts w:ascii="Times New Roman" w:hAnsi="Times New Roman" w:cs="Times New Roman"/>
              </w:rPr>
            </w:pPr>
          </w:p>
        </w:tc>
        <w:tc>
          <w:tcPr>
            <w:tcW w:w="1284"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1D504B" w:rsidRPr="001D1A51" w:rsidRDefault="001D504B"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 945 g/kg</w:t>
            </w:r>
          </w:p>
          <w:p w:rsidR="001D504B" w:rsidRPr="001D1A51" w:rsidRDefault="001D504B"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Sljedeće relevantne neči­</w:t>
            </w:r>
          </w:p>
          <w:p w:rsidR="001D504B" w:rsidRPr="001D1A51" w:rsidRDefault="001D504B"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stoće ne smiju prelaziti</w:t>
            </w:r>
          </w:p>
          <w:p w:rsidR="001D504B" w:rsidRPr="001D1A51" w:rsidRDefault="001D504B"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 xml:space="preserve">određeni prag u tehničkom </w:t>
            </w:r>
          </w:p>
          <w:p w:rsidR="001D504B" w:rsidRPr="001D1A51" w:rsidRDefault="001D504B"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materijalu:</w:t>
            </w:r>
          </w:p>
          <w:p w:rsidR="001D504B" w:rsidRPr="001D1A51" w:rsidRDefault="001D504B"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lastRenderedPageBreak/>
              <w:t xml:space="preserve">Toluen: ≤ 10 g/kg </w:t>
            </w:r>
          </w:p>
          <w:p w:rsidR="001D504B" w:rsidRPr="001D1A51" w:rsidRDefault="001D504B"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HCN: ≤ 1 g/kg</w:t>
            </w:r>
          </w:p>
          <w:p w:rsidR="001D504B" w:rsidRPr="001D1A51" w:rsidRDefault="001D504B" w:rsidP="005A222E">
            <w:pPr>
              <w:spacing w:after="0"/>
              <w:jc w:val="both"/>
              <w:rPr>
                <w:rFonts w:ascii="Times New Roman" w:hAnsi="Times New Roman" w:cs="Times New Roman"/>
              </w:rPr>
            </w:pPr>
          </w:p>
        </w:tc>
        <w:tc>
          <w:tcPr>
            <w:tcW w:w="1285"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1D504B" w:rsidRPr="001D1A51" w:rsidRDefault="00EA6F0F" w:rsidP="005A222E">
            <w:pPr>
              <w:spacing w:after="0"/>
              <w:jc w:val="both"/>
              <w:rPr>
                <w:rFonts w:ascii="Times New Roman" w:hAnsi="Times New Roman" w:cs="Times New Roman"/>
              </w:rPr>
            </w:pPr>
            <w:r w:rsidRPr="001D1A51">
              <w:rPr>
                <w:rFonts w:ascii="Times New Roman" w:hAnsi="Times New Roman" w:cs="Times New Roman"/>
                <w:color w:val="1A171C"/>
                <w:lang w:val="bs-Latn-BA"/>
              </w:rPr>
              <w:lastRenderedPageBreak/>
              <w:t>01.05.2014.</w:t>
            </w:r>
          </w:p>
        </w:tc>
        <w:tc>
          <w:tcPr>
            <w:tcW w:w="127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1D504B" w:rsidRPr="001D1A51" w:rsidRDefault="00EA6F0F" w:rsidP="005A222E">
            <w:pPr>
              <w:spacing w:after="0"/>
              <w:jc w:val="both"/>
              <w:rPr>
                <w:rFonts w:ascii="Times New Roman" w:hAnsi="Times New Roman" w:cs="Times New Roman"/>
              </w:rPr>
            </w:pPr>
            <w:r w:rsidRPr="001D1A51">
              <w:rPr>
                <w:rFonts w:ascii="Times New Roman" w:hAnsi="Times New Roman" w:cs="Times New Roman"/>
                <w:color w:val="1A171C"/>
                <w:lang w:val="bs-Latn-BA"/>
              </w:rPr>
              <w:t>30.04.2024.</w:t>
            </w:r>
          </w:p>
        </w:tc>
        <w:tc>
          <w:tcPr>
            <w:tcW w:w="5417"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9F2A64" w:rsidRPr="001D1A51" w:rsidRDefault="009F2A64" w:rsidP="005A222E">
            <w:pPr>
              <w:spacing w:after="0"/>
              <w:jc w:val="both"/>
              <w:rPr>
                <w:rFonts w:ascii="Times New Roman" w:hAnsi="Times New Roman" w:cs="Times New Roman"/>
              </w:rPr>
            </w:pPr>
            <w:r w:rsidRPr="001D1A51">
              <w:rPr>
                <w:rFonts w:ascii="Times New Roman" w:hAnsi="Times New Roman" w:cs="Times New Roman"/>
              </w:rPr>
              <w:t xml:space="preserve">Zа provođenje jedinstvenih principа iz propisа o jedinstvenim principimа zа ocjenjivаnje FFS </w:t>
            </w:r>
            <w:r w:rsidRPr="001D1A51">
              <w:rPr>
                <w:rFonts w:ascii="Times New Roman" w:hAnsi="Times New Roman" w:cs="Times New Roman"/>
                <w:lang w:val="sr-Cyrl-BA"/>
              </w:rPr>
              <w:t>,</w:t>
            </w:r>
            <w:r w:rsidRPr="001D1A51">
              <w:rPr>
                <w:rFonts w:ascii="Times New Roman" w:hAnsi="Times New Roman" w:cs="Times New Roman"/>
              </w:rPr>
              <w:t xml:space="preserve"> pri donošenju odluke o registraciji uzimaju se u obzir i zaključci postupka razmatranja aktivne supstance od strane relevantnih tijela Evropske unije.</w:t>
            </w:r>
          </w:p>
          <w:p w:rsidR="001D504B" w:rsidRPr="001D1A51" w:rsidRDefault="001D504B" w:rsidP="005A222E">
            <w:pPr>
              <w:spacing w:after="0"/>
              <w:jc w:val="both"/>
              <w:rPr>
                <w:rFonts w:ascii="Times New Roman" w:hAnsi="Times New Roman" w:cs="Times New Roman"/>
              </w:rPr>
            </w:pPr>
          </w:p>
          <w:p w:rsidR="001D504B" w:rsidRPr="001D1A51" w:rsidRDefault="00BC1FB2" w:rsidP="005A222E">
            <w:pPr>
              <w:spacing w:after="0"/>
              <w:jc w:val="both"/>
              <w:rPr>
                <w:rFonts w:ascii="Times New Roman" w:hAnsi="Times New Roman" w:cs="Times New Roman"/>
                <w:lang w:val="bs-Latn-BA"/>
              </w:rPr>
            </w:pPr>
            <w:r w:rsidRPr="001D1A51">
              <w:rPr>
                <w:rFonts w:ascii="Times New Roman" w:hAnsi="Times New Roman" w:cs="Times New Roman"/>
              </w:rPr>
              <w:t>U ovoj cjelokupnoj procjeni potrebno je obratiti posebnu pažnju na</w:t>
            </w:r>
            <w:r w:rsidR="001D504B" w:rsidRPr="001D1A51">
              <w:rPr>
                <w:rFonts w:ascii="Times New Roman" w:hAnsi="Times New Roman" w:cs="Times New Roman"/>
                <w:lang w:val="bs-Latn-BA"/>
              </w:rPr>
              <w:t>:</w:t>
            </w:r>
          </w:p>
          <w:p w:rsidR="001D504B" w:rsidRPr="001D1A51" w:rsidRDefault="001D504B" w:rsidP="005A222E">
            <w:pPr>
              <w:spacing w:after="0"/>
              <w:jc w:val="both"/>
              <w:rPr>
                <w:rFonts w:ascii="Times New Roman" w:hAnsi="Times New Roman" w:cs="Times New Roman"/>
                <w:lang w:val="bs-Latn-BA"/>
              </w:rPr>
            </w:pPr>
            <w:r w:rsidRPr="001D1A51">
              <w:rPr>
                <w:rFonts w:ascii="Times New Roman" w:hAnsi="Times New Roman" w:cs="Times New Roman"/>
                <w:lang w:val="bs-Latn-BA"/>
              </w:rPr>
              <w:t xml:space="preserve">(a) zaštitu </w:t>
            </w:r>
            <w:r w:rsidR="00AB2B13" w:rsidRPr="001D1A51">
              <w:rPr>
                <w:rFonts w:ascii="Times New Roman" w:hAnsi="Times New Roman" w:cs="Times New Roman"/>
                <w:lang w:val="bs-Latn-BA"/>
              </w:rPr>
              <w:t>operatera</w:t>
            </w:r>
            <w:r w:rsidRPr="001D1A51">
              <w:rPr>
                <w:rFonts w:ascii="Times New Roman" w:hAnsi="Times New Roman" w:cs="Times New Roman"/>
                <w:lang w:val="bs-Latn-BA"/>
              </w:rPr>
              <w:t xml:space="preserve"> i radnika; </w:t>
            </w:r>
          </w:p>
          <w:p w:rsidR="001D504B" w:rsidRPr="001D1A51" w:rsidRDefault="001D504B" w:rsidP="005A222E">
            <w:pPr>
              <w:spacing w:after="0"/>
              <w:jc w:val="both"/>
              <w:rPr>
                <w:rFonts w:ascii="Times New Roman" w:hAnsi="Times New Roman" w:cs="Times New Roman"/>
                <w:lang w:val="bs-Latn-BA"/>
              </w:rPr>
            </w:pPr>
            <w:r w:rsidRPr="001D1A51">
              <w:rPr>
                <w:rFonts w:ascii="Times New Roman" w:hAnsi="Times New Roman" w:cs="Times New Roman"/>
                <w:lang w:val="bs-Latn-BA"/>
              </w:rPr>
              <w:lastRenderedPageBreak/>
              <w:t>(b) rizik za vodene organizme.</w:t>
            </w:r>
          </w:p>
          <w:p w:rsidR="001D504B" w:rsidRPr="001D1A51" w:rsidRDefault="001D504B" w:rsidP="005A222E">
            <w:pPr>
              <w:spacing w:after="0"/>
              <w:jc w:val="both"/>
              <w:rPr>
                <w:rFonts w:ascii="Times New Roman" w:hAnsi="Times New Roman" w:cs="Times New Roman"/>
                <w:lang w:val="bs-Latn-BA"/>
              </w:rPr>
            </w:pPr>
          </w:p>
          <w:p w:rsidR="001D504B" w:rsidRPr="001D1A51" w:rsidRDefault="001D504B" w:rsidP="005A222E">
            <w:pPr>
              <w:spacing w:after="0"/>
              <w:jc w:val="both"/>
              <w:rPr>
                <w:rFonts w:ascii="Times New Roman" w:hAnsi="Times New Roman" w:cs="Times New Roman"/>
                <w:lang w:val="bs-Latn-BA"/>
              </w:rPr>
            </w:pPr>
            <w:r w:rsidRPr="001D1A51">
              <w:rPr>
                <w:rFonts w:ascii="Times New Roman" w:hAnsi="Times New Roman" w:cs="Times New Roman"/>
                <w:lang w:val="bs-Latn-BA"/>
              </w:rPr>
              <w:t>U</w:t>
            </w:r>
            <w:r w:rsidR="00525CD8" w:rsidRPr="001D1A51">
              <w:rPr>
                <w:rFonts w:ascii="Times New Roman" w:hAnsi="Times New Roman" w:cs="Times New Roman"/>
                <w:lang w:val="bs-Latn-BA"/>
              </w:rPr>
              <w:t>slovi</w:t>
            </w:r>
            <w:r w:rsidRPr="001D1A51">
              <w:rPr>
                <w:rFonts w:ascii="Times New Roman" w:hAnsi="Times New Roman" w:cs="Times New Roman"/>
                <w:lang w:val="bs-Latn-BA"/>
              </w:rPr>
              <w:t xml:space="preserve"> upo</w:t>
            </w:r>
            <w:r w:rsidR="00525CD8" w:rsidRPr="001D1A51">
              <w:rPr>
                <w:rFonts w:ascii="Times New Roman" w:hAnsi="Times New Roman" w:cs="Times New Roman"/>
                <w:lang w:val="bs-Latn-BA"/>
              </w:rPr>
              <w:t>trebe</w:t>
            </w:r>
            <w:r w:rsidRPr="001D1A51">
              <w:rPr>
                <w:rFonts w:ascii="Times New Roman" w:hAnsi="Times New Roman" w:cs="Times New Roman"/>
                <w:lang w:val="bs-Latn-BA"/>
              </w:rPr>
              <w:t xml:space="preserve"> prema potre</w:t>
            </w:r>
            <w:r w:rsidR="00525CD8" w:rsidRPr="001D1A51">
              <w:rPr>
                <w:rFonts w:ascii="Times New Roman" w:hAnsi="Times New Roman" w:cs="Times New Roman"/>
                <w:lang w:val="bs-Latn-BA"/>
              </w:rPr>
              <w:t xml:space="preserve">bi moraju uključivati mjere za </w:t>
            </w:r>
            <w:r w:rsidRPr="001D1A51">
              <w:rPr>
                <w:rFonts w:ascii="Times New Roman" w:hAnsi="Times New Roman" w:cs="Times New Roman"/>
                <w:lang w:val="bs-Latn-BA"/>
              </w:rPr>
              <w:t>smanjenje rizika.</w:t>
            </w:r>
          </w:p>
        </w:tc>
      </w:tr>
      <w:tr w:rsidR="001D504B" w:rsidRPr="001D1A51" w:rsidTr="00FF5B19">
        <w:trPr>
          <w:gridAfter w:val="1"/>
          <w:wAfter w:w="242" w:type="dxa"/>
          <w:trHeight w:val="59"/>
          <w:jc w:val="center"/>
        </w:trPr>
        <w:tc>
          <w:tcPr>
            <w:tcW w:w="714" w:type="dxa"/>
            <w:gridSpan w:val="2"/>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rsidR="001D504B" w:rsidRPr="001D1A51" w:rsidRDefault="001D504B" w:rsidP="005A222E">
            <w:pPr>
              <w:spacing w:after="0"/>
              <w:jc w:val="both"/>
              <w:rPr>
                <w:rFonts w:ascii="Times New Roman" w:hAnsi="Times New Roman" w:cs="Times New Roman"/>
              </w:rPr>
            </w:pPr>
            <w:r w:rsidRPr="001D1A51">
              <w:rPr>
                <w:rFonts w:ascii="Times New Roman" w:hAnsi="Times New Roman" w:cs="Times New Roman"/>
              </w:rPr>
              <w:lastRenderedPageBreak/>
              <w:t>60</w:t>
            </w:r>
          </w:p>
        </w:tc>
        <w:tc>
          <w:tcPr>
            <w:tcW w:w="170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1D504B" w:rsidRPr="001D1A51" w:rsidRDefault="001D504B"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Spirotetramat</w:t>
            </w:r>
          </w:p>
          <w:p w:rsidR="001D504B" w:rsidRPr="001D1A51" w:rsidRDefault="001D504B"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 xml:space="preserve">CAS br. 203313-25-1 </w:t>
            </w:r>
          </w:p>
          <w:p w:rsidR="001D504B" w:rsidRPr="001D1A51" w:rsidRDefault="001D504B"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CIPAC br. 795</w:t>
            </w:r>
          </w:p>
          <w:p w:rsidR="001D504B" w:rsidRPr="001D1A51" w:rsidRDefault="001D504B" w:rsidP="005A222E">
            <w:pPr>
              <w:spacing w:after="0"/>
              <w:jc w:val="both"/>
              <w:rPr>
                <w:rFonts w:ascii="Times New Roman" w:hAnsi="Times New Roman" w:cs="Times New Roman"/>
              </w:rPr>
            </w:pPr>
          </w:p>
        </w:tc>
        <w:tc>
          <w:tcPr>
            <w:tcW w:w="2119"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1D504B" w:rsidRPr="001D1A51" w:rsidRDefault="001D504B"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cis-4-(etoksikarboniloksi)-8-metoksi-3-(2,5-ksilil)-1- azaspiro[4.5]dek-3-en-2-on</w:t>
            </w:r>
          </w:p>
          <w:p w:rsidR="001D504B" w:rsidRPr="001D1A51" w:rsidRDefault="001D504B" w:rsidP="005A222E">
            <w:pPr>
              <w:spacing w:after="0"/>
              <w:jc w:val="both"/>
              <w:rPr>
                <w:rFonts w:ascii="Times New Roman" w:hAnsi="Times New Roman" w:cs="Times New Roman"/>
              </w:rPr>
            </w:pPr>
          </w:p>
        </w:tc>
        <w:tc>
          <w:tcPr>
            <w:tcW w:w="1284"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1D504B" w:rsidRPr="001D1A51" w:rsidRDefault="001D504B"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 970 g/kg</w:t>
            </w:r>
          </w:p>
          <w:p w:rsidR="001D504B" w:rsidRPr="001D1A51" w:rsidRDefault="001D504B" w:rsidP="005A222E">
            <w:pPr>
              <w:spacing w:after="0"/>
              <w:jc w:val="both"/>
              <w:rPr>
                <w:rFonts w:ascii="Times New Roman" w:hAnsi="Times New Roman" w:cs="Times New Roman"/>
              </w:rPr>
            </w:pPr>
          </w:p>
        </w:tc>
        <w:tc>
          <w:tcPr>
            <w:tcW w:w="1285"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1D504B" w:rsidRPr="001D1A51" w:rsidRDefault="00EA6F0F" w:rsidP="005A222E">
            <w:pPr>
              <w:spacing w:after="0"/>
              <w:jc w:val="both"/>
              <w:rPr>
                <w:rFonts w:ascii="Times New Roman" w:hAnsi="Times New Roman" w:cs="Times New Roman"/>
              </w:rPr>
            </w:pPr>
            <w:r w:rsidRPr="001D1A51">
              <w:rPr>
                <w:rFonts w:ascii="Times New Roman" w:hAnsi="Times New Roman" w:cs="Times New Roman"/>
                <w:color w:val="1A171C"/>
                <w:lang w:val="bs-Latn-BA"/>
              </w:rPr>
              <w:t>01.05.2014.</w:t>
            </w:r>
          </w:p>
        </w:tc>
        <w:tc>
          <w:tcPr>
            <w:tcW w:w="127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1D504B" w:rsidRPr="001D1A51" w:rsidRDefault="00EA6F0F" w:rsidP="005A222E">
            <w:pPr>
              <w:spacing w:after="0"/>
              <w:jc w:val="both"/>
              <w:rPr>
                <w:rFonts w:ascii="Times New Roman" w:hAnsi="Times New Roman" w:cs="Times New Roman"/>
              </w:rPr>
            </w:pPr>
            <w:r w:rsidRPr="001D1A51">
              <w:rPr>
                <w:rFonts w:ascii="Times New Roman" w:hAnsi="Times New Roman" w:cs="Times New Roman"/>
                <w:color w:val="1A171C"/>
                <w:lang w:val="bs-Latn-BA"/>
              </w:rPr>
              <w:t>30.04.2024.</w:t>
            </w:r>
          </w:p>
        </w:tc>
        <w:tc>
          <w:tcPr>
            <w:tcW w:w="5417"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9F2A64" w:rsidRPr="001D1A51" w:rsidRDefault="009F2A64" w:rsidP="005A222E">
            <w:pPr>
              <w:spacing w:after="0"/>
              <w:jc w:val="both"/>
              <w:rPr>
                <w:rFonts w:ascii="Times New Roman" w:hAnsi="Times New Roman" w:cs="Times New Roman"/>
              </w:rPr>
            </w:pPr>
            <w:r w:rsidRPr="001D1A51">
              <w:rPr>
                <w:rFonts w:ascii="Times New Roman" w:hAnsi="Times New Roman" w:cs="Times New Roman"/>
              </w:rPr>
              <w:t xml:space="preserve">Zа provođenje jedinstvenih principа iz propisа o jedinstvenim principimа zа ocjenjivаnje FFS </w:t>
            </w:r>
            <w:r w:rsidRPr="001D1A51">
              <w:rPr>
                <w:rFonts w:ascii="Times New Roman" w:hAnsi="Times New Roman" w:cs="Times New Roman"/>
                <w:lang w:val="sr-Cyrl-BA"/>
              </w:rPr>
              <w:t>,</w:t>
            </w:r>
            <w:r w:rsidRPr="001D1A51">
              <w:rPr>
                <w:rFonts w:ascii="Times New Roman" w:hAnsi="Times New Roman" w:cs="Times New Roman"/>
              </w:rPr>
              <w:t xml:space="preserve"> pri donošenju odluke o registraciji uzimaju se u obzir i zaključci postupka razmatranja aktivne supstance od strane relevantnih tijela Evropske unije.</w:t>
            </w:r>
          </w:p>
          <w:p w:rsidR="001D504B" w:rsidRPr="001D1A51" w:rsidRDefault="001D504B" w:rsidP="005A222E">
            <w:pPr>
              <w:spacing w:after="0"/>
              <w:jc w:val="both"/>
              <w:rPr>
                <w:rFonts w:ascii="Times New Roman" w:hAnsi="Times New Roman" w:cs="Times New Roman"/>
              </w:rPr>
            </w:pPr>
          </w:p>
          <w:p w:rsidR="001D504B" w:rsidRPr="001D1A51" w:rsidRDefault="00BC1FB2" w:rsidP="005A222E">
            <w:pPr>
              <w:spacing w:after="0"/>
              <w:jc w:val="both"/>
              <w:rPr>
                <w:rFonts w:ascii="Times New Roman" w:hAnsi="Times New Roman" w:cs="Times New Roman"/>
                <w:lang w:val="bs-Latn-BA"/>
              </w:rPr>
            </w:pPr>
            <w:r w:rsidRPr="001D1A51">
              <w:rPr>
                <w:rFonts w:ascii="Times New Roman" w:hAnsi="Times New Roman" w:cs="Times New Roman"/>
              </w:rPr>
              <w:t xml:space="preserve">U ovoj cjelokupnoj procjeni potrebno je obratiti posebnu pažnju na </w:t>
            </w:r>
            <w:r w:rsidR="001D504B" w:rsidRPr="001D1A51">
              <w:rPr>
                <w:rFonts w:ascii="Times New Roman" w:hAnsi="Times New Roman" w:cs="Times New Roman"/>
                <w:lang w:val="bs-Latn-BA"/>
              </w:rPr>
              <w:t xml:space="preserve">rizik za ptice koje se hrane </w:t>
            </w:r>
            <w:r w:rsidR="00525CD8" w:rsidRPr="001D1A51">
              <w:rPr>
                <w:rFonts w:ascii="Times New Roman" w:hAnsi="Times New Roman" w:cs="Times New Roman"/>
                <w:lang w:val="bs-Latn-BA"/>
              </w:rPr>
              <w:t>insektima</w:t>
            </w:r>
            <w:r w:rsidR="001D504B" w:rsidRPr="001D1A51">
              <w:rPr>
                <w:rFonts w:ascii="Times New Roman" w:hAnsi="Times New Roman" w:cs="Times New Roman"/>
                <w:lang w:val="bs-Latn-BA"/>
              </w:rPr>
              <w:t>.</w:t>
            </w:r>
          </w:p>
          <w:p w:rsidR="001D504B" w:rsidRPr="001D1A51" w:rsidRDefault="00525CD8" w:rsidP="005A222E">
            <w:pPr>
              <w:spacing w:after="0"/>
              <w:jc w:val="both"/>
              <w:rPr>
                <w:rFonts w:ascii="Times New Roman" w:hAnsi="Times New Roman" w:cs="Times New Roman"/>
              </w:rPr>
            </w:pPr>
            <w:r w:rsidRPr="001D1A51">
              <w:rPr>
                <w:rFonts w:ascii="Times New Roman" w:hAnsi="Times New Roman" w:cs="Times New Roman"/>
                <w:lang w:val="bs-Latn-BA"/>
              </w:rPr>
              <w:t>Uslovi upotrebe</w:t>
            </w:r>
            <w:r w:rsidR="001D504B" w:rsidRPr="001D1A51">
              <w:rPr>
                <w:rFonts w:ascii="Times New Roman" w:hAnsi="Times New Roman" w:cs="Times New Roman"/>
                <w:lang w:val="bs-Latn-BA"/>
              </w:rPr>
              <w:t xml:space="preserve"> prema potrebi moraju uključivati mjere za smanjenje rizika.</w:t>
            </w:r>
          </w:p>
        </w:tc>
      </w:tr>
      <w:tr w:rsidR="001D504B" w:rsidRPr="001D1A51" w:rsidTr="00FF5B19">
        <w:trPr>
          <w:gridAfter w:val="1"/>
          <w:wAfter w:w="242" w:type="dxa"/>
          <w:trHeight w:val="59"/>
          <w:jc w:val="center"/>
        </w:trPr>
        <w:tc>
          <w:tcPr>
            <w:tcW w:w="714" w:type="dxa"/>
            <w:gridSpan w:val="2"/>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rsidR="001D504B" w:rsidRPr="001D1A51" w:rsidRDefault="001D504B" w:rsidP="005A222E">
            <w:pPr>
              <w:spacing w:after="0"/>
              <w:jc w:val="both"/>
              <w:rPr>
                <w:rFonts w:ascii="Times New Roman" w:hAnsi="Times New Roman" w:cs="Times New Roman"/>
              </w:rPr>
            </w:pPr>
            <w:r w:rsidRPr="001D1A51">
              <w:rPr>
                <w:rFonts w:ascii="Times New Roman" w:hAnsi="Times New Roman" w:cs="Times New Roman"/>
              </w:rPr>
              <w:t>61</w:t>
            </w:r>
          </w:p>
        </w:tc>
        <w:tc>
          <w:tcPr>
            <w:tcW w:w="170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1D504B" w:rsidRPr="001D1A51" w:rsidRDefault="001D504B"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 xml:space="preserve">Piroksulam </w:t>
            </w:r>
          </w:p>
          <w:p w:rsidR="001D504B" w:rsidRPr="001D1A51" w:rsidRDefault="001D504B"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CAS br. 422556-08-9</w:t>
            </w:r>
          </w:p>
          <w:p w:rsidR="001D504B" w:rsidRPr="001D1A51" w:rsidRDefault="001D504B"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CIPAC br. 793</w:t>
            </w:r>
          </w:p>
          <w:p w:rsidR="001D504B" w:rsidRPr="001D1A51" w:rsidRDefault="001D504B" w:rsidP="005A222E">
            <w:pPr>
              <w:spacing w:after="0"/>
              <w:jc w:val="both"/>
              <w:rPr>
                <w:rFonts w:ascii="Times New Roman" w:hAnsi="Times New Roman" w:cs="Times New Roman"/>
              </w:rPr>
            </w:pPr>
          </w:p>
        </w:tc>
        <w:tc>
          <w:tcPr>
            <w:tcW w:w="2119"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1D504B" w:rsidRPr="001D1A51" w:rsidRDefault="001D504B"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N-(5,7-dimeto­ksi[1,2,4]triazol[1,5-a]pirimidin-2-il)-2- metoksi-4-(trifluorome­til)piridin-3-sulfonamid</w:t>
            </w:r>
          </w:p>
          <w:p w:rsidR="001D504B" w:rsidRPr="001D1A51" w:rsidRDefault="001D504B" w:rsidP="005A222E">
            <w:pPr>
              <w:spacing w:after="0"/>
              <w:jc w:val="both"/>
              <w:rPr>
                <w:rFonts w:ascii="Times New Roman" w:hAnsi="Times New Roman" w:cs="Times New Roman"/>
              </w:rPr>
            </w:pPr>
          </w:p>
        </w:tc>
        <w:tc>
          <w:tcPr>
            <w:tcW w:w="1284"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1D504B" w:rsidRPr="001D1A51" w:rsidRDefault="001D504B"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 965 g/kg</w:t>
            </w:r>
          </w:p>
          <w:p w:rsidR="001D504B" w:rsidRPr="001D1A51" w:rsidRDefault="001D504B" w:rsidP="005A222E">
            <w:pPr>
              <w:spacing w:after="0"/>
              <w:jc w:val="both"/>
              <w:rPr>
                <w:rFonts w:ascii="Times New Roman" w:hAnsi="Times New Roman" w:cs="Times New Roman"/>
              </w:rPr>
            </w:pPr>
          </w:p>
        </w:tc>
        <w:tc>
          <w:tcPr>
            <w:tcW w:w="1285"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1D504B" w:rsidRPr="001D1A51" w:rsidRDefault="00EA6F0F" w:rsidP="005A222E">
            <w:pPr>
              <w:spacing w:after="0"/>
              <w:jc w:val="both"/>
              <w:rPr>
                <w:rFonts w:ascii="Times New Roman" w:hAnsi="Times New Roman" w:cs="Times New Roman"/>
              </w:rPr>
            </w:pPr>
            <w:r w:rsidRPr="001D1A51">
              <w:rPr>
                <w:rFonts w:ascii="Times New Roman" w:hAnsi="Times New Roman" w:cs="Times New Roman"/>
                <w:color w:val="1A171C"/>
                <w:lang w:val="bs-Latn-BA"/>
              </w:rPr>
              <w:t>01.05.2014.</w:t>
            </w:r>
          </w:p>
        </w:tc>
        <w:tc>
          <w:tcPr>
            <w:tcW w:w="127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1D504B" w:rsidRPr="001D1A51" w:rsidRDefault="00EA6F0F" w:rsidP="005A222E">
            <w:pPr>
              <w:spacing w:after="0"/>
              <w:jc w:val="both"/>
              <w:rPr>
                <w:rFonts w:ascii="Times New Roman" w:hAnsi="Times New Roman" w:cs="Times New Roman"/>
              </w:rPr>
            </w:pPr>
            <w:r w:rsidRPr="001D1A51">
              <w:rPr>
                <w:rFonts w:ascii="Times New Roman" w:hAnsi="Times New Roman" w:cs="Times New Roman"/>
                <w:color w:val="1A171C"/>
                <w:lang w:val="bs-Latn-BA"/>
              </w:rPr>
              <w:t>30.04.2024.</w:t>
            </w:r>
          </w:p>
        </w:tc>
        <w:tc>
          <w:tcPr>
            <w:tcW w:w="5417"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9F2A64" w:rsidRPr="001D1A51" w:rsidRDefault="009F2A64" w:rsidP="005A222E">
            <w:pPr>
              <w:spacing w:after="0"/>
              <w:jc w:val="both"/>
              <w:rPr>
                <w:rFonts w:ascii="Times New Roman" w:hAnsi="Times New Roman" w:cs="Times New Roman"/>
              </w:rPr>
            </w:pPr>
            <w:r w:rsidRPr="001D1A51">
              <w:rPr>
                <w:rFonts w:ascii="Times New Roman" w:hAnsi="Times New Roman" w:cs="Times New Roman"/>
              </w:rPr>
              <w:t xml:space="preserve">Zа provođenje jedinstvenih principа iz propisа o jedinstvenim principimа zа ocjenjivаnje FFS </w:t>
            </w:r>
            <w:r w:rsidRPr="001D1A51">
              <w:rPr>
                <w:rFonts w:ascii="Times New Roman" w:hAnsi="Times New Roman" w:cs="Times New Roman"/>
                <w:lang w:val="sr-Cyrl-BA"/>
              </w:rPr>
              <w:t>,</w:t>
            </w:r>
            <w:r w:rsidRPr="001D1A51">
              <w:rPr>
                <w:rFonts w:ascii="Times New Roman" w:hAnsi="Times New Roman" w:cs="Times New Roman"/>
              </w:rPr>
              <w:t xml:space="preserve"> pri donošenju odluke o registraciji uzimaju se u obzir i zaključci postupka razmatranja aktivne supstance od strane relevantnih tijela Evropske unije.</w:t>
            </w:r>
          </w:p>
          <w:p w:rsidR="001D504B" w:rsidRPr="001D1A51" w:rsidRDefault="001D504B" w:rsidP="005A222E">
            <w:pPr>
              <w:spacing w:after="0"/>
              <w:jc w:val="both"/>
              <w:rPr>
                <w:rFonts w:ascii="Times New Roman" w:hAnsi="Times New Roman" w:cs="Times New Roman"/>
              </w:rPr>
            </w:pPr>
          </w:p>
          <w:p w:rsidR="001D504B" w:rsidRPr="001D1A51" w:rsidRDefault="00BC1FB2" w:rsidP="005A222E">
            <w:pPr>
              <w:spacing w:after="0"/>
              <w:jc w:val="both"/>
              <w:rPr>
                <w:rFonts w:ascii="Times New Roman" w:hAnsi="Times New Roman" w:cs="Times New Roman"/>
                <w:lang w:val="bs-Latn-BA"/>
              </w:rPr>
            </w:pPr>
            <w:r w:rsidRPr="001D1A51">
              <w:rPr>
                <w:rFonts w:ascii="Times New Roman" w:hAnsi="Times New Roman" w:cs="Times New Roman"/>
              </w:rPr>
              <w:t>U ovoj cjelokupnoj procjeni potrebno je obratiti posebnu pažnju na</w:t>
            </w:r>
            <w:r w:rsidR="001D504B" w:rsidRPr="001D1A51">
              <w:rPr>
                <w:rFonts w:ascii="Times New Roman" w:hAnsi="Times New Roman" w:cs="Times New Roman"/>
                <w:lang w:val="bs-Latn-BA"/>
              </w:rPr>
              <w:t>:</w:t>
            </w:r>
          </w:p>
          <w:p w:rsidR="001D504B" w:rsidRPr="001D1A51" w:rsidRDefault="001D504B" w:rsidP="005A222E">
            <w:pPr>
              <w:spacing w:after="0"/>
              <w:jc w:val="both"/>
              <w:rPr>
                <w:rFonts w:ascii="Times New Roman" w:hAnsi="Times New Roman" w:cs="Times New Roman"/>
                <w:lang w:val="bs-Latn-BA"/>
              </w:rPr>
            </w:pPr>
            <w:r w:rsidRPr="001D1A51">
              <w:rPr>
                <w:rFonts w:ascii="Times New Roman" w:hAnsi="Times New Roman" w:cs="Times New Roman"/>
                <w:lang w:val="bs-Latn-BA"/>
              </w:rPr>
              <w:t xml:space="preserve">(a) rizik za podzemne vode ako se aktivna </w:t>
            </w:r>
            <w:r w:rsidR="00525CD8" w:rsidRPr="001D1A51">
              <w:rPr>
                <w:rFonts w:ascii="Times New Roman" w:hAnsi="Times New Roman" w:cs="Times New Roman"/>
                <w:lang w:val="bs-Latn-BA"/>
              </w:rPr>
              <w:t>materija</w:t>
            </w:r>
            <w:r w:rsidRPr="001D1A51">
              <w:rPr>
                <w:rFonts w:ascii="Times New Roman" w:hAnsi="Times New Roman" w:cs="Times New Roman"/>
                <w:lang w:val="bs-Latn-BA"/>
              </w:rPr>
              <w:t xml:space="preserve"> primjenjuje u područjima s</w:t>
            </w:r>
            <w:r w:rsidR="00525CD8" w:rsidRPr="001D1A51">
              <w:rPr>
                <w:rFonts w:ascii="Times New Roman" w:hAnsi="Times New Roman" w:cs="Times New Roman"/>
                <w:lang w:val="bs-Latn-BA"/>
              </w:rPr>
              <w:t>a</w:t>
            </w:r>
            <w:r w:rsidRPr="001D1A51">
              <w:rPr>
                <w:rFonts w:ascii="Times New Roman" w:hAnsi="Times New Roman" w:cs="Times New Roman"/>
                <w:lang w:val="bs-Latn-BA"/>
              </w:rPr>
              <w:t xml:space="preserve"> osjetljivim </w:t>
            </w:r>
            <w:r w:rsidR="00525CD8" w:rsidRPr="001D1A51">
              <w:rPr>
                <w:rFonts w:ascii="Times New Roman" w:hAnsi="Times New Roman" w:cs="Times New Roman"/>
                <w:lang w:val="bs-Latn-BA"/>
              </w:rPr>
              <w:t>zemljištem</w:t>
            </w:r>
            <w:r w:rsidRPr="001D1A51">
              <w:rPr>
                <w:rFonts w:ascii="Times New Roman" w:hAnsi="Times New Roman" w:cs="Times New Roman"/>
                <w:lang w:val="bs-Latn-BA"/>
              </w:rPr>
              <w:t xml:space="preserve"> ili nepovoljnim klimatskim u</w:t>
            </w:r>
            <w:r w:rsidR="00525CD8" w:rsidRPr="001D1A51">
              <w:rPr>
                <w:rFonts w:ascii="Times New Roman" w:hAnsi="Times New Roman" w:cs="Times New Roman"/>
                <w:lang w:val="bs-Latn-BA"/>
              </w:rPr>
              <w:t>slovima</w:t>
            </w:r>
            <w:r w:rsidRPr="001D1A51">
              <w:rPr>
                <w:rFonts w:ascii="Times New Roman" w:hAnsi="Times New Roman" w:cs="Times New Roman"/>
                <w:lang w:val="bs-Latn-BA"/>
              </w:rPr>
              <w:t xml:space="preserve">; </w:t>
            </w:r>
          </w:p>
          <w:p w:rsidR="001D504B" w:rsidRPr="001D1A51" w:rsidRDefault="001D504B" w:rsidP="005A222E">
            <w:pPr>
              <w:spacing w:after="0"/>
              <w:jc w:val="both"/>
              <w:rPr>
                <w:rFonts w:ascii="Times New Roman" w:hAnsi="Times New Roman" w:cs="Times New Roman"/>
                <w:lang w:val="bs-Latn-BA"/>
              </w:rPr>
            </w:pPr>
            <w:r w:rsidRPr="001D1A51">
              <w:rPr>
                <w:rFonts w:ascii="Times New Roman" w:hAnsi="Times New Roman" w:cs="Times New Roman"/>
                <w:lang w:val="bs-Latn-BA"/>
              </w:rPr>
              <w:t>(b) rizik za vodene organizme.</w:t>
            </w:r>
          </w:p>
          <w:p w:rsidR="001D504B" w:rsidRPr="001D1A51" w:rsidRDefault="00525CD8" w:rsidP="005A222E">
            <w:pPr>
              <w:spacing w:after="0"/>
              <w:jc w:val="both"/>
              <w:rPr>
                <w:rFonts w:ascii="Times New Roman" w:hAnsi="Times New Roman" w:cs="Times New Roman"/>
                <w:lang w:val="bs-Latn-BA"/>
              </w:rPr>
            </w:pPr>
            <w:r w:rsidRPr="001D1A51">
              <w:rPr>
                <w:rFonts w:ascii="Times New Roman" w:hAnsi="Times New Roman" w:cs="Times New Roman"/>
                <w:lang w:val="bs-Latn-BA"/>
              </w:rPr>
              <w:t>Uslovi upotrebe</w:t>
            </w:r>
            <w:r w:rsidR="001D504B" w:rsidRPr="001D1A51">
              <w:rPr>
                <w:rFonts w:ascii="Times New Roman" w:hAnsi="Times New Roman" w:cs="Times New Roman"/>
                <w:lang w:val="bs-Latn-BA"/>
              </w:rPr>
              <w:t xml:space="preserve"> prema potrebi moraju uključi</w:t>
            </w:r>
            <w:r w:rsidRPr="001D1A51">
              <w:rPr>
                <w:rFonts w:ascii="Times New Roman" w:hAnsi="Times New Roman" w:cs="Times New Roman"/>
                <w:lang w:val="bs-Latn-BA"/>
              </w:rPr>
              <w:t>vati mjere za smanjenje rizika.</w:t>
            </w:r>
          </w:p>
        </w:tc>
      </w:tr>
      <w:tr w:rsidR="00FA7750" w:rsidRPr="001D1A51" w:rsidTr="00FF5B19">
        <w:trPr>
          <w:gridAfter w:val="1"/>
          <w:wAfter w:w="242" w:type="dxa"/>
          <w:trHeight w:val="59"/>
          <w:jc w:val="center"/>
        </w:trPr>
        <w:tc>
          <w:tcPr>
            <w:tcW w:w="714" w:type="dxa"/>
            <w:gridSpan w:val="2"/>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rsidR="00FA7750" w:rsidRPr="001D1A51" w:rsidRDefault="00FA7750" w:rsidP="005A222E">
            <w:pPr>
              <w:spacing w:after="0"/>
              <w:jc w:val="both"/>
              <w:rPr>
                <w:rFonts w:ascii="Times New Roman" w:hAnsi="Times New Roman" w:cs="Times New Roman"/>
              </w:rPr>
            </w:pPr>
            <w:r w:rsidRPr="001D1A51">
              <w:rPr>
                <w:rFonts w:ascii="Times New Roman" w:hAnsi="Times New Roman" w:cs="Times New Roman"/>
              </w:rPr>
              <w:t>62</w:t>
            </w:r>
          </w:p>
        </w:tc>
        <w:tc>
          <w:tcPr>
            <w:tcW w:w="170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FA7750" w:rsidRPr="001D1A51" w:rsidRDefault="00FA7750"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Klorantraniliprol</w:t>
            </w:r>
          </w:p>
          <w:p w:rsidR="00FA7750" w:rsidRPr="001D1A51" w:rsidRDefault="00FA7750"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lastRenderedPageBreak/>
              <w:t xml:space="preserve">CAS br. 500008-45-7 </w:t>
            </w:r>
          </w:p>
          <w:p w:rsidR="00FA7750" w:rsidRPr="001D1A51" w:rsidRDefault="00FA7750"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CIPAC br. 794</w:t>
            </w:r>
          </w:p>
          <w:p w:rsidR="00FA7750" w:rsidRPr="001D1A51" w:rsidRDefault="00FA7750" w:rsidP="005A222E">
            <w:pPr>
              <w:autoSpaceDE w:val="0"/>
              <w:autoSpaceDN w:val="0"/>
              <w:adjustRightInd w:val="0"/>
              <w:spacing w:after="0" w:line="240" w:lineRule="auto"/>
              <w:rPr>
                <w:rFonts w:ascii="Times New Roman" w:hAnsi="Times New Roman" w:cs="Times New Roman"/>
                <w:color w:val="1A171C"/>
                <w:lang w:val="bs-Latn-BA"/>
              </w:rPr>
            </w:pPr>
          </w:p>
        </w:tc>
        <w:tc>
          <w:tcPr>
            <w:tcW w:w="2119"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FA7750" w:rsidRPr="001D1A51" w:rsidRDefault="00FA7750"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lastRenderedPageBreak/>
              <w:t>3-bromo-4’-kloro-1-</w:t>
            </w:r>
            <w:r w:rsidRPr="001D1A51">
              <w:rPr>
                <w:rFonts w:ascii="Times New Roman" w:hAnsi="Times New Roman" w:cs="Times New Roman"/>
                <w:color w:val="1A171C"/>
                <w:lang w:val="bs-Latn-BA"/>
              </w:rPr>
              <w:lastRenderedPageBreak/>
              <w:t>(3-kloro-2-</w:t>
            </w:r>
          </w:p>
          <w:p w:rsidR="00FA7750" w:rsidRPr="001D1A51" w:rsidRDefault="00FA7750"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piridil)-2’-metil-6’-(metilkarba­</w:t>
            </w:r>
          </w:p>
          <w:p w:rsidR="00FA7750" w:rsidRPr="001D1A51" w:rsidRDefault="00FA7750"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moil) pirazol-5-karboksanilid</w:t>
            </w:r>
          </w:p>
          <w:p w:rsidR="00FA7750" w:rsidRPr="001D1A51" w:rsidRDefault="00FA7750" w:rsidP="005A222E">
            <w:pPr>
              <w:autoSpaceDE w:val="0"/>
              <w:autoSpaceDN w:val="0"/>
              <w:adjustRightInd w:val="0"/>
              <w:spacing w:after="0" w:line="240" w:lineRule="auto"/>
              <w:rPr>
                <w:rFonts w:ascii="Times New Roman" w:hAnsi="Times New Roman" w:cs="Times New Roman"/>
                <w:color w:val="1A171C"/>
                <w:lang w:val="bs-Latn-BA"/>
              </w:rPr>
            </w:pPr>
          </w:p>
        </w:tc>
        <w:tc>
          <w:tcPr>
            <w:tcW w:w="1284"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FA7750" w:rsidRPr="001D1A51" w:rsidRDefault="00FA7750"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lastRenderedPageBreak/>
              <w:t>≥ 950 g/kg</w:t>
            </w:r>
          </w:p>
          <w:p w:rsidR="00FA7750" w:rsidRPr="001D1A51" w:rsidRDefault="00FA7750"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lastRenderedPageBreak/>
              <w:t xml:space="preserve">Sljedeće relevantne nečistoće </w:t>
            </w:r>
          </w:p>
          <w:p w:rsidR="00FA7750" w:rsidRPr="001D1A51" w:rsidRDefault="00FA7750"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ne smiju prelaziti određeni</w:t>
            </w:r>
          </w:p>
          <w:p w:rsidR="00FA7750" w:rsidRPr="001D1A51" w:rsidRDefault="00FA7750"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prag u tehničkom materi­</w:t>
            </w:r>
          </w:p>
          <w:p w:rsidR="00FA7750" w:rsidRPr="001D1A51" w:rsidRDefault="00FA7750"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jalu:</w:t>
            </w:r>
          </w:p>
          <w:p w:rsidR="00FA7750" w:rsidRPr="001D1A51" w:rsidRDefault="00FA7750"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 xml:space="preserve">acetonitril: ≤ 3 g/kg </w:t>
            </w:r>
          </w:p>
          <w:p w:rsidR="00FA7750" w:rsidRPr="001D1A51" w:rsidRDefault="00FA7750"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3-pikolin: ≤ 3 g/kg</w:t>
            </w:r>
          </w:p>
          <w:p w:rsidR="00FA7750" w:rsidRPr="001D1A51" w:rsidRDefault="00FA7750"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 xml:space="preserve">metansulfonska kiselina: </w:t>
            </w:r>
          </w:p>
          <w:p w:rsidR="00FA7750" w:rsidRPr="001D1A51" w:rsidRDefault="00D26A9F"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 2 g/kg</w:t>
            </w:r>
          </w:p>
        </w:tc>
        <w:tc>
          <w:tcPr>
            <w:tcW w:w="1285"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FA7750" w:rsidRPr="001D1A51" w:rsidRDefault="00EA6F0F" w:rsidP="005A222E">
            <w:pPr>
              <w:spacing w:after="0"/>
              <w:jc w:val="both"/>
              <w:rPr>
                <w:rFonts w:ascii="Times New Roman" w:hAnsi="Times New Roman" w:cs="Times New Roman"/>
                <w:color w:val="1A171C"/>
                <w:lang w:val="bs-Latn-BA"/>
              </w:rPr>
            </w:pPr>
            <w:r w:rsidRPr="001D1A51">
              <w:rPr>
                <w:rFonts w:ascii="Times New Roman" w:hAnsi="Times New Roman" w:cs="Times New Roman"/>
                <w:color w:val="1A171C"/>
                <w:lang w:val="bs-Latn-BA"/>
              </w:rPr>
              <w:lastRenderedPageBreak/>
              <w:t>01.05.2014.</w:t>
            </w:r>
          </w:p>
        </w:tc>
        <w:tc>
          <w:tcPr>
            <w:tcW w:w="127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FA7750" w:rsidRPr="001D1A51" w:rsidRDefault="00EA6F0F" w:rsidP="005A222E">
            <w:pPr>
              <w:spacing w:after="0"/>
              <w:jc w:val="both"/>
              <w:rPr>
                <w:rFonts w:ascii="Times New Roman" w:hAnsi="Times New Roman" w:cs="Times New Roman"/>
                <w:color w:val="1A171C"/>
                <w:lang w:val="bs-Latn-BA"/>
              </w:rPr>
            </w:pPr>
            <w:r w:rsidRPr="001D1A51">
              <w:rPr>
                <w:rFonts w:ascii="Times New Roman" w:hAnsi="Times New Roman" w:cs="Times New Roman"/>
                <w:color w:val="1A171C"/>
                <w:lang w:val="bs-Latn-BA"/>
              </w:rPr>
              <w:t>30.04.2024.</w:t>
            </w:r>
          </w:p>
        </w:tc>
        <w:tc>
          <w:tcPr>
            <w:tcW w:w="5417"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9F2A64" w:rsidRPr="001D1A51" w:rsidRDefault="009F2A64" w:rsidP="005A222E">
            <w:pPr>
              <w:spacing w:after="0"/>
              <w:jc w:val="both"/>
              <w:rPr>
                <w:rFonts w:ascii="Times New Roman" w:hAnsi="Times New Roman" w:cs="Times New Roman"/>
              </w:rPr>
            </w:pPr>
            <w:r w:rsidRPr="001D1A51">
              <w:rPr>
                <w:rFonts w:ascii="Times New Roman" w:hAnsi="Times New Roman" w:cs="Times New Roman"/>
              </w:rPr>
              <w:t xml:space="preserve">Zа provođenje jedinstvenih principа iz propisа o </w:t>
            </w:r>
            <w:r w:rsidRPr="001D1A51">
              <w:rPr>
                <w:rFonts w:ascii="Times New Roman" w:hAnsi="Times New Roman" w:cs="Times New Roman"/>
              </w:rPr>
              <w:lastRenderedPageBreak/>
              <w:t xml:space="preserve">jedinstvenim principimа zа ocjenjivаnje FFS </w:t>
            </w:r>
            <w:r w:rsidRPr="001D1A51">
              <w:rPr>
                <w:rFonts w:ascii="Times New Roman" w:hAnsi="Times New Roman" w:cs="Times New Roman"/>
                <w:lang w:val="sr-Cyrl-BA"/>
              </w:rPr>
              <w:t>,</w:t>
            </w:r>
            <w:r w:rsidRPr="001D1A51">
              <w:rPr>
                <w:rFonts w:ascii="Times New Roman" w:hAnsi="Times New Roman" w:cs="Times New Roman"/>
              </w:rPr>
              <w:t xml:space="preserve"> pri donošenju odluke o registraciji uzimaju se u obzir i zaključci postupka razmatranja aktivne supstance od strane relevantnih tijela Evropske unije.</w:t>
            </w:r>
          </w:p>
          <w:p w:rsidR="00C42A7E" w:rsidRPr="001D1A51" w:rsidRDefault="00C42A7E" w:rsidP="00C42A7E">
            <w:pPr>
              <w:spacing w:after="0"/>
              <w:jc w:val="both"/>
              <w:rPr>
                <w:rFonts w:ascii="Times New Roman" w:hAnsi="Times New Roman" w:cs="Times New Roman"/>
                <w:lang w:val="bs-Latn-BA"/>
              </w:rPr>
            </w:pPr>
            <w:r w:rsidRPr="001D1A51">
              <w:rPr>
                <w:rFonts w:ascii="Times New Roman" w:hAnsi="Times New Roman" w:cs="Times New Roman"/>
                <w:lang w:val="bs-Latn-BA"/>
              </w:rPr>
              <w:t>Pri cjelovitoj ocjeni posebnu  pozornost potrebno je obratiti na rizike za vodene organizme i makroorganizme u tlu.</w:t>
            </w:r>
          </w:p>
          <w:p w:rsidR="00FA7750" w:rsidRPr="001D1A51" w:rsidRDefault="00C42A7E" w:rsidP="00C42A7E">
            <w:pPr>
              <w:spacing w:after="0"/>
              <w:jc w:val="both"/>
              <w:rPr>
                <w:rFonts w:ascii="Times New Roman" w:hAnsi="Times New Roman" w:cs="Times New Roman"/>
                <w:lang w:val="bs-Latn-BA"/>
              </w:rPr>
            </w:pPr>
            <w:r w:rsidRPr="001D1A51">
              <w:rPr>
                <w:rFonts w:ascii="Times New Roman" w:hAnsi="Times New Roman" w:cs="Times New Roman"/>
                <w:lang w:val="bs-Latn-BA"/>
              </w:rPr>
              <w:t>U</w:t>
            </w:r>
            <w:r w:rsidR="00863196" w:rsidRPr="001D1A51">
              <w:rPr>
                <w:rFonts w:ascii="Times New Roman" w:hAnsi="Times New Roman" w:cs="Times New Roman"/>
                <w:lang w:val="bs-Latn-BA"/>
              </w:rPr>
              <w:t>slov</w:t>
            </w:r>
            <w:r w:rsidRPr="001D1A51">
              <w:rPr>
                <w:rFonts w:ascii="Times New Roman" w:hAnsi="Times New Roman" w:cs="Times New Roman"/>
                <w:lang w:val="bs-Latn-BA"/>
              </w:rPr>
              <w:t>i upotrebe prema potrebi moraju uključivati mjere za smanjenje rizika.</w:t>
            </w:r>
          </w:p>
        </w:tc>
      </w:tr>
      <w:tr w:rsidR="00FA7750" w:rsidRPr="001D1A51" w:rsidTr="00FF5B19">
        <w:trPr>
          <w:gridAfter w:val="1"/>
          <w:wAfter w:w="242" w:type="dxa"/>
          <w:trHeight w:val="59"/>
          <w:jc w:val="center"/>
        </w:trPr>
        <w:tc>
          <w:tcPr>
            <w:tcW w:w="714" w:type="dxa"/>
            <w:gridSpan w:val="2"/>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rsidR="00FA7750" w:rsidRPr="001D1A51" w:rsidRDefault="00FA7750" w:rsidP="005A222E">
            <w:pPr>
              <w:spacing w:after="0"/>
              <w:jc w:val="both"/>
              <w:rPr>
                <w:rFonts w:ascii="Times New Roman" w:hAnsi="Times New Roman" w:cs="Times New Roman"/>
              </w:rPr>
            </w:pPr>
            <w:r w:rsidRPr="001D1A51">
              <w:rPr>
                <w:rFonts w:ascii="Times New Roman" w:hAnsi="Times New Roman" w:cs="Times New Roman"/>
              </w:rPr>
              <w:lastRenderedPageBreak/>
              <w:t>63</w:t>
            </w:r>
          </w:p>
        </w:tc>
        <w:tc>
          <w:tcPr>
            <w:tcW w:w="170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FA7750" w:rsidRPr="001D1A51" w:rsidRDefault="00FA7750"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 xml:space="preserve">Natrij srebro tiosulfat </w:t>
            </w:r>
          </w:p>
          <w:p w:rsidR="00FA7750" w:rsidRPr="001D1A51" w:rsidRDefault="00FA7750"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CAS br. nije dodijeljen</w:t>
            </w:r>
          </w:p>
          <w:p w:rsidR="00FA7750" w:rsidRPr="001D1A51" w:rsidRDefault="00FA7750"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CIPAC br. 762</w:t>
            </w:r>
          </w:p>
          <w:p w:rsidR="00FA7750" w:rsidRPr="001D1A51" w:rsidRDefault="00FA7750" w:rsidP="005A222E">
            <w:pPr>
              <w:autoSpaceDE w:val="0"/>
              <w:autoSpaceDN w:val="0"/>
              <w:adjustRightInd w:val="0"/>
              <w:spacing w:after="0" w:line="240" w:lineRule="auto"/>
              <w:rPr>
                <w:rFonts w:ascii="Times New Roman" w:hAnsi="Times New Roman" w:cs="Times New Roman"/>
                <w:color w:val="1A171C"/>
                <w:lang w:val="bs-Latn-BA"/>
              </w:rPr>
            </w:pPr>
          </w:p>
        </w:tc>
        <w:tc>
          <w:tcPr>
            <w:tcW w:w="2119"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FA7750" w:rsidRPr="001D1A51" w:rsidRDefault="00FA7750"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Ne primjenjuje se</w:t>
            </w:r>
          </w:p>
        </w:tc>
        <w:tc>
          <w:tcPr>
            <w:tcW w:w="1284"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FA7750" w:rsidRPr="001D1A51" w:rsidRDefault="00FA7750"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 xml:space="preserve">≥ 10,0 g Ag/kg </w:t>
            </w:r>
          </w:p>
          <w:p w:rsidR="00FA7750" w:rsidRPr="001D1A51" w:rsidRDefault="00FA7750"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izraženo u količini</w:t>
            </w:r>
          </w:p>
          <w:p w:rsidR="00FA7750" w:rsidRPr="001D1A51" w:rsidRDefault="00FA7750"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srebra (Ag)</w:t>
            </w:r>
          </w:p>
          <w:p w:rsidR="00FA7750" w:rsidRPr="001D1A51" w:rsidRDefault="00FA7750" w:rsidP="005A222E">
            <w:pPr>
              <w:autoSpaceDE w:val="0"/>
              <w:autoSpaceDN w:val="0"/>
              <w:adjustRightInd w:val="0"/>
              <w:spacing w:after="0" w:line="240" w:lineRule="auto"/>
              <w:rPr>
                <w:rFonts w:ascii="Times New Roman" w:hAnsi="Times New Roman" w:cs="Times New Roman"/>
                <w:color w:val="1A171C"/>
                <w:lang w:val="bs-Latn-BA"/>
              </w:rPr>
            </w:pPr>
          </w:p>
        </w:tc>
        <w:tc>
          <w:tcPr>
            <w:tcW w:w="1285"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FA7750" w:rsidRPr="001D1A51" w:rsidRDefault="00EA6F0F" w:rsidP="005A222E">
            <w:pPr>
              <w:spacing w:after="0"/>
              <w:jc w:val="both"/>
              <w:rPr>
                <w:rFonts w:ascii="Times New Roman" w:hAnsi="Times New Roman" w:cs="Times New Roman"/>
                <w:color w:val="1A171C"/>
                <w:lang w:val="bs-Latn-BA"/>
              </w:rPr>
            </w:pPr>
            <w:r w:rsidRPr="001D1A51">
              <w:rPr>
                <w:rFonts w:ascii="Times New Roman" w:hAnsi="Times New Roman" w:cs="Times New Roman"/>
                <w:color w:val="1A171C"/>
                <w:lang w:val="bs-Latn-BA"/>
              </w:rPr>
              <w:t>01.05.2014.</w:t>
            </w:r>
          </w:p>
        </w:tc>
        <w:tc>
          <w:tcPr>
            <w:tcW w:w="127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FA7750" w:rsidRPr="001D1A51" w:rsidRDefault="00EA6F0F" w:rsidP="005A222E">
            <w:pPr>
              <w:spacing w:after="0"/>
              <w:jc w:val="both"/>
              <w:rPr>
                <w:rFonts w:ascii="Times New Roman" w:hAnsi="Times New Roman" w:cs="Times New Roman"/>
                <w:color w:val="1A171C"/>
                <w:lang w:val="bs-Latn-BA"/>
              </w:rPr>
            </w:pPr>
            <w:r w:rsidRPr="001D1A51">
              <w:rPr>
                <w:rFonts w:ascii="Times New Roman" w:hAnsi="Times New Roman" w:cs="Times New Roman"/>
                <w:color w:val="1A171C"/>
                <w:lang w:val="bs-Latn-BA"/>
              </w:rPr>
              <w:t>30.04.2024.</w:t>
            </w:r>
          </w:p>
        </w:tc>
        <w:tc>
          <w:tcPr>
            <w:tcW w:w="5417"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FA7750" w:rsidRPr="001D1A51" w:rsidRDefault="00FA7750" w:rsidP="005A222E">
            <w:pPr>
              <w:spacing w:after="0"/>
              <w:jc w:val="both"/>
              <w:rPr>
                <w:rFonts w:ascii="Times New Roman" w:hAnsi="Times New Roman" w:cs="Times New Roman"/>
                <w:lang w:val="bs-Latn-BA"/>
              </w:rPr>
            </w:pPr>
            <w:r w:rsidRPr="001D1A51">
              <w:rPr>
                <w:rFonts w:ascii="Times New Roman" w:hAnsi="Times New Roman" w:cs="Times New Roman"/>
                <w:lang w:val="bs-Latn-BA"/>
              </w:rPr>
              <w:t>DIO A</w:t>
            </w:r>
          </w:p>
          <w:p w:rsidR="00FA7750" w:rsidRPr="001D1A51" w:rsidRDefault="00FA7750"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 xml:space="preserve">Dopušten za </w:t>
            </w:r>
            <w:r w:rsidR="00DC58A2" w:rsidRPr="001D1A51">
              <w:rPr>
                <w:rFonts w:ascii="Times New Roman" w:hAnsi="Times New Roman" w:cs="Times New Roman"/>
                <w:color w:val="1A171C"/>
                <w:lang w:val="bs-Latn-BA"/>
              </w:rPr>
              <w:t xml:space="preserve">upotrebu </w:t>
            </w:r>
            <w:r w:rsidRPr="001D1A51">
              <w:rPr>
                <w:rFonts w:ascii="Times New Roman" w:hAnsi="Times New Roman" w:cs="Times New Roman"/>
                <w:color w:val="1A171C"/>
                <w:lang w:val="bs-Latn-BA"/>
              </w:rPr>
              <w:t xml:space="preserve"> samo u zatvorenom prostoru na kulturama koje nisu jestive.</w:t>
            </w:r>
          </w:p>
          <w:p w:rsidR="00FA7750" w:rsidRPr="001D1A51" w:rsidRDefault="00FA7750" w:rsidP="005A222E">
            <w:pPr>
              <w:spacing w:after="0"/>
              <w:jc w:val="both"/>
              <w:rPr>
                <w:rFonts w:ascii="Times New Roman" w:hAnsi="Times New Roman" w:cs="Times New Roman"/>
                <w:lang w:val="bs-Latn-BA"/>
              </w:rPr>
            </w:pPr>
            <w:r w:rsidRPr="001D1A51">
              <w:rPr>
                <w:rFonts w:ascii="Times New Roman" w:hAnsi="Times New Roman" w:cs="Times New Roman"/>
                <w:lang w:val="bs-Latn-BA"/>
              </w:rPr>
              <w:t>DIO B</w:t>
            </w:r>
          </w:p>
          <w:p w:rsidR="009F2A64" w:rsidRPr="001D1A51" w:rsidRDefault="009F2A64" w:rsidP="005A222E">
            <w:pPr>
              <w:spacing w:after="0"/>
              <w:jc w:val="both"/>
              <w:rPr>
                <w:rFonts w:ascii="Times New Roman" w:hAnsi="Times New Roman" w:cs="Times New Roman"/>
              </w:rPr>
            </w:pPr>
            <w:r w:rsidRPr="001D1A51">
              <w:rPr>
                <w:rFonts w:ascii="Times New Roman" w:hAnsi="Times New Roman" w:cs="Times New Roman"/>
              </w:rPr>
              <w:t xml:space="preserve">Zа provođenje jedinstvenih principа iz propisа o jedinstvenim principimа zа ocjenjivаnje FFS </w:t>
            </w:r>
            <w:r w:rsidRPr="001D1A51">
              <w:rPr>
                <w:rFonts w:ascii="Times New Roman" w:hAnsi="Times New Roman" w:cs="Times New Roman"/>
                <w:lang w:val="sr-Cyrl-BA"/>
              </w:rPr>
              <w:t>,</w:t>
            </w:r>
            <w:r w:rsidRPr="001D1A51">
              <w:rPr>
                <w:rFonts w:ascii="Times New Roman" w:hAnsi="Times New Roman" w:cs="Times New Roman"/>
              </w:rPr>
              <w:t xml:space="preserve"> pri donošenju odluke o registraciji uzimaju se u obzir i zaključci postupka razmatranja aktivne supstance od strane relevantnih tijela Evropske unije.</w:t>
            </w:r>
          </w:p>
          <w:p w:rsidR="009C662B" w:rsidRPr="001D1A51" w:rsidRDefault="009C662B" w:rsidP="005A222E">
            <w:pPr>
              <w:spacing w:after="0"/>
              <w:jc w:val="both"/>
              <w:rPr>
                <w:rFonts w:ascii="Times New Roman" w:hAnsi="Times New Roman" w:cs="Times New Roman"/>
              </w:rPr>
            </w:pPr>
          </w:p>
          <w:p w:rsidR="00FA7750" w:rsidRPr="001D1A51" w:rsidRDefault="00BC1FB2" w:rsidP="005A222E">
            <w:pPr>
              <w:spacing w:after="0"/>
              <w:jc w:val="both"/>
              <w:rPr>
                <w:rFonts w:ascii="Times New Roman" w:hAnsi="Times New Roman" w:cs="Times New Roman"/>
                <w:lang w:val="bs-Latn-BA"/>
              </w:rPr>
            </w:pPr>
            <w:r w:rsidRPr="001D1A51">
              <w:rPr>
                <w:rFonts w:ascii="Times New Roman" w:hAnsi="Times New Roman" w:cs="Times New Roman"/>
              </w:rPr>
              <w:t>U ovoj cjelokupnoj procjeni potrebno je obratiti posebnu pažnju na</w:t>
            </w:r>
            <w:r w:rsidR="00FA7750" w:rsidRPr="001D1A51">
              <w:rPr>
                <w:rFonts w:ascii="Times New Roman" w:hAnsi="Times New Roman" w:cs="Times New Roman"/>
                <w:lang w:val="bs-Latn-BA"/>
              </w:rPr>
              <w:t>:</w:t>
            </w:r>
          </w:p>
          <w:p w:rsidR="00FA7750" w:rsidRPr="001D1A51" w:rsidRDefault="00FA7750" w:rsidP="005A222E">
            <w:pPr>
              <w:spacing w:after="0"/>
              <w:jc w:val="both"/>
              <w:rPr>
                <w:rFonts w:ascii="Times New Roman" w:hAnsi="Times New Roman" w:cs="Times New Roman"/>
                <w:lang w:val="bs-Latn-BA"/>
              </w:rPr>
            </w:pPr>
            <w:r w:rsidRPr="001D1A51">
              <w:rPr>
                <w:rFonts w:ascii="Times New Roman" w:hAnsi="Times New Roman" w:cs="Times New Roman"/>
                <w:lang w:val="bs-Latn-BA"/>
              </w:rPr>
              <w:t xml:space="preserve">(a) zaštitu </w:t>
            </w:r>
            <w:r w:rsidR="00AB2B13" w:rsidRPr="001D1A51">
              <w:rPr>
                <w:rFonts w:ascii="Times New Roman" w:hAnsi="Times New Roman" w:cs="Times New Roman"/>
                <w:lang w:val="bs-Latn-BA"/>
              </w:rPr>
              <w:t>operatera</w:t>
            </w:r>
            <w:r w:rsidRPr="001D1A51">
              <w:rPr>
                <w:rFonts w:ascii="Times New Roman" w:hAnsi="Times New Roman" w:cs="Times New Roman"/>
                <w:lang w:val="bs-Latn-BA"/>
              </w:rPr>
              <w:t xml:space="preserve"> i radnika; </w:t>
            </w:r>
          </w:p>
          <w:p w:rsidR="00FA7750" w:rsidRPr="001D1A51" w:rsidRDefault="00FA7750" w:rsidP="005A222E">
            <w:pPr>
              <w:spacing w:after="0"/>
              <w:jc w:val="both"/>
              <w:rPr>
                <w:rFonts w:ascii="Times New Roman" w:hAnsi="Times New Roman" w:cs="Times New Roman"/>
                <w:lang w:val="bs-Latn-BA"/>
              </w:rPr>
            </w:pPr>
            <w:r w:rsidRPr="001D1A51">
              <w:rPr>
                <w:rFonts w:ascii="Times New Roman" w:hAnsi="Times New Roman" w:cs="Times New Roman"/>
                <w:lang w:val="bs-Latn-BA"/>
              </w:rPr>
              <w:t>(b) ogr</w:t>
            </w:r>
            <w:r w:rsidR="00CB2AAC" w:rsidRPr="001D1A51">
              <w:rPr>
                <w:rFonts w:ascii="Times New Roman" w:hAnsi="Times New Roman" w:cs="Times New Roman"/>
                <w:lang w:val="bs-Latn-BA"/>
              </w:rPr>
              <w:t>aničavanje mogućeg oslobađanja j</w:t>
            </w:r>
            <w:r w:rsidRPr="001D1A51">
              <w:rPr>
                <w:rFonts w:ascii="Times New Roman" w:hAnsi="Times New Roman" w:cs="Times New Roman"/>
                <w:lang w:val="bs-Latn-BA"/>
              </w:rPr>
              <w:t xml:space="preserve">ona srebra odlaganjem iskorištenih </w:t>
            </w:r>
            <w:r w:rsidR="00CB2AAC" w:rsidRPr="001D1A51">
              <w:rPr>
                <w:rFonts w:ascii="Times New Roman" w:hAnsi="Times New Roman" w:cs="Times New Roman"/>
                <w:lang w:val="bs-Latn-BA"/>
              </w:rPr>
              <w:t>rastvora</w:t>
            </w:r>
            <w:r w:rsidRPr="001D1A51">
              <w:rPr>
                <w:rFonts w:ascii="Times New Roman" w:hAnsi="Times New Roman" w:cs="Times New Roman"/>
                <w:lang w:val="bs-Latn-BA"/>
              </w:rPr>
              <w:t>;</w:t>
            </w:r>
          </w:p>
          <w:p w:rsidR="00FA7750" w:rsidRPr="001D1A51" w:rsidRDefault="00FA7750" w:rsidP="005A222E">
            <w:pPr>
              <w:spacing w:after="0"/>
              <w:jc w:val="both"/>
              <w:rPr>
                <w:rFonts w:ascii="Times New Roman" w:hAnsi="Times New Roman" w:cs="Times New Roman"/>
                <w:lang w:val="bs-Latn-BA"/>
              </w:rPr>
            </w:pPr>
            <w:r w:rsidRPr="001D1A51">
              <w:rPr>
                <w:rFonts w:ascii="Times New Roman" w:hAnsi="Times New Roman" w:cs="Times New Roman"/>
                <w:lang w:val="bs-Latn-BA"/>
              </w:rPr>
              <w:t>(c) rizike za k</w:t>
            </w:r>
            <w:r w:rsidR="00CB2AAC" w:rsidRPr="001D1A51">
              <w:rPr>
                <w:rFonts w:ascii="Times New Roman" w:hAnsi="Times New Roman" w:cs="Times New Roman"/>
                <w:lang w:val="bs-Latn-BA"/>
              </w:rPr>
              <w:t>ičmenjake</w:t>
            </w:r>
            <w:r w:rsidRPr="001D1A51">
              <w:rPr>
                <w:rFonts w:ascii="Times New Roman" w:hAnsi="Times New Roman" w:cs="Times New Roman"/>
                <w:lang w:val="bs-Latn-BA"/>
              </w:rPr>
              <w:t xml:space="preserve"> koji žive na kopnu i be</w:t>
            </w:r>
            <w:r w:rsidR="00CB2AAC" w:rsidRPr="001D1A51">
              <w:rPr>
                <w:rFonts w:ascii="Times New Roman" w:hAnsi="Times New Roman" w:cs="Times New Roman"/>
                <w:lang w:val="bs-Latn-BA"/>
              </w:rPr>
              <w:t>zkičmenjake</w:t>
            </w:r>
            <w:r w:rsidRPr="001D1A51">
              <w:rPr>
                <w:rFonts w:ascii="Times New Roman" w:hAnsi="Times New Roman" w:cs="Times New Roman"/>
                <w:lang w:val="bs-Latn-BA"/>
              </w:rPr>
              <w:t xml:space="preserve"> </w:t>
            </w:r>
            <w:r w:rsidRPr="001D1A51">
              <w:rPr>
                <w:rFonts w:ascii="Times New Roman" w:hAnsi="Times New Roman" w:cs="Times New Roman"/>
                <w:lang w:val="bs-Latn-BA"/>
              </w:rPr>
              <w:lastRenderedPageBreak/>
              <w:t xml:space="preserve">koji žive u </w:t>
            </w:r>
            <w:r w:rsidR="00CB2AAC" w:rsidRPr="001D1A51">
              <w:rPr>
                <w:rFonts w:ascii="Times New Roman" w:hAnsi="Times New Roman" w:cs="Times New Roman"/>
                <w:lang w:val="bs-Latn-BA"/>
              </w:rPr>
              <w:t>zemljištu</w:t>
            </w:r>
            <w:r w:rsidRPr="001D1A51">
              <w:rPr>
                <w:rFonts w:ascii="Times New Roman" w:hAnsi="Times New Roman" w:cs="Times New Roman"/>
                <w:lang w:val="bs-Latn-BA"/>
              </w:rPr>
              <w:t xml:space="preserve"> koji im prijete zbog upotrebe kanalizacijskog mulja u poljoprivredi.</w:t>
            </w:r>
          </w:p>
          <w:p w:rsidR="00FA7750" w:rsidRPr="001D1A51" w:rsidRDefault="00CB2AAC" w:rsidP="005A222E">
            <w:pPr>
              <w:spacing w:after="0"/>
              <w:jc w:val="both"/>
              <w:rPr>
                <w:rFonts w:ascii="Times New Roman" w:hAnsi="Times New Roman" w:cs="Times New Roman"/>
                <w:lang w:val="bs-Latn-BA"/>
              </w:rPr>
            </w:pPr>
            <w:r w:rsidRPr="001D1A51">
              <w:rPr>
                <w:rFonts w:ascii="Times New Roman" w:hAnsi="Times New Roman" w:cs="Times New Roman"/>
                <w:lang w:val="bs-Latn-BA"/>
              </w:rPr>
              <w:t>Uslovi upotrebe</w:t>
            </w:r>
            <w:r w:rsidR="00FA7750" w:rsidRPr="001D1A51">
              <w:rPr>
                <w:rFonts w:ascii="Times New Roman" w:hAnsi="Times New Roman" w:cs="Times New Roman"/>
                <w:lang w:val="bs-Latn-BA"/>
              </w:rPr>
              <w:t xml:space="preserve"> prema potrebi moraju uključi</w:t>
            </w:r>
            <w:r w:rsidR="00D26A9F" w:rsidRPr="001D1A51">
              <w:rPr>
                <w:rFonts w:ascii="Times New Roman" w:hAnsi="Times New Roman" w:cs="Times New Roman"/>
                <w:lang w:val="bs-Latn-BA"/>
              </w:rPr>
              <w:t>vati mjere za smanjenje rizika.</w:t>
            </w:r>
          </w:p>
        </w:tc>
      </w:tr>
      <w:tr w:rsidR="00E36BF2" w:rsidRPr="001D1A51" w:rsidTr="00FF5B19">
        <w:trPr>
          <w:gridAfter w:val="1"/>
          <w:wAfter w:w="242" w:type="dxa"/>
          <w:trHeight w:val="59"/>
          <w:jc w:val="center"/>
        </w:trPr>
        <w:tc>
          <w:tcPr>
            <w:tcW w:w="714" w:type="dxa"/>
            <w:gridSpan w:val="2"/>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rsidR="00E36BF2" w:rsidRPr="001D1A51" w:rsidRDefault="00911951" w:rsidP="005A222E">
            <w:pPr>
              <w:spacing w:after="0"/>
              <w:jc w:val="both"/>
              <w:rPr>
                <w:rFonts w:ascii="Times New Roman" w:hAnsi="Times New Roman" w:cs="Times New Roman"/>
              </w:rPr>
            </w:pPr>
            <w:r w:rsidRPr="001D1A51">
              <w:rPr>
                <w:rFonts w:ascii="Times New Roman" w:hAnsi="Times New Roman" w:cs="Times New Roman"/>
              </w:rPr>
              <w:lastRenderedPageBreak/>
              <w:t>64</w:t>
            </w:r>
          </w:p>
        </w:tc>
        <w:tc>
          <w:tcPr>
            <w:tcW w:w="170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E36BF2" w:rsidRPr="001D1A51" w:rsidRDefault="00333D69"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Pir</w:t>
            </w:r>
            <w:r w:rsidR="00E36BF2" w:rsidRPr="001D1A51">
              <w:rPr>
                <w:rFonts w:ascii="Times New Roman" w:hAnsi="Times New Roman" w:cs="Times New Roman"/>
                <w:color w:val="1A171C"/>
                <w:lang w:val="bs-Latn-BA"/>
              </w:rPr>
              <w:t>idalil</w:t>
            </w:r>
          </w:p>
          <w:p w:rsidR="00E36BF2" w:rsidRPr="001D1A51" w:rsidRDefault="00E36BF2"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CAS br.: 179101-81-6</w:t>
            </w:r>
          </w:p>
          <w:p w:rsidR="00E36BF2" w:rsidRPr="001D1A51" w:rsidRDefault="00E36BF2"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CIPAC br.: 792</w:t>
            </w:r>
          </w:p>
        </w:tc>
        <w:tc>
          <w:tcPr>
            <w:tcW w:w="2119"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E36BF2" w:rsidRPr="001D1A51" w:rsidRDefault="00E36BF2"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2,6-dikloro-4-(3,3-dikloroaliloksi)fenil 3-</w:t>
            </w:r>
          </w:p>
          <w:p w:rsidR="00E36BF2" w:rsidRPr="001D1A51" w:rsidRDefault="00E36BF2"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[5-(trifluorometil)-2-piridiloksi]propil-eter</w:t>
            </w:r>
          </w:p>
        </w:tc>
        <w:tc>
          <w:tcPr>
            <w:tcW w:w="1284"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E36BF2" w:rsidRPr="001D1A51" w:rsidRDefault="00E36BF2"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 910 g/kg</w:t>
            </w:r>
          </w:p>
          <w:p w:rsidR="00E36BF2" w:rsidRPr="001D1A51" w:rsidRDefault="00E36BF2" w:rsidP="005A222E">
            <w:pPr>
              <w:autoSpaceDE w:val="0"/>
              <w:autoSpaceDN w:val="0"/>
              <w:adjustRightInd w:val="0"/>
              <w:spacing w:after="0" w:line="240" w:lineRule="auto"/>
              <w:rPr>
                <w:rFonts w:ascii="Times New Roman" w:hAnsi="Times New Roman" w:cs="Times New Roman"/>
                <w:color w:val="1A171C"/>
                <w:lang w:val="bs-Latn-BA"/>
              </w:rPr>
            </w:pPr>
          </w:p>
        </w:tc>
        <w:tc>
          <w:tcPr>
            <w:tcW w:w="1285"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E36BF2" w:rsidRPr="001D1A51" w:rsidRDefault="00EA6F0F" w:rsidP="005A222E">
            <w:pPr>
              <w:spacing w:after="0"/>
              <w:jc w:val="both"/>
              <w:rPr>
                <w:rFonts w:ascii="Times New Roman" w:hAnsi="Times New Roman" w:cs="Times New Roman"/>
                <w:color w:val="1A171C"/>
                <w:lang w:val="bs-Latn-BA"/>
              </w:rPr>
            </w:pPr>
            <w:r w:rsidRPr="001D1A51">
              <w:rPr>
                <w:rFonts w:ascii="Times New Roman" w:hAnsi="Times New Roman" w:cs="Times New Roman"/>
                <w:color w:val="1A171C"/>
                <w:lang w:val="bs-Latn-BA"/>
              </w:rPr>
              <w:t>01.07.2014</w:t>
            </w:r>
            <w:r w:rsidR="00E36BF2" w:rsidRPr="001D1A51">
              <w:rPr>
                <w:rFonts w:ascii="Times New Roman" w:hAnsi="Times New Roman" w:cs="Times New Roman"/>
                <w:color w:val="1A171C"/>
                <w:lang w:val="bs-Latn-BA"/>
              </w:rPr>
              <w:t>.</w:t>
            </w:r>
          </w:p>
        </w:tc>
        <w:tc>
          <w:tcPr>
            <w:tcW w:w="127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E36BF2" w:rsidRPr="001D1A51" w:rsidRDefault="00EA6F0F" w:rsidP="00911951">
            <w:pPr>
              <w:spacing w:after="0"/>
              <w:jc w:val="both"/>
              <w:rPr>
                <w:rFonts w:ascii="Times New Roman" w:hAnsi="Times New Roman" w:cs="Times New Roman"/>
                <w:color w:val="1A171C"/>
                <w:lang w:val="bs-Latn-BA"/>
              </w:rPr>
            </w:pPr>
            <w:r w:rsidRPr="001D1A51">
              <w:rPr>
                <w:rFonts w:ascii="Times New Roman" w:hAnsi="Times New Roman" w:cs="Times New Roman"/>
                <w:color w:val="1A171C"/>
                <w:lang w:val="bs-Latn-BA"/>
              </w:rPr>
              <w:t>30.06.20</w:t>
            </w:r>
            <w:r w:rsidR="00911951" w:rsidRPr="001D1A51">
              <w:rPr>
                <w:rFonts w:ascii="Times New Roman" w:hAnsi="Times New Roman" w:cs="Times New Roman"/>
                <w:color w:val="1A171C"/>
                <w:lang w:val="bs-Latn-BA"/>
              </w:rPr>
              <w:t>2</w:t>
            </w:r>
            <w:r w:rsidRPr="001D1A51">
              <w:rPr>
                <w:rFonts w:ascii="Times New Roman" w:hAnsi="Times New Roman" w:cs="Times New Roman"/>
                <w:color w:val="1A171C"/>
                <w:lang w:val="bs-Latn-BA"/>
              </w:rPr>
              <w:t>4.</w:t>
            </w:r>
          </w:p>
        </w:tc>
        <w:tc>
          <w:tcPr>
            <w:tcW w:w="5417"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E36BF2" w:rsidRPr="001D1A51" w:rsidRDefault="00E36BF2" w:rsidP="005A222E">
            <w:pPr>
              <w:spacing w:after="0"/>
              <w:jc w:val="both"/>
              <w:rPr>
                <w:rFonts w:ascii="Times New Roman" w:hAnsi="Times New Roman" w:cs="Times New Roman"/>
                <w:lang w:val="bs-Latn-BA"/>
              </w:rPr>
            </w:pPr>
            <w:r w:rsidRPr="001D1A51">
              <w:rPr>
                <w:rFonts w:ascii="Times New Roman" w:hAnsi="Times New Roman" w:cs="Times New Roman"/>
                <w:lang w:val="bs-Latn-BA"/>
              </w:rPr>
              <w:t>DIO A</w:t>
            </w:r>
          </w:p>
          <w:p w:rsidR="00E36BF2" w:rsidRPr="001D1A51" w:rsidRDefault="00E36BF2" w:rsidP="005A222E">
            <w:pPr>
              <w:spacing w:after="0"/>
              <w:jc w:val="both"/>
              <w:rPr>
                <w:rFonts w:ascii="Times New Roman" w:hAnsi="Times New Roman" w:cs="Times New Roman"/>
                <w:lang w:val="bs-Latn-BA"/>
              </w:rPr>
            </w:pPr>
            <w:r w:rsidRPr="001D1A51">
              <w:rPr>
                <w:rFonts w:ascii="Times New Roman" w:hAnsi="Times New Roman" w:cs="Times New Roman"/>
                <w:lang w:val="bs-Latn-BA"/>
              </w:rPr>
              <w:t>Dopušten za upotrebu samo u staklenicima s trajnom konstrukcijom.</w:t>
            </w:r>
          </w:p>
          <w:p w:rsidR="00E36BF2" w:rsidRPr="001D1A51" w:rsidRDefault="00E36BF2" w:rsidP="005A222E">
            <w:pPr>
              <w:spacing w:after="0"/>
              <w:jc w:val="both"/>
              <w:rPr>
                <w:rFonts w:ascii="Times New Roman" w:hAnsi="Times New Roman" w:cs="Times New Roman"/>
                <w:lang w:val="bs-Latn-BA"/>
              </w:rPr>
            </w:pPr>
            <w:r w:rsidRPr="001D1A51">
              <w:rPr>
                <w:rFonts w:ascii="Times New Roman" w:hAnsi="Times New Roman" w:cs="Times New Roman"/>
                <w:lang w:val="bs-Latn-BA"/>
              </w:rPr>
              <w:t xml:space="preserve">DIO B </w:t>
            </w:r>
          </w:p>
          <w:p w:rsidR="00E36BF2" w:rsidRPr="001D1A51" w:rsidRDefault="00E36BF2" w:rsidP="005A222E">
            <w:pPr>
              <w:spacing w:after="0"/>
              <w:jc w:val="both"/>
              <w:rPr>
                <w:rFonts w:ascii="Times New Roman" w:hAnsi="Times New Roman" w:cs="Times New Roman"/>
              </w:rPr>
            </w:pPr>
            <w:r w:rsidRPr="001D1A51">
              <w:rPr>
                <w:rFonts w:ascii="Times New Roman" w:hAnsi="Times New Roman" w:cs="Times New Roman"/>
              </w:rPr>
              <w:t xml:space="preserve">Zа provođenje jedinstvenih principа iz propisа o jedinstvenim principimа zа ocjenjivаnje FFS </w:t>
            </w:r>
            <w:r w:rsidRPr="001D1A51">
              <w:rPr>
                <w:rFonts w:ascii="Times New Roman" w:hAnsi="Times New Roman" w:cs="Times New Roman"/>
                <w:lang w:val="sr-Cyrl-BA"/>
              </w:rPr>
              <w:t>,</w:t>
            </w:r>
            <w:r w:rsidRPr="001D1A51">
              <w:rPr>
                <w:rFonts w:ascii="Times New Roman" w:hAnsi="Times New Roman" w:cs="Times New Roman"/>
              </w:rPr>
              <w:t xml:space="preserve"> pri donošenju odluke o registraciji uzimaju se u obzir i zaključci postupka razmatranja aktivne supstance od strane relevantnih tijela Evropske unije.</w:t>
            </w:r>
          </w:p>
          <w:p w:rsidR="00E36BF2" w:rsidRPr="001D1A51" w:rsidRDefault="00E36BF2" w:rsidP="005A222E">
            <w:pPr>
              <w:spacing w:after="0"/>
              <w:jc w:val="both"/>
              <w:rPr>
                <w:rFonts w:ascii="Times New Roman" w:hAnsi="Times New Roman" w:cs="Times New Roman"/>
                <w:lang w:val="bs-Latn-BA"/>
              </w:rPr>
            </w:pPr>
            <w:r w:rsidRPr="001D1A51">
              <w:rPr>
                <w:rFonts w:ascii="Times New Roman" w:hAnsi="Times New Roman" w:cs="Times New Roman"/>
                <w:lang w:val="bs-Latn-BA"/>
              </w:rPr>
              <w:t xml:space="preserve">U toj cjelokupnoj ocjeni </w:t>
            </w:r>
            <w:r w:rsidR="00A031E7" w:rsidRPr="001D1A51">
              <w:rPr>
                <w:rFonts w:ascii="Times New Roman" w:hAnsi="Times New Roman" w:cs="Times New Roman"/>
                <w:lang w:val="bs-Latn-BA"/>
              </w:rPr>
              <w:t xml:space="preserve"> </w:t>
            </w:r>
            <w:r w:rsidRPr="001D1A51">
              <w:rPr>
                <w:rFonts w:ascii="Times New Roman" w:hAnsi="Times New Roman" w:cs="Times New Roman"/>
                <w:lang w:val="bs-Latn-BA"/>
              </w:rPr>
              <w:t xml:space="preserve"> obratiti posebnu p</w:t>
            </w:r>
            <w:r w:rsidR="00333D69" w:rsidRPr="001D1A51">
              <w:rPr>
                <w:rFonts w:ascii="Times New Roman" w:hAnsi="Times New Roman" w:cs="Times New Roman"/>
                <w:lang w:val="bs-Latn-BA"/>
              </w:rPr>
              <w:t>a</w:t>
            </w:r>
            <w:r w:rsidR="00FD6788" w:rsidRPr="001D1A51">
              <w:rPr>
                <w:rFonts w:ascii="Times New Roman" w:hAnsi="Times New Roman" w:cs="Times New Roman"/>
                <w:lang w:val="bs-Latn-BA"/>
              </w:rPr>
              <w:t>žnju</w:t>
            </w:r>
            <w:r w:rsidRPr="001D1A51">
              <w:rPr>
                <w:rFonts w:ascii="Times New Roman" w:hAnsi="Times New Roman" w:cs="Times New Roman"/>
                <w:lang w:val="bs-Latn-BA"/>
              </w:rPr>
              <w:t xml:space="preserve"> na:</w:t>
            </w:r>
          </w:p>
          <w:p w:rsidR="00E36BF2" w:rsidRPr="001D1A51" w:rsidRDefault="00E36BF2" w:rsidP="005A222E">
            <w:pPr>
              <w:spacing w:after="0"/>
              <w:jc w:val="both"/>
              <w:rPr>
                <w:rFonts w:ascii="Times New Roman" w:hAnsi="Times New Roman" w:cs="Times New Roman"/>
                <w:lang w:val="bs-Latn-BA"/>
              </w:rPr>
            </w:pPr>
            <w:r w:rsidRPr="001D1A51">
              <w:rPr>
                <w:rFonts w:ascii="Times New Roman" w:hAnsi="Times New Roman" w:cs="Times New Roman"/>
                <w:lang w:val="bs-Latn-BA"/>
              </w:rPr>
              <w:t xml:space="preserve">a) rizik za radnike koji ulaze na tretirano područje; </w:t>
            </w:r>
          </w:p>
          <w:p w:rsidR="00E36BF2" w:rsidRPr="001D1A51" w:rsidRDefault="00E36BF2" w:rsidP="005A222E">
            <w:pPr>
              <w:spacing w:after="0"/>
              <w:jc w:val="both"/>
              <w:rPr>
                <w:rFonts w:ascii="Times New Roman" w:hAnsi="Times New Roman" w:cs="Times New Roman"/>
                <w:lang w:val="bs-Latn-BA"/>
              </w:rPr>
            </w:pPr>
            <w:r w:rsidRPr="001D1A51">
              <w:rPr>
                <w:rFonts w:ascii="Times New Roman" w:hAnsi="Times New Roman" w:cs="Times New Roman"/>
                <w:lang w:val="bs-Latn-BA"/>
              </w:rPr>
              <w:t xml:space="preserve">b) rizik za podzemne vode ako se aktivna </w:t>
            </w:r>
            <w:r w:rsidR="00333D69" w:rsidRPr="001D1A51">
              <w:rPr>
                <w:rFonts w:ascii="Times New Roman" w:hAnsi="Times New Roman" w:cs="Times New Roman"/>
                <w:lang w:val="bs-Latn-BA"/>
              </w:rPr>
              <w:t>materija</w:t>
            </w:r>
            <w:r w:rsidRPr="001D1A51">
              <w:rPr>
                <w:rFonts w:ascii="Times New Roman" w:hAnsi="Times New Roman" w:cs="Times New Roman"/>
                <w:lang w:val="bs-Latn-BA"/>
              </w:rPr>
              <w:t xml:space="preserve"> primjenjuje u</w:t>
            </w:r>
          </w:p>
          <w:p w:rsidR="00E36BF2" w:rsidRPr="001D1A51" w:rsidRDefault="00E36BF2" w:rsidP="005A222E">
            <w:pPr>
              <w:spacing w:after="0"/>
              <w:jc w:val="both"/>
              <w:rPr>
                <w:rFonts w:ascii="Times New Roman" w:hAnsi="Times New Roman" w:cs="Times New Roman"/>
                <w:lang w:val="bs-Latn-BA"/>
              </w:rPr>
            </w:pPr>
            <w:r w:rsidRPr="001D1A51">
              <w:rPr>
                <w:rFonts w:ascii="Times New Roman" w:hAnsi="Times New Roman" w:cs="Times New Roman"/>
                <w:lang w:val="bs-Latn-BA"/>
              </w:rPr>
              <w:t xml:space="preserve">područjima s osjetljivim (lakim) </w:t>
            </w:r>
            <w:r w:rsidR="00333D69" w:rsidRPr="001D1A51">
              <w:rPr>
                <w:rFonts w:ascii="Times New Roman" w:hAnsi="Times New Roman" w:cs="Times New Roman"/>
                <w:lang w:val="bs-Latn-BA"/>
              </w:rPr>
              <w:t>zemljištem</w:t>
            </w:r>
            <w:r w:rsidRPr="001D1A51">
              <w:rPr>
                <w:rFonts w:ascii="Times New Roman" w:hAnsi="Times New Roman" w:cs="Times New Roman"/>
                <w:lang w:val="bs-Latn-BA"/>
              </w:rPr>
              <w:t xml:space="preserve"> i/ili nepovoljnim klimatskim u</w:t>
            </w:r>
            <w:r w:rsidR="00333D69" w:rsidRPr="001D1A51">
              <w:rPr>
                <w:rFonts w:ascii="Times New Roman" w:hAnsi="Times New Roman" w:cs="Times New Roman"/>
                <w:lang w:val="bs-Latn-BA"/>
              </w:rPr>
              <w:t>slovima</w:t>
            </w:r>
            <w:r w:rsidRPr="001D1A51">
              <w:rPr>
                <w:rFonts w:ascii="Times New Roman" w:hAnsi="Times New Roman" w:cs="Times New Roman"/>
                <w:lang w:val="bs-Latn-BA"/>
              </w:rPr>
              <w:t xml:space="preserve">; </w:t>
            </w:r>
          </w:p>
          <w:p w:rsidR="00E36BF2" w:rsidRPr="001D1A51" w:rsidRDefault="00E36BF2" w:rsidP="005A222E">
            <w:pPr>
              <w:spacing w:after="0"/>
              <w:jc w:val="both"/>
              <w:rPr>
                <w:rFonts w:ascii="Times New Roman" w:hAnsi="Times New Roman" w:cs="Times New Roman"/>
                <w:lang w:val="bs-Latn-BA"/>
              </w:rPr>
            </w:pPr>
            <w:r w:rsidRPr="001D1A51">
              <w:rPr>
                <w:rFonts w:ascii="Times New Roman" w:hAnsi="Times New Roman" w:cs="Times New Roman"/>
                <w:lang w:val="bs-Latn-BA"/>
              </w:rPr>
              <w:t>c) rizik za ptice, sisa</w:t>
            </w:r>
            <w:r w:rsidR="00333D69" w:rsidRPr="001D1A51">
              <w:rPr>
                <w:rFonts w:ascii="Times New Roman" w:hAnsi="Times New Roman" w:cs="Times New Roman"/>
                <w:lang w:val="bs-Latn-BA"/>
              </w:rPr>
              <w:t>re</w:t>
            </w:r>
            <w:r w:rsidRPr="001D1A51">
              <w:rPr>
                <w:rFonts w:ascii="Times New Roman" w:hAnsi="Times New Roman" w:cs="Times New Roman"/>
                <w:lang w:val="bs-Latn-BA"/>
              </w:rPr>
              <w:t xml:space="preserve"> i vodene organizme.</w:t>
            </w:r>
          </w:p>
          <w:p w:rsidR="00E36BF2" w:rsidRPr="001D1A51" w:rsidRDefault="00E36BF2" w:rsidP="005A222E">
            <w:pPr>
              <w:spacing w:after="0"/>
              <w:jc w:val="both"/>
              <w:rPr>
                <w:rFonts w:ascii="Times New Roman" w:hAnsi="Times New Roman" w:cs="Times New Roman"/>
                <w:lang w:val="bs-Latn-BA"/>
              </w:rPr>
            </w:pPr>
            <w:r w:rsidRPr="001D1A51">
              <w:rPr>
                <w:rFonts w:ascii="Times New Roman" w:hAnsi="Times New Roman" w:cs="Times New Roman"/>
                <w:lang w:val="bs-Latn-BA"/>
              </w:rPr>
              <w:t>U</w:t>
            </w:r>
            <w:r w:rsidR="00333D69" w:rsidRPr="001D1A51">
              <w:rPr>
                <w:rFonts w:ascii="Times New Roman" w:hAnsi="Times New Roman" w:cs="Times New Roman"/>
                <w:lang w:val="bs-Latn-BA"/>
              </w:rPr>
              <w:t>slovi</w:t>
            </w:r>
            <w:r w:rsidRPr="001D1A51">
              <w:rPr>
                <w:rFonts w:ascii="Times New Roman" w:hAnsi="Times New Roman" w:cs="Times New Roman"/>
                <w:lang w:val="bs-Latn-BA"/>
              </w:rPr>
              <w:t xml:space="preserve"> odobrenja prema potrebi moraju uključivati mjere za </w:t>
            </w:r>
            <w:r w:rsidR="00333D69" w:rsidRPr="001D1A51">
              <w:rPr>
                <w:rFonts w:ascii="Times New Roman" w:hAnsi="Times New Roman" w:cs="Times New Roman"/>
                <w:lang w:val="bs-Latn-BA"/>
              </w:rPr>
              <w:t>smanjenje rizika.</w:t>
            </w:r>
          </w:p>
        </w:tc>
      </w:tr>
      <w:tr w:rsidR="003264BB" w:rsidRPr="001D1A51" w:rsidTr="00FF5B19">
        <w:trPr>
          <w:gridAfter w:val="1"/>
          <w:wAfter w:w="242" w:type="dxa"/>
          <w:trHeight w:val="59"/>
          <w:jc w:val="center"/>
        </w:trPr>
        <w:tc>
          <w:tcPr>
            <w:tcW w:w="714" w:type="dxa"/>
            <w:gridSpan w:val="2"/>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rsidR="003264BB" w:rsidRPr="001D1A51" w:rsidRDefault="003264BB" w:rsidP="005A222E">
            <w:pPr>
              <w:spacing w:after="0"/>
              <w:jc w:val="both"/>
              <w:rPr>
                <w:rFonts w:ascii="Times New Roman" w:hAnsi="Times New Roman" w:cs="Times New Roman"/>
              </w:rPr>
            </w:pPr>
            <w:r w:rsidRPr="001D1A51">
              <w:rPr>
                <w:rFonts w:ascii="Times New Roman" w:hAnsi="Times New Roman" w:cs="Times New Roman"/>
              </w:rPr>
              <w:t>65</w:t>
            </w:r>
          </w:p>
        </w:tc>
        <w:tc>
          <w:tcPr>
            <w:tcW w:w="170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3264BB" w:rsidRPr="001D1A51" w:rsidRDefault="003264BB"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 xml:space="preserve">S-abscizinska kiselina </w:t>
            </w:r>
          </w:p>
          <w:p w:rsidR="003264BB" w:rsidRPr="001D1A51" w:rsidRDefault="003264BB"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 xml:space="preserve">CAS br. </w:t>
            </w:r>
          </w:p>
          <w:p w:rsidR="003264BB" w:rsidRPr="001D1A51" w:rsidRDefault="003264BB"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 xml:space="preserve">21293-29-8 </w:t>
            </w:r>
          </w:p>
          <w:p w:rsidR="003264BB" w:rsidRPr="001D1A51" w:rsidRDefault="003264BB"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 xml:space="preserve">CIPAC br. </w:t>
            </w:r>
          </w:p>
          <w:p w:rsidR="003264BB" w:rsidRPr="001D1A51" w:rsidRDefault="003264BB"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nije dodijeljen</w:t>
            </w:r>
          </w:p>
          <w:p w:rsidR="003264BB" w:rsidRPr="001D1A51" w:rsidRDefault="003264BB" w:rsidP="005A222E">
            <w:pPr>
              <w:autoSpaceDE w:val="0"/>
              <w:autoSpaceDN w:val="0"/>
              <w:adjustRightInd w:val="0"/>
              <w:spacing w:after="0" w:line="240" w:lineRule="auto"/>
              <w:rPr>
                <w:rFonts w:ascii="Times New Roman" w:hAnsi="Times New Roman" w:cs="Times New Roman"/>
                <w:color w:val="1A171C"/>
                <w:lang w:val="bs-Latn-BA"/>
              </w:rPr>
            </w:pPr>
          </w:p>
        </w:tc>
        <w:tc>
          <w:tcPr>
            <w:tcW w:w="2119"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3264BB" w:rsidRPr="001D1A51" w:rsidRDefault="003264BB"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(2Z,4E)-5-[(1S)-1-hydroxy-2,6,6-</w:t>
            </w:r>
          </w:p>
          <w:p w:rsidR="003264BB" w:rsidRPr="001D1A51" w:rsidRDefault="003264BB"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 xml:space="preserve">trimethyl-4-oxocyclohex-2-en-1- </w:t>
            </w:r>
          </w:p>
          <w:p w:rsidR="003264BB" w:rsidRPr="001D1A51" w:rsidRDefault="003264BB"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yl]-3-methylpenta-2,4-dienoic acid ili</w:t>
            </w:r>
          </w:p>
          <w:p w:rsidR="003264BB" w:rsidRPr="001D1A51" w:rsidRDefault="003264BB"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(7E,9Z)-(6S)-6-hydroxy-3-oxo-11-apo-ε-caroten-</w:t>
            </w:r>
            <w:r w:rsidR="00D26A9F" w:rsidRPr="001D1A51">
              <w:rPr>
                <w:rFonts w:ascii="Times New Roman" w:hAnsi="Times New Roman" w:cs="Times New Roman"/>
                <w:color w:val="1A171C"/>
                <w:lang w:val="bs-Latn-BA"/>
              </w:rPr>
              <w:t xml:space="preserve">11-oic </w:t>
            </w:r>
            <w:r w:rsidR="00D26A9F" w:rsidRPr="001D1A51">
              <w:rPr>
                <w:rFonts w:ascii="Times New Roman" w:hAnsi="Times New Roman" w:cs="Times New Roman"/>
                <w:color w:val="1A171C"/>
                <w:lang w:val="bs-Latn-BA"/>
              </w:rPr>
              <w:lastRenderedPageBreak/>
              <w:t>acid</w:t>
            </w:r>
          </w:p>
        </w:tc>
        <w:tc>
          <w:tcPr>
            <w:tcW w:w="1284"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3264BB" w:rsidRPr="001D1A51" w:rsidRDefault="003264BB"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lastRenderedPageBreak/>
              <w:t>960 g/kg</w:t>
            </w:r>
          </w:p>
        </w:tc>
        <w:tc>
          <w:tcPr>
            <w:tcW w:w="1285"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3264BB" w:rsidRPr="001D1A51" w:rsidRDefault="00EA6F0F" w:rsidP="005A222E">
            <w:pPr>
              <w:spacing w:after="0"/>
              <w:jc w:val="both"/>
              <w:rPr>
                <w:rFonts w:ascii="Times New Roman" w:hAnsi="Times New Roman" w:cs="Times New Roman"/>
                <w:color w:val="1A171C"/>
                <w:lang w:val="bs-Latn-BA"/>
              </w:rPr>
            </w:pPr>
            <w:r w:rsidRPr="001D1A51">
              <w:rPr>
                <w:rFonts w:ascii="Times New Roman" w:hAnsi="Times New Roman" w:cs="Times New Roman"/>
                <w:color w:val="1A171C"/>
                <w:lang w:val="bs-Latn-BA"/>
              </w:rPr>
              <w:t>01.07.2014</w:t>
            </w:r>
            <w:r w:rsidR="003264BB" w:rsidRPr="001D1A51">
              <w:rPr>
                <w:rFonts w:ascii="Times New Roman" w:hAnsi="Times New Roman" w:cs="Times New Roman"/>
                <w:color w:val="1A171C"/>
                <w:lang w:val="bs-Latn-BA"/>
              </w:rPr>
              <w:t>.</w:t>
            </w:r>
          </w:p>
        </w:tc>
        <w:tc>
          <w:tcPr>
            <w:tcW w:w="127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3264BB" w:rsidRPr="001D1A51" w:rsidRDefault="00EA6F0F" w:rsidP="00911951">
            <w:pPr>
              <w:spacing w:after="0"/>
              <w:jc w:val="both"/>
              <w:rPr>
                <w:rFonts w:ascii="Times New Roman" w:hAnsi="Times New Roman" w:cs="Times New Roman"/>
                <w:color w:val="1A171C"/>
                <w:lang w:val="bs-Latn-BA"/>
              </w:rPr>
            </w:pPr>
            <w:r w:rsidRPr="001D1A51">
              <w:rPr>
                <w:rFonts w:ascii="Times New Roman" w:hAnsi="Times New Roman" w:cs="Times New Roman"/>
                <w:color w:val="1A171C"/>
                <w:lang w:val="bs-Latn-BA"/>
              </w:rPr>
              <w:t>30.06.20</w:t>
            </w:r>
            <w:r w:rsidR="00911951" w:rsidRPr="001D1A51">
              <w:rPr>
                <w:rFonts w:ascii="Times New Roman" w:hAnsi="Times New Roman" w:cs="Times New Roman"/>
                <w:color w:val="1A171C"/>
                <w:lang w:val="bs-Latn-BA"/>
              </w:rPr>
              <w:t>2</w:t>
            </w:r>
            <w:r w:rsidRPr="001D1A51">
              <w:rPr>
                <w:rFonts w:ascii="Times New Roman" w:hAnsi="Times New Roman" w:cs="Times New Roman"/>
                <w:color w:val="1A171C"/>
                <w:lang w:val="bs-Latn-BA"/>
              </w:rPr>
              <w:t>4.</w:t>
            </w:r>
          </w:p>
        </w:tc>
        <w:tc>
          <w:tcPr>
            <w:tcW w:w="5417"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3264BB" w:rsidRPr="001D1A51" w:rsidRDefault="003264BB" w:rsidP="005A222E">
            <w:pPr>
              <w:spacing w:after="0"/>
              <w:jc w:val="both"/>
              <w:rPr>
                <w:rFonts w:ascii="Times New Roman" w:hAnsi="Times New Roman" w:cs="Times New Roman"/>
              </w:rPr>
            </w:pPr>
            <w:r w:rsidRPr="001D1A51">
              <w:rPr>
                <w:rFonts w:ascii="Times New Roman" w:hAnsi="Times New Roman" w:cs="Times New Roman"/>
              </w:rPr>
              <w:t xml:space="preserve">Zа provođenje jedinstvenih principа iz propisа o jedinstvenim principimа zа ocjenjivаnje FFS </w:t>
            </w:r>
            <w:r w:rsidRPr="001D1A51">
              <w:rPr>
                <w:rFonts w:ascii="Times New Roman" w:hAnsi="Times New Roman" w:cs="Times New Roman"/>
                <w:lang w:val="sr-Cyrl-BA"/>
              </w:rPr>
              <w:t>,</w:t>
            </w:r>
            <w:r w:rsidRPr="001D1A51">
              <w:rPr>
                <w:rFonts w:ascii="Times New Roman" w:hAnsi="Times New Roman" w:cs="Times New Roman"/>
              </w:rPr>
              <w:t xml:space="preserve"> pri donošenju odluke o registraciji uzimaju se u obzir i zaključci postupka razmatranja aktivne supstance od strane relevantnih tijela Evropske unije.</w:t>
            </w:r>
          </w:p>
          <w:p w:rsidR="003264BB" w:rsidRPr="001D1A51" w:rsidRDefault="003264BB" w:rsidP="005A222E">
            <w:pPr>
              <w:spacing w:after="0"/>
              <w:jc w:val="both"/>
              <w:rPr>
                <w:rFonts w:ascii="Times New Roman" w:hAnsi="Times New Roman" w:cs="Times New Roman"/>
                <w:lang w:val="bs-Latn-BA"/>
              </w:rPr>
            </w:pPr>
            <w:r w:rsidRPr="001D1A51">
              <w:rPr>
                <w:rFonts w:ascii="Times New Roman" w:hAnsi="Times New Roman" w:cs="Times New Roman"/>
                <w:lang w:val="bs-Latn-BA"/>
              </w:rPr>
              <w:t xml:space="preserve">U toj cjelokupnoj ocjeni </w:t>
            </w:r>
            <w:r w:rsidR="00A031E7" w:rsidRPr="001D1A51">
              <w:rPr>
                <w:rFonts w:ascii="Times New Roman" w:hAnsi="Times New Roman" w:cs="Times New Roman"/>
                <w:lang w:val="bs-Latn-BA"/>
              </w:rPr>
              <w:t xml:space="preserve"> </w:t>
            </w:r>
            <w:r w:rsidRPr="001D1A51">
              <w:rPr>
                <w:rFonts w:ascii="Times New Roman" w:hAnsi="Times New Roman" w:cs="Times New Roman"/>
                <w:lang w:val="bs-Latn-BA"/>
              </w:rPr>
              <w:t xml:space="preserve"> obratiti posebnu pažnju na zaštitu vodenih organizama.</w:t>
            </w:r>
          </w:p>
          <w:p w:rsidR="003264BB" w:rsidRPr="001D1A51" w:rsidRDefault="003264BB" w:rsidP="005A222E">
            <w:pPr>
              <w:spacing w:after="0"/>
              <w:jc w:val="both"/>
              <w:rPr>
                <w:rFonts w:ascii="Times New Roman" w:hAnsi="Times New Roman" w:cs="Times New Roman"/>
                <w:lang w:val="bs-Latn-BA"/>
              </w:rPr>
            </w:pPr>
            <w:r w:rsidRPr="001D1A51">
              <w:rPr>
                <w:rFonts w:ascii="Times New Roman" w:hAnsi="Times New Roman" w:cs="Times New Roman"/>
                <w:lang w:val="bs-Latn-BA"/>
              </w:rPr>
              <w:t xml:space="preserve">Uslovi upotrebe trebaju uključivati,prema potrebi, mjere za </w:t>
            </w:r>
            <w:r w:rsidRPr="001D1A51">
              <w:rPr>
                <w:rFonts w:ascii="Times New Roman" w:hAnsi="Times New Roman" w:cs="Times New Roman"/>
                <w:lang w:val="bs-Latn-BA"/>
              </w:rPr>
              <w:lastRenderedPageBreak/>
              <w:t>smanjenje rizika.</w:t>
            </w:r>
          </w:p>
        </w:tc>
      </w:tr>
      <w:tr w:rsidR="00772F6C" w:rsidRPr="001D1A51" w:rsidTr="00FF5B19">
        <w:trPr>
          <w:gridAfter w:val="1"/>
          <w:wAfter w:w="242" w:type="dxa"/>
          <w:trHeight w:val="59"/>
          <w:jc w:val="center"/>
        </w:trPr>
        <w:tc>
          <w:tcPr>
            <w:tcW w:w="714" w:type="dxa"/>
            <w:gridSpan w:val="2"/>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rsidR="00772F6C" w:rsidRPr="001D1A51" w:rsidRDefault="00772F6C" w:rsidP="005A222E">
            <w:pPr>
              <w:spacing w:after="0"/>
              <w:jc w:val="both"/>
              <w:rPr>
                <w:rFonts w:ascii="Times New Roman" w:hAnsi="Times New Roman" w:cs="Times New Roman"/>
              </w:rPr>
            </w:pPr>
            <w:r w:rsidRPr="001D1A51">
              <w:rPr>
                <w:rFonts w:ascii="Times New Roman" w:hAnsi="Times New Roman" w:cs="Times New Roman"/>
              </w:rPr>
              <w:lastRenderedPageBreak/>
              <w:t>66</w:t>
            </w:r>
          </w:p>
        </w:tc>
        <w:tc>
          <w:tcPr>
            <w:tcW w:w="170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772F6C" w:rsidRPr="001D1A51" w:rsidRDefault="00772F6C"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 xml:space="preserve">L-askorbinska kiselina </w:t>
            </w:r>
          </w:p>
          <w:p w:rsidR="00772F6C" w:rsidRPr="001D1A51" w:rsidRDefault="00772F6C"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CAS br. 50-81-7</w:t>
            </w:r>
          </w:p>
          <w:p w:rsidR="00772F6C" w:rsidRPr="001D1A51" w:rsidRDefault="00772F6C"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CIPAC br. 774</w:t>
            </w:r>
          </w:p>
          <w:p w:rsidR="00772F6C" w:rsidRPr="001D1A51" w:rsidRDefault="00772F6C" w:rsidP="005A222E">
            <w:pPr>
              <w:autoSpaceDE w:val="0"/>
              <w:autoSpaceDN w:val="0"/>
              <w:adjustRightInd w:val="0"/>
              <w:spacing w:after="0" w:line="240" w:lineRule="auto"/>
              <w:rPr>
                <w:rFonts w:ascii="Times New Roman" w:hAnsi="Times New Roman" w:cs="Times New Roman"/>
                <w:color w:val="1A171C"/>
                <w:lang w:val="bs-Latn-BA"/>
              </w:rPr>
            </w:pPr>
          </w:p>
        </w:tc>
        <w:tc>
          <w:tcPr>
            <w:tcW w:w="2119"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772F6C" w:rsidRPr="001D1A51" w:rsidRDefault="00772F6C"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(5R)-5-[(1S)-1,2-dihidroksie­</w:t>
            </w:r>
          </w:p>
          <w:p w:rsidR="00772F6C" w:rsidRPr="001D1A51" w:rsidRDefault="00772F6C"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til]-3,4-dihidroksifuran-</w:t>
            </w:r>
          </w:p>
          <w:p w:rsidR="00772F6C" w:rsidRPr="001D1A51" w:rsidRDefault="00772F6C"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2(5H)-on</w:t>
            </w:r>
          </w:p>
          <w:p w:rsidR="00772F6C" w:rsidRPr="001D1A51" w:rsidRDefault="00772F6C" w:rsidP="005A222E">
            <w:pPr>
              <w:autoSpaceDE w:val="0"/>
              <w:autoSpaceDN w:val="0"/>
              <w:adjustRightInd w:val="0"/>
              <w:spacing w:after="0" w:line="240" w:lineRule="auto"/>
              <w:rPr>
                <w:rFonts w:ascii="Times New Roman" w:hAnsi="Times New Roman" w:cs="Times New Roman"/>
                <w:color w:val="1A171C"/>
                <w:lang w:val="bs-Latn-BA"/>
              </w:rPr>
            </w:pPr>
          </w:p>
        </w:tc>
        <w:tc>
          <w:tcPr>
            <w:tcW w:w="1284"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772F6C" w:rsidRPr="001D1A51" w:rsidRDefault="00772F6C"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 990 g/kg</w:t>
            </w:r>
          </w:p>
          <w:p w:rsidR="00772F6C" w:rsidRPr="001D1A51" w:rsidRDefault="00772F6C" w:rsidP="005A222E">
            <w:pPr>
              <w:autoSpaceDE w:val="0"/>
              <w:autoSpaceDN w:val="0"/>
              <w:adjustRightInd w:val="0"/>
              <w:spacing w:after="0" w:line="240" w:lineRule="auto"/>
              <w:rPr>
                <w:rFonts w:ascii="Times New Roman" w:hAnsi="Times New Roman" w:cs="Times New Roman"/>
                <w:lang w:val="bs-Latn-BA"/>
              </w:rPr>
            </w:pPr>
            <w:r w:rsidRPr="001D1A51">
              <w:rPr>
                <w:rFonts w:ascii="Times New Roman" w:hAnsi="Times New Roman" w:cs="Times New Roman"/>
                <w:color w:val="1A171C"/>
                <w:lang w:val="bs-Latn-BA"/>
              </w:rPr>
              <w:t>Sljedeće relevantne  neči­</w:t>
            </w:r>
          </w:p>
          <w:p w:rsidR="00772F6C" w:rsidRPr="001D1A51" w:rsidRDefault="00772F6C"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stoće ne smiju preći:</w:t>
            </w:r>
          </w:p>
          <w:p w:rsidR="00772F6C" w:rsidRPr="001D1A51" w:rsidRDefault="00772F6C" w:rsidP="005A222E">
            <w:pPr>
              <w:autoSpaceDE w:val="0"/>
              <w:autoSpaceDN w:val="0"/>
              <w:adjustRightInd w:val="0"/>
              <w:spacing w:after="0" w:line="240" w:lineRule="auto"/>
              <w:rPr>
                <w:rFonts w:ascii="Times New Roman" w:hAnsi="Times New Roman" w:cs="Times New Roman"/>
                <w:lang w:val="bs-Latn-BA"/>
              </w:rPr>
            </w:pPr>
            <w:r w:rsidRPr="001D1A51">
              <w:rPr>
                <w:rFonts w:ascii="Times New Roman" w:hAnsi="Times New Roman" w:cs="Times New Roman"/>
                <w:color w:val="1A171C"/>
                <w:lang w:val="bs-Latn-BA"/>
              </w:rPr>
              <w:t xml:space="preserve">Metanol: ≤ 3 g/kg </w:t>
            </w:r>
          </w:p>
          <w:p w:rsidR="00772F6C" w:rsidRPr="001D1A51" w:rsidRDefault="00772F6C"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Teški metali: ≤ 10 mg/kg</w:t>
            </w:r>
          </w:p>
          <w:p w:rsidR="00772F6C" w:rsidRPr="001D1A51" w:rsidRDefault="00772F6C"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(izraženo kao Pb)</w:t>
            </w:r>
          </w:p>
          <w:p w:rsidR="00772F6C" w:rsidRPr="001D1A51" w:rsidRDefault="00772F6C" w:rsidP="005A222E">
            <w:pPr>
              <w:autoSpaceDE w:val="0"/>
              <w:autoSpaceDN w:val="0"/>
              <w:adjustRightInd w:val="0"/>
              <w:spacing w:after="0" w:line="240" w:lineRule="auto"/>
              <w:rPr>
                <w:rFonts w:ascii="Times New Roman" w:hAnsi="Times New Roman" w:cs="Times New Roman"/>
                <w:color w:val="1A171C"/>
                <w:lang w:val="bs-Latn-BA"/>
              </w:rPr>
            </w:pPr>
          </w:p>
        </w:tc>
        <w:tc>
          <w:tcPr>
            <w:tcW w:w="1285"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772F6C" w:rsidRPr="001D1A51" w:rsidRDefault="00EA6F0F" w:rsidP="005A222E">
            <w:pPr>
              <w:spacing w:after="0"/>
              <w:jc w:val="both"/>
              <w:rPr>
                <w:rFonts w:ascii="Times New Roman" w:hAnsi="Times New Roman" w:cs="Times New Roman"/>
                <w:color w:val="1A171C"/>
                <w:lang w:val="bs-Latn-BA"/>
              </w:rPr>
            </w:pPr>
            <w:r w:rsidRPr="001D1A51">
              <w:rPr>
                <w:rFonts w:ascii="Times New Roman" w:hAnsi="Times New Roman" w:cs="Times New Roman"/>
                <w:color w:val="1A171C"/>
                <w:lang w:val="bs-Latn-BA"/>
              </w:rPr>
              <w:t>01.07.2014</w:t>
            </w:r>
            <w:r w:rsidR="00772F6C" w:rsidRPr="001D1A51">
              <w:rPr>
                <w:rFonts w:ascii="Times New Roman" w:hAnsi="Times New Roman" w:cs="Times New Roman"/>
                <w:color w:val="1A171C"/>
                <w:lang w:val="bs-Latn-BA"/>
              </w:rPr>
              <w:t>.</w:t>
            </w:r>
          </w:p>
        </w:tc>
        <w:tc>
          <w:tcPr>
            <w:tcW w:w="127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772F6C" w:rsidRPr="001D1A51" w:rsidRDefault="00911951" w:rsidP="005A222E">
            <w:pPr>
              <w:spacing w:after="0"/>
              <w:jc w:val="both"/>
              <w:rPr>
                <w:rFonts w:ascii="Times New Roman" w:hAnsi="Times New Roman" w:cs="Times New Roman"/>
                <w:color w:val="1A171C"/>
                <w:lang w:val="bs-Latn-BA"/>
              </w:rPr>
            </w:pPr>
            <w:r w:rsidRPr="001D1A51">
              <w:rPr>
                <w:rFonts w:ascii="Times New Roman" w:hAnsi="Times New Roman" w:cs="Times New Roman"/>
                <w:color w:val="1A171C"/>
                <w:lang w:val="bs-Latn-BA"/>
              </w:rPr>
              <w:t>30.06.202</w:t>
            </w:r>
            <w:r w:rsidR="00EA6F0F" w:rsidRPr="001D1A51">
              <w:rPr>
                <w:rFonts w:ascii="Times New Roman" w:hAnsi="Times New Roman" w:cs="Times New Roman"/>
                <w:color w:val="1A171C"/>
                <w:lang w:val="bs-Latn-BA"/>
              </w:rPr>
              <w:t>4.</w:t>
            </w:r>
          </w:p>
        </w:tc>
        <w:tc>
          <w:tcPr>
            <w:tcW w:w="5417"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772F6C" w:rsidRPr="001D1A51" w:rsidRDefault="00772F6C" w:rsidP="005A222E">
            <w:pPr>
              <w:spacing w:after="0"/>
              <w:jc w:val="both"/>
              <w:rPr>
                <w:rFonts w:ascii="Times New Roman" w:hAnsi="Times New Roman" w:cs="Times New Roman"/>
              </w:rPr>
            </w:pPr>
            <w:r w:rsidRPr="001D1A51">
              <w:rPr>
                <w:rFonts w:ascii="Times New Roman" w:hAnsi="Times New Roman" w:cs="Times New Roman"/>
              </w:rPr>
              <w:t xml:space="preserve">Zа provođenje jedinstvenih principа iz propisа o jedinstvenim principimа zа ocjenjivаnje FFS </w:t>
            </w:r>
            <w:r w:rsidRPr="001D1A51">
              <w:rPr>
                <w:rFonts w:ascii="Times New Roman" w:hAnsi="Times New Roman" w:cs="Times New Roman"/>
                <w:lang w:val="sr-Cyrl-BA"/>
              </w:rPr>
              <w:t>,</w:t>
            </w:r>
            <w:r w:rsidRPr="001D1A51">
              <w:rPr>
                <w:rFonts w:ascii="Times New Roman" w:hAnsi="Times New Roman" w:cs="Times New Roman"/>
              </w:rPr>
              <w:t xml:space="preserve"> pri donošenju odluke o registraciji uzimaju se u obzir i zaključci postupka razmatranja aktivne supstance od strane relevantnih tijela Evropske unije.</w:t>
            </w:r>
          </w:p>
          <w:p w:rsidR="00772F6C" w:rsidRPr="001D1A51" w:rsidRDefault="00772F6C" w:rsidP="005A222E">
            <w:pPr>
              <w:autoSpaceDE w:val="0"/>
              <w:autoSpaceDN w:val="0"/>
              <w:adjustRightInd w:val="0"/>
              <w:spacing w:after="0" w:line="240" w:lineRule="auto"/>
              <w:jc w:val="both"/>
              <w:rPr>
                <w:rFonts w:ascii="Times New Roman" w:hAnsi="Times New Roman" w:cs="Times New Roman"/>
                <w:color w:val="1A171C"/>
                <w:lang w:val="bs-Latn-BA"/>
              </w:rPr>
            </w:pPr>
            <w:r w:rsidRPr="001D1A51">
              <w:rPr>
                <w:rFonts w:ascii="Times New Roman" w:hAnsi="Times New Roman" w:cs="Times New Roman"/>
                <w:color w:val="1A171C"/>
                <w:lang w:val="bs-Latn-BA"/>
              </w:rPr>
              <w:t>U ovoj cjelokupnoj ocjeni države članice trebaju:</w:t>
            </w:r>
          </w:p>
          <w:p w:rsidR="00772F6C" w:rsidRPr="001D1A51" w:rsidRDefault="00772F6C" w:rsidP="005A222E">
            <w:pPr>
              <w:autoSpaceDE w:val="0"/>
              <w:autoSpaceDN w:val="0"/>
              <w:adjustRightInd w:val="0"/>
              <w:spacing w:after="0" w:line="240" w:lineRule="auto"/>
              <w:jc w:val="both"/>
              <w:rPr>
                <w:rFonts w:ascii="Times New Roman" w:hAnsi="Times New Roman" w:cs="Times New Roman"/>
                <w:color w:val="1A171C"/>
                <w:lang w:val="bs-Latn-BA"/>
              </w:rPr>
            </w:pPr>
            <w:r w:rsidRPr="001D1A51">
              <w:rPr>
                <w:rFonts w:ascii="Times New Roman" w:hAnsi="Times New Roman" w:cs="Times New Roman"/>
                <w:color w:val="1A171C"/>
                <w:lang w:val="bs-Latn-BA"/>
              </w:rPr>
              <w:t>(a) obratiti posebnu pažnju na rizik za vodene organizme i organizme u zemljištu;</w:t>
            </w:r>
          </w:p>
          <w:p w:rsidR="00772F6C" w:rsidRPr="001D1A51" w:rsidRDefault="00772F6C" w:rsidP="005A222E">
            <w:pPr>
              <w:autoSpaceDE w:val="0"/>
              <w:autoSpaceDN w:val="0"/>
              <w:adjustRightInd w:val="0"/>
              <w:spacing w:after="0" w:line="240" w:lineRule="auto"/>
              <w:jc w:val="both"/>
              <w:rPr>
                <w:rFonts w:ascii="Times New Roman" w:hAnsi="Times New Roman" w:cs="Times New Roman"/>
                <w:color w:val="1A171C"/>
                <w:lang w:val="bs-Latn-BA"/>
              </w:rPr>
            </w:pPr>
            <w:r w:rsidRPr="001D1A51">
              <w:rPr>
                <w:rFonts w:ascii="Times New Roman" w:hAnsi="Times New Roman" w:cs="Times New Roman"/>
                <w:color w:val="1A171C"/>
                <w:lang w:val="bs-Latn-BA"/>
              </w:rPr>
              <w:t>(b) obratiti posebnu pažnju na zaštitu podzemnih voda ako se aktivna materija primjenjuje u područjima s osjetljivim  zemljištem i/ili</w:t>
            </w:r>
          </w:p>
          <w:p w:rsidR="00772F6C" w:rsidRPr="001D1A51" w:rsidRDefault="00772F6C" w:rsidP="005A222E">
            <w:pPr>
              <w:autoSpaceDE w:val="0"/>
              <w:autoSpaceDN w:val="0"/>
              <w:adjustRightInd w:val="0"/>
              <w:spacing w:after="0" w:line="240" w:lineRule="auto"/>
              <w:jc w:val="both"/>
              <w:rPr>
                <w:rFonts w:ascii="Times New Roman" w:hAnsi="Times New Roman" w:cs="Times New Roman"/>
                <w:lang w:val="bs-Latn-BA"/>
              </w:rPr>
            </w:pPr>
            <w:r w:rsidRPr="001D1A51">
              <w:rPr>
                <w:rFonts w:ascii="Times New Roman" w:hAnsi="Times New Roman" w:cs="Times New Roman"/>
                <w:color w:val="1A171C"/>
                <w:lang w:val="bs-Latn-BA"/>
              </w:rPr>
              <w:t xml:space="preserve">nepovoljnim klimatskim uslovima; </w:t>
            </w:r>
          </w:p>
          <w:p w:rsidR="00772F6C" w:rsidRPr="001D1A51" w:rsidRDefault="00772F6C" w:rsidP="005A222E">
            <w:pPr>
              <w:autoSpaceDE w:val="0"/>
              <w:autoSpaceDN w:val="0"/>
              <w:adjustRightInd w:val="0"/>
              <w:spacing w:after="0" w:line="240" w:lineRule="auto"/>
              <w:jc w:val="both"/>
              <w:rPr>
                <w:rFonts w:ascii="Times New Roman" w:hAnsi="Times New Roman" w:cs="Times New Roman"/>
              </w:rPr>
            </w:pPr>
            <w:r w:rsidRPr="001D1A51">
              <w:rPr>
                <w:rFonts w:ascii="Times New Roman" w:hAnsi="Times New Roman" w:cs="Times New Roman"/>
                <w:color w:val="1A171C"/>
                <w:lang w:val="bs-Latn-BA"/>
              </w:rPr>
              <w:t>Uslovi upotrebe trebaju uključivati, prema potrebi, mjere za smanjenje rizika.</w:t>
            </w:r>
          </w:p>
        </w:tc>
      </w:tr>
      <w:tr w:rsidR="00772F6C" w:rsidRPr="001D1A51" w:rsidTr="00FF5B19">
        <w:trPr>
          <w:gridAfter w:val="1"/>
          <w:wAfter w:w="242" w:type="dxa"/>
          <w:trHeight w:val="59"/>
          <w:jc w:val="center"/>
        </w:trPr>
        <w:tc>
          <w:tcPr>
            <w:tcW w:w="714" w:type="dxa"/>
            <w:gridSpan w:val="2"/>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rsidR="00772F6C" w:rsidRPr="001D1A51" w:rsidRDefault="00772F6C" w:rsidP="005A222E">
            <w:pPr>
              <w:spacing w:after="0"/>
              <w:jc w:val="both"/>
              <w:rPr>
                <w:rFonts w:ascii="Times New Roman" w:hAnsi="Times New Roman" w:cs="Times New Roman"/>
              </w:rPr>
            </w:pPr>
            <w:r w:rsidRPr="001D1A51">
              <w:rPr>
                <w:rFonts w:ascii="Times New Roman" w:hAnsi="Times New Roman" w:cs="Times New Roman"/>
              </w:rPr>
              <w:t>67</w:t>
            </w:r>
          </w:p>
          <w:p w:rsidR="00772F6C" w:rsidRPr="001D1A51" w:rsidRDefault="00772F6C" w:rsidP="005A222E">
            <w:pPr>
              <w:spacing w:after="0"/>
              <w:jc w:val="both"/>
              <w:rPr>
                <w:rFonts w:ascii="Times New Roman" w:hAnsi="Times New Roman" w:cs="Times New Roman"/>
              </w:rPr>
            </w:pPr>
          </w:p>
          <w:p w:rsidR="00772F6C" w:rsidRPr="001D1A51" w:rsidRDefault="00772F6C" w:rsidP="005A222E">
            <w:pPr>
              <w:spacing w:after="0"/>
              <w:jc w:val="both"/>
              <w:rPr>
                <w:rFonts w:ascii="Times New Roman" w:hAnsi="Times New Roman" w:cs="Times New Roman"/>
              </w:rPr>
            </w:pPr>
          </w:p>
        </w:tc>
        <w:tc>
          <w:tcPr>
            <w:tcW w:w="170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772F6C" w:rsidRPr="001D1A51" w:rsidRDefault="00772F6C"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Spinetoram</w:t>
            </w:r>
          </w:p>
          <w:p w:rsidR="00772F6C" w:rsidRPr="001D1A51" w:rsidRDefault="00772F6C"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 xml:space="preserve">CAS br. 935545-74-7 </w:t>
            </w:r>
          </w:p>
          <w:p w:rsidR="00772F6C" w:rsidRPr="001D1A51" w:rsidRDefault="00772F6C"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CIPAC br. 802</w:t>
            </w:r>
          </w:p>
          <w:p w:rsidR="00772F6C" w:rsidRPr="001D1A51" w:rsidRDefault="00772F6C" w:rsidP="005A222E">
            <w:pPr>
              <w:autoSpaceDE w:val="0"/>
              <w:autoSpaceDN w:val="0"/>
              <w:adjustRightInd w:val="0"/>
              <w:spacing w:after="0" w:line="240" w:lineRule="auto"/>
              <w:rPr>
                <w:rFonts w:ascii="Times New Roman" w:hAnsi="Times New Roman" w:cs="Times New Roman"/>
                <w:color w:val="1A171C"/>
                <w:lang w:val="bs-Latn-BA"/>
              </w:rPr>
            </w:pPr>
          </w:p>
        </w:tc>
        <w:tc>
          <w:tcPr>
            <w:tcW w:w="2119"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772F6C" w:rsidRPr="001D1A51" w:rsidRDefault="00772F6C"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XDE-175-J (osnovni faktor)</w:t>
            </w:r>
          </w:p>
          <w:p w:rsidR="00772F6C" w:rsidRPr="001D1A51" w:rsidRDefault="00772F6C"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 xml:space="preserve">(2R,3aR,5aR,5bS,9S,13S,14R,16aS, 16bR)-2-(6- </w:t>
            </w:r>
          </w:p>
          <w:p w:rsidR="00772F6C" w:rsidRPr="001D1A51" w:rsidRDefault="00772F6C"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deoksi-3-O-etil-2,4-di-O-metil-α-L-mannopiranosi­</w:t>
            </w:r>
          </w:p>
          <w:p w:rsidR="00772F6C" w:rsidRPr="001D1A51" w:rsidRDefault="00772F6C"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 xml:space="preserve">loksi)-13-[(2R,5S,6R)-5-(dimetilamino)tetrahidro-6- </w:t>
            </w:r>
          </w:p>
          <w:p w:rsidR="00772F6C" w:rsidRPr="001D1A51" w:rsidRDefault="00772F6C"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metilpiran-2-iloksi]-9-etil-</w:t>
            </w:r>
          </w:p>
          <w:p w:rsidR="00772F6C" w:rsidRPr="001D1A51" w:rsidRDefault="00772F6C"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 xml:space="preserve">2,3,3a,4,5,5a,5b,6,9,10,11,12,13,14,16a,16b- </w:t>
            </w:r>
          </w:p>
          <w:p w:rsidR="00772F6C" w:rsidRPr="001D1A51" w:rsidRDefault="00772F6C"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heksadekahidro-14-metil-1H-as-indaceno[3,2-</w:t>
            </w:r>
          </w:p>
          <w:p w:rsidR="00772F6C" w:rsidRPr="001D1A51" w:rsidRDefault="00772F6C"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lastRenderedPageBreak/>
              <w:t xml:space="preserve">d]oksaciklododecin-7,15-dion </w:t>
            </w:r>
          </w:p>
          <w:p w:rsidR="00772F6C" w:rsidRPr="001D1A51" w:rsidRDefault="00772F6C"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XDE_175-L (sekundarni faktor)</w:t>
            </w:r>
          </w:p>
          <w:p w:rsidR="00772F6C" w:rsidRPr="001D1A51" w:rsidRDefault="00772F6C"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 xml:space="preserve">(2S,3aR,5aS,5bS,9S,13S,14R,16aS,16bS)-2-(6- </w:t>
            </w:r>
          </w:p>
          <w:p w:rsidR="00772F6C" w:rsidRPr="001D1A51" w:rsidRDefault="00772F6C"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deoksi-3-O-etil-2,4-di-O-metil-α-L-manopiranosilo­</w:t>
            </w:r>
          </w:p>
          <w:p w:rsidR="00772F6C" w:rsidRPr="001D1A51" w:rsidRDefault="00772F6C"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 xml:space="preserve">ksi)-13-[(2R,5S,6R)-5-(dimetilamino)tetrahidro-6- </w:t>
            </w:r>
          </w:p>
          <w:p w:rsidR="00772F6C" w:rsidRPr="001D1A51" w:rsidRDefault="00772F6C"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metilpiran-2-iloksi]-9-etil-</w:t>
            </w:r>
          </w:p>
          <w:p w:rsidR="00772F6C" w:rsidRPr="001D1A51" w:rsidRDefault="00772F6C"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2,3,3a,5a,5b,6,9,10,11,12,13,14,16a,16b-tetrade­</w:t>
            </w:r>
          </w:p>
          <w:p w:rsidR="00772F6C" w:rsidRPr="001D1A51" w:rsidRDefault="00772F6C"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kahidro-4,14-dimetil-1H-as-indaceno[3,2-d]oksaci­</w:t>
            </w:r>
          </w:p>
          <w:p w:rsidR="00772F6C" w:rsidRPr="001D1A51" w:rsidRDefault="00772F6C"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h</w:t>
            </w:r>
            <w:r w:rsidR="00D26A9F" w:rsidRPr="001D1A51">
              <w:rPr>
                <w:rFonts w:ascii="Times New Roman" w:hAnsi="Times New Roman" w:cs="Times New Roman"/>
                <w:color w:val="1A171C"/>
                <w:lang w:val="bs-Latn-BA"/>
              </w:rPr>
              <w:t>lododecin-7,15-dion</w:t>
            </w:r>
          </w:p>
        </w:tc>
        <w:tc>
          <w:tcPr>
            <w:tcW w:w="1284"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772F6C" w:rsidRPr="001D1A51" w:rsidRDefault="00772F6C"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lastRenderedPageBreak/>
              <w:t>≥ 830 g/kg</w:t>
            </w:r>
          </w:p>
          <w:p w:rsidR="00772F6C" w:rsidRPr="001D1A51" w:rsidRDefault="00772F6C"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 xml:space="preserve">50 – 90 % XDE-175-J; </w:t>
            </w:r>
          </w:p>
          <w:p w:rsidR="00772F6C" w:rsidRPr="001D1A51" w:rsidRDefault="00772F6C"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i</w:t>
            </w:r>
          </w:p>
          <w:p w:rsidR="00772F6C" w:rsidRPr="001D1A51" w:rsidRDefault="00772F6C"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 xml:space="preserve">50 – 10 % XDE-175-L </w:t>
            </w:r>
          </w:p>
          <w:p w:rsidR="00772F6C" w:rsidRPr="001D1A51" w:rsidRDefault="00772F6C"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Granice dopuštenog</w:t>
            </w:r>
          </w:p>
          <w:p w:rsidR="00772F6C" w:rsidRPr="001D1A51" w:rsidRDefault="00772F6C"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 xml:space="preserve">odstupanja (g/kg): </w:t>
            </w:r>
          </w:p>
          <w:p w:rsidR="00772F6C" w:rsidRPr="001D1A51" w:rsidRDefault="00772F6C"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XDE-175-J = 581-810</w:t>
            </w:r>
          </w:p>
          <w:p w:rsidR="00772F6C" w:rsidRPr="001D1A51" w:rsidRDefault="00772F6C"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XDE-175-L = 83-270</w:t>
            </w:r>
          </w:p>
          <w:p w:rsidR="00772F6C" w:rsidRPr="001D1A51" w:rsidRDefault="00772F6C" w:rsidP="005A222E">
            <w:pPr>
              <w:autoSpaceDE w:val="0"/>
              <w:autoSpaceDN w:val="0"/>
              <w:adjustRightInd w:val="0"/>
              <w:spacing w:after="0" w:line="240" w:lineRule="auto"/>
              <w:rPr>
                <w:rFonts w:ascii="Times New Roman" w:hAnsi="Times New Roman" w:cs="Times New Roman"/>
                <w:color w:val="1A171C"/>
                <w:lang w:val="bs-Latn-BA"/>
              </w:rPr>
            </w:pPr>
          </w:p>
        </w:tc>
        <w:tc>
          <w:tcPr>
            <w:tcW w:w="1285"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772F6C" w:rsidRPr="001D1A51" w:rsidRDefault="00EA6F0F" w:rsidP="005A222E">
            <w:pPr>
              <w:spacing w:after="0"/>
              <w:jc w:val="both"/>
              <w:rPr>
                <w:rFonts w:ascii="Times New Roman" w:hAnsi="Times New Roman" w:cs="Times New Roman"/>
                <w:color w:val="1A171C"/>
                <w:lang w:val="bs-Latn-BA"/>
              </w:rPr>
            </w:pPr>
            <w:r w:rsidRPr="001D1A51">
              <w:rPr>
                <w:rFonts w:ascii="Times New Roman" w:hAnsi="Times New Roman" w:cs="Times New Roman"/>
                <w:color w:val="1A171C"/>
                <w:lang w:val="bs-Latn-BA"/>
              </w:rPr>
              <w:t>01.07.2014</w:t>
            </w:r>
            <w:r w:rsidR="00772F6C" w:rsidRPr="001D1A51">
              <w:rPr>
                <w:rFonts w:ascii="Times New Roman" w:hAnsi="Times New Roman" w:cs="Times New Roman"/>
                <w:color w:val="1A171C"/>
                <w:lang w:val="bs-Latn-BA"/>
              </w:rPr>
              <w:t>.</w:t>
            </w:r>
          </w:p>
        </w:tc>
        <w:tc>
          <w:tcPr>
            <w:tcW w:w="127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772F6C" w:rsidRPr="001D1A51" w:rsidRDefault="00911951" w:rsidP="005A222E">
            <w:pPr>
              <w:spacing w:after="0"/>
              <w:jc w:val="both"/>
              <w:rPr>
                <w:rFonts w:ascii="Times New Roman" w:hAnsi="Times New Roman" w:cs="Times New Roman"/>
                <w:color w:val="1A171C"/>
                <w:lang w:val="bs-Latn-BA"/>
              </w:rPr>
            </w:pPr>
            <w:r w:rsidRPr="001D1A51">
              <w:rPr>
                <w:rFonts w:ascii="Times New Roman" w:hAnsi="Times New Roman" w:cs="Times New Roman"/>
                <w:color w:val="1A171C"/>
                <w:lang w:val="bs-Latn-BA"/>
              </w:rPr>
              <w:t>30.06.202</w:t>
            </w:r>
            <w:r w:rsidR="00EA6F0F" w:rsidRPr="001D1A51">
              <w:rPr>
                <w:rFonts w:ascii="Times New Roman" w:hAnsi="Times New Roman" w:cs="Times New Roman"/>
                <w:color w:val="1A171C"/>
                <w:lang w:val="bs-Latn-BA"/>
              </w:rPr>
              <w:t>4.</w:t>
            </w:r>
          </w:p>
        </w:tc>
        <w:tc>
          <w:tcPr>
            <w:tcW w:w="5417"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772F6C" w:rsidRPr="001D1A51" w:rsidRDefault="00772F6C" w:rsidP="005A222E">
            <w:pPr>
              <w:spacing w:after="0"/>
              <w:jc w:val="both"/>
              <w:rPr>
                <w:rFonts w:ascii="Times New Roman" w:hAnsi="Times New Roman" w:cs="Times New Roman"/>
              </w:rPr>
            </w:pPr>
            <w:r w:rsidRPr="001D1A51">
              <w:rPr>
                <w:rFonts w:ascii="Times New Roman" w:hAnsi="Times New Roman" w:cs="Times New Roman"/>
              </w:rPr>
              <w:t xml:space="preserve">Zа provođenje jedinstvenih principа iz propisа o jedinstvenim principimа zа ocjenjivаnje FFS </w:t>
            </w:r>
            <w:r w:rsidRPr="001D1A51">
              <w:rPr>
                <w:rFonts w:ascii="Times New Roman" w:hAnsi="Times New Roman" w:cs="Times New Roman"/>
                <w:lang w:val="sr-Cyrl-BA"/>
              </w:rPr>
              <w:t>,</w:t>
            </w:r>
            <w:r w:rsidRPr="001D1A51">
              <w:rPr>
                <w:rFonts w:ascii="Times New Roman" w:hAnsi="Times New Roman" w:cs="Times New Roman"/>
              </w:rPr>
              <w:t xml:space="preserve"> pri donošenju odluke o registraciji uzimaju se u obzir i zaključci postupka razmatranja aktivne supstance od strane relevantnih tijela Evropske unije.</w:t>
            </w:r>
          </w:p>
          <w:p w:rsidR="00772F6C" w:rsidRPr="001D1A51" w:rsidRDefault="00772F6C"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 xml:space="preserve">U toj cjelovitoj ocjeni </w:t>
            </w:r>
            <w:r w:rsidR="00A031E7" w:rsidRPr="001D1A51">
              <w:rPr>
                <w:rFonts w:ascii="Times New Roman" w:hAnsi="Times New Roman" w:cs="Times New Roman"/>
                <w:color w:val="1A171C"/>
                <w:lang w:val="bs-Latn-BA"/>
              </w:rPr>
              <w:t xml:space="preserve"> </w:t>
            </w:r>
            <w:r w:rsidRPr="001D1A51">
              <w:rPr>
                <w:rFonts w:ascii="Times New Roman" w:hAnsi="Times New Roman" w:cs="Times New Roman"/>
                <w:color w:val="1A171C"/>
                <w:lang w:val="bs-Latn-BA"/>
              </w:rPr>
              <w:t xml:space="preserve"> obratiti posebnu pa na:</w:t>
            </w:r>
          </w:p>
          <w:p w:rsidR="00772F6C" w:rsidRPr="001D1A51" w:rsidRDefault="00772F6C" w:rsidP="005A222E">
            <w:pPr>
              <w:autoSpaceDE w:val="0"/>
              <w:autoSpaceDN w:val="0"/>
              <w:adjustRightInd w:val="0"/>
              <w:spacing w:after="0" w:line="240" w:lineRule="auto"/>
              <w:rPr>
                <w:rFonts w:ascii="Times New Roman" w:hAnsi="Times New Roman" w:cs="Times New Roman"/>
                <w:lang w:val="bs-Latn-BA"/>
              </w:rPr>
            </w:pPr>
            <w:r w:rsidRPr="001D1A51">
              <w:rPr>
                <w:rFonts w:ascii="Times New Roman" w:hAnsi="Times New Roman" w:cs="Times New Roman"/>
                <w:color w:val="1A171C"/>
                <w:lang w:val="bs-Latn-BA"/>
              </w:rPr>
              <w:t xml:space="preserve">(a) rizik za vodene organizme i organizme u zemljištu; </w:t>
            </w:r>
          </w:p>
          <w:p w:rsidR="00772F6C" w:rsidRPr="001D1A51" w:rsidRDefault="00772F6C" w:rsidP="005A222E">
            <w:pPr>
              <w:autoSpaceDE w:val="0"/>
              <w:autoSpaceDN w:val="0"/>
              <w:adjustRightInd w:val="0"/>
              <w:spacing w:after="0" w:line="240" w:lineRule="auto"/>
              <w:rPr>
                <w:rFonts w:ascii="Times New Roman" w:hAnsi="Times New Roman" w:cs="Times New Roman"/>
                <w:lang w:val="bs-Latn-BA"/>
              </w:rPr>
            </w:pPr>
            <w:r w:rsidRPr="001D1A51">
              <w:rPr>
                <w:rFonts w:ascii="Times New Roman" w:hAnsi="Times New Roman" w:cs="Times New Roman"/>
                <w:color w:val="1A171C"/>
                <w:lang w:val="bs-Latn-BA"/>
              </w:rPr>
              <w:t xml:space="preserve">(b) rizik za člankonošce koji ne pripadaju ciljnoj grupi unutar polja; </w:t>
            </w:r>
          </w:p>
          <w:p w:rsidR="00772F6C" w:rsidRPr="001D1A51" w:rsidRDefault="00772F6C"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(c) rizik za pčele prilikom i nakon primjene (raspršivanja).</w:t>
            </w:r>
          </w:p>
          <w:p w:rsidR="00772F6C" w:rsidRPr="001D1A51" w:rsidRDefault="00E82C90"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U</w:t>
            </w:r>
            <w:r w:rsidR="00772F6C" w:rsidRPr="001D1A51">
              <w:rPr>
                <w:rFonts w:ascii="Times New Roman" w:hAnsi="Times New Roman" w:cs="Times New Roman"/>
                <w:color w:val="1A171C"/>
                <w:lang w:val="bs-Latn-BA"/>
              </w:rPr>
              <w:t>slovi upotrebe prema potrebi moraju uključivati mjere za smanjenje rizika.</w:t>
            </w:r>
          </w:p>
          <w:p w:rsidR="00772F6C" w:rsidRPr="001D1A51" w:rsidRDefault="00772F6C" w:rsidP="005A222E">
            <w:pPr>
              <w:spacing w:after="0"/>
              <w:jc w:val="both"/>
              <w:rPr>
                <w:rFonts w:ascii="Times New Roman" w:hAnsi="Times New Roman" w:cs="Times New Roman"/>
                <w:lang w:val="bs-Latn-BA"/>
              </w:rPr>
            </w:pPr>
            <w:r w:rsidRPr="001D1A51">
              <w:rPr>
                <w:rFonts w:ascii="Times New Roman" w:hAnsi="Times New Roman" w:cs="Times New Roman"/>
                <w:color w:val="1A171C"/>
                <w:lang w:val="bs-Latn-BA"/>
              </w:rPr>
              <w:t xml:space="preserve"> </w:t>
            </w:r>
          </w:p>
        </w:tc>
      </w:tr>
      <w:tr w:rsidR="001E1D0A" w:rsidRPr="001D1A51" w:rsidTr="00FF5B19">
        <w:trPr>
          <w:gridAfter w:val="1"/>
          <w:wAfter w:w="242" w:type="dxa"/>
          <w:trHeight w:val="59"/>
          <w:jc w:val="center"/>
        </w:trPr>
        <w:tc>
          <w:tcPr>
            <w:tcW w:w="714" w:type="dxa"/>
            <w:gridSpan w:val="2"/>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rsidR="001E1D0A" w:rsidRPr="001D1A51" w:rsidRDefault="001E1D0A" w:rsidP="005A222E">
            <w:pPr>
              <w:spacing w:after="0"/>
              <w:jc w:val="both"/>
              <w:rPr>
                <w:rFonts w:ascii="Times New Roman" w:hAnsi="Times New Roman" w:cs="Times New Roman"/>
              </w:rPr>
            </w:pPr>
            <w:r w:rsidRPr="001D1A51">
              <w:rPr>
                <w:rFonts w:ascii="Times New Roman" w:hAnsi="Times New Roman" w:cs="Times New Roman"/>
              </w:rPr>
              <w:lastRenderedPageBreak/>
              <w:t>68</w:t>
            </w:r>
          </w:p>
        </w:tc>
        <w:tc>
          <w:tcPr>
            <w:tcW w:w="170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1E1D0A" w:rsidRPr="001D1A51" w:rsidRDefault="001E1D0A"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 xml:space="preserve">1,4-dimetilnaftalen </w:t>
            </w:r>
          </w:p>
          <w:p w:rsidR="001E1D0A" w:rsidRPr="001D1A51" w:rsidRDefault="001E1D0A"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 xml:space="preserve">CAS br. 571-58-4 </w:t>
            </w:r>
          </w:p>
          <w:p w:rsidR="001E1D0A" w:rsidRPr="001D1A51" w:rsidRDefault="001E1D0A"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CIPAC br. 822</w:t>
            </w:r>
          </w:p>
          <w:p w:rsidR="001E1D0A" w:rsidRPr="001D1A51" w:rsidRDefault="001E1D0A" w:rsidP="005A222E">
            <w:pPr>
              <w:autoSpaceDE w:val="0"/>
              <w:autoSpaceDN w:val="0"/>
              <w:adjustRightInd w:val="0"/>
              <w:spacing w:after="0" w:line="240" w:lineRule="auto"/>
              <w:rPr>
                <w:rFonts w:ascii="Times New Roman" w:hAnsi="Times New Roman" w:cs="Times New Roman"/>
                <w:color w:val="1A171C"/>
                <w:lang w:val="bs-Latn-BA"/>
              </w:rPr>
            </w:pPr>
          </w:p>
        </w:tc>
        <w:tc>
          <w:tcPr>
            <w:tcW w:w="2119"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1E1D0A" w:rsidRPr="001D1A51" w:rsidRDefault="001E1D0A"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1,4-dimetilnaftalen</w:t>
            </w:r>
          </w:p>
          <w:p w:rsidR="001E1D0A" w:rsidRPr="001D1A51" w:rsidRDefault="001E1D0A" w:rsidP="005A222E">
            <w:pPr>
              <w:autoSpaceDE w:val="0"/>
              <w:autoSpaceDN w:val="0"/>
              <w:adjustRightInd w:val="0"/>
              <w:spacing w:after="0" w:line="240" w:lineRule="auto"/>
              <w:rPr>
                <w:rFonts w:ascii="Times New Roman" w:hAnsi="Times New Roman" w:cs="Times New Roman"/>
                <w:color w:val="1A171C"/>
                <w:lang w:val="bs-Latn-BA"/>
              </w:rPr>
            </w:pPr>
          </w:p>
        </w:tc>
        <w:tc>
          <w:tcPr>
            <w:tcW w:w="1284"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1E1D0A" w:rsidRPr="001D1A51" w:rsidRDefault="001E1D0A"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 xml:space="preserve">≥ 980 g/kg </w:t>
            </w:r>
          </w:p>
        </w:tc>
        <w:tc>
          <w:tcPr>
            <w:tcW w:w="1285"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1E1D0A" w:rsidRPr="001D1A51" w:rsidRDefault="00EA6F0F" w:rsidP="005A222E">
            <w:pPr>
              <w:spacing w:after="0"/>
              <w:jc w:val="both"/>
              <w:rPr>
                <w:rFonts w:ascii="Times New Roman" w:hAnsi="Times New Roman" w:cs="Times New Roman"/>
                <w:color w:val="1A171C"/>
                <w:lang w:val="bs-Latn-BA"/>
              </w:rPr>
            </w:pPr>
            <w:r w:rsidRPr="001D1A51">
              <w:rPr>
                <w:rFonts w:ascii="Times New Roman" w:hAnsi="Times New Roman" w:cs="Times New Roman"/>
                <w:color w:val="1A171C"/>
                <w:lang w:val="bs-Latn-BA"/>
              </w:rPr>
              <w:t>01.07.2014</w:t>
            </w:r>
            <w:r w:rsidR="001E1D0A" w:rsidRPr="001D1A51">
              <w:rPr>
                <w:rFonts w:ascii="Times New Roman" w:hAnsi="Times New Roman" w:cs="Times New Roman"/>
                <w:color w:val="1A171C"/>
                <w:lang w:val="bs-Latn-BA"/>
              </w:rPr>
              <w:t>.</w:t>
            </w:r>
          </w:p>
        </w:tc>
        <w:tc>
          <w:tcPr>
            <w:tcW w:w="127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1E1D0A" w:rsidRPr="001D1A51" w:rsidRDefault="00911951" w:rsidP="005A222E">
            <w:pPr>
              <w:spacing w:after="0"/>
              <w:jc w:val="both"/>
              <w:rPr>
                <w:rFonts w:ascii="Times New Roman" w:hAnsi="Times New Roman" w:cs="Times New Roman"/>
                <w:color w:val="1A171C"/>
                <w:lang w:val="bs-Latn-BA"/>
              </w:rPr>
            </w:pPr>
            <w:r w:rsidRPr="001D1A51">
              <w:rPr>
                <w:rFonts w:ascii="Times New Roman" w:hAnsi="Times New Roman" w:cs="Times New Roman"/>
                <w:color w:val="1A171C"/>
                <w:lang w:val="bs-Latn-BA"/>
              </w:rPr>
              <w:t>30.06.202</w:t>
            </w:r>
            <w:r w:rsidR="00EA6F0F" w:rsidRPr="001D1A51">
              <w:rPr>
                <w:rFonts w:ascii="Times New Roman" w:hAnsi="Times New Roman" w:cs="Times New Roman"/>
                <w:color w:val="1A171C"/>
                <w:lang w:val="bs-Latn-BA"/>
              </w:rPr>
              <w:t>4.</w:t>
            </w:r>
          </w:p>
        </w:tc>
        <w:tc>
          <w:tcPr>
            <w:tcW w:w="5417"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1E1D0A" w:rsidRPr="001D1A51" w:rsidRDefault="001E1D0A" w:rsidP="005A222E">
            <w:pPr>
              <w:spacing w:after="0"/>
              <w:jc w:val="both"/>
              <w:rPr>
                <w:rFonts w:ascii="Times New Roman" w:hAnsi="Times New Roman" w:cs="Times New Roman"/>
              </w:rPr>
            </w:pPr>
            <w:r w:rsidRPr="001D1A51">
              <w:rPr>
                <w:rFonts w:ascii="Times New Roman" w:hAnsi="Times New Roman" w:cs="Times New Roman"/>
              </w:rPr>
              <w:t xml:space="preserve">Zа provođenje jedinstvenih principа iz propisа o jedinstvenim principimа zа ocjenjivаnje FFS </w:t>
            </w:r>
            <w:r w:rsidRPr="001D1A51">
              <w:rPr>
                <w:rFonts w:ascii="Times New Roman" w:hAnsi="Times New Roman" w:cs="Times New Roman"/>
                <w:lang w:val="sr-Cyrl-BA"/>
              </w:rPr>
              <w:t>,</w:t>
            </w:r>
            <w:r w:rsidRPr="001D1A51">
              <w:rPr>
                <w:rFonts w:ascii="Times New Roman" w:hAnsi="Times New Roman" w:cs="Times New Roman"/>
              </w:rPr>
              <w:t xml:space="preserve"> pri donošenju odluke o registraciji uzimaju se u obzir i zaključci postupka razmatranja aktivne supstance od strane relevantnih tijela Evropske unije.</w:t>
            </w:r>
          </w:p>
          <w:p w:rsidR="001E1D0A" w:rsidRPr="001D1A51" w:rsidRDefault="001E1D0A" w:rsidP="005A222E">
            <w:pPr>
              <w:autoSpaceDE w:val="0"/>
              <w:autoSpaceDN w:val="0"/>
              <w:adjustRightInd w:val="0"/>
              <w:spacing w:after="0" w:line="240" w:lineRule="auto"/>
              <w:jc w:val="both"/>
              <w:rPr>
                <w:rFonts w:ascii="Times New Roman" w:hAnsi="Times New Roman" w:cs="Times New Roman"/>
                <w:lang w:val="bs-Latn-BA"/>
              </w:rPr>
            </w:pPr>
            <w:r w:rsidRPr="001D1A51">
              <w:rPr>
                <w:rFonts w:ascii="Times New Roman" w:hAnsi="Times New Roman" w:cs="Times New Roman"/>
                <w:color w:val="1A171C"/>
                <w:lang w:val="bs-Latn-BA"/>
              </w:rPr>
              <w:t xml:space="preserve">U toj cjelovitoj ocjeni </w:t>
            </w:r>
            <w:r w:rsidR="00A031E7" w:rsidRPr="001D1A51">
              <w:rPr>
                <w:rFonts w:ascii="Times New Roman" w:hAnsi="Times New Roman" w:cs="Times New Roman"/>
                <w:color w:val="1A171C"/>
                <w:lang w:val="bs-Latn-BA"/>
              </w:rPr>
              <w:t xml:space="preserve"> </w:t>
            </w:r>
            <w:r w:rsidRPr="001D1A51">
              <w:rPr>
                <w:rFonts w:ascii="Times New Roman" w:hAnsi="Times New Roman" w:cs="Times New Roman"/>
                <w:color w:val="1A171C"/>
                <w:lang w:val="bs-Latn-BA"/>
              </w:rPr>
              <w:t xml:space="preserve"> obratiti posebnu pažnju na: </w:t>
            </w:r>
          </w:p>
          <w:p w:rsidR="001E1D0A" w:rsidRPr="001D1A51" w:rsidRDefault="001E1D0A" w:rsidP="005A222E">
            <w:pPr>
              <w:autoSpaceDE w:val="0"/>
              <w:autoSpaceDN w:val="0"/>
              <w:adjustRightInd w:val="0"/>
              <w:spacing w:after="0" w:line="240" w:lineRule="auto"/>
              <w:jc w:val="both"/>
              <w:rPr>
                <w:rFonts w:ascii="Times New Roman" w:hAnsi="Times New Roman" w:cs="Times New Roman"/>
                <w:lang w:val="bs-Latn-BA"/>
              </w:rPr>
            </w:pPr>
            <w:r w:rsidRPr="001D1A51">
              <w:rPr>
                <w:rFonts w:ascii="Times New Roman" w:hAnsi="Times New Roman" w:cs="Times New Roman"/>
                <w:color w:val="1A171C"/>
                <w:lang w:val="bs-Latn-BA"/>
              </w:rPr>
              <w:t xml:space="preserve">(a) zaštitu korisnika FFS i radnika pri ponovnom ulasku i tokom inspekcije skladišta; </w:t>
            </w:r>
          </w:p>
          <w:p w:rsidR="001E1D0A" w:rsidRPr="001D1A51" w:rsidRDefault="001E1D0A" w:rsidP="005A222E">
            <w:pPr>
              <w:autoSpaceDE w:val="0"/>
              <w:autoSpaceDN w:val="0"/>
              <w:adjustRightInd w:val="0"/>
              <w:spacing w:after="0" w:line="240" w:lineRule="auto"/>
              <w:jc w:val="both"/>
              <w:rPr>
                <w:rFonts w:ascii="Times New Roman" w:hAnsi="Times New Roman" w:cs="Times New Roman"/>
                <w:color w:val="1A171C"/>
                <w:lang w:val="bs-Latn-BA"/>
              </w:rPr>
            </w:pPr>
            <w:r w:rsidRPr="001D1A51">
              <w:rPr>
                <w:rFonts w:ascii="Times New Roman" w:hAnsi="Times New Roman" w:cs="Times New Roman"/>
                <w:color w:val="1A171C"/>
                <w:lang w:val="bs-Latn-BA"/>
              </w:rPr>
              <w:t xml:space="preserve">(b) rizik za vodene organizme i sisare koji se hrane ribama u slučaju da se aktivna materija bez dalje obrade iz skladišta ispusti u vazduh i površinsku vodu. </w:t>
            </w:r>
          </w:p>
          <w:p w:rsidR="001E1D0A" w:rsidRPr="001D1A51" w:rsidRDefault="001E1D0A" w:rsidP="005A222E">
            <w:pPr>
              <w:spacing w:after="0"/>
              <w:jc w:val="both"/>
              <w:rPr>
                <w:rFonts w:ascii="Times New Roman" w:hAnsi="Times New Roman" w:cs="Times New Roman"/>
              </w:rPr>
            </w:pPr>
            <w:r w:rsidRPr="001D1A51">
              <w:rPr>
                <w:rFonts w:ascii="Times New Roman" w:hAnsi="Times New Roman" w:cs="Times New Roman"/>
                <w:color w:val="1A171C"/>
                <w:lang w:val="bs-Latn-BA"/>
              </w:rPr>
              <w:t>Uslovi upotrebe prema potrebi moraju uključivati mjere za smanjenje rizika.</w:t>
            </w:r>
          </w:p>
        </w:tc>
      </w:tr>
      <w:tr w:rsidR="009B225C" w:rsidRPr="001D1A51" w:rsidTr="00FF5B19">
        <w:trPr>
          <w:gridAfter w:val="1"/>
          <w:wAfter w:w="242" w:type="dxa"/>
          <w:trHeight w:val="59"/>
          <w:jc w:val="center"/>
        </w:trPr>
        <w:tc>
          <w:tcPr>
            <w:tcW w:w="714" w:type="dxa"/>
            <w:gridSpan w:val="2"/>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rsidR="009B225C" w:rsidRPr="001D1A51" w:rsidRDefault="009B225C" w:rsidP="005A222E">
            <w:pPr>
              <w:spacing w:after="0"/>
              <w:jc w:val="both"/>
              <w:rPr>
                <w:rFonts w:ascii="Times New Roman" w:hAnsi="Times New Roman" w:cs="Times New Roman"/>
              </w:rPr>
            </w:pPr>
            <w:r w:rsidRPr="001D1A51">
              <w:rPr>
                <w:rFonts w:ascii="Times New Roman" w:hAnsi="Times New Roman" w:cs="Times New Roman"/>
              </w:rPr>
              <w:lastRenderedPageBreak/>
              <w:t>69</w:t>
            </w:r>
          </w:p>
        </w:tc>
        <w:tc>
          <w:tcPr>
            <w:tcW w:w="170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9B225C" w:rsidRPr="001D1A51" w:rsidRDefault="009B225C"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 xml:space="preserve">Amisulbrom </w:t>
            </w:r>
          </w:p>
          <w:p w:rsidR="009B225C" w:rsidRPr="001D1A51" w:rsidRDefault="009B225C"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CAS br. 348635-87-0</w:t>
            </w:r>
          </w:p>
          <w:p w:rsidR="009B225C" w:rsidRPr="001D1A51" w:rsidRDefault="009B225C"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CIPAC br. 789</w:t>
            </w:r>
          </w:p>
          <w:p w:rsidR="009B225C" w:rsidRPr="001D1A51" w:rsidRDefault="009B225C" w:rsidP="005A222E">
            <w:pPr>
              <w:autoSpaceDE w:val="0"/>
              <w:autoSpaceDN w:val="0"/>
              <w:adjustRightInd w:val="0"/>
              <w:spacing w:after="0" w:line="240" w:lineRule="auto"/>
              <w:rPr>
                <w:rFonts w:ascii="Times New Roman" w:hAnsi="Times New Roman" w:cs="Times New Roman"/>
                <w:color w:val="1A171C"/>
                <w:lang w:val="bs-Latn-BA"/>
              </w:rPr>
            </w:pPr>
          </w:p>
        </w:tc>
        <w:tc>
          <w:tcPr>
            <w:tcW w:w="2119"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9B225C" w:rsidRPr="001D1A51" w:rsidRDefault="009B225C" w:rsidP="005A222E">
            <w:pPr>
              <w:autoSpaceDE w:val="0"/>
              <w:autoSpaceDN w:val="0"/>
              <w:adjustRightInd w:val="0"/>
              <w:spacing w:after="0" w:line="240" w:lineRule="auto"/>
              <w:rPr>
                <w:rFonts w:ascii="Times New Roman" w:hAnsi="Times New Roman" w:cs="Times New Roman"/>
                <w:lang w:val="bs-Latn-BA"/>
              </w:rPr>
            </w:pPr>
            <w:r w:rsidRPr="001D1A51">
              <w:rPr>
                <w:rFonts w:ascii="Times New Roman" w:hAnsi="Times New Roman" w:cs="Times New Roman"/>
                <w:color w:val="1A171C"/>
                <w:lang w:val="bs-Latn-BA"/>
              </w:rPr>
              <w:t xml:space="preserve">3-(3-bromo-6-fluoro- </w:t>
            </w:r>
          </w:p>
          <w:p w:rsidR="009B225C" w:rsidRPr="001D1A51" w:rsidRDefault="009B225C"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2-metilindol-1-ilsulfo­</w:t>
            </w:r>
          </w:p>
          <w:p w:rsidR="009B225C" w:rsidRPr="001D1A51" w:rsidRDefault="009B225C" w:rsidP="005A222E">
            <w:pPr>
              <w:autoSpaceDE w:val="0"/>
              <w:autoSpaceDN w:val="0"/>
              <w:adjustRightInd w:val="0"/>
              <w:spacing w:after="0" w:line="240" w:lineRule="auto"/>
              <w:rPr>
                <w:rFonts w:ascii="Times New Roman" w:hAnsi="Times New Roman" w:cs="Times New Roman"/>
                <w:lang w:val="bs-Latn-BA"/>
              </w:rPr>
            </w:pPr>
            <w:r w:rsidRPr="001D1A51">
              <w:rPr>
                <w:rFonts w:ascii="Times New Roman" w:hAnsi="Times New Roman" w:cs="Times New Roman"/>
                <w:color w:val="1A171C"/>
                <w:lang w:val="bs-Latn-BA"/>
              </w:rPr>
              <w:t xml:space="preserve">nil)-N,N-dimetil-1H- </w:t>
            </w:r>
          </w:p>
          <w:p w:rsidR="009B225C" w:rsidRPr="001D1A51" w:rsidRDefault="009B225C"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1,2,4-triazol-1-sulfo­</w:t>
            </w:r>
          </w:p>
          <w:p w:rsidR="009B225C" w:rsidRPr="001D1A51" w:rsidRDefault="009B225C"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namid</w:t>
            </w:r>
          </w:p>
          <w:p w:rsidR="009B225C" w:rsidRPr="001D1A51" w:rsidRDefault="009B225C" w:rsidP="005A222E">
            <w:pPr>
              <w:autoSpaceDE w:val="0"/>
              <w:autoSpaceDN w:val="0"/>
              <w:adjustRightInd w:val="0"/>
              <w:spacing w:after="0" w:line="240" w:lineRule="auto"/>
              <w:rPr>
                <w:rFonts w:ascii="Times New Roman" w:hAnsi="Times New Roman" w:cs="Times New Roman"/>
                <w:color w:val="1A171C"/>
                <w:lang w:val="bs-Latn-BA"/>
              </w:rPr>
            </w:pPr>
          </w:p>
        </w:tc>
        <w:tc>
          <w:tcPr>
            <w:tcW w:w="1284"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9B225C" w:rsidRPr="001D1A51" w:rsidRDefault="009B225C"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 xml:space="preserve">≥ 985 g/kg </w:t>
            </w:r>
          </w:p>
          <w:p w:rsidR="009B225C" w:rsidRPr="001D1A51" w:rsidRDefault="009B225C"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Sljedeće relevantne</w:t>
            </w:r>
          </w:p>
          <w:p w:rsidR="009B225C" w:rsidRPr="001D1A51" w:rsidRDefault="009B225C"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 xml:space="preserve">nečistoće ne smiju </w:t>
            </w:r>
          </w:p>
          <w:p w:rsidR="009B225C" w:rsidRPr="001D1A51" w:rsidRDefault="009B225C"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preći određeni prag</w:t>
            </w:r>
          </w:p>
          <w:p w:rsidR="009B225C" w:rsidRPr="001D1A51" w:rsidRDefault="009B225C"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 xml:space="preserve">u tehničkom </w:t>
            </w:r>
          </w:p>
          <w:p w:rsidR="009B225C" w:rsidRPr="001D1A51" w:rsidRDefault="009B225C"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materijalu:</w:t>
            </w:r>
          </w:p>
          <w:p w:rsidR="009B225C" w:rsidRPr="001D1A51" w:rsidRDefault="009B225C"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 xml:space="preserve">3-bromo-6-fluoro-2- </w:t>
            </w:r>
          </w:p>
          <w:p w:rsidR="009B225C" w:rsidRPr="001D1A51" w:rsidRDefault="009B225C"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metil-1-(1H-1,2,4-</w:t>
            </w:r>
          </w:p>
          <w:p w:rsidR="009B225C" w:rsidRPr="001D1A51" w:rsidRDefault="009B225C"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 xml:space="preserve">triazol-3-ilsulfonil)- </w:t>
            </w:r>
          </w:p>
          <w:p w:rsidR="009B225C" w:rsidRPr="001D1A51" w:rsidRDefault="009B225C"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 xml:space="preserve">1H-indol: </w:t>
            </w:r>
          </w:p>
          <w:p w:rsidR="009B225C" w:rsidRPr="001D1A51" w:rsidRDefault="009B225C"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 2 g/kg</w:t>
            </w:r>
          </w:p>
        </w:tc>
        <w:tc>
          <w:tcPr>
            <w:tcW w:w="1285"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9B225C" w:rsidRPr="001D1A51" w:rsidRDefault="00EA6F0F" w:rsidP="005A222E">
            <w:pPr>
              <w:spacing w:after="0"/>
              <w:jc w:val="both"/>
              <w:rPr>
                <w:rFonts w:ascii="Times New Roman" w:hAnsi="Times New Roman" w:cs="Times New Roman"/>
                <w:color w:val="1A171C"/>
                <w:lang w:val="bs-Latn-BA"/>
              </w:rPr>
            </w:pPr>
            <w:r w:rsidRPr="001D1A51">
              <w:rPr>
                <w:rFonts w:ascii="Times New Roman" w:hAnsi="Times New Roman" w:cs="Times New Roman"/>
                <w:color w:val="1A171C"/>
                <w:lang w:val="bs-Latn-BA"/>
              </w:rPr>
              <w:t>01.07.2014</w:t>
            </w:r>
            <w:r w:rsidR="009B225C" w:rsidRPr="001D1A51">
              <w:rPr>
                <w:rFonts w:ascii="Times New Roman" w:hAnsi="Times New Roman" w:cs="Times New Roman"/>
                <w:color w:val="1A171C"/>
                <w:lang w:val="bs-Latn-BA"/>
              </w:rPr>
              <w:t>.</w:t>
            </w:r>
          </w:p>
        </w:tc>
        <w:tc>
          <w:tcPr>
            <w:tcW w:w="127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9B225C" w:rsidRPr="001D1A51" w:rsidRDefault="00911951" w:rsidP="005A222E">
            <w:pPr>
              <w:spacing w:after="0"/>
              <w:jc w:val="both"/>
              <w:rPr>
                <w:rFonts w:ascii="Times New Roman" w:hAnsi="Times New Roman" w:cs="Times New Roman"/>
                <w:color w:val="1A171C"/>
                <w:lang w:val="bs-Latn-BA"/>
              </w:rPr>
            </w:pPr>
            <w:r w:rsidRPr="001D1A51">
              <w:rPr>
                <w:rFonts w:ascii="Times New Roman" w:hAnsi="Times New Roman" w:cs="Times New Roman"/>
                <w:color w:val="1A171C"/>
                <w:lang w:val="bs-Latn-BA"/>
              </w:rPr>
              <w:t>30.06.202</w:t>
            </w:r>
            <w:r w:rsidR="00EA6F0F" w:rsidRPr="001D1A51">
              <w:rPr>
                <w:rFonts w:ascii="Times New Roman" w:hAnsi="Times New Roman" w:cs="Times New Roman"/>
                <w:color w:val="1A171C"/>
                <w:lang w:val="bs-Latn-BA"/>
              </w:rPr>
              <w:t>4.</w:t>
            </w:r>
          </w:p>
        </w:tc>
        <w:tc>
          <w:tcPr>
            <w:tcW w:w="5417"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9B225C" w:rsidRPr="001D1A51" w:rsidRDefault="009B225C" w:rsidP="005A222E">
            <w:pPr>
              <w:spacing w:after="0"/>
              <w:jc w:val="both"/>
              <w:rPr>
                <w:rFonts w:ascii="Times New Roman" w:hAnsi="Times New Roman" w:cs="Times New Roman"/>
              </w:rPr>
            </w:pPr>
            <w:r w:rsidRPr="001D1A51">
              <w:rPr>
                <w:rFonts w:ascii="Times New Roman" w:hAnsi="Times New Roman" w:cs="Times New Roman"/>
              </w:rPr>
              <w:t xml:space="preserve">Zа provođenje jedinstvenih principа iz propisа o jedinstvenim principimа zа ocjenjivаnje FFS </w:t>
            </w:r>
            <w:r w:rsidRPr="001D1A51">
              <w:rPr>
                <w:rFonts w:ascii="Times New Roman" w:hAnsi="Times New Roman" w:cs="Times New Roman"/>
                <w:lang w:val="sr-Cyrl-BA"/>
              </w:rPr>
              <w:t>,</w:t>
            </w:r>
            <w:r w:rsidRPr="001D1A51">
              <w:rPr>
                <w:rFonts w:ascii="Times New Roman" w:hAnsi="Times New Roman" w:cs="Times New Roman"/>
              </w:rPr>
              <w:t xml:space="preserve"> pri donošenju odluke o registraciji uzimaju se u obzir i zaključci postupka razmatranja aktivne supstance od strane relevantnih tijela Evropske unije.</w:t>
            </w:r>
          </w:p>
          <w:p w:rsidR="009B225C" w:rsidRPr="001D1A51" w:rsidRDefault="009B225C" w:rsidP="005A222E">
            <w:pPr>
              <w:spacing w:after="0"/>
              <w:jc w:val="both"/>
              <w:rPr>
                <w:rFonts w:ascii="Times New Roman" w:hAnsi="Times New Roman" w:cs="Times New Roman"/>
              </w:rPr>
            </w:pPr>
          </w:p>
          <w:p w:rsidR="009B225C" w:rsidRPr="001D1A51" w:rsidRDefault="009B225C" w:rsidP="005A222E">
            <w:pPr>
              <w:autoSpaceDE w:val="0"/>
              <w:autoSpaceDN w:val="0"/>
              <w:adjustRightInd w:val="0"/>
              <w:spacing w:after="0" w:line="240" w:lineRule="auto"/>
              <w:jc w:val="both"/>
              <w:rPr>
                <w:rFonts w:ascii="Times New Roman" w:hAnsi="Times New Roman" w:cs="Times New Roman"/>
                <w:color w:val="1A171C"/>
                <w:lang w:val="bs-Latn-BA"/>
              </w:rPr>
            </w:pPr>
            <w:r w:rsidRPr="001D1A51">
              <w:rPr>
                <w:rFonts w:ascii="Times New Roman" w:hAnsi="Times New Roman" w:cs="Times New Roman"/>
                <w:color w:val="1A171C"/>
                <w:lang w:val="bs-Latn-BA"/>
              </w:rPr>
              <w:t>U toj opštoj ocjeni države članice trebaju obratiti posebnu pažnju na rizik</w:t>
            </w:r>
          </w:p>
          <w:p w:rsidR="009B225C" w:rsidRPr="001D1A51" w:rsidRDefault="009B225C" w:rsidP="005A222E">
            <w:pPr>
              <w:autoSpaceDE w:val="0"/>
              <w:autoSpaceDN w:val="0"/>
              <w:adjustRightInd w:val="0"/>
              <w:spacing w:after="0" w:line="240" w:lineRule="auto"/>
              <w:jc w:val="both"/>
              <w:rPr>
                <w:rFonts w:ascii="Times New Roman" w:hAnsi="Times New Roman" w:cs="Times New Roman"/>
                <w:lang w:val="bs-Latn-BA"/>
              </w:rPr>
            </w:pPr>
            <w:r w:rsidRPr="001D1A51">
              <w:rPr>
                <w:rFonts w:ascii="Times New Roman" w:hAnsi="Times New Roman" w:cs="Times New Roman"/>
                <w:color w:val="1A171C"/>
                <w:lang w:val="bs-Latn-BA"/>
              </w:rPr>
              <w:t xml:space="preserve">za vodene organizme i organizme u zemljištu. </w:t>
            </w:r>
          </w:p>
          <w:p w:rsidR="00D77178" w:rsidRPr="001D1A51" w:rsidRDefault="00D77178" w:rsidP="005A222E">
            <w:pPr>
              <w:autoSpaceDE w:val="0"/>
              <w:autoSpaceDN w:val="0"/>
              <w:adjustRightInd w:val="0"/>
              <w:spacing w:after="0" w:line="240" w:lineRule="auto"/>
              <w:jc w:val="both"/>
              <w:rPr>
                <w:rFonts w:ascii="Times New Roman" w:hAnsi="Times New Roman" w:cs="Times New Roman"/>
                <w:color w:val="1A171C"/>
                <w:lang w:val="bs-Latn-BA"/>
              </w:rPr>
            </w:pPr>
          </w:p>
          <w:p w:rsidR="009B225C" w:rsidRPr="001D1A51" w:rsidRDefault="009B225C" w:rsidP="005A222E">
            <w:pPr>
              <w:autoSpaceDE w:val="0"/>
              <w:autoSpaceDN w:val="0"/>
              <w:adjustRightInd w:val="0"/>
              <w:spacing w:after="0" w:line="240" w:lineRule="auto"/>
              <w:jc w:val="both"/>
              <w:rPr>
                <w:rFonts w:ascii="Times New Roman" w:hAnsi="Times New Roman" w:cs="Times New Roman"/>
                <w:color w:val="1A171C"/>
                <w:lang w:val="bs-Latn-BA"/>
              </w:rPr>
            </w:pPr>
            <w:r w:rsidRPr="001D1A51">
              <w:rPr>
                <w:rFonts w:ascii="Times New Roman" w:hAnsi="Times New Roman" w:cs="Times New Roman"/>
                <w:color w:val="1A171C"/>
                <w:lang w:val="bs-Latn-BA"/>
              </w:rPr>
              <w:t>Uslovi upotrebe prema potrebi moraju uključivati mjere za smanjenje rizika.</w:t>
            </w:r>
          </w:p>
          <w:p w:rsidR="009B225C" w:rsidRPr="001D1A51" w:rsidRDefault="009B225C" w:rsidP="005A222E">
            <w:pPr>
              <w:spacing w:after="0"/>
              <w:jc w:val="both"/>
              <w:rPr>
                <w:rFonts w:ascii="Times New Roman" w:hAnsi="Times New Roman" w:cs="Times New Roman"/>
              </w:rPr>
            </w:pPr>
          </w:p>
          <w:p w:rsidR="009B225C" w:rsidRPr="001D1A51" w:rsidRDefault="009B225C" w:rsidP="005A222E">
            <w:pPr>
              <w:spacing w:after="0"/>
              <w:jc w:val="both"/>
              <w:rPr>
                <w:rFonts w:ascii="Times New Roman" w:hAnsi="Times New Roman" w:cs="Times New Roman"/>
              </w:rPr>
            </w:pPr>
          </w:p>
        </w:tc>
      </w:tr>
      <w:tr w:rsidR="009B225C" w:rsidRPr="001D1A51" w:rsidTr="00FF5B19">
        <w:trPr>
          <w:gridAfter w:val="1"/>
          <w:wAfter w:w="242" w:type="dxa"/>
          <w:trHeight w:val="59"/>
          <w:jc w:val="center"/>
        </w:trPr>
        <w:tc>
          <w:tcPr>
            <w:tcW w:w="714" w:type="dxa"/>
            <w:gridSpan w:val="2"/>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rsidR="009B225C" w:rsidRPr="001D1A51" w:rsidRDefault="009B225C" w:rsidP="005A222E">
            <w:pPr>
              <w:spacing w:after="0"/>
              <w:jc w:val="both"/>
              <w:rPr>
                <w:rFonts w:ascii="Times New Roman" w:hAnsi="Times New Roman" w:cs="Times New Roman"/>
              </w:rPr>
            </w:pPr>
            <w:r w:rsidRPr="001D1A51">
              <w:rPr>
                <w:rFonts w:ascii="Times New Roman" w:hAnsi="Times New Roman" w:cs="Times New Roman"/>
              </w:rPr>
              <w:t>70</w:t>
            </w:r>
          </w:p>
        </w:tc>
        <w:tc>
          <w:tcPr>
            <w:tcW w:w="170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9B225C" w:rsidRPr="001D1A51" w:rsidRDefault="006E4198"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Va</w:t>
            </w:r>
            <w:r w:rsidR="009B225C" w:rsidRPr="001D1A51">
              <w:rPr>
                <w:rFonts w:ascii="Times New Roman" w:hAnsi="Times New Roman" w:cs="Times New Roman"/>
                <w:color w:val="1A171C"/>
                <w:lang w:val="bs-Latn-BA"/>
              </w:rPr>
              <w:t>lifenat</w:t>
            </w:r>
          </w:p>
          <w:p w:rsidR="009B225C" w:rsidRPr="001D1A51" w:rsidRDefault="009B225C"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CAS br. 283159-90-0</w:t>
            </w:r>
          </w:p>
          <w:p w:rsidR="009B225C" w:rsidRPr="001D1A51" w:rsidRDefault="009B225C"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CIPAC br. 857</w:t>
            </w:r>
          </w:p>
          <w:p w:rsidR="009B225C" w:rsidRPr="001D1A51" w:rsidRDefault="009B225C" w:rsidP="005A222E">
            <w:pPr>
              <w:autoSpaceDE w:val="0"/>
              <w:autoSpaceDN w:val="0"/>
              <w:adjustRightInd w:val="0"/>
              <w:spacing w:after="0" w:line="240" w:lineRule="auto"/>
              <w:rPr>
                <w:rFonts w:ascii="Times New Roman" w:hAnsi="Times New Roman" w:cs="Times New Roman"/>
                <w:color w:val="1A171C"/>
                <w:lang w:val="bs-Latn-BA"/>
              </w:rPr>
            </w:pPr>
          </w:p>
        </w:tc>
        <w:tc>
          <w:tcPr>
            <w:tcW w:w="2119"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9B225C" w:rsidRPr="001D1A51" w:rsidRDefault="009B225C"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Metil N-(izopropoksikarbonil)-L-valil-</w:t>
            </w:r>
          </w:p>
          <w:p w:rsidR="009B225C" w:rsidRPr="001D1A51" w:rsidRDefault="009B225C"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(3RS)-3-(4-hlorofenil)-ß-alaninat</w:t>
            </w:r>
          </w:p>
          <w:p w:rsidR="009B225C" w:rsidRPr="001D1A51" w:rsidRDefault="009B225C" w:rsidP="005A222E">
            <w:pPr>
              <w:autoSpaceDE w:val="0"/>
              <w:autoSpaceDN w:val="0"/>
              <w:adjustRightInd w:val="0"/>
              <w:spacing w:after="0" w:line="240" w:lineRule="auto"/>
              <w:rPr>
                <w:rFonts w:ascii="Times New Roman" w:hAnsi="Times New Roman" w:cs="Times New Roman"/>
                <w:color w:val="1A171C"/>
                <w:lang w:val="bs-Latn-BA"/>
              </w:rPr>
            </w:pPr>
          </w:p>
        </w:tc>
        <w:tc>
          <w:tcPr>
            <w:tcW w:w="1284"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9B225C" w:rsidRPr="001D1A51" w:rsidRDefault="009B225C"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 980 g/kg</w:t>
            </w:r>
          </w:p>
          <w:p w:rsidR="009B225C" w:rsidRPr="001D1A51" w:rsidRDefault="009B225C" w:rsidP="005A222E">
            <w:pPr>
              <w:autoSpaceDE w:val="0"/>
              <w:autoSpaceDN w:val="0"/>
              <w:adjustRightInd w:val="0"/>
              <w:spacing w:after="0" w:line="240" w:lineRule="auto"/>
              <w:rPr>
                <w:rFonts w:ascii="Times New Roman" w:hAnsi="Times New Roman" w:cs="Times New Roman"/>
                <w:color w:val="1A171C"/>
                <w:lang w:val="bs-Latn-BA"/>
              </w:rPr>
            </w:pPr>
          </w:p>
        </w:tc>
        <w:tc>
          <w:tcPr>
            <w:tcW w:w="1285"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9B225C" w:rsidRPr="001D1A51" w:rsidRDefault="00EA6F0F" w:rsidP="005A222E">
            <w:pPr>
              <w:spacing w:after="0"/>
              <w:jc w:val="both"/>
              <w:rPr>
                <w:rFonts w:ascii="Times New Roman" w:hAnsi="Times New Roman" w:cs="Times New Roman"/>
                <w:color w:val="1A171C"/>
                <w:lang w:val="bs-Latn-BA"/>
              </w:rPr>
            </w:pPr>
            <w:r w:rsidRPr="001D1A51">
              <w:rPr>
                <w:rFonts w:ascii="Times New Roman" w:hAnsi="Times New Roman" w:cs="Times New Roman"/>
                <w:color w:val="1A171C"/>
                <w:lang w:val="bs-Latn-BA"/>
              </w:rPr>
              <w:t>0</w:t>
            </w:r>
            <w:r w:rsidR="009B225C" w:rsidRPr="001D1A51">
              <w:rPr>
                <w:rFonts w:ascii="Times New Roman" w:hAnsi="Times New Roman" w:cs="Times New Roman"/>
                <w:color w:val="1A171C"/>
                <w:lang w:val="bs-Latn-BA"/>
              </w:rPr>
              <w:t>1.</w:t>
            </w:r>
            <w:r w:rsidRPr="001D1A51">
              <w:rPr>
                <w:rFonts w:ascii="Times New Roman" w:hAnsi="Times New Roman" w:cs="Times New Roman"/>
                <w:color w:val="1A171C"/>
                <w:lang w:val="bs-Latn-BA"/>
              </w:rPr>
              <w:t>0</w:t>
            </w:r>
            <w:r w:rsidR="009B225C" w:rsidRPr="001D1A51">
              <w:rPr>
                <w:rFonts w:ascii="Times New Roman" w:hAnsi="Times New Roman" w:cs="Times New Roman"/>
                <w:color w:val="1A171C"/>
                <w:lang w:val="bs-Latn-BA"/>
              </w:rPr>
              <w:t>7.2014.</w:t>
            </w:r>
          </w:p>
        </w:tc>
        <w:tc>
          <w:tcPr>
            <w:tcW w:w="127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9B225C" w:rsidRPr="001D1A51" w:rsidRDefault="009B225C" w:rsidP="005A222E">
            <w:pPr>
              <w:spacing w:after="0"/>
              <w:jc w:val="both"/>
              <w:rPr>
                <w:rFonts w:ascii="Times New Roman" w:hAnsi="Times New Roman" w:cs="Times New Roman"/>
                <w:color w:val="1A171C"/>
                <w:lang w:val="bs-Latn-BA"/>
              </w:rPr>
            </w:pPr>
            <w:r w:rsidRPr="001D1A51">
              <w:rPr>
                <w:rFonts w:ascii="Times New Roman" w:hAnsi="Times New Roman" w:cs="Times New Roman"/>
                <w:color w:val="1A171C"/>
                <w:lang w:val="bs-Latn-BA"/>
              </w:rPr>
              <w:t>30.</w:t>
            </w:r>
            <w:r w:rsidR="00EA6F0F" w:rsidRPr="001D1A51">
              <w:rPr>
                <w:rFonts w:ascii="Times New Roman" w:hAnsi="Times New Roman" w:cs="Times New Roman"/>
                <w:color w:val="1A171C"/>
                <w:lang w:val="bs-Latn-BA"/>
              </w:rPr>
              <w:t>0</w:t>
            </w:r>
            <w:r w:rsidRPr="001D1A51">
              <w:rPr>
                <w:rFonts w:ascii="Times New Roman" w:hAnsi="Times New Roman" w:cs="Times New Roman"/>
                <w:color w:val="1A171C"/>
                <w:lang w:val="bs-Latn-BA"/>
              </w:rPr>
              <w:t>6.2024.</w:t>
            </w:r>
          </w:p>
        </w:tc>
        <w:tc>
          <w:tcPr>
            <w:tcW w:w="5417"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9B225C" w:rsidRPr="001D1A51" w:rsidRDefault="009B225C" w:rsidP="005A222E">
            <w:pPr>
              <w:spacing w:after="0"/>
              <w:jc w:val="both"/>
              <w:rPr>
                <w:rFonts w:ascii="Times New Roman" w:hAnsi="Times New Roman" w:cs="Times New Roman"/>
              </w:rPr>
            </w:pPr>
            <w:r w:rsidRPr="001D1A51">
              <w:rPr>
                <w:rFonts w:ascii="Times New Roman" w:hAnsi="Times New Roman" w:cs="Times New Roman"/>
              </w:rPr>
              <w:t xml:space="preserve">Zа provođenje jedinstvenih principа iz propisа o jedinstvenim principimа zа ocjenjivаnje FFS </w:t>
            </w:r>
            <w:r w:rsidRPr="001D1A51">
              <w:rPr>
                <w:rFonts w:ascii="Times New Roman" w:hAnsi="Times New Roman" w:cs="Times New Roman"/>
                <w:lang w:val="sr-Cyrl-BA"/>
              </w:rPr>
              <w:t>,</w:t>
            </w:r>
            <w:r w:rsidRPr="001D1A51">
              <w:rPr>
                <w:rFonts w:ascii="Times New Roman" w:hAnsi="Times New Roman" w:cs="Times New Roman"/>
              </w:rPr>
              <w:t xml:space="preserve"> pri donošenju odluke o registraciji uzimaju se u obzir i zaključci postupka razmatranja aktivne supstance od strane relevantnih tijela Evropske unije.</w:t>
            </w:r>
          </w:p>
          <w:p w:rsidR="009B225C" w:rsidRPr="001D1A51" w:rsidRDefault="009B225C" w:rsidP="005A222E">
            <w:pPr>
              <w:spacing w:after="0"/>
              <w:jc w:val="both"/>
              <w:rPr>
                <w:rFonts w:ascii="Times New Roman" w:hAnsi="Times New Roman" w:cs="Times New Roman"/>
              </w:rPr>
            </w:pPr>
            <w:r w:rsidRPr="001D1A51">
              <w:rPr>
                <w:rFonts w:ascii="Times New Roman" w:hAnsi="Times New Roman" w:cs="Times New Roman"/>
              </w:rPr>
              <w:t xml:space="preserve">U toj opštoj ocjeni države članice obvezne su posebnu pažnju obratiti na rizik za vodene organizme. </w:t>
            </w:r>
          </w:p>
          <w:p w:rsidR="009B225C" w:rsidRPr="001D1A51" w:rsidRDefault="009B225C" w:rsidP="005A222E">
            <w:pPr>
              <w:spacing w:after="0"/>
              <w:jc w:val="both"/>
              <w:rPr>
                <w:rFonts w:ascii="Times New Roman" w:hAnsi="Times New Roman" w:cs="Times New Roman"/>
              </w:rPr>
            </w:pPr>
            <w:r w:rsidRPr="001D1A51">
              <w:rPr>
                <w:rFonts w:ascii="Times New Roman" w:hAnsi="Times New Roman" w:cs="Times New Roman"/>
              </w:rPr>
              <w:t xml:space="preserve">Uslovi upotrebe prema potrebi moraju uključivati mjere za smanjenje rizika. </w:t>
            </w:r>
          </w:p>
        </w:tc>
      </w:tr>
      <w:tr w:rsidR="009B225C" w:rsidRPr="001D1A51" w:rsidTr="00FF5B19">
        <w:trPr>
          <w:gridAfter w:val="1"/>
          <w:wAfter w:w="242" w:type="dxa"/>
          <w:trHeight w:val="59"/>
          <w:jc w:val="center"/>
        </w:trPr>
        <w:tc>
          <w:tcPr>
            <w:tcW w:w="714" w:type="dxa"/>
            <w:gridSpan w:val="2"/>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rsidR="009B225C" w:rsidRPr="001D1A51" w:rsidRDefault="009B225C" w:rsidP="005A222E">
            <w:pPr>
              <w:spacing w:after="0"/>
              <w:jc w:val="both"/>
              <w:rPr>
                <w:rFonts w:ascii="Times New Roman" w:hAnsi="Times New Roman" w:cs="Times New Roman"/>
              </w:rPr>
            </w:pPr>
            <w:r w:rsidRPr="001D1A51">
              <w:rPr>
                <w:rFonts w:ascii="Times New Roman" w:hAnsi="Times New Roman" w:cs="Times New Roman"/>
              </w:rPr>
              <w:t>71</w:t>
            </w:r>
          </w:p>
        </w:tc>
        <w:tc>
          <w:tcPr>
            <w:tcW w:w="170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9B225C" w:rsidRPr="001D1A51" w:rsidRDefault="009B225C"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Tienkarbazon</w:t>
            </w:r>
            <w:r w:rsidR="009F0A73">
              <w:rPr>
                <w:rFonts w:ascii="Times New Roman" w:hAnsi="Times New Roman" w:cs="Times New Roman"/>
                <w:color w:val="1A171C"/>
                <w:lang w:val="bs-Latn-BA"/>
              </w:rPr>
              <w:t xml:space="preserve"> - metil</w:t>
            </w:r>
          </w:p>
          <w:p w:rsidR="009B225C" w:rsidRPr="001D1A51" w:rsidRDefault="009B225C"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 xml:space="preserve">CAS No 317815-83-1 </w:t>
            </w:r>
          </w:p>
          <w:p w:rsidR="009B225C" w:rsidRPr="001D1A51" w:rsidRDefault="009B225C"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CIPAC br. 797</w:t>
            </w:r>
          </w:p>
          <w:p w:rsidR="009B225C" w:rsidRPr="001D1A51" w:rsidRDefault="009B225C" w:rsidP="005A222E">
            <w:pPr>
              <w:autoSpaceDE w:val="0"/>
              <w:autoSpaceDN w:val="0"/>
              <w:adjustRightInd w:val="0"/>
              <w:spacing w:after="0" w:line="240" w:lineRule="auto"/>
              <w:rPr>
                <w:rFonts w:ascii="Times New Roman" w:hAnsi="Times New Roman" w:cs="Times New Roman"/>
                <w:color w:val="1A171C"/>
                <w:lang w:val="bs-Latn-BA"/>
              </w:rPr>
            </w:pPr>
          </w:p>
        </w:tc>
        <w:tc>
          <w:tcPr>
            <w:tcW w:w="2119"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9B225C" w:rsidRPr="001D1A51" w:rsidRDefault="009B225C"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Metil 4-[(4,5-dihidro-3-</w:t>
            </w:r>
          </w:p>
          <w:p w:rsidR="009B225C" w:rsidRPr="001D1A51" w:rsidRDefault="009B225C"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 xml:space="preserve">metoksi-4-metil-5-okso-1H- </w:t>
            </w:r>
          </w:p>
          <w:p w:rsidR="009B225C" w:rsidRPr="001D1A51" w:rsidRDefault="009B225C"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1,2,4-triazol-1-</w:t>
            </w:r>
          </w:p>
          <w:p w:rsidR="009B225C" w:rsidRPr="001D1A51" w:rsidRDefault="009B225C"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il)karbonilsulfamoil]-</w:t>
            </w:r>
            <w:r w:rsidRPr="001D1A51">
              <w:rPr>
                <w:rFonts w:ascii="Times New Roman" w:hAnsi="Times New Roman" w:cs="Times New Roman"/>
                <w:color w:val="1A171C"/>
                <w:lang w:val="bs-Latn-BA"/>
              </w:rPr>
              <w:lastRenderedPageBreak/>
              <w:t xml:space="preserve">5- </w:t>
            </w:r>
          </w:p>
          <w:p w:rsidR="009B225C" w:rsidRPr="001D1A51" w:rsidRDefault="009B225C"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metiltiofen-3-karboksilat</w:t>
            </w:r>
          </w:p>
          <w:p w:rsidR="009B225C" w:rsidRPr="001D1A51" w:rsidRDefault="009B225C" w:rsidP="005A222E">
            <w:pPr>
              <w:autoSpaceDE w:val="0"/>
              <w:autoSpaceDN w:val="0"/>
              <w:adjustRightInd w:val="0"/>
              <w:spacing w:after="0" w:line="240" w:lineRule="auto"/>
              <w:rPr>
                <w:rFonts w:ascii="Times New Roman" w:hAnsi="Times New Roman" w:cs="Times New Roman"/>
                <w:color w:val="1A171C"/>
                <w:lang w:val="bs-Latn-BA"/>
              </w:rPr>
            </w:pPr>
          </w:p>
        </w:tc>
        <w:tc>
          <w:tcPr>
            <w:tcW w:w="1284"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9B225C" w:rsidRPr="001D1A51" w:rsidRDefault="009B225C"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lastRenderedPageBreak/>
              <w:t>≥ 950 g/kg</w:t>
            </w:r>
          </w:p>
          <w:p w:rsidR="009B225C" w:rsidRPr="001D1A51" w:rsidRDefault="009B225C" w:rsidP="005A222E">
            <w:pPr>
              <w:autoSpaceDE w:val="0"/>
              <w:autoSpaceDN w:val="0"/>
              <w:adjustRightInd w:val="0"/>
              <w:spacing w:after="0" w:line="240" w:lineRule="auto"/>
              <w:rPr>
                <w:rFonts w:ascii="Times New Roman" w:hAnsi="Times New Roman" w:cs="Times New Roman"/>
                <w:color w:val="1A171C"/>
                <w:lang w:val="bs-Latn-BA"/>
              </w:rPr>
            </w:pPr>
          </w:p>
        </w:tc>
        <w:tc>
          <w:tcPr>
            <w:tcW w:w="1285"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9B225C" w:rsidRPr="001D1A51" w:rsidRDefault="00EA6F0F" w:rsidP="005A222E">
            <w:pPr>
              <w:spacing w:after="0"/>
              <w:jc w:val="both"/>
              <w:rPr>
                <w:rFonts w:ascii="Times New Roman" w:hAnsi="Times New Roman" w:cs="Times New Roman"/>
                <w:color w:val="1A171C"/>
                <w:lang w:val="bs-Latn-BA"/>
              </w:rPr>
            </w:pPr>
            <w:r w:rsidRPr="001D1A51">
              <w:rPr>
                <w:rFonts w:ascii="Times New Roman" w:hAnsi="Times New Roman" w:cs="Times New Roman"/>
                <w:color w:val="1A171C"/>
                <w:lang w:val="bs-Latn-BA"/>
              </w:rPr>
              <w:t>0</w:t>
            </w:r>
            <w:r w:rsidR="009B225C" w:rsidRPr="001D1A51">
              <w:rPr>
                <w:rFonts w:ascii="Times New Roman" w:hAnsi="Times New Roman" w:cs="Times New Roman"/>
                <w:color w:val="1A171C"/>
                <w:lang w:val="bs-Latn-BA"/>
              </w:rPr>
              <w:t>1.</w:t>
            </w:r>
            <w:r w:rsidRPr="001D1A51">
              <w:rPr>
                <w:rFonts w:ascii="Times New Roman" w:hAnsi="Times New Roman" w:cs="Times New Roman"/>
                <w:color w:val="1A171C"/>
                <w:lang w:val="bs-Latn-BA"/>
              </w:rPr>
              <w:t>0</w:t>
            </w:r>
            <w:r w:rsidR="009B225C" w:rsidRPr="001D1A51">
              <w:rPr>
                <w:rFonts w:ascii="Times New Roman" w:hAnsi="Times New Roman" w:cs="Times New Roman"/>
                <w:color w:val="1A171C"/>
                <w:lang w:val="bs-Latn-BA"/>
              </w:rPr>
              <w:t>7.2014.</w:t>
            </w:r>
          </w:p>
        </w:tc>
        <w:tc>
          <w:tcPr>
            <w:tcW w:w="127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9B225C" w:rsidRPr="001D1A51" w:rsidRDefault="009B225C" w:rsidP="005A222E">
            <w:pPr>
              <w:spacing w:after="0"/>
              <w:jc w:val="both"/>
              <w:rPr>
                <w:rFonts w:ascii="Times New Roman" w:hAnsi="Times New Roman" w:cs="Times New Roman"/>
                <w:color w:val="1A171C"/>
                <w:lang w:val="bs-Latn-BA"/>
              </w:rPr>
            </w:pPr>
            <w:r w:rsidRPr="001D1A51">
              <w:rPr>
                <w:rFonts w:ascii="Times New Roman" w:hAnsi="Times New Roman" w:cs="Times New Roman"/>
                <w:color w:val="1A171C"/>
                <w:lang w:val="bs-Latn-BA"/>
              </w:rPr>
              <w:t>30.</w:t>
            </w:r>
            <w:r w:rsidR="00EA6F0F" w:rsidRPr="001D1A51">
              <w:rPr>
                <w:rFonts w:ascii="Times New Roman" w:hAnsi="Times New Roman" w:cs="Times New Roman"/>
                <w:color w:val="1A171C"/>
                <w:lang w:val="bs-Latn-BA"/>
              </w:rPr>
              <w:t>0</w:t>
            </w:r>
            <w:r w:rsidRPr="001D1A51">
              <w:rPr>
                <w:rFonts w:ascii="Times New Roman" w:hAnsi="Times New Roman" w:cs="Times New Roman"/>
                <w:color w:val="1A171C"/>
                <w:lang w:val="bs-Latn-BA"/>
              </w:rPr>
              <w:t>6.2024.</w:t>
            </w:r>
          </w:p>
        </w:tc>
        <w:tc>
          <w:tcPr>
            <w:tcW w:w="5417"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9B225C" w:rsidRPr="001D1A51" w:rsidRDefault="009B225C" w:rsidP="005A222E">
            <w:pPr>
              <w:spacing w:after="0"/>
              <w:jc w:val="both"/>
              <w:rPr>
                <w:rFonts w:ascii="Times New Roman" w:hAnsi="Times New Roman" w:cs="Times New Roman"/>
              </w:rPr>
            </w:pPr>
            <w:r w:rsidRPr="001D1A51">
              <w:rPr>
                <w:rFonts w:ascii="Times New Roman" w:hAnsi="Times New Roman" w:cs="Times New Roman"/>
              </w:rPr>
              <w:t xml:space="preserve">Zа provođenje jedinstvenih principа iz propisа o jedinstvenim principimа zа ocjenjivаnje FFS </w:t>
            </w:r>
            <w:r w:rsidRPr="001D1A51">
              <w:rPr>
                <w:rFonts w:ascii="Times New Roman" w:hAnsi="Times New Roman" w:cs="Times New Roman"/>
                <w:lang w:val="sr-Cyrl-BA"/>
              </w:rPr>
              <w:t>,</w:t>
            </w:r>
            <w:r w:rsidRPr="001D1A51">
              <w:rPr>
                <w:rFonts w:ascii="Times New Roman" w:hAnsi="Times New Roman" w:cs="Times New Roman"/>
              </w:rPr>
              <w:t xml:space="preserve"> pri donošenju odluke o registraciji uzimaju se u obzir i zaključci postupka razmatranja aktivne supstance od strane relevantnih tijela Evropske unije.</w:t>
            </w:r>
          </w:p>
          <w:p w:rsidR="009B225C" w:rsidRPr="001D1A51" w:rsidRDefault="009B225C" w:rsidP="005A222E">
            <w:pPr>
              <w:spacing w:after="0"/>
              <w:jc w:val="both"/>
              <w:rPr>
                <w:rFonts w:ascii="Times New Roman" w:hAnsi="Times New Roman" w:cs="Times New Roman"/>
                <w:lang w:val="bs-Latn-BA"/>
              </w:rPr>
            </w:pPr>
            <w:r w:rsidRPr="001D1A51">
              <w:rPr>
                <w:rFonts w:ascii="Times New Roman" w:hAnsi="Times New Roman" w:cs="Times New Roman"/>
                <w:lang w:val="bs-Latn-BA"/>
              </w:rPr>
              <w:t xml:space="preserve">U toj cjelokupnoj ocjeni </w:t>
            </w:r>
            <w:r w:rsidR="00A031E7" w:rsidRPr="001D1A51">
              <w:rPr>
                <w:rFonts w:ascii="Times New Roman" w:hAnsi="Times New Roman" w:cs="Times New Roman"/>
                <w:lang w:val="bs-Latn-BA"/>
              </w:rPr>
              <w:t xml:space="preserve"> </w:t>
            </w:r>
            <w:r w:rsidRPr="001D1A51">
              <w:rPr>
                <w:rFonts w:ascii="Times New Roman" w:hAnsi="Times New Roman" w:cs="Times New Roman"/>
                <w:lang w:val="bs-Latn-BA"/>
              </w:rPr>
              <w:t xml:space="preserve"> obratiti posebnu pažnju </w:t>
            </w:r>
          </w:p>
          <w:p w:rsidR="009B225C" w:rsidRPr="001D1A51" w:rsidRDefault="009B225C" w:rsidP="005A222E">
            <w:pPr>
              <w:spacing w:after="0"/>
              <w:jc w:val="both"/>
              <w:rPr>
                <w:rFonts w:ascii="Times New Roman" w:hAnsi="Times New Roman" w:cs="Times New Roman"/>
                <w:lang w:val="bs-Latn-BA"/>
              </w:rPr>
            </w:pPr>
            <w:r w:rsidRPr="001D1A51">
              <w:rPr>
                <w:rFonts w:ascii="Times New Roman" w:hAnsi="Times New Roman" w:cs="Times New Roman"/>
                <w:lang w:val="bs-Latn-BA"/>
              </w:rPr>
              <w:lastRenderedPageBreak/>
              <w:t>na:</w:t>
            </w:r>
          </w:p>
          <w:p w:rsidR="009B225C" w:rsidRPr="001D1A51" w:rsidRDefault="009B225C" w:rsidP="005A222E">
            <w:pPr>
              <w:spacing w:after="0"/>
              <w:jc w:val="both"/>
              <w:rPr>
                <w:rFonts w:ascii="Times New Roman" w:hAnsi="Times New Roman" w:cs="Times New Roman"/>
                <w:lang w:val="bs-Latn-BA"/>
              </w:rPr>
            </w:pPr>
            <w:r w:rsidRPr="001D1A51">
              <w:rPr>
                <w:rFonts w:ascii="Times New Roman" w:hAnsi="Times New Roman" w:cs="Times New Roman"/>
                <w:lang w:val="bs-Latn-BA"/>
              </w:rPr>
              <w:t>(a) rizik za podzemne vode ako se aktivna materija primjenjuje na područjima s osjetljivim geografskim ili klimatskim uslovima;</w:t>
            </w:r>
          </w:p>
          <w:p w:rsidR="009B225C" w:rsidRPr="001D1A51" w:rsidRDefault="009B225C" w:rsidP="005A222E">
            <w:pPr>
              <w:spacing w:after="0"/>
              <w:jc w:val="both"/>
              <w:rPr>
                <w:rFonts w:ascii="Times New Roman" w:hAnsi="Times New Roman" w:cs="Times New Roman"/>
                <w:lang w:val="bs-Latn-BA"/>
              </w:rPr>
            </w:pPr>
            <w:r w:rsidRPr="001D1A51">
              <w:rPr>
                <w:rFonts w:ascii="Times New Roman" w:hAnsi="Times New Roman" w:cs="Times New Roman"/>
                <w:lang w:val="bs-Latn-BA"/>
              </w:rPr>
              <w:t xml:space="preserve">(b) rizik za vodene organizme. </w:t>
            </w:r>
          </w:p>
          <w:p w:rsidR="009B225C" w:rsidRPr="001D1A51" w:rsidRDefault="009B225C" w:rsidP="005A222E">
            <w:pPr>
              <w:spacing w:after="0"/>
              <w:jc w:val="both"/>
              <w:rPr>
                <w:rFonts w:ascii="Times New Roman" w:hAnsi="Times New Roman" w:cs="Times New Roman"/>
                <w:lang w:val="bs-Latn-BA"/>
              </w:rPr>
            </w:pPr>
            <w:r w:rsidRPr="001D1A51">
              <w:rPr>
                <w:rFonts w:ascii="Times New Roman" w:hAnsi="Times New Roman" w:cs="Times New Roman"/>
                <w:lang w:val="bs-Latn-BA"/>
              </w:rPr>
              <w:t>Uslovi upotrebe prema potrebi moraju uključi</w:t>
            </w:r>
            <w:r w:rsidR="00D26A9F" w:rsidRPr="001D1A51">
              <w:rPr>
                <w:rFonts w:ascii="Times New Roman" w:hAnsi="Times New Roman" w:cs="Times New Roman"/>
                <w:lang w:val="bs-Latn-BA"/>
              </w:rPr>
              <w:t>vati mjere za smanjenje rizika.</w:t>
            </w:r>
          </w:p>
        </w:tc>
      </w:tr>
      <w:tr w:rsidR="00822424" w:rsidRPr="001D1A51" w:rsidTr="00FF5B19">
        <w:trPr>
          <w:gridAfter w:val="1"/>
          <w:wAfter w:w="242" w:type="dxa"/>
          <w:trHeight w:val="59"/>
          <w:jc w:val="center"/>
        </w:trPr>
        <w:tc>
          <w:tcPr>
            <w:tcW w:w="714" w:type="dxa"/>
            <w:gridSpan w:val="2"/>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rsidR="00822424" w:rsidRPr="001D1A51" w:rsidRDefault="00822424" w:rsidP="005A222E">
            <w:pPr>
              <w:spacing w:after="0"/>
              <w:jc w:val="both"/>
              <w:rPr>
                <w:rFonts w:ascii="Times New Roman" w:hAnsi="Times New Roman" w:cs="Times New Roman"/>
              </w:rPr>
            </w:pPr>
            <w:r w:rsidRPr="001D1A51">
              <w:rPr>
                <w:rFonts w:ascii="Times New Roman" w:hAnsi="Times New Roman" w:cs="Times New Roman"/>
              </w:rPr>
              <w:lastRenderedPageBreak/>
              <w:t>72</w:t>
            </w:r>
          </w:p>
        </w:tc>
        <w:tc>
          <w:tcPr>
            <w:tcW w:w="170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822424" w:rsidRPr="001D1A51" w:rsidRDefault="00822424"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Acekvinocil CAS</w:t>
            </w:r>
          </w:p>
          <w:p w:rsidR="00822424" w:rsidRPr="001D1A51" w:rsidRDefault="00822424"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br. 57960-19-7</w:t>
            </w:r>
          </w:p>
          <w:p w:rsidR="00822424" w:rsidRPr="001D1A51" w:rsidRDefault="00822424"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CIPAC br. 760</w:t>
            </w:r>
          </w:p>
        </w:tc>
        <w:tc>
          <w:tcPr>
            <w:tcW w:w="2119"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822424" w:rsidRPr="001D1A51" w:rsidRDefault="00822424"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3-dodecil-1,4-dihidro-1,4-</w:t>
            </w:r>
          </w:p>
          <w:p w:rsidR="00822424" w:rsidRPr="001D1A51" w:rsidRDefault="00822424"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diokso-2-naftil</w:t>
            </w:r>
            <w:r w:rsidR="0053275C" w:rsidRPr="001D1A51">
              <w:rPr>
                <w:rFonts w:ascii="Times New Roman" w:hAnsi="Times New Roman" w:cs="Times New Roman"/>
                <w:color w:val="1A171C"/>
                <w:lang w:val="bs-Latn-BA"/>
              </w:rPr>
              <w:t xml:space="preserve"> </w:t>
            </w:r>
            <w:r w:rsidRPr="001D1A51">
              <w:rPr>
                <w:rFonts w:ascii="Times New Roman" w:hAnsi="Times New Roman" w:cs="Times New Roman"/>
                <w:color w:val="1A171C"/>
                <w:lang w:val="bs-Latn-BA"/>
              </w:rPr>
              <w:t>acetat</w:t>
            </w:r>
          </w:p>
        </w:tc>
        <w:tc>
          <w:tcPr>
            <w:tcW w:w="1284"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822424" w:rsidRPr="001D1A51" w:rsidRDefault="00822424"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 960 g/kg</w:t>
            </w:r>
          </w:p>
        </w:tc>
        <w:tc>
          <w:tcPr>
            <w:tcW w:w="1285"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822424" w:rsidRPr="001D1A51" w:rsidRDefault="00822424" w:rsidP="005A222E">
            <w:pPr>
              <w:spacing w:after="0"/>
              <w:jc w:val="both"/>
              <w:rPr>
                <w:rFonts w:ascii="Times New Roman" w:hAnsi="Times New Roman" w:cs="Times New Roman"/>
                <w:color w:val="1A171C"/>
                <w:lang w:val="bs-Latn-BA"/>
              </w:rPr>
            </w:pPr>
            <w:r w:rsidRPr="001D1A51">
              <w:rPr>
                <w:rFonts w:ascii="Times New Roman" w:hAnsi="Times New Roman" w:cs="Times New Roman"/>
                <w:color w:val="1A171C"/>
                <w:lang w:val="bs-Latn-BA"/>
              </w:rPr>
              <w:t>01.09.2014.</w:t>
            </w:r>
          </w:p>
        </w:tc>
        <w:tc>
          <w:tcPr>
            <w:tcW w:w="127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822424" w:rsidRPr="001D1A51" w:rsidRDefault="00822424" w:rsidP="005A222E">
            <w:pPr>
              <w:spacing w:after="0"/>
              <w:jc w:val="both"/>
              <w:rPr>
                <w:rFonts w:ascii="Times New Roman" w:hAnsi="Times New Roman" w:cs="Times New Roman"/>
                <w:color w:val="1A171C"/>
                <w:lang w:val="bs-Latn-BA"/>
              </w:rPr>
            </w:pPr>
            <w:r w:rsidRPr="001D1A51">
              <w:rPr>
                <w:rFonts w:ascii="Times New Roman" w:hAnsi="Times New Roman" w:cs="Times New Roman"/>
                <w:color w:val="1A171C"/>
                <w:lang w:val="bs-Latn-BA"/>
              </w:rPr>
              <w:t>31.08.2024.</w:t>
            </w:r>
          </w:p>
        </w:tc>
        <w:tc>
          <w:tcPr>
            <w:tcW w:w="5417"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822424" w:rsidRPr="001D1A51" w:rsidRDefault="00822424" w:rsidP="005A222E">
            <w:pPr>
              <w:spacing w:after="0"/>
              <w:jc w:val="both"/>
              <w:rPr>
                <w:rFonts w:ascii="Times New Roman" w:hAnsi="Times New Roman" w:cs="Times New Roman"/>
              </w:rPr>
            </w:pPr>
            <w:r w:rsidRPr="001D1A51">
              <w:rPr>
                <w:rFonts w:ascii="Times New Roman" w:hAnsi="Times New Roman" w:cs="Times New Roman"/>
              </w:rPr>
              <w:t xml:space="preserve">Zа provođenje jedinstvenih principа iz propisа o jedinstvenim principimа zа ocjenjivаnje FFS </w:t>
            </w:r>
            <w:r w:rsidRPr="001D1A51">
              <w:rPr>
                <w:rFonts w:ascii="Times New Roman" w:hAnsi="Times New Roman" w:cs="Times New Roman"/>
                <w:lang w:val="sr-Cyrl-BA"/>
              </w:rPr>
              <w:t>,</w:t>
            </w:r>
            <w:r w:rsidRPr="001D1A51">
              <w:rPr>
                <w:rFonts w:ascii="Times New Roman" w:hAnsi="Times New Roman" w:cs="Times New Roman"/>
              </w:rPr>
              <w:t xml:space="preserve"> pri donošenju odluke o registraciji uzimaju se u obzir i zaključci postupka razmatranja aktivne supstance od strane relevantnih tijela Evropske unije.</w:t>
            </w:r>
          </w:p>
          <w:p w:rsidR="00822424" w:rsidRPr="001D1A51" w:rsidRDefault="00822424" w:rsidP="005A222E">
            <w:pPr>
              <w:spacing w:after="0"/>
              <w:jc w:val="both"/>
              <w:rPr>
                <w:rFonts w:ascii="Times New Roman" w:hAnsi="Times New Roman" w:cs="Times New Roman"/>
                <w:lang w:val="bs-Latn-BA"/>
              </w:rPr>
            </w:pPr>
            <w:r w:rsidRPr="001D1A51">
              <w:rPr>
                <w:rFonts w:ascii="Times New Roman" w:hAnsi="Times New Roman" w:cs="Times New Roman"/>
                <w:lang w:val="bs-Latn-BA"/>
              </w:rPr>
              <w:t xml:space="preserve">U toj cjelokupnoj ocjeni </w:t>
            </w:r>
            <w:r w:rsidR="00A031E7" w:rsidRPr="001D1A51">
              <w:rPr>
                <w:rFonts w:ascii="Times New Roman" w:hAnsi="Times New Roman" w:cs="Times New Roman"/>
                <w:lang w:val="bs-Latn-BA"/>
              </w:rPr>
              <w:t xml:space="preserve"> </w:t>
            </w:r>
            <w:r w:rsidRPr="001D1A51">
              <w:rPr>
                <w:rFonts w:ascii="Times New Roman" w:hAnsi="Times New Roman" w:cs="Times New Roman"/>
                <w:lang w:val="bs-Latn-BA"/>
              </w:rPr>
              <w:t xml:space="preserve"> obratiti posebnu pažnju </w:t>
            </w:r>
          </w:p>
          <w:p w:rsidR="00822424" w:rsidRPr="001D1A51" w:rsidRDefault="00822424" w:rsidP="005A222E">
            <w:pPr>
              <w:spacing w:after="0"/>
              <w:jc w:val="both"/>
              <w:rPr>
                <w:rFonts w:ascii="Times New Roman" w:hAnsi="Times New Roman" w:cs="Times New Roman"/>
                <w:lang w:val="bs-Latn-BA"/>
              </w:rPr>
            </w:pPr>
            <w:r w:rsidRPr="001D1A51">
              <w:rPr>
                <w:rFonts w:ascii="Times New Roman" w:hAnsi="Times New Roman" w:cs="Times New Roman"/>
                <w:lang w:val="bs-Latn-BA"/>
              </w:rPr>
              <w:t>na:</w:t>
            </w:r>
          </w:p>
          <w:p w:rsidR="00822424" w:rsidRPr="001D1A51" w:rsidRDefault="00822424" w:rsidP="005A222E">
            <w:pPr>
              <w:spacing w:after="0"/>
              <w:jc w:val="both"/>
              <w:rPr>
                <w:rFonts w:ascii="Times New Roman" w:hAnsi="Times New Roman" w:cs="Times New Roman"/>
                <w:lang w:val="bs-Latn-BA"/>
              </w:rPr>
            </w:pPr>
            <w:r w:rsidRPr="001D1A51">
              <w:rPr>
                <w:rFonts w:ascii="Times New Roman" w:hAnsi="Times New Roman" w:cs="Times New Roman"/>
                <w:lang w:val="bs-Latn-BA"/>
              </w:rPr>
              <w:t>—  na zaštitu radnika i korisnikâ FFS,</w:t>
            </w:r>
          </w:p>
          <w:p w:rsidR="00822424" w:rsidRPr="001D1A51" w:rsidRDefault="00822424" w:rsidP="005A222E">
            <w:pPr>
              <w:spacing w:after="0"/>
              <w:jc w:val="both"/>
              <w:rPr>
                <w:rFonts w:ascii="Times New Roman" w:hAnsi="Times New Roman" w:cs="Times New Roman"/>
                <w:lang w:val="bs-Latn-BA"/>
              </w:rPr>
            </w:pPr>
            <w:r w:rsidRPr="001D1A51">
              <w:rPr>
                <w:rFonts w:ascii="Times New Roman" w:hAnsi="Times New Roman" w:cs="Times New Roman"/>
                <w:lang w:val="bs-Latn-BA"/>
              </w:rPr>
              <w:t xml:space="preserve">—  na rizik za ptice, sisare i vodene organizme. </w:t>
            </w:r>
          </w:p>
          <w:p w:rsidR="00822424" w:rsidRPr="001D1A51" w:rsidRDefault="00822424" w:rsidP="005A222E">
            <w:pPr>
              <w:spacing w:after="0"/>
              <w:jc w:val="both"/>
              <w:rPr>
                <w:rFonts w:ascii="Times New Roman" w:hAnsi="Times New Roman" w:cs="Times New Roman"/>
                <w:lang w:val="bs-Latn-BA"/>
              </w:rPr>
            </w:pPr>
            <w:r w:rsidRPr="001D1A51">
              <w:rPr>
                <w:rFonts w:ascii="Times New Roman" w:hAnsi="Times New Roman" w:cs="Times New Roman"/>
                <w:lang w:val="bs-Latn-BA"/>
              </w:rPr>
              <w:t>Uslovi upotrebe trebaju uključivati, prema potrebi, mjere za smanjenje</w:t>
            </w:r>
          </w:p>
          <w:p w:rsidR="00822424" w:rsidRPr="001D1A51" w:rsidRDefault="00822424" w:rsidP="005A222E">
            <w:pPr>
              <w:spacing w:after="0"/>
              <w:jc w:val="both"/>
              <w:rPr>
                <w:rFonts w:ascii="Times New Roman" w:hAnsi="Times New Roman" w:cs="Times New Roman"/>
              </w:rPr>
            </w:pPr>
            <w:r w:rsidRPr="001D1A51">
              <w:rPr>
                <w:rFonts w:ascii="Times New Roman" w:hAnsi="Times New Roman" w:cs="Times New Roman"/>
                <w:lang w:val="bs-Latn-BA"/>
              </w:rPr>
              <w:t>Rizika.</w:t>
            </w:r>
          </w:p>
        </w:tc>
      </w:tr>
      <w:tr w:rsidR="00464D3A" w:rsidRPr="001D1A51" w:rsidTr="00FF5B19">
        <w:trPr>
          <w:gridAfter w:val="1"/>
          <w:wAfter w:w="242" w:type="dxa"/>
          <w:trHeight w:val="59"/>
          <w:jc w:val="center"/>
        </w:trPr>
        <w:tc>
          <w:tcPr>
            <w:tcW w:w="714" w:type="dxa"/>
            <w:gridSpan w:val="2"/>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rsidR="00464D3A" w:rsidRPr="001D1A51" w:rsidRDefault="00464D3A" w:rsidP="005A222E">
            <w:pPr>
              <w:spacing w:after="0"/>
              <w:jc w:val="both"/>
              <w:rPr>
                <w:rFonts w:ascii="Times New Roman" w:hAnsi="Times New Roman" w:cs="Times New Roman"/>
              </w:rPr>
            </w:pPr>
            <w:r w:rsidRPr="001D1A51">
              <w:rPr>
                <w:rFonts w:ascii="Times New Roman" w:hAnsi="Times New Roman" w:cs="Times New Roman"/>
              </w:rPr>
              <w:t>73</w:t>
            </w:r>
          </w:p>
        </w:tc>
        <w:tc>
          <w:tcPr>
            <w:tcW w:w="170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464D3A" w:rsidRPr="001D1A51" w:rsidRDefault="00464D3A" w:rsidP="005A222E">
            <w:pPr>
              <w:autoSpaceDE w:val="0"/>
              <w:autoSpaceDN w:val="0"/>
              <w:adjustRightInd w:val="0"/>
              <w:spacing w:after="0" w:line="240" w:lineRule="auto"/>
              <w:rPr>
                <w:rFonts w:ascii="Times New Roman" w:hAnsi="Times New Roman" w:cs="Times New Roman"/>
                <w:color w:val="1A171C"/>
              </w:rPr>
            </w:pPr>
            <w:r w:rsidRPr="001D1A51">
              <w:rPr>
                <w:rFonts w:ascii="Times New Roman" w:hAnsi="Times New Roman" w:cs="Times New Roman"/>
                <w:color w:val="1A171C"/>
              </w:rPr>
              <w:t xml:space="preserve">Ipkonazol </w:t>
            </w:r>
          </w:p>
          <w:p w:rsidR="00464D3A" w:rsidRPr="001D1A51" w:rsidRDefault="00464D3A" w:rsidP="005A222E">
            <w:pPr>
              <w:autoSpaceDE w:val="0"/>
              <w:autoSpaceDN w:val="0"/>
              <w:adjustRightInd w:val="0"/>
              <w:spacing w:after="0" w:line="240" w:lineRule="auto"/>
              <w:rPr>
                <w:rFonts w:ascii="Times New Roman" w:hAnsi="Times New Roman" w:cs="Times New Roman"/>
                <w:color w:val="1A171C"/>
              </w:rPr>
            </w:pPr>
            <w:r w:rsidRPr="001D1A51">
              <w:rPr>
                <w:rFonts w:ascii="Times New Roman" w:hAnsi="Times New Roman" w:cs="Times New Roman"/>
                <w:color w:val="1A171C"/>
              </w:rPr>
              <w:t xml:space="preserve">CAS br. 125225-28-7 (mješavina diastereoizomera) 115850-69-6 (ipkonazol cc, cis-izomer) 115937-89-8 (ipkonazol ct, trans-izomer) </w:t>
            </w:r>
          </w:p>
          <w:p w:rsidR="00464D3A" w:rsidRPr="001D1A51" w:rsidRDefault="00464D3A"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rPr>
              <w:t>CIPAC br. 798</w:t>
            </w:r>
          </w:p>
        </w:tc>
        <w:tc>
          <w:tcPr>
            <w:tcW w:w="2119"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464D3A" w:rsidRPr="001D1A51" w:rsidRDefault="00464D3A"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rPr>
              <w:t>(1RS,2SR,5RS;1RS,2</w:t>
            </w:r>
            <w:r w:rsidRPr="001D1A51">
              <w:rPr>
                <w:rFonts w:ascii="Times New Roman" w:hAnsi="Times New Roman" w:cs="Times New Roman"/>
                <w:color w:val="1A171C"/>
              </w:rPr>
              <w:softHyphen/>
              <w:t xml:space="preserve"> SR,5SR)-2-(4-hlorobenzil)-5-izopropil-1- (1H-1,2,4-triazol-1- ilmetil) ciklopentano</w:t>
            </w:r>
          </w:p>
        </w:tc>
        <w:tc>
          <w:tcPr>
            <w:tcW w:w="1284"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464D3A" w:rsidRPr="001D1A51" w:rsidRDefault="00464D3A"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rPr>
              <w:t>≥ 955 g/kg Ipkonazol cc: 875 – 930 g/kg Ipkonazol ct: 65 – 95 g/kg</w:t>
            </w:r>
          </w:p>
        </w:tc>
        <w:tc>
          <w:tcPr>
            <w:tcW w:w="1285"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464D3A" w:rsidRPr="001D1A51" w:rsidRDefault="00724861" w:rsidP="005A222E">
            <w:pPr>
              <w:spacing w:after="0"/>
              <w:jc w:val="both"/>
              <w:rPr>
                <w:rFonts w:ascii="Times New Roman" w:hAnsi="Times New Roman" w:cs="Times New Roman"/>
                <w:color w:val="1A171C"/>
                <w:lang w:val="bs-Latn-BA"/>
              </w:rPr>
            </w:pPr>
            <w:r w:rsidRPr="001D1A51">
              <w:rPr>
                <w:rFonts w:ascii="Times New Roman" w:hAnsi="Times New Roman" w:cs="Times New Roman"/>
                <w:color w:val="1A171C"/>
                <w:lang w:val="bs-Latn-BA"/>
              </w:rPr>
              <w:t>0</w:t>
            </w:r>
            <w:r w:rsidR="00464D3A" w:rsidRPr="001D1A51">
              <w:rPr>
                <w:rFonts w:ascii="Times New Roman" w:hAnsi="Times New Roman" w:cs="Times New Roman"/>
                <w:color w:val="1A171C"/>
                <w:lang w:val="bs-Latn-BA"/>
              </w:rPr>
              <w:t>1.</w:t>
            </w:r>
            <w:r w:rsidRPr="001D1A51">
              <w:rPr>
                <w:rFonts w:ascii="Times New Roman" w:hAnsi="Times New Roman" w:cs="Times New Roman"/>
                <w:color w:val="1A171C"/>
                <w:lang w:val="bs-Latn-BA"/>
              </w:rPr>
              <w:t>0</w:t>
            </w:r>
            <w:r w:rsidR="00464D3A" w:rsidRPr="001D1A51">
              <w:rPr>
                <w:rFonts w:ascii="Times New Roman" w:hAnsi="Times New Roman" w:cs="Times New Roman"/>
                <w:color w:val="1A171C"/>
                <w:lang w:val="bs-Latn-BA"/>
              </w:rPr>
              <w:t>9.2014.</w:t>
            </w:r>
          </w:p>
        </w:tc>
        <w:tc>
          <w:tcPr>
            <w:tcW w:w="127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464D3A" w:rsidRPr="001D1A51" w:rsidRDefault="00464D3A" w:rsidP="005A222E">
            <w:pPr>
              <w:spacing w:after="0"/>
              <w:jc w:val="both"/>
              <w:rPr>
                <w:rFonts w:ascii="Times New Roman" w:hAnsi="Times New Roman" w:cs="Times New Roman"/>
                <w:color w:val="1A171C"/>
                <w:lang w:val="bs-Latn-BA"/>
              </w:rPr>
            </w:pPr>
            <w:r w:rsidRPr="001D1A51">
              <w:rPr>
                <w:rFonts w:ascii="Times New Roman" w:hAnsi="Times New Roman" w:cs="Times New Roman"/>
                <w:color w:val="1A171C"/>
                <w:lang w:val="bs-Latn-BA"/>
              </w:rPr>
              <w:t>31.</w:t>
            </w:r>
            <w:r w:rsidR="00724861" w:rsidRPr="001D1A51">
              <w:rPr>
                <w:rFonts w:ascii="Times New Roman" w:hAnsi="Times New Roman" w:cs="Times New Roman"/>
                <w:color w:val="1A171C"/>
                <w:lang w:val="bs-Latn-BA"/>
              </w:rPr>
              <w:t>0</w:t>
            </w:r>
            <w:r w:rsidRPr="001D1A51">
              <w:rPr>
                <w:rFonts w:ascii="Times New Roman" w:hAnsi="Times New Roman" w:cs="Times New Roman"/>
                <w:color w:val="1A171C"/>
                <w:lang w:val="bs-Latn-BA"/>
              </w:rPr>
              <w:t>8.2024.</w:t>
            </w:r>
          </w:p>
        </w:tc>
        <w:tc>
          <w:tcPr>
            <w:tcW w:w="5417"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464D3A" w:rsidRPr="001D1A51" w:rsidRDefault="00464D3A" w:rsidP="00464D3A">
            <w:pPr>
              <w:spacing w:after="0"/>
              <w:jc w:val="both"/>
              <w:rPr>
                <w:rFonts w:ascii="Times New Roman" w:hAnsi="Times New Roman" w:cs="Times New Roman"/>
              </w:rPr>
            </w:pPr>
            <w:r w:rsidRPr="001D1A51">
              <w:rPr>
                <w:rFonts w:ascii="Times New Roman" w:hAnsi="Times New Roman" w:cs="Times New Roman"/>
              </w:rPr>
              <w:t xml:space="preserve">Zа provođenje jedinstvenih principа iz propisа o jedinstvenim principimа zа ocjenjivаnje FFS </w:t>
            </w:r>
            <w:r w:rsidRPr="001D1A51">
              <w:rPr>
                <w:rFonts w:ascii="Times New Roman" w:hAnsi="Times New Roman" w:cs="Times New Roman"/>
                <w:lang w:val="sr-Cyrl-BA"/>
              </w:rPr>
              <w:t>,</w:t>
            </w:r>
            <w:r w:rsidRPr="001D1A51">
              <w:rPr>
                <w:rFonts w:ascii="Times New Roman" w:hAnsi="Times New Roman" w:cs="Times New Roman"/>
              </w:rPr>
              <w:t xml:space="preserve"> pri donošenju odluke o registraciji uzimaju se u obzir i zaključci postupka razmatranja aktivne supstance od strane relevantnih tijela Evropske unije.</w:t>
            </w:r>
          </w:p>
          <w:p w:rsidR="00464D3A" w:rsidRPr="001D1A51" w:rsidRDefault="00464D3A" w:rsidP="00464D3A">
            <w:pPr>
              <w:spacing w:after="0"/>
              <w:jc w:val="both"/>
              <w:rPr>
                <w:rFonts w:ascii="Times New Roman" w:hAnsi="Times New Roman" w:cs="Times New Roman"/>
              </w:rPr>
            </w:pPr>
            <w:r w:rsidRPr="001D1A51">
              <w:rPr>
                <w:rFonts w:ascii="Times New Roman" w:hAnsi="Times New Roman" w:cs="Times New Roman"/>
              </w:rPr>
              <w:t xml:space="preserve">U ovoj cjelokupnoj ocjeni </w:t>
            </w:r>
            <w:r w:rsidR="00A031E7" w:rsidRPr="001D1A51">
              <w:rPr>
                <w:rFonts w:ascii="Times New Roman" w:hAnsi="Times New Roman" w:cs="Times New Roman"/>
              </w:rPr>
              <w:t xml:space="preserve"> </w:t>
            </w:r>
            <w:r w:rsidRPr="001D1A51">
              <w:rPr>
                <w:rFonts w:ascii="Times New Roman" w:hAnsi="Times New Roman" w:cs="Times New Roman"/>
              </w:rPr>
              <w:t xml:space="preserve"> obratiti posebnu pažnju:</w:t>
            </w:r>
          </w:p>
          <w:p w:rsidR="00464D3A" w:rsidRPr="001D1A51" w:rsidRDefault="00464D3A" w:rsidP="00464D3A">
            <w:pPr>
              <w:spacing w:after="0"/>
              <w:jc w:val="both"/>
              <w:rPr>
                <w:rFonts w:ascii="Times New Roman" w:hAnsi="Times New Roman" w:cs="Times New Roman"/>
              </w:rPr>
            </w:pPr>
            <w:r w:rsidRPr="001D1A51">
              <w:rPr>
                <w:rFonts w:ascii="Times New Roman" w:hAnsi="Times New Roman" w:cs="Times New Roman"/>
              </w:rPr>
              <w:t xml:space="preserve"> 1. na rizik za ptice koje se pretežno hrane sjemenkama (granivore); </w:t>
            </w:r>
          </w:p>
          <w:p w:rsidR="00464D3A" w:rsidRPr="001D1A51" w:rsidRDefault="00464D3A" w:rsidP="00464D3A">
            <w:pPr>
              <w:spacing w:after="0"/>
              <w:jc w:val="both"/>
              <w:rPr>
                <w:rFonts w:ascii="Times New Roman" w:hAnsi="Times New Roman" w:cs="Times New Roman"/>
              </w:rPr>
            </w:pPr>
            <w:r w:rsidRPr="001D1A51">
              <w:rPr>
                <w:rFonts w:ascii="Times New Roman" w:hAnsi="Times New Roman" w:cs="Times New Roman"/>
              </w:rPr>
              <w:t xml:space="preserve"> 2. na zaštitu radnika i korisnika FFSa; </w:t>
            </w:r>
          </w:p>
          <w:p w:rsidR="00464D3A" w:rsidRPr="001D1A51" w:rsidRDefault="00464D3A" w:rsidP="00464D3A">
            <w:pPr>
              <w:spacing w:after="0"/>
              <w:jc w:val="both"/>
              <w:rPr>
                <w:rFonts w:ascii="Times New Roman" w:hAnsi="Times New Roman" w:cs="Times New Roman"/>
              </w:rPr>
            </w:pPr>
            <w:r w:rsidRPr="001D1A51">
              <w:rPr>
                <w:rFonts w:ascii="Times New Roman" w:hAnsi="Times New Roman" w:cs="Times New Roman"/>
              </w:rPr>
              <w:t xml:space="preserve"> 3. na rizik za ribe.</w:t>
            </w:r>
          </w:p>
          <w:p w:rsidR="00464D3A" w:rsidRPr="001D1A51" w:rsidRDefault="00464D3A" w:rsidP="00464D3A">
            <w:pPr>
              <w:spacing w:after="0"/>
              <w:jc w:val="both"/>
              <w:rPr>
                <w:rFonts w:ascii="Times New Roman" w:hAnsi="Times New Roman" w:cs="Times New Roman"/>
              </w:rPr>
            </w:pPr>
            <w:r w:rsidRPr="001D1A51">
              <w:rPr>
                <w:rFonts w:ascii="Times New Roman" w:hAnsi="Times New Roman" w:cs="Times New Roman"/>
              </w:rPr>
              <w:t xml:space="preserve">Uslovi upotrebe trebaju uključivati, prema potrebi, mjere za </w:t>
            </w:r>
            <w:r w:rsidRPr="001D1A51">
              <w:rPr>
                <w:rFonts w:ascii="Times New Roman" w:hAnsi="Times New Roman" w:cs="Times New Roman"/>
              </w:rPr>
              <w:lastRenderedPageBreak/>
              <w:t xml:space="preserve">smanjenje rizika. </w:t>
            </w:r>
          </w:p>
        </w:tc>
      </w:tr>
      <w:tr w:rsidR="0053275C" w:rsidRPr="001D1A51" w:rsidTr="00FF5B19">
        <w:trPr>
          <w:gridAfter w:val="1"/>
          <w:wAfter w:w="242" w:type="dxa"/>
          <w:trHeight w:val="59"/>
          <w:jc w:val="center"/>
        </w:trPr>
        <w:tc>
          <w:tcPr>
            <w:tcW w:w="714" w:type="dxa"/>
            <w:gridSpan w:val="2"/>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rsidR="0053275C" w:rsidRPr="001D1A51" w:rsidRDefault="0053275C" w:rsidP="005A222E">
            <w:pPr>
              <w:spacing w:after="0"/>
              <w:jc w:val="both"/>
              <w:rPr>
                <w:rFonts w:ascii="Times New Roman" w:hAnsi="Times New Roman" w:cs="Times New Roman"/>
              </w:rPr>
            </w:pPr>
            <w:r w:rsidRPr="001D1A51">
              <w:rPr>
                <w:rFonts w:ascii="Times New Roman" w:hAnsi="Times New Roman" w:cs="Times New Roman"/>
              </w:rPr>
              <w:lastRenderedPageBreak/>
              <w:t>74</w:t>
            </w:r>
          </w:p>
        </w:tc>
        <w:tc>
          <w:tcPr>
            <w:tcW w:w="170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53275C" w:rsidRPr="001D1A51" w:rsidRDefault="0053275C"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Flubendiamid</w:t>
            </w:r>
          </w:p>
          <w:p w:rsidR="0053275C" w:rsidRPr="001D1A51" w:rsidRDefault="0053275C"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CAS br. 272451-65-7</w:t>
            </w:r>
          </w:p>
          <w:p w:rsidR="0053275C" w:rsidRPr="001D1A51" w:rsidRDefault="0053275C"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CIPAC br. 788</w:t>
            </w:r>
          </w:p>
        </w:tc>
        <w:tc>
          <w:tcPr>
            <w:tcW w:w="2119"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53275C" w:rsidRPr="001D1A51" w:rsidRDefault="0053275C"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3-jodo-N'-(2-mezil-1,1-dimeti­letil)-N-{4-[1,2,2,2-tetraf luoro-1-(trif luorometil)etil]-o-tolil}</w:t>
            </w:r>
          </w:p>
          <w:p w:rsidR="0053275C" w:rsidRPr="001D1A51" w:rsidRDefault="0053275C"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ftalamid</w:t>
            </w:r>
          </w:p>
        </w:tc>
        <w:tc>
          <w:tcPr>
            <w:tcW w:w="1284"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53275C" w:rsidRPr="001D1A51" w:rsidRDefault="0053275C"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 960 g/kg</w:t>
            </w:r>
          </w:p>
        </w:tc>
        <w:tc>
          <w:tcPr>
            <w:tcW w:w="1285"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53275C" w:rsidRPr="001D1A51" w:rsidRDefault="0053275C" w:rsidP="005A222E">
            <w:pPr>
              <w:spacing w:after="0"/>
              <w:jc w:val="both"/>
              <w:rPr>
                <w:rFonts w:ascii="Times New Roman" w:hAnsi="Times New Roman" w:cs="Times New Roman"/>
                <w:color w:val="1A171C"/>
                <w:lang w:val="bs-Latn-BA"/>
              </w:rPr>
            </w:pPr>
            <w:r w:rsidRPr="001D1A51">
              <w:rPr>
                <w:rFonts w:ascii="Times New Roman" w:hAnsi="Times New Roman" w:cs="Times New Roman"/>
                <w:color w:val="1A171C"/>
                <w:lang w:val="bs-Latn-BA"/>
              </w:rPr>
              <w:t>01.09.2014.</w:t>
            </w:r>
          </w:p>
        </w:tc>
        <w:tc>
          <w:tcPr>
            <w:tcW w:w="127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53275C" w:rsidRPr="001D1A51" w:rsidRDefault="0053275C" w:rsidP="005A222E">
            <w:pPr>
              <w:spacing w:after="0"/>
              <w:jc w:val="both"/>
              <w:rPr>
                <w:rFonts w:ascii="Times New Roman" w:hAnsi="Times New Roman" w:cs="Times New Roman"/>
                <w:color w:val="1A171C"/>
                <w:lang w:val="bs-Latn-BA"/>
              </w:rPr>
            </w:pPr>
            <w:r w:rsidRPr="001D1A51">
              <w:rPr>
                <w:rFonts w:ascii="Times New Roman" w:hAnsi="Times New Roman" w:cs="Times New Roman"/>
                <w:color w:val="1A171C"/>
                <w:lang w:val="bs-Latn-BA"/>
              </w:rPr>
              <w:t>31.08.2024.</w:t>
            </w:r>
          </w:p>
        </w:tc>
        <w:tc>
          <w:tcPr>
            <w:tcW w:w="5417"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53275C" w:rsidRPr="001D1A51" w:rsidRDefault="0053275C" w:rsidP="005A222E">
            <w:pPr>
              <w:spacing w:after="0"/>
              <w:jc w:val="both"/>
              <w:rPr>
                <w:rFonts w:ascii="Times New Roman" w:hAnsi="Times New Roman" w:cs="Times New Roman"/>
              </w:rPr>
            </w:pPr>
            <w:r w:rsidRPr="001D1A51">
              <w:rPr>
                <w:rFonts w:ascii="Times New Roman" w:hAnsi="Times New Roman" w:cs="Times New Roman"/>
              </w:rPr>
              <w:t xml:space="preserve">Zа provođenje jedinstvenih principа iz propisа o jedinstvenim principimа zа ocjenjivаnje FFS </w:t>
            </w:r>
            <w:r w:rsidRPr="001D1A51">
              <w:rPr>
                <w:rFonts w:ascii="Times New Roman" w:hAnsi="Times New Roman" w:cs="Times New Roman"/>
                <w:lang w:val="sr-Cyrl-BA"/>
              </w:rPr>
              <w:t>,</w:t>
            </w:r>
            <w:r w:rsidRPr="001D1A51">
              <w:rPr>
                <w:rFonts w:ascii="Times New Roman" w:hAnsi="Times New Roman" w:cs="Times New Roman"/>
              </w:rPr>
              <w:t xml:space="preserve"> pri donošenju odluke o registraciji uzimaju se u obzir i zaključci postupka razmatranja aktivne supstance od strane relevantnih tijela Evropske unije.</w:t>
            </w:r>
          </w:p>
          <w:p w:rsidR="0053275C" w:rsidRPr="001D1A51" w:rsidRDefault="0053275C" w:rsidP="005A222E">
            <w:pPr>
              <w:spacing w:after="0"/>
              <w:jc w:val="both"/>
              <w:rPr>
                <w:rFonts w:ascii="Times New Roman" w:hAnsi="Times New Roman" w:cs="Times New Roman"/>
                <w:lang w:val="bs-Latn-BA"/>
              </w:rPr>
            </w:pPr>
            <w:r w:rsidRPr="001D1A51">
              <w:rPr>
                <w:rFonts w:ascii="Times New Roman" w:hAnsi="Times New Roman" w:cs="Times New Roman"/>
                <w:lang w:val="bs-Latn-BA"/>
              </w:rPr>
              <w:t xml:space="preserve">U toj cjelokupnoj ocjeni </w:t>
            </w:r>
            <w:r w:rsidR="00A031E7" w:rsidRPr="001D1A51">
              <w:rPr>
                <w:rFonts w:ascii="Times New Roman" w:hAnsi="Times New Roman" w:cs="Times New Roman"/>
                <w:lang w:val="bs-Latn-BA"/>
              </w:rPr>
              <w:t xml:space="preserve"> </w:t>
            </w:r>
            <w:r w:rsidRPr="001D1A51">
              <w:rPr>
                <w:rFonts w:ascii="Times New Roman" w:hAnsi="Times New Roman" w:cs="Times New Roman"/>
                <w:lang w:val="bs-Latn-BA"/>
              </w:rPr>
              <w:t xml:space="preserve"> obratiti posebnu pažnju </w:t>
            </w:r>
          </w:p>
          <w:p w:rsidR="0053275C" w:rsidRPr="001D1A51" w:rsidRDefault="0053275C" w:rsidP="005A222E">
            <w:pPr>
              <w:spacing w:after="0"/>
              <w:jc w:val="both"/>
              <w:rPr>
                <w:rFonts w:ascii="Times New Roman" w:hAnsi="Times New Roman" w:cs="Times New Roman"/>
                <w:lang w:val="bs-Latn-BA"/>
              </w:rPr>
            </w:pPr>
            <w:r w:rsidRPr="001D1A51">
              <w:rPr>
                <w:rFonts w:ascii="Times New Roman" w:hAnsi="Times New Roman" w:cs="Times New Roman"/>
                <w:lang w:val="bs-Latn-BA"/>
              </w:rPr>
              <w:t>na:</w:t>
            </w:r>
          </w:p>
          <w:p w:rsidR="0053275C" w:rsidRPr="001D1A51" w:rsidRDefault="0053275C" w:rsidP="005A222E">
            <w:pPr>
              <w:spacing w:after="0"/>
              <w:jc w:val="both"/>
              <w:rPr>
                <w:rFonts w:ascii="Times New Roman" w:hAnsi="Times New Roman"/>
                <w:lang w:val="bs-Latn-BA"/>
              </w:rPr>
            </w:pPr>
            <w:r w:rsidRPr="001D1A51">
              <w:rPr>
                <w:rFonts w:ascii="Times New Roman" w:hAnsi="Times New Roman"/>
                <w:lang w:val="bs-Latn-BA"/>
              </w:rPr>
              <w:t>- rizik za vodene bezkičmenjake;</w:t>
            </w:r>
          </w:p>
          <w:p w:rsidR="0053275C" w:rsidRPr="001D1A51" w:rsidRDefault="0053275C" w:rsidP="005A222E">
            <w:pPr>
              <w:spacing w:after="0"/>
              <w:jc w:val="both"/>
              <w:rPr>
                <w:rFonts w:ascii="Times New Roman" w:hAnsi="Times New Roman"/>
                <w:lang w:val="bs-Latn-BA"/>
              </w:rPr>
            </w:pPr>
            <w:r w:rsidRPr="001D1A51">
              <w:rPr>
                <w:rFonts w:ascii="Times New Roman" w:hAnsi="Times New Roman"/>
                <w:lang w:val="bs-Latn-BA"/>
              </w:rPr>
              <w:t>- mogućnost prisustva ostataka u kulturama u plodoredu.</w:t>
            </w:r>
          </w:p>
          <w:p w:rsidR="0053275C" w:rsidRPr="001D1A51" w:rsidRDefault="0053275C" w:rsidP="005A222E">
            <w:pPr>
              <w:spacing w:after="0"/>
              <w:jc w:val="both"/>
              <w:rPr>
                <w:rFonts w:ascii="Times New Roman" w:hAnsi="Times New Roman" w:cs="Times New Roman"/>
                <w:lang w:val="bs-Latn-BA"/>
              </w:rPr>
            </w:pPr>
            <w:r w:rsidRPr="001D1A51">
              <w:rPr>
                <w:rFonts w:ascii="Times New Roman" w:hAnsi="Times New Roman" w:cs="Times New Roman"/>
                <w:lang w:val="bs-Latn-BA"/>
              </w:rPr>
              <w:t>Uslovi upotrebe trebaju uključivati, prema potrebi, mjere za smanjenje</w:t>
            </w:r>
          </w:p>
          <w:p w:rsidR="0053275C" w:rsidRPr="001D1A51" w:rsidRDefault="0053275C" w:rsidP="005A222E">
            <w:pPr>
              <w:spacing w:after="0"/>
              <w:jc w:val="both"/>
              <w:rPr>
                <w:rFonts w:ascii="Times New Roman" w:hAnsi="Times New Roman" w:cs="Times New Roman"/>
              </w:rPr>
            </w:pPr>
            <w:r w:rsidRPr="001D1A51">
              <w:rPr>
                <w:rFonts w:ascii="Times New Roman" w:hAnsi="Times New Roman" w:cs="Times New Roman"/>
                <w:lang w:val="bs-Latn-BA"/>
              </w:rPr>
              <w:t>Rizika.</w:t>
            </w:r>
          </w:p>
        </w:tc>
      </w:tr>
      <w:tr w:rsidR="0053275C" w:rsidRPr="001D1A51" w:rsidTr="00FF5B19">
        <w:trPr>
          <w:gridAfter w:val="1"/>
          <w:wAfter w:w="242" w:type="dxa"/>
          <w:trHeight w:val="59"/>
          <w:jc w:val="center"/>
        </w:trPr>
        <w:tc>
          <w:tcPr>
            <w:tcW w:w="714" w:type="dxa"/>
            <w:gridSpan w:val="2"/>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rsidR="0053275C" w:rsidRPr="001D1A51" w:rsidRDefault="0053275C" w:rsidP="005A222E">
            <w:pPr>
              <w:spacing w:after="0"/>
              <w:jc w:val="both"/>
              <w:rPr>
                <w:rFonts w:ascii="Times New Roman" w:hAnsi="Times New Roman" w:cs="Times New Roman"/>
              </w:rPr>
            </w:pPr>
            <w:r w:rsidRPr="001D1A51">
              <w:rPr>
                <w:rFonts w:ascii="Times New Roman" w:hAnsi="Times New Roman" w:cs="Times New Roman"/>
              </w:rPr>
              <w:t>75</w:t>
            </w:r>
          </w:p>
        </w:tc>
        <w:tc>
          <w:tcPr>
            <w:tcW w:w="170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53275C" w:rsidRPr="001D1A51" w:rsidRDefault="0053275C"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Bacillus pumilus QST 2808</w:t>
            </w:r>
          </w:p>
          <w:p w:rsidR="0053275C" w:rsidRPr="001D1A51" w:rsidRDefault="00C42A7E"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Zbirka patentiranih kultura Službe za istraživanja u području poljoprivrede američkog ministarstva poljoprivrede (NRRL, USDA) u gradu Peoriji (Illinois), SAD, pod referentnim brojem B-30087.</w:t>
            </w:r>
          </w:p>
        </w:tc>
        <w:tc>
          <w:tcPr>
            <w:tcW w:w="2119"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53275C" w:rsidRPr="001D1A51" w:rsidRDefault="0053275C"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Nije primjenjivo</w:t>
            </w:r>
          </w:p>
        </w:tc>
        <w:tc>
          <w:tcPr>
            <w:tcW w:w="1284"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53275C" w:rsidRPr="001D1A51" w:rsidRDefault="0053275C"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≥1x10</w:t>
            </w:r>
            <w:r w:rsidRPr="001D1A51">
              <w:rPr>
                <w:rFonts w:ascii="Times New Roman" w:hAnsi="Times New Roman" w:cs="Times New Roman"/>
                <w:color w:val="1A171C"/>
                <w:vertAlign w:val="superscript"/>
                <w:lang w:val="bs-Latn-BA"/>
              </w:rPr>
              <w:t xml:space="preserve">12 </w:t>
            </w:r>
            <w:r w:rsidRPr="001D1A51">
              <w:rPr>
                <w:rFonts w:ascii="Times New Roman" w:hAnsi="Times New Roman" w:cs="Times New Roman"/>
                <w:color w:val="1A171C"/>
                <w:lang w:val="bs-Latn-BA"/>
              </w:rPr>
              <w:t>CFU/kg</w:t>
            </w:r>
          </w:p>
        </w:tc>
        <w:tc>
          <w:tcPr>
            <w:tcW w:w="1285"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53275C" w:rsidRPr="001D1A51" w:rsidRDefault="00EA6F0F" w:rsidP="005A222E">
            <w:pPr>
              <w:spacing w:after="0"/>
              <w:jc w:val="both"/>
              <w:rPr>
                <w:rFonts w:ascii="Times New Roman" w:hAnsi="Times New Roman" w:cs="Times New Roman"/>
                <w:color w:val="1A171C"/>
                <w:lang w:val="bs-Latn-BA"/>
              </w:rPr>
            </w:pPr>
            <w:r w:rsidRPr="001D1A51">
              <w:rPr>
                <w:rFonts w:ascii="Times New Roman" w:hAnsi="Times New Roman" w:cs="Times New Roman"/>
                <w:color w:val="1A171C"/>
                <w:lang w:val="bs-Latn-BA"/>
              </w:rPr>
              <w:t>0</w:t>
            </w:r>
            <w:r w:rsidR="0053275C" w:rsidRPr="001D1A51">
              <w:rPr>
                <w:rFonts w:ascii="Times New Roman" w:hAnsi="Times New Roman" w:cs="Times New Roman"/>
                <w:color w:val="1A171C"/>
                <w:lang w:val="bs-Latn-BA"/>
              </w:rPr>
              <w:t>1.</w:t>
            </w:r>
            <w:r w:rsidRPr="001D1A51">
              <w:rPr>
                <w:rFonts w:ascii="Times New Roman" w:hAnsi="Times New Roman" w:cs="Times New Roman"/>
                <w:color w:val="1A171C"/>
                <w:lang w:val="bs-Latn-BA"/>
              </w:rPr>
              <w:t>0</w:t>
            </w:r>
            <w:r w:rsidR="0053275C" w:rsidRPr="001D1A51">
              <w:rPr>
                <w:rFonts w:ascii="Times New Roman" w:hAnsi="Times New Roman" w:cs="Times New Roman"/>
                <w:color w:val="1A171C"/>
                <w:lang w:val="bs-Latn-BA"/>
              </w:rPr>
              <w:t>9.2014.</w:t>
            </w:r>
          </w:p>
        </w:tc>
        <w:tc>
          <w:tcPr>
            <w:tcW w:w="127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53275C" w:rsidRPr="001D1A51" w:rsidRDefault="0053275C" w:rsidP="005A222E">
            <w:pPr>
              <w:spacing w:after="0"/>
              <w:jc w:val="both"/>
              <w:rPr>
                <w:rFonts w:ascii="Times New Roman" w:hAnsi="Times New Roman" w:cs="Times New Roman"/>
                <w:color w:val="1A171C"/>
                <w:lang w:val="bs-Latn-BA"/>
              </w:rPr>
            </w:pPr>
            <w:r w:rsidRPr="001D1A51">
              <w:rPr>
                <w:rFonts w:ascii="Times New Roman" w:hAnsi="Times New Roman" w:cs="Times New Roman"/>
                <w:color w:val="1A171C"/>
                <w:lang w:val="bs-Latn-BA"/>
              </w:rPr>
              <w:t>31.</w:t>
            </w:r>
            <w:r w:rsidR="00EA6F0F" w:rsidRPr="001D1A51">
              <w:rPr>
                <w:rFonts w:ascii="Times New Roman" w:hAnsi="Times New Roman" w:cs="Times New Roman"/>
                <w:color w:val="1A171C"/>
                <w:lang w:val="bs-Latn-BA"/>
              </w:rPr>
              <w:t>0</w:t>
            </w:r>
            <w:r w:rsidRPr="001D1A51">
              <w:rPr>
                <w:rFonts w:ascii="Times New Roman" w:hAnsi="Times New Roman" w:cs="Times New Roman"/>
                <w:color w:val="1A171C"/>
                <w:lang w:val="bs-Latn-BA"/>
              </w:rPr>
              <w:t>8.2024.</w:t>
            </w:r>
          </w:p>
        </w:tc>
        <w:tc>
          <w:tcPr>
            <w:tcW w:w="5417"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53275C" w:rsidRPr="001D1A51" w:rsidRDefault="0053275C" w:rsidP="005A222E">
            <w:pPr>
              <w:spacing w:after="0"/>
              <w:jc w:val="both"/>
              <w:rPr>
                <w:rFonts w:ascii="Times New Roman" w:hAnsi="Times New Roman" w:cs="Times New Roman"/>
              </w:rPr>
            </w:pPr>
            <w:r w:rsidRPr="001D1A51">
              <w:rPr>
                <w:rFonts w:ascii="Times New Roman" w:hAnsi="Times New Roman" w:cs="Times New Roman"/>
              </w:rPr>
              <w:t xml:space="preserve">Zа provođenje jedinstvenih principа iz propisа o jedinstvenim principimа zа ocjenjivаnje FFS </w:t>
            </w:r>
            <w:r w:rsidRPr="001D1A51">
              <w:rPr>
                <w:rFonts w:ascii="Times New Roman" w:hAnsi="Times New Roman" w:cs="Times New Roman"/>
                <w:lang w:val="sr-Cyrl-BA"/>
              </w:rPr>
              <w:t>,</w:t>
            </w:r>
            <w:r w:rsidRPr="001D1A51">
              <w:rPr>
                <w:rFonts w:ascii="Times New Roman" w:hAnsi="Times New Roman" w:cs="Times New Roman"/>
              </w:rPr>
              <w:t xml:space="preserve"> pri donošenju odluke o registraciji uzimaju se u obzir i zaključci postupka razmatranja aktivne supstance od strane relevantnih tijela Evropske unije.</w:t>
            </w:r>
          </w:p>
          <w:p w:rsidR="0053275C" w:rsidRPr="001D1A51" w:rsidRDefault="0053275C" w:rsidP="005A222E">
            <w:pPr>
              <w:spacing w:after="0"/>
              <w:jc w:val="both"/>
              <w:rPr>
                <w:rFonts w:ascii="Times New Roman" w:hAnsi="Times New Roman" w:cs="Times New Roman"/>
              </w:rPr>
            </w:pPr>
          </w:p>
          <w:p w:rsidR="0053275C" w:rsidRPr="001D1A51" w:rsidRDefault="0053275C" w:rsidP="005A222E">
            <w:pPr>
              <w:spacing w:after="0"/>
              <w:jc w:val="both"/>
              <w:rPr>
                <w:rFonts w:ascii="Times New Roman" w:hAnsi="Times New Roman" w:cs="Times New Roman"/>
                <w:lang w:val="bs-Latn-BA"/>
              </w:rPr>
            </w:pPr>
            <w:r w:rsidRPr="001D1A51">
              <w:rPr>
                <w:rFonts w:ascii="Times New Roman" w:hAnsi="Times New Roman" w:cs="Times New Roman"/>
                <w:lang w:val="bs-Latn-BA"/>
              </w:rPr>
              <w:t xml:space="preserve">Pri cjelokupnoj ocjeni </w:t>
            </w:r>
            <w:r w:rsidR="00A031E7" w:rsidRPr="001D1A51">
              <w:rPr>
                <w:rFonts w:ascii="Times New Roman" w:hAnsi="Times New Roman" w:cs="Times New Roman"/>
                <w:lang w:val="bs-Latn-BA"/>
              </w:rPr>
              <w:t xml:space="preserve"> </w:t>
            </w:r>
            <w:r w:rsidRPr="001D1A51">
              <w:rPr>
                <w:rFonts w:ascii="Times New Roman" w:hAnsi="Times New Roman" w:cs="Times New Roman"/>
                <w:lang w:val="bs-Latn-BA"/>
              </w:rPr>
              <w:t xml:space="preserve"> posvetiti posebnu pažnju na</w:t>
            </w:r>
          </w:p>
          <w:p w:rsidR="0053275C" w:rsidRPr="001D1A51" w:rsidRDefault="0053275C" w:rsidP="005A222E">
            <w:pPr>
              <w:spacing w:after="0"/>
              <w:jc w:val="both"/>
              <w:rPr>
                <w:rFonts w:ascii="Times New Roman" w:hAnsi="Times New Roman" w:cs="Times New Roman"/>
                <w:lang w:val="bs-Latn-BA"/>
              </w:rPr>
            </w:pPr>
            <w:r w:rsidRPr="001D1A51">
              <w:rPr>
                <w:rFonts w:ascii="Times New Roman" w:hAnsi="Times New Roman" w:cs="Times New Roman"/>
                <w:lang w:val="bs-Latn-BA"/>
              </w:rPr>
              <w:t>zaštitu korisnika FFS i radnika, uzimajući u obzir da Bacillus pumilus QST</w:t>
            </w:r>
          </w:p>
          <w:p w:rsidR="0053275C" w:rsidRPr="001D1A51" w:rsidRDefault="0053275C" w:rsidP="005A222E">
            <w:pPr>
              <w:spacing w:after="0"/>
              <w:jc w:val="both"/>
              <w:rPr>
                <w:rFonts w:ascii="Times New Roman" w:hAnsi="Times New Roman" w:cs="Times New Roman"/>
                <w:lang w:val="bs-Latn-BA"/>
              </w:rPr>
            </w:pPr>
            <w:r w:rsidRPr="001D1A51">
              <w:rPr>
                <w:rFonts w:ascii="Times New Roman" w:hAnsi="Times New Roman" w:cs="Times New Roman"/>
                <w:lang w:val="bs-Latn-BA"/>
              </w:rPr>
              <w:t>2808 može uzrokovati preosjetljivost.</w:t>
            </w:r>
          </w:p>
          <w:p w:rsidR="0053275C" w:rsidRPr="001D1A51" w:rsidRDefault="0053275C" w:rsidP="005A222E">
            <w:pPr>
              <w:spacing w:after="0"/>
              <w:jc w:val="both"/>
              <w:rPr>
                <w:rFonts w:ascii="Times New Roman" w:hAnsi="Times New Roman" w:cs="Times New Roman"/>
                <w:lang w:val="bs-Latn-BA"/>
              </w:rPr>
            </w:pPr>
            <w:r w:rsidRPr="001D1A51">
              <w:rPr>
                <w:rFonts w:ascii="Times New Roman" w:hAnsi="Times New Roman" w:cs="Times New Roman"/>
                <w:lang w:val="bs-Latn-BA"/>
              </w:rPr>
              <w:t>Uslovi upoptrebe trebaju uključivati, prema potrebi, mjere za smanjenje rizika.</w:t>
            </w:r>
          </w:p>
        </w:tc>
      </w:tr>
      <w:tr w:rsidR="001D4D9C" w:rsidRPr="001D1A51" w:rsidTr="00FF5B19">
        <w:trPr>
          <w:gridAfter w:val="1"/>
          <w:wAfter w:w="242" w:type="dxa"/>
          <w:trHeight w:val="59"/>
          <w:jc w:val="center"/>
        </w:trPr>
        <w:tc>
          <w:tcPr>
            <w:tcW w:w="714" w:type="dxa"/>
            <w:gridSpan w:val="2"/>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rsidR="001D4D9C" w:rsidRPr="001D1A51" w:rsidRDefault="001D4D9C" w:rsidP="005A222E">
            <w:pPr>
              <w:spacing w:after="0"/>
              <w:jc w:val="both"/>
              <w:rPr>
                <w:rFonts w:ascii="Times New Roman" w:hAnsi="Times New Roman" w:cs="Times New Roman"/>
              </w:rPr>
            </w:pPr>
            <w:r w:rsidRPr="001D1A51">
              <w:rPr>
                <w:rFonts w:ascii="Times New Roman" w:hAnsi="Times New Roman" w:cs="Times New Roman"/>
              </w:rPr>
              <w:t xml:space="preserve">76 </w:t>
            </w:r>
          </w:p>
        </w:tc>
        <w:tc>
          <w:tcPr>
            <w:tcW w:w="170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1D4D9C" w:rsidRPr="001D1A51" w:rsidRDefault="001D4D9C"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Metobromuron</w:t>
            </w:r>
          </w:p>
          <w:p w:rsidR="001D4D9C" w:rsidRPr="001D1A51" w:rsidRDefault="001D4D9C"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CAS br. 3060-89-7</w:t>
            </w:r>
          </w:p>
          <w:p w:rsidR="001D4D9C" w:rsidRPr="001D1A51" w:rsidRDefault="001D4D9C"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lastRenderedPageBreak/>
              <w:t>CIPAC br. 168</w:t>
            </w:r>
          </w:p>
        </w:tc>
        <w:tc>
          <w:tcPr>
            <w:tcW w:w="2119"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1D4D9C" w:rsidRPr="001D1A51" w:rsidRDefault="001D4D9C"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lastRenderedPageBreak/>
              <w:t>3-(4-bromofenil)-1-metoksi-1-metilurea</w:t>
            </w:r>
          </w:p>
        </w:tc>
        <w:tc>
          <w:tcPr>
            <w:tcW w:w="1284"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1D4D9C" w:rsidRPr="001D1A51" w:rsidRDefault="001D4D9C"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 978 g/kg</w:t>
            </w:r>
          </w:p>
        </w:tc>
        <w:tc>
          <w:tcPr>
            <w:tcW w:w="1285"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1D4D9C" w:rsidRPr="001D1A51" w:rsidRDefault="001D4D9C" w:rsidP="005A222E">
            <w:pPr>
              <w:spacing w:after="0"/>
              <w:jc w:val="both"/>
              <w:rPr>
                <w:rFonts w:ascii="Times New Roman" w:hAnsi="Times New Roman" w:cs="Times New Roman"/>
                <w:color w:val="1A171C"/>
                <w:lang w:val="bs-Latn-BA"/>
              </w:rPr>
            </w:pPr>
            <w:r w:rsidRPr="001D1A51">
              <w:rPr>
                <w:rFonts w:ascii="Times New Roman" w:hAnsi="Times New Roman" w:cs="Times New Roman"/>
                <w:color w:val="1A171C"/>
                <w:lang w:val="bs-Latn-BA"/>
              </w:rPr>
              <w:t>01.01.2015.</w:t>
            </w:r>
          </w:p>
        </w:tc>
        <w:tc>
          <w:tcPr>
            <w:tcW w:w="127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1D4D9C" w:rsidRPr="001D1A51" w:rsidRDefault="001D4D9C" w:rsidP="005A222E">
            <w:pPr>
              <w:spacing w:after="0"/>
              <w:jc w:val="both"/>
              <w:rPr>
                <w:rFonts w:ascii="Times New Roman" w:hAnsi="Times New Roman" w:cs="Times New Roman"/>
                <w:color w:val="1A171C"/>
                <w:lang w:val="bs-Latn-BA"/>
              </w:rPr>
            </w:pPr>
            <w:r w:rsidRPr="001D1A51">
              <w:rPr>
                <w:rFonts w:ascii="Times New Roman" w:hAnsi="Times New Roman" w:cs="Times New Roman"/>
                <w:color w:val="1A171C"/>
                <w:lang w:val="bs-Latn-BA"/>
              </w:rPr>
              <w:t>31.12.2024.</w:t>
            </w:r>
          </w:p>
        </w:tc>
        <w:tc>
          <w:tcPr>
            <w:tcW w:w="5417"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1D4D9C" w:rsidRPr="001D1A51" w:rsidRDefault="001D4D9C" w:rsidP="005A222E">
            <w:pPr>
              <w:spacing w:after="0"/>
              <w:jc w:val="both"/>
              <w:rPr>
                <w:rFonts w:ascii="Times New Roman" w:hAnsi="Times New Roman" w:cs="Times New Roman"/>
              </w:rPr>
            </w:pPr>
            <w:r w:rsidRPr="001D1A51">
              <w:rPr>
                <w:rFonts w:ascii="Times New Roman" w:hAnsi="Times New Roman" w:cs="Times New Roman"/>
              </w:rPr>
              <w:t xml:space="preserve">Zа provođenje jedinstvenih principа iz propisа o jedinstvenim principimа zа ocjenjivаnje FFS </w:t>
            </w:r>
            <w:r w:rsidRPr="001D1A51">
              <w:rPr>
                <w:rFonts w:ascii="Times New Roman" w:hAnsi="Times New Roman" w:cs="Times New Roman"/>
                <w:lang w:val="sr-Cyrl-BA"/>
              </w:rPr>
              <w:t>,</w:t>
            </w:r>
            <w:r w:rsidRPr="001D1A51">
              <w:rPr>
                <w:rFonts w:ascii="Times New Roman" w:hAnsi="Times New Roman" w:cs="Times New Roman"/>
              </w:rPr>
              <w:t xml:space="preserve"> pri donošenju </w:t>
            </w:r>
            <w:r w:rsidRPr="001D1A51">
              <w:rPr>
                <w:rFonts w:ascii="Times New Roman" w:hAnsi="Times New Roman" w:cs="Times New Roman"/>
              </w:rPr>
              <w:lastRenderedPageBreak/>
              <w:t>odluke o registraciji uzimaju se u obzir i zaključci postupka razmatranja aktivne supstance od strane relevantnih tijela Evropske unije.</w:t>
            </w:r>
          </w:p>
          <w:p w:rsidR="001D4D9C" w:rsidRPr="001D1A51" w:rsidRDefault="001D4D9C" w:rsidP="005A222E">
            <w:pPr>
              <w:spacing w:after="0"/>
              <w:jc w:val="both"/>
              <w:rPr>
                <w:rFonts w:ascii="Times New Roman" w:hAnsi="Times New Roman" w:cs="Times New Roman"/>
              </w:rPr>
            </w:pPr>
          </w:p>
          <w:p w:rsidR="001D4D9C" w:rsidRPr="001D1A51" w:rsidRDefault="001D4D9C" w:rsidP="005A222E">
            <w:pPr>
              <w:spacing w:after="0"/>
              <w:jc w:val="both"/>
              <w:rPr>
                <w:rFonts w:ascii="Times New Roman" w:hAnsi="Times New Roman" w:cs="Times New Roman"/>
                <w:lang w:val="bs-Latn-BA"/>
              </w:rPr>
            </w:pPr>
            <w:r w:rsidRPr="001D1A51">
              <w:rPr>
                <w:rFonts w:ascii="Times New Roman" w:hAnsi="Times New Roman" w:cs="Times New Roman"/>
                <w:lang w:val="bs-Latn-BA"/>
              </w:rPr>
              <w:t xml:space="preserve">Pri cjelokupnoj ocjeni </w:t>
            </w:r>
            <w:r w:rsidR="00A031E7" w:rsidRPr="001D1A51">
              <w:rPr>
                <w:rFonts w:ascii="Times New Roman" w:hAnsi="Times New Roman" w:cs="Times New Roman"/>
                <w:lang w:val="bs-Latn-BA"/>
              </w:rPr>
              <w:t xml:space="preserve"> </w:t>
            </w:r>
            <w:r w:rsidRPr="001D1A51">
              <w:rPr>
                <w:rFonts w:ascii="Times New Roman" w:hAnsi="Times New Roman" w:cs="Times New Roman"/>
                <w:lang w:val="bs-Latn-BA"/>
              </w:rPr>
              <w:t xml:space="preserve"> posvetiti posebnu pažnju</w:t>
            </w:r>
            <w:r w:rsidR="00706F9B" w:rsidRPr="001D1A51">
              <w:rPr>
                <w:rFonts w:ascii="Times New Roman" w:hAnsi="Times New Roman" w:cs="Times New Roman"/>
                <w:lang w:val="bs-Latn-BA"/>
              </w:rPr>
              <w:t>:</w:t>
            </w:r>
          </w:p>
          <w:p w:rsidR="00706F9B" w:rsidRPr="001D1A51" w:rsidRDefault="00706F9B" w:rsidP="005A222E">
            <w:pPr>
              <w:spacing w:after="0"/>
              <w:jc w:val="both"/>
              <w:rPr>
                <w:rFonts w:ascii="Times New Roman" w:hAnsi="Times New Roman" w:cs="Times New Roman"/>
                <w:lang w:val="bs-Latn-BA"/>
              </w:rPr>
            </w:pPr>
            <w:r w:rsidRPr="001D1A51">
              <w:rPr>
                <w:rFonts w:ascii="Times New Roman" w:hAnsi="Times New Roman" w:cs="Times New Roman"/>
                <w:lang w:val="bs-Latn-BA"/>
              </w:rPr>
              <w:t>-  na zaštitu radnika i korisnika FFS;</w:t>
            </w:r>
          </w:p>
          <w:p w:rsidR="00706F9B" w:rsidRPr="001D1A51" w:rsidRDefault="00706F9B" w:rsidP="005A222E">
            <w:pPr>
              <w:spacing w:after="0"/>
              <w:jc w:val="both"/>
              <w:rPr>
                <w:rFonts w:ascii="Times New Roman" w:hAnsi="Times New Roman" w:cs="Times New Roman"/>
                <w:lang w:val="bs-Latn-BA"/>
              </w:rPr>
            </w:pPr>
            <w:r w:rsidRPr="001D1A51">
              <w:rPr>
                <w:rFonts w:ascii="Times New Roman" w:hAnsi="Times New Roman" w:cs="Times New Roman"/>
                <w:lang w:val="bs-Latn-BA"/>
              </w:rPr>
              <w:t>- na rizik za ptice, sisare, vodene organizme i kopnene biljke koje ne pripadaju ciljanoj grupi.</w:t>
            </w:r>
          </w:p>
          <w:p w:rsidR="006F22CC" w:rsidRPr="001D1A51" w:rsidRDefault="00706F9B" w:rsidP="005A222E">
            <w:pPr>
              <w:spacing w:after="0"/>
              <w:jc w:val="both"/>
              <w:rPr>
                <w:rFonts w:ascii="Times New Roman" w:hAnsi="Times New Roman" w:cs="Times New Roman"/>
                <w:lang w:val="bs-Latn-BA"/>
              </w:rPr>
            </w:pPr>
            <w:r w:rsidRPr="001D1A51">
              <w:rPr>
                <w:rFonts w:ascii="Times New Roman" w:hAnsi="Times New Roman" w:cs="Times New Roman"/>
                <w:lang w:val="bs-Latn-BA"/>
              </w:rPr>
              <w:t>Uslovi upotrebe trebaju uključivati, prema potrebi, mjere za smanjenje rizika.</w:t>
            </w:r>
          </w:p>
        </w:tc>
      </w:tr>
      <w:tr w:rsidR="008D1016" w:rsidRPr="001D1A51" w:rsidTr="00FF5B19">
        <w:trPr>
          <w:gridAfter w:val="1"/>
          <w:wAfter w:w="242" w:type="dxa"/>
          <w:trHeight w:val="59"/>
          <w:jc w:val="center"/>
        </w:trPr>
        <w:tc>
          <w:tcPr>
            <w:tcW w:w="714" w:type="dxa"/>
            <w:gridSpan w:val="2"/>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rsidR="008D1016" w:rsidRPr="001D1A51" w:rsidRDefault="008D1016" w:rsidP="005A222E">
            <w:pPr>
              <w:spacing w:after="0"/>
              <w:jc w:val="both"/>
              <w:rPr>
                <w:rFonts w:ascii="Times New Roman" w:hAnsi="Times New Roman" w:cs="Times New Roman"/>
              </w:rPr>
            </w:pPr>
            <w:r w:rsidRPr="001D1A51">
              <w:rPr>
                <w:rFonts w:ascii="Times New Roman" w:hAnsi="Times New Roman" w:cs="Times New Roman"/>
              </w:rPr>
              <w:lastRenderedPageBreak/>
              <w:t>77</w:t>
            </w:r>
          </w:p>
        </w:tc>
        <w:tc>
          <w:tcPr>
            <w:tcW w:w="170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420DB4" w:rsidRPr="001D1A51" w:rsidRDefault="00420DB4"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Aminopiralid</w:t>
            </w:r>
          </w:p>
          <w:p w:rsidR="00420DB4" w:rsidRPr="001D1A51" w:rsidRDefault="00420DB4"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CAS br. 150114-71-9</w:t>
            </w:r>
          </w:p>
          <w:p w:rsidR="008D1016" w:rsidRPr="001D1A51" w:rsidRDefault="00420DB4"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CIPAC br. 771</w:t>
            </w:r>
          </w:p>
        </w:tc>
        <w:tc>
          <w:tcPr>
            <w:tcW w:w="2119"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8D1016" w:rsidRPr="001D1A51" w:rsidRDefault="00420DB4"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4-amino-3,6-diklorpi­ridin-2-karboksilna kiselina</w:t>
            </w:r>
          </w:p>
        </w:tc>
        <w:tc>
          <w:tcPr>
            <w:tcW w:w="1284"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420DB4" w:rsidRPr="001D1A51" w:rsidRDefault="00420DB4"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 920 g/kg</w:t>
            </w:r>
          </w:p>
          <w:p w:rsidR="00420DB4" w:rsidRPr="001D1A51" w:rsidRDefault="00420DB4"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 xml:space="preserve">Sljedeće relevantne </w:t>
            </w:r>
          </w:p>
          <w:p w:rsidR="00420DB4" w:rsidRPr="001D1A51" w:rsidRDefault="00420DB4"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 xml:space="preserve">nečistoće ne smiju preći određeni prag: </w:t>
            </w:r>
          </w:p>
          <w:p w:rsidR="008D1016" w:rsidRPr="001D1A51" w:rsidRDefault="00420DB4"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Pikloram ≤ 40 g/kg</w:t>
            </w:r>
          </w:p>
        </w:tc>
        <w:tc>
          <w:tcPr>
            <w:tcW w:w="1285"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8D1016" w:rsidRPr="001D1A51" w:rsidRDefault="00420DB4" w:rsidP="005A222E">
            <w:pPr>
              <w:spacing w:after="0"/>
              <w:jc w:val="both"/>
              <w:rPr>
                <w:rFonts w:ascii="Times New Roman" w:hAnsi="Times New Roman" w:cs="Times New Roman"/>
                <w:color w:val="1A171C"/>
                <w:lang w:val="bs-Latn-BA"/>
              </w:rPr>
            </w:pPr>
            <w:r w:rsidRPr="001D1A51">
              <w:rPr>
                <w:rFonts w:ascii="Times New Roman" w:hAnsi="Times New Roman" w:cs="Times New Roman"/>
                <w:color w:val="1A171C"/>
                <w:lang w:val="bs-Latn-BA"/>
              </w:rPr>
              <w:t>01.01.2015.</w:t>
            </w:r>
          </w:p>
        </w:tc>
        <w:tc>
          <w:tcPr>
            <w:tcW w:w="127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8D1016" w:rsidRPr="001D1A51" w:rsidRDefault="00420DB4" w:rsidP="005A222E">
            <w:pPr>
              <w:spacing w:after="0"/>
              <w:jc w:val="both"/>
              <w:rPr>
                <w:rFonts w:ascii="Times New Roman" w:hAnsi="Times New Roman" w:cs="Times New Roman"/>
                <w:color w:val="1A171C"/>
                <w:lang w:val="bs-Latn-BA"/>
              </w:rPr>
            </w:pPr>
            <w:r w:rsidRPr="001D1A51">
              <w:rPr>
                <w:rFonts w:ascii="Times New Roman" w:hAnsi="Times New Roman" w:cs="Times New Roman"/>
                <w:color w:val="1A171C"/>
                <w:lang w:val="bs-Latn-BA"/>
              </w:rPr>
              <w:t>31.12.2024.</w:t>
            </w:r>
          </w:p>
        </w:tc>
        <w:tc>
          <w:tcPr>
            <w:tcW w:w="5417"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420DB4" w:rsidRPr="001D1A51" w:rsidRDefault="00420DB4" w:rsidP="005A222E">
            <w:pPr>
              <w:spacing w:after="0"/>
              <w:jc w:val="both"/>
              <w:rPr>
                <w:rFonts w:ascii="Times New Roman" w:hAnsi="Times New Roman" w:cs="Times New Roman"/>
              </w:rPr>
            </w:pPr>
            <w:r w:rsidRPr="001D1A51">
              <w:rPr>
                <w:rFonts w:ascii="Times New Roman" w:hAnsi="Times New Roman" w:cs="Times New Roman"/>
              </w:rPr>
              <w:t xml:space="preserve">Zа provođenje jedinstvenih principа iz propisа o jedinstvenim principimа zа ocjenjivаnje FFS </w:t>
            </w:r>
            <w:r w:rsidRPr="001D1A51">
              <w:rPr>
                <w:rFonts w:ascii="Times New Roman" w:hAnsi="Times New Roman" w:cs="Times New Roman"/>
                <w:lang w:val="sr-Cyrl-BA"/>
              </w:rPr>
              <w:t>,</w:t>
            </w:r>
            <w:r w:rsidRPr="001D1A51">
              <w:rPr>
                <w:rFonts w:ascii="Times New Roman" w:hAnsi="Times New Roman" w:cs="Times New Roman"/>
              </w:rPr>
              <w:t xml:space="preserve"> pri donošenju odluke o registraciji uzimaju se u obzir i zaključci postupka razmatranja aktivne supstance od strane relevantnih tijela Evropske unije.</w:t>
            </w:r>
          </w:p>
          <w:p w:rsidR="00420DB4" w:rsidRPr="001D1A51" w:rsidRDefault="00420DB4" w:rsidP="005A222E">
            <w:pPr>
              <w:spacing w:after="0"/>
              <w:jc w:val="both"/>
              <w:rPr>
                <w:rFonts w:ascii="Times New Roman" w:hAnsi="Times New Roman" w:cs="Times New Roman"/>
              </w:rPr>
            </w:pPr>
          </w:p>
          <w:p w:rsidR="00420DB4" w:rsidRPr="001D1A51" w:rsidRDefault="00420DB4" w:rsidP="005A222E">
            <w:pPr>
              <w:spacing w:after="0"/>
              <w:jc w:val="both"/>
              <w:rPr>
                <w:rFonts w:ascii="Times New Roman" w:hAnsi="Times New Roman" w:cs="Times New Roman"/>
                <w:lang w:val="bs-Latn-BA"/>
              </w:rPr>
            </w:pPr>
            <w:r w:rsidRPr="001D1A51">
              <w:rPr>
                <w:rFonts w:ascii="Times New Roman" w:hAnsi="Times New Roman" w:cs="Times New Roman"/>
                <w:lang w:val="bs-Latn-BA"/>
              </w:rPr>
              <w:t xml:space="preserve">U toj cjelokupnoj ocjeni </w:t>
            </w:r>
            <w:r w:rsidR="00A031E7" w:rsidRPr="001D1A51">
              <w:rPr>
                <w:rFonts w:ascii="Times New Roman" w:hAnsi="Times New Roman" w:cs="Times New Roman"/>
                <w:lang w:val="bs-Latn-BA"/>
              </w:rPr>
              <w:t xml:space="preserve"> </w:t>
            </w:r>
            <w:r w:rsidRPr="001D1A51">
              <w:rPr>
                <w:rFonts w:ascii="Times New Roman" w:hAnsi="Times New Roman" w:cs="Times New Roman"/>
                <w:lang w:val="bs-Latn-BA"/>
              </w:rPr>
              <w:t xml:space="preserve"> posvetiti posebnu pažnju:</w:t>
            </w:r>
          </w:p>
          <w:p w:rsidR="00420DB4" w:rsidRPr="001D1A51" w:rsidRDefault="00420DB4" w:rsidP="005A222E">
            <w:pPr>
              <w:spacing w:after="0"/>
              <w:jc w:val="both"/>
              <w:rPr>
                <w:rFonts w:ascii="Times New Roman" w:hAnsi="Times New Roman"/>
                <w:lang w:val="bs-Latn-BA"/>
              </w:rPr>
            </w:pPr>
            <w:r w:rsidRPr="001D1A51">
              <w:rPr>
                <w:rFonts w:ascii="Times New Roman" w:hAnsi="Times New Roman" w:cs="Times New Roman"/>
                <w:lang w:val="bs-Latn-BA"/>
              </w:rPr>
              <w:t>-</w:t>
            </w:r>
            <w:r w:rsidRPr="001D1A51">
              <w:rPr>
                <w:rFonts w:ascii="Times New Roman" w:hAnsi="Times New Roman"/>
                <w:lang w:val="bs-Latn-BA"/>
              </w:rPr>
              <w:t xml:space="preserve"> rizik za podzemne vode ako se materija primjenjuje na osjetljivom zemljištu ili u nepovoljnim klimatskim uslovima;</w:t>
            </w:r>
          </w:p>
          <w:p w:rsidR="00420DB4" w:rsidRPr="001D1A51" w:rsidRDefault="00420DB4" w:rsidP="005A222E">
            <w:pPr>
              <w:spacing w:after="0"/>
              <w:jc w:val="both"/>
              <w:rPr>
                <w:rFonts w:ascii="Times New Roman" w:hAnsi="Times New Roman"/>
                <w:lang w:val="bs-Latn-BA"/>
              </w:rPr>
            </w:pPr>
            <w:r w:rsidRPr="001D1A51">
              <w:rPr>
                <w:rFonts w:ascii="Times New Roman" w:hAnsi="Times New Roman"/>
                <w:lang w:val="bs-Latn-BA"/>
              </w:rPr>
              <w:t>- rizik za vodene makrofite i kopnene biljke koje ne pripadaju ciljanoj grupi;</w:t>
            </w:r>
          </w:p>
          <w:p w:rsidR="00420DB4" w:rsidRPr="001D1A51" w:rsidRDefault="00420DB4" w:rsidP="005A222E">
            <w:pPr>
              <w:spacing w:after="0"/>
              <w:jc w:val="both"/>
              <w:rPr>
                <w:rFonts w:ascii="Times New Roman" w:hAnsi="Times New Roman"/>
                <w:lang w:val="bs-Latn-BA"/>
              </w:rPr>
            </w:pPr>
            <w:r w:rsidRPr="001D1A51">
              <w:rPr>
                <w:rFonts w:ascii="Times New Roman" w:hAnsi="Times New Roman"/>
                <w:lang w:val="bs-Latn-BA"/>
              </w:rPr>
              <w:t>- hronični rizik za ribe.</w:t>
            </w:r>
          </w:p>
          <w:p w:rsidR="005B2A02" w:rsidRPr="001D1A51" w:rsidRDefault="005B2A02" w:rsidP="005A222E">
            <w:pPr>
              <w:spacing w:after="0"/>
              <w:jc w:val="both"/>
              <w:rPr>
                <w:rFonts w:ascii="Times New Roman" w:hAnsi="Times New Roman"/>
                <w:lang w:val="bs-Latn-BA"/>
              </w:rPr>
            </w:pPr>
          </w:p>
          <w:p w:rsidR="008D1016" w:rsidRPr="001D1A51" w:rsidRDefault="00420DB4" w:rsidP="005A222E">
            <w:pPr>
              <w:spacing w:after="0"/>
              <w:jc w:val="both"/>
              <w:rPr>
                <w:rFonts w:ascii="Times New Roman" w:hAnsi="Times New Roman"/>
                <w:lang w:val="bs-Latn-BA"/>
              </w:rPr>
            </w:pPr>
            <w:r w:rsidRPr="001D1A51">
              <w:rPr>
                <w:rFonts w:ascii="Times New Roman" w:hAnsi="Times New Roman"/>
                <w:lang w:val="bs-Latn-BA"/>
              </w:rPr>
              <w:t>Uslovi upotrebe prema potrebi moraju uključivati mjere za smanjenje rizika.</w:t>
            </w:r>
          </w:p>
        </w:tc>
      </w:tr>
      <w:tr w:rsidR="00BD70A0" w:rsidRPr="001D1A51" w:rsidTr="00FF5B19">
        <w:trPr>
          <w:gridAfter w:val="1"/>
          <w:wAfter w:w="242" w:type="dxa"/>
          <w:trHeight w:val="59"/>
          <w:jc w:val="center"/>
        </w:trPr>
        <w:tc>
          <w:tcPr>
            <w:tcW w:w="714" w:type="dxa"/>
            <w:gridSpan w:val="2"/>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rsidR="00BD70A0" w:rsidRPr="001D1A51" w:rsidRDefault="00BD70A0" w:rsidP="005A222E">
            <w:pPr>
              <w:spacing w:after="0"/>
              <w:jc w:val="both"/>
              <w:rPr>
                <w:rFonts w:ascii="Times New Roman" w:hAnsi="Times New Roman" w:cs="Times New Roman"/>
              </w:rPr>
            </w:pPr>
            <w:r w:rsidRPr="001D1A51">
              <w:rPr>
                <w:rFonts w:ascii="Times New Roman" w:hAnsi="Times New Roman" w:cs="Times New Roman"/>
              </w:rPr>
              <w:t>78</w:t>
            </w:r>
          </w:p>
        </w:tc>
        <w:tc>
          <w:tcPr>
            <w:tcW w:w="170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BD70A0" w:rsidRPr="001D1A51" w:rsidRDefault="005B2A02"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Metaf</w:t>
            </w:r>
            <w:r w:rsidR="00BD70A0" w:rsidRPr="001D1A51">
              <w:rPr>
                <w:rFonts w:ascii="Times New Roman" w:hAnsi="Times New Roman" w:cs="Times New Roman"/>
                <w:color w:val="1A171C"/>
                <w:lang w:val="bs-Latn-BA"/>
              </w:rPr>
              <w:t>lumizon</w:t>
            </w:r>
          </w:p>
          <w:p w:rsidR="00BD70A0" w:rsidRPr="001D1A51" w:rsidRDefault="00BD70A0"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CAS br. 139968-49-3</w:t>
            </w:r>
          </w:p>
          <w:p w:rsidR="00BD70A0" w:rsidRPr="001D1A51" w:rsidRDefault="00BD70A0"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CIPAC br. 779</w:t>
            </w:r>
          </w:p>
        </w:tc>
        <w:tc>
          <w:tcPr>
            <w:tcW w:w="2119"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5B2A02" w:rsidRPr="001D1A51" w:rsidRDefault="005B2A02"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(EZ)-2'-[2-(4-cianofenil)-1-(α,α,α-trif luoro-m-tolil)etiliden]-4-(trif luorometoksi)karbani­</w:t>
            </w:r>
          </w:p>
          <w:p w:rsidR="00BD70A0" w:rsidRPr="001D1A51" w:rsidRDefault="005B2A02"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lastRenderedPageBreak/>
              <w:t>lohidrazid</w:t>
            </w:r>
          </w:p>
        </w:tc>
        <w:tc>
          <w:tcPr>
            <w:tcW w:w="1284"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5B2A02" w:rsidRPr="001D1A51" w:rsidRDefault="005B2A02"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lastRenderedPageBreak/>
              <w:t>≥ 945 g/kg</w:t>
            </w:r>
          </w:p>
          <w:p w:rsidR="005B2A02" w:rsidRPr="001D1A51" w:rsidRDefault="005B2A02"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(90 – 100 % E-izomer</w:t>
            </w:r>
          </w:p>
          <w:p w:rsidR="005B2A02" w:rsidRPr="001D1A51" w:rsidRDefault="005B2A02"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10 – 0 % Z-izomer)</w:t>
            </w:r>
          </w:p>
          <w:p w:rsidR="005B2A02" w:rsidRPr="001D1A51" w:rsidRDefault="005B2A02"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lastRenderedPageBreak/>
              <w:t>Sljedeće relevantne neči-</w:t>
            </w:r>
          </w:p>
          <w:p w:rsidR="005B2A02" w:rsidRPr="001D1A51" w:rsidRDefault="005B2A02"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stoće ne smiju prelaziti</w:t>
            </w:r>
          </w:p>
          <w:p w:rsidR="005B2A02" w:rsidRPr="001D1A51" w:rsidRDefault="005B2A02"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 xml:space="preserve">određeni prag: </w:t>
            </w:r>
          </w:p>
          <w:p w:rsidR="005B2A02" w:rsidRPr="001D1A51" w:rsidRDefault="005B2A02"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Hidrazin ≤ 1 mg/kg 4-(trif luorometoksi)fenil izocianat ≤100 mg/kg</w:t>
            </w:r>
          </w:p>
          <w:p w:rsidR="00BD70A0" w:rsidRPr="001D1A51" w:rsidRDefault="005B2A02"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 xml:space="preserve">Toluen ≤ 2 g/kg  </w:t>
            </w:r>
          </w:p>
        </w:tc>
        <w:tc>
          <w:tcPr>
            <w:tcW w:w="1285"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BD70A0" w:rsidRPr="001D1A51" w:rsidRDefault="005B2A02" w:rsidP="005A222E">
            <w:pPr>
              <w:spacing w:after="0"/>
              <w:jc w:val="both"/>
              <w:rPr>
                <w:rFonts w:ascii="Times New Roman" w:hAnsi="Times New Roman" w:cs="Times New Roman"/>
                <w:color w:val="1A171C"/>
                <w:lang w:val="bs-Latn-BA"/>
              </w:rPr>
            </w:pPr>
            <w:r w:rsidRPr="001D1A51">
              <w:rPr>
                <w:rFonts w:ascii="Times New Roman" w:hAnsi="Times New Roman" w:cs="Times New Roman"/>
                <w:color w:val="1A171C"/>
                <w:lang w:val="bs-Latn-BA"/>
              </w:rPr>
              <w:lastRenderedPageBreak/>
              <w:t>01.01.2015.</w:t>
            </w:r>
          </w:p>
        </w:tc>
        <w:tc>
          <w:tcPr>
            <w:tcW w:w="127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BD70A0" w:rsidRPr="001D1A51" w:rsidRDefault="005B2A02" w:rsidP="005A222E">
            <w:pPr>
              <w:spacing w:after="0"/>
              <w:jc w:val="both"/>
              <w:rPr>
                <w:rFonts w:ascii="Times New Roman" w:hAnsi="Times New Roman" w:cs="Times New Roman"/>
                <w:color w:val="1A171C"/>
                <w:lang w:val="bs-Latn-BA"/>
              </w:rPr>
            </w:pPr>
            <w:r w:rsidRPr="001D1A51">
              <w:rPr>
                <w:rFonts w:ascii="Times New Roman" w:hAnsi="Times New Roman" w:cs="Times New Roman"/>
                <w:color w:val="1A171C"/>
                <w:lang w:val="bs-Latn-BA"/>
              </w:rPr>
              <w:t>21.12.2024.</w:t>
            </w:r>
          </w:p>
        </w:tc>
        <w:tc>
          <w:tcPr>
            <w:tcW w:w="5417"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5B2A02" w:rsidRPr="001D1A51" w:rsidRDefault="005B2A02" w:rsidP="005A222E">
            <w:pPr>
              <w:spacing w:after="0"/>
              <w:jc w:val="both"/>
              <w:rPr>
                <w:rFonts w:ascii="Times New Roman" w:hAnsi="Times New Roman" w:cs="Times New Roman"/>
              </w:rPr>
            </w:pPr>
            <w:r w:rsidRPr="001D1A51">
              <w:rPr>
                <w:rFonts w:ascii="Times New Roman" w:hAnsi="Times New Roman" w:cs="Times New Roman"/>
              </w:rPr>
              <w:t xml:space="preserve">Zа provođenje jedinstvenih principа iz propisа o jedinstvenim principimа zа ocjenjivаnje FFS </w:t>
            </w:r>
            <w:r w:rsidRPr="001D1A51">
              <w:rPr>
                <w:rFonts w:ascii="Times New Roman" w:hAnsi="Times New Roman" w:cs="Times New Roman"/>
                <w:lang w:val="sr-Cyrl-BA"/>
              </w:rPr>
              <w:t>,</w:t>
            </w:r>
            <w:r w:rsidRPr="001D1A51">
              <w:rPr>
                <w:rFonts w:ascii="Times New Roman" w:hAnsi="Times New Roman" w:cs="Times New Roman"/>
              </w:rPr>
              <w:t xml:space="preserve"> pri donošenju odluke o registraciji uzimaju se u obzir i zaključci postupka razmatranja aktivne supstance od strane relevantnih tijela </w:t>
            </w:r>
            <w:r w:rsidRPr="001D1A51">
              <w:rPr>
                <w:rFonts w:ascii="Times New Roman" w:hAnsi="Times New Roman" w:cs="Times New Roman"/>
              </w:rPr>
              <w:lastRenderedPageBreak/>
              <w:t>Evropske unije.</w:t>
            </w:r>
          </w:p>
          <w:p w:rsidR="005B2A02" w:rsidRPr="001D1A51" w:rsidRDefault="005B2A02" w:rsidP="005A222E">
            <w:pPr>
              <w:spacing w:after="0"/>
              <w:jc w:val="both"/>
              <w:rPr>
                <w:rFonts w:ascii="Times New Roman" w:hAnsi="Times New Roman" w:cs="Times New Roman"/>
              </w:rPr>
            </w:pPr>
          </w:p>
          <w:p w:rsidR="00BD70A0" w:rsidRPr="001D1A51" w:rsidRDefault="005B2A02" w:rsidP="005A222E">
            <w:pPr>
              <w:spacing w:after="0"/>
              <w:jc w:val="both"/>
              <w:rPr>
                <w:rFonts w:ascii="Times New Roman" w:hAnsi="Times New Roman" w:cs="Times New Roman"/>
                <w:lang w:val="bs-Latn-BA"/>
              </w:rPr>
            </w:pPr>
            <w:r w:rsidRPr="001D1A51">
              <w:rPr>
                <w:rFonts w:ascii="Times New Roman" w:hAnsi="Times New Roman" w:cs="Times New Roman"/>
                <w:lang w:val="bs-Latn-BA"/>
              </w:rPr>
              <w:t xml:space="preserve">U toj cjelokupnoj ocjeni </w:t>
            </w:r>
            <w:r w:rsidR="00A031E7" w:rsidRPr="001D1A51">
              <w:rPr>
                <w:rFonts w:ascii="Times New Roman" w:hAnsi="Times New Roman" w:cs="Times New Roman"/>
                <w:lang w:val="bs-Latn-BA"/>
              </w:rPr>
              <w:t xml:space="preserve"> </w:t>
            </w:r>
            <w:r w:rsidRPr="001D1A51">
              <w:rPr>
                <w:rFonts w:ascii="Times New Roman" w:hAnsi="Times New Roman" w:cs="Times New Roman"/>
                <w:lang w:val="bs-Latn-BA"/>
              </w:rPr>
              <w:t xml:space="preserve"> posvetiti posebnu pažnju na:</w:t>
            </w:r>
          </w:p>
          <w:p w:rsidR="005B2A02" w:rsidRPr="001D1A51" w:rsidRDefault="005B2A02" w:rsidP="005A222E">
            <w:pPr>
              <w:spacing w:after="0"/>
              <w:jc w:val="both"/>
              <w:rPr>
                <w:rFonts w:ascii="Times New Roman" w:hAnsi="Times New Roman"/>
              </w:rPr>
            </w:pPr>
            <w:r w:rsidRPr="001D1A51">
              <w:rPr>
                <w:rFonts w:ascii="Times New Roman" w:hAnsi="Times New Roman" w:cs="Times New Roman"/>
                <w:lang w:val="bs-Latn-BA"/>
              </w:rPr>
              <w:t>-</w:t>
            </w:r>
            <w:r w:rsidRPr="001D1A51">
              <w:rPr>
                <w:rFonts w:ascii="Times New Roman" w:hAnsi="Times New Roman"/>
              </w:rPr>
              <w:t xml:space="preserve"> rizik za ribu i organizme u sedimentu;</w:t>
            </w:r>
          </w:p>
          <w:p w:rsidR="005B2A02" w:rsidRPr="001D1A51" w:rsidRDefault="005B2A02" w:rsidP="005A222E">
            <w:pPr>
              <w:spacing w:after="0"/>
              <w:jc w:val="both"/>
              <w:rPr>
                <w:rFonts w:ascii="Times New Roman" w:hAnsi="Times New Roman"/>
              </w:rPr>
            </w:pPr>
            <w:r w:rsidRPr="001D1A51">
              <w:rPr>
                <w:rFonts w:ascii="Times New Roman" w:hAnsi="Times New Roman"/>
              </w:rPr>
              <w:t>- rizik za ptice koje se hrane puževima i glistama.</w:t>
            </w:r>
          </w:p>
          <w:p w:rsidR="005B2A02" w:rsidRPr="001D1A51" w:rsidRDefault="005B2A02" w:rsidP="005A222E">
            <w:pPr>
              <w:spacing w:after="0"/>
              <w:jc w:val="both"/>
              <w:rPr>
                <w:rFonts w:ascii="Times New Roman" w:hAnsi="Times New Roman"/>
              </w:rPr>
            </w:pPr>
          </w:p>
          <w:p w:rsidR="005B2A02" w:rsidRPr="001D1A51" w:rsidRDefault="005B2A02" w:rsidP="005A222E">
            <w:pPr>
              <w:spacing w:after="0"/>
              <w:jc w:val="both"/>
              <w:rPr>
                <w:rFonts w:ascii="Times New Roman" w:hAnsi="Times New Roman"/>
              </w:rPr>
            </w:pPr>
            <w:r w:rsidRPr="001D1A51">
              <w:rPr>
                <w:rFonts w:ascii="Times New Roman" w:hAnsi="Times New Roman"/>
              </w:rPr>
              <w:t>Uslovi primjene prema potrebi uključuju mjere za smanjenje rizika.</w:t>
            </w:r>
          </w:p>
        </w:tc>
      </w:tr>
      <w:tr w:rsidR="0009465B" w:rsidRPr="001D1A51" w:rsidTr="00FF5B19">
        <w:trPr>
          <w:gridAfter w:val="1"/>
          <w:wAfter w:w="242" w:type="dxa"/>
          <w:trHeight w:val="59"/>
          <w:jc w:val="center"/>
        </w:trPr>
        <w:tc>
          <w:tcPr>
            <w:tcW w:w="714" w:type="dxa"/>
            <w:gridSpan w:val="2"/>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rsidR="0009465B" w:rsidRPr="001D1A51" w:rsidRDefault="0009465B" w:rsidP="005A222E">
            <w:pPr>
              <w:spacing w:after="0"/>
              <w:jc w:val="both"/>
              <w:rPr>
                <w:rFonts w:ascii="Times New Roman" w:hAnsi="Times New Roman" w:cs="Times New Roman"/>
              </w:rPr>
            </w:pPr>
            <w:r w:rsidRPr="001D1A51">
              <w:rPr>
                <w:rFonts w:ascii="Times New Roman" w:hAnsi="Times New Roman" w:cs="Times New Roman"/>
              </w:rPr>
              <w:lastRenderedPageBreak/>
              <w:t>79</w:t>
            </w:r>
          </w:p>
        </w:tc>
        <w:tc>
          <w:tcPr>
            <w:tcW w:w="170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09465B" w:rsidRPr="001D1A51" w:rsidRDefault="0009465B"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Streptomyces lydicus soj</w:t>
            </w:r>
          </w:p>
          <w:p w:rsidR="0009465B" w:rsidRPr="001D1A51" w:rsidRDefault="0009465B"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 xml:space="preserve">WYEC 108 </w:t>
            </w:r>
          </w:p>
          <w:p w:rsidR="0009465B" w:rsidRPr="001D1A51" w:rsidRDefault="0009465B" w:rsidP="005A222E">
            <w:pPr>
              <w:autoSpaceDE w:val="0"/>
              <w:autoSpaceDN w:val="0"/>
              <w:adjustRightInd w:val="0"/>
              <w:spacing w:after="0" w:line="240" w:lineRule="auto"/>
              <w:rPr>
                <w:rFonts w:ascii="Times New Roman" w:hAnsi="Times New Roman" w:cs="Times New Roman"/>
                <w:color w:val="1A171C"/>
                <w:lang w:val="bs-Latn-BA"/>
              </w:rPr>
            </w:pPr>
          </w:p>
        </w:tc>
        <w:tc>
          <w:tcPr>
            <w:tcW w:w="2119"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09465B" w:rsidRPr="001D1A51" w:rsidRDefault="0009465B"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Nije primjenjivo</w:t>
            </w:r>
          </w:p>
        </w:tc>
        <w:tc>
          <w:tcPr>
            <w:tcW w:w="1284"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09465B" w:rsidRPr="001D1A51" w:rsidRDefault="0009465B"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Najmanja koncentracija:</w:t>
            </w:r>
          </w:p>
          <w:p w:rsidR="0009465B" w:rsidRPr="001D1A51" w:rsidRDefault="0009465B" w:rsidP="005A222E">
            <w:pPr>
              <w:autoSpaceDE w:val="0"/>
              <w:autoSpaceDN w:val="0"/>
              <w:adjustRightInd w:val="0"/>
              <w:spacing w:after="0" w:line="240" w:lineRule="auto"/>
              <w:rPr>
                <w:rFonts w:ascii="Times New Roman" w:hAnsi="Times New Roman" w:cs="Times New Roman"/>
                <w:color w:val="1A171C"/>
                <w:vertAlign w:val="superscript"/>
                <w:lang w:val="bs-Latn-BA"/>
              </w:rPr>
            </w:pPr>
            <w:r w:rsidRPr="001D1A51">
              <w:rPr>
                <w:rFonts w:ascii="Times New Roman" w:hAnsi="Times New Roman" w:cs="Times New Roman"/>
                <w:color w:val="1A171C"/>
                <w:lang w:val="bs-Latn-BA"/>
              </w:rPr>
              <w:t>5,0 × 10</w:t>
            </w:r>
            <w:r w:rsidRPr="001D1A51">
              <w:rPr>
                <w:rFonts w:ascii="Times New Roman" w:hAnsi="Times New Roman" w:cs="Times New Roman"/>
                <w:color w:val="1A171C"/>
                <w:vertAlign w:val="superscript"/>
                <w:lang w:val="bs-Latn-BA"/>
              </w:rPr>
              <w:t xml:space="preserve">8 </w:t>
            </w:r>
          </w:p>
          <w:p w:rsidR="0009465B" w:rsidRPr="001D1A51" w:rsidRDefault="0009465B"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CFU/g</w:t>
            </w:r>
          </w:p>
          <w:p w:rsidR="0009465B" w:rsidRPr="001D1A51" w:rsidRDefault="0009465B" w:rsidP="005A222E">
            <w:pPr>
              <w:autoSpaceDE w:val="0"/>
              <w:autoSpaceDN w:val="0"/>
              <w:adjustRightInd w:val="0"/>
              <w:spacing w:after="0" w:line="240" w:lineRule="auto"/>
              <w:rPr>
                <w:rFonts w:ascii="Times New Roman" w:hAnsi="Times New Roman" w:cs="Times New Roman"/>
                <w:color w:val="1A171C"/>
                <w:lang w:val="bs-Latn-BA"/>
              </w:rPr>
            </w:pPr>
          </w:p>
        </w:tc>
        <w:tc>
          <w:tcPr>
            <w:tcW w:w="1285"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09465B" w:rsidRPr="001D1A51" w:rsidRDefault="0009465B" w:rsidP="005A222E">
            <w:pPr>
              <w:spacing w:after="0"/>
              <w:jc w:val="both"/>
              <w:rPr>
                <w:rFonts w:ascii="Times New Roman" w:hAnsi="Times New Roman" w:cs="Times New Roman"/>
                <w:color w:val="1A171C"/>
                <w:lang w:val="bs-Latn-BA"/>
              </w:rPr>
            </w:pPr>
            <w:r w:rsidRPr="001D1A51">
              <w:rPr>
                <w:rFonts w:ascii="Times New Roman" w:hAnsi="Times New Roman" w:cs="Times New Roman"/>
                <w:color w:val="1A171C"/>
                <w:lang w:val="bs-Latn-BA"/>
              </w:rPr>
              <w:t>01.01.2015.</w:t>
            </w:r>
          </w:p>
        </w:tc>
        <w:tc>
          <w:tcPr>
            <w:tcW w:w="127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09465B" w:rsidRPr="001D1A51" w:rsidRDefault="0009465B" w:rsidP="005A222E">
            <w:pPr>
              <w:spacing w:after="0"/>
              <w:jc w:val="both"/>
              <w:rPr>
                <w:rFonts w:ascii="Times New Roman" w:hAnsi="Times New Roman" w:cs="Times New Roman"/>
                <w:color w:val="1A171C"/>
                <w:lang w:val="bs-Latn-BA"/>
              </w:rPr>
            </w:pPr>
            <w:r w:rsidRPr="001D1A51">
              <w:rPr>
                <w:rFonts w:ascii="Times New Roman" w:hAnsi="Times New Roman" w:cs="Times New Roman"/>
                <w:color w:val="1A171C"/>
                <w:lang w:val="bs-Latn-BA"/>
              </w:rPr>
              <w:t>31.12.2024.</w:t>
            </w:r>
          </w:p>
        </w:tc>
        <w:tc>
          <w:tcPr>
            <w:tcW w:w="5417"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09465B" w:rsidRPr="001D1A51" w:rsidRDefault="0009465B" w:rsidP="005A222E">
            <w:pPr>
              <w:spacing w:after="0"/>
              <w:jc w:val="both"/>
              <w:rPr>
                <w:rFonts w:ascii="Times New Roman" w:hAnsi="Times New Roman" w:cs="Times New Roman"/>
              </w:rPr>
            </w:pPr>
            <w:r w:rsidRPr="001D1A51">
              <w:rPr>
                <w:rFonts w:ascii="Times New Roman" w:hAnsi="Times New Roman" w:cs="Times New Roman"/>
              </w:rPr>
              <w:t xml:space="preserve">Zа provođenje jedinstvenih principа iz propisа o jedinstvenim principimа zа ocjenjivаnje FFS </w:t>
            </w:r>
            <w:r w:rsidRPr="001D1A51">
              <w:rPr>
                <w:rFonts w:ascii="Times New Roman" w:hAnsi="Times New Roman" w:cs="Times New Roman"/>
                <w:lang w:val="sr-Cyrl-BA"/>
              </w:rPr>
              <w:t>,</w:t>
            </w:r>
            <w:r w:rsidRPr="001D1A51">
              <w:rPr>
                <w:rFonts w:ascii="Times New Roman" w:hAnsi="Times New Roman" w:cs="Times New Roman"/>
              </w:rPr>
              <w:t xml:space="preserve"> pri donošenju odluke o registraciji uzimaju se u obzir i zaključci postupka razmatranja aktivne supstance od strane relevantnih tijela Evropske unije.</w:t>
            </w:r>
          </w:p>
          <w:p w:rsidR="0009465B" w:rsidRPr="001D1A51" w:rsidRDefault="0009465B" w:rsidP="005A222E">
            <w:pPr>
              <w:spacing w:after="0"/>
              <w:jc w:val="both"/>
              <w:rPr>
                <w:rFonts w:ascii="Times New Roman" w:hAnsi="Times New Roman" w:cs="Times New Roman"/>
              </w:rPr>
            </w:pPr>
          </w:p>
          <w:p w:rsidR="0009465B" w:rsidRPr="001D1A51" w:rsidRDefault="0009465B" w:rsidP="005A222E">
            <w:pPr>
              <w:spacing w:after="0"/>
              <w:jc w:val="both"/>
              <w:rPr>
                <w:rFonts w:ascii="Times New Roman" w:hAnsi="Times New Roman" w:cs="Times New Roman"/>
                <w:lang w:val="bs-Latn-BA"/>
              </w:rPr>
            </w:pPr>
            <w:r w:rsidRPr="001D1A51">
              <w:rPr>
                <w:rFonts w:ascii="Times New Roman" w:hAnsi="Times New Roman" w:cs="Times New Roman"/>
                <w:lang w:val="bs-Latn-BA"/>
              </w:rPr>
              <w:t xml:space="preserve">U toj cjelokupnoj ocjeni </w:t>
            </w:r>
            <w:r w:rsidR="00A031E7" w:rsidRPr="001D1A51">
              <w:rPr>
                <w:rFonts w:ascii="Times New Roman" w:hAnsi="Times New Roman" w:cs="Times New Roman"/>
                <w:lang w:val="bs-Latn-BA"/>
              </w:rPr>
              <w:t xml:space="preserve"> </w:t>
            </w:r>
            <w:r w:rsidRPr="001D1A51">
              <w:rPr>
                <w:rFonts w:ascii="Times New Roman" w:hAnsi="Times New Roman" w:cs="Times New Roman"/>
                <w:lang w:val="bs-Latn-BA"/>
              </w:rPr>
              <w:t xml:space="preserve"> posvetiti posebnu pažnju na:</w:t>
            </w:r>
          </w:p>
          <w:p w:rsidR="0009465B" w:rsidRPr="001D1A51" w:rsidRDefault="0009465B" w:rsidP="005A222E">
            <w:pPr>
              <w:spacing w:after="0"/>
              <w:jc w:val="both"/>
              <w:rPr>
                <w:rFonts w:ascii="Times New Roman" w:hAnsi="Times New Roman" w:cs="Times New Roman"/>
              </w:rPr>
            </w:pPr>
            <w:r w:rsidRPr="001D1A51">
              <w:rPr>
                <w:rFonts w:ascii="Times New Roman" w:hAnsi="Times New Roman" w:cs="Times New Roman"/>
                <w:lang w:val="bs-Latn-BA"/>
              </w:rPr>
              <w:t>-</w:t>
            </w:r>
            <w:r w:rsidRPr="001D1A51">
              <w:rPr>
                <w:rFonts w:ascii="Times New Roman" w:hAnsi="Times New Roman" w:cs="Times New Roman"/>
              </w:rPr>
              <w:t xml:space="preserve"> rizik za vodene organizme;</w:t>
            </w:r>
          </w:p>
          <w:p w:rsidR="0009465B" w:rsidRPr="001D1A51" w:rsidRDefault="0009465B" w:rsidP="005A222E">
            <w:pPr>
              <w:spacing w:after="0"/>
              <w:jc w:val="both"/>
              <w:rPr>
                <w:rFonts w:ascii="Times New Roman" w:hAnsi="Times New Roman" w:cs="Times New Roman"/>
              </w:rPr>
            </w:pPr>
            <w:r w:rsidRPr="001D1A51">
              <w:rPr>
                <w:rFonts w:ascii="Times New Roman" w:hAnsi="Times New Roman" w:cs="Times New Roman"/>
              </w:rPr>
              <w:t>- rizik za organizme u zemljištu</w:t>
            </w:r>
            <w:r w:rsidR="005A222E" w:rsidRPr="001D1A51">
              <w:rPr>
                <w:rFonts w:ascii="Times New Roman" w:hAnsi="Times New Roman" w:cs="Times New Roman"/>
              </w:rPr>
              <w:t>o</w:t>
            </w:r>
            <w:r w:rsidRPr="001D1A51">
              <w:rPr>
                <w:rFonts w:ascii="Times New Roman" w:hAnsi="Times New Roman" w:cs="Times New Roman"/>
              </w:rPr>
              <w:t>.</w:t>
            </w:r>
          </w:p>
          <w:p w:rsidR="0009465B" w:rsidRPr="001D1A51" w:rsidRDefault="0009465B" w:rsidP="005A222E">
            <w:pPr>
              <w:spacing w:after="0"/>
              <w:jc w:val="both"/>
              <w:rPr>
                <w:rFonts w:ascii="Times New Roman" w:hAnsi="Times New Roman" w:cs="Times New Roman"/>
              </w:rPr>
            </w:pPr>
          </w:p>
          <w:p w:rsidR="0009465B" w:rsidRPr="001D1A51" w:rsidRDefault="0009465B" w:rsidP="005A222E">
            <w:pPr>
              <w:spacing w:after="0"/>
              <w:jc w:val="both"/>
              <w:rPr>
                <w:rFonts w:ascii="Times New Roman" w:hAnsi="Times New Roman" w:cs="Times New Roman"/>
              </w:rPr>
            </w:pPr>
            <w:r w:rsidRPr="001D1A51">
              <w:rPr>
                <w:rFonts w:ascii="Times New Roman" w:hAnsi="Times New Roman" w:cs="Times New Roman"/>
              </w:rPr>
              <w:t>Uslovi primjene prema potrebi uključuju mjere za smanjenje rizika.</w:t>
            </w:r>
          </w:p>
        </w:tc>
      </w:tr>
      <w:tr w:rsidR="00A27586" w:rsidRPr="001D1A51" w:rsidTr="00FF5B19">
        <w:trPr>
          <w:gridAfter w:val="1"/>
          <w:wAfter w:w="242" w:type="dxa"/>
          <w:trHeight w:val="59"/>
          <w:jc w:val="center"/>
        </w:trPr>
        <w:tc>
          <w:tcPr>
            <w:tcW w:w="714" w:type="dxa"/>
            <w:gridSpan w:val="2"/>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rsidR="00A27586" w:rsidRPr="001D1A51" w:rsidRDefault="00A27586" w:rsidP="005A222E">
            <w:pPr>
              <w:spacing w:after="0"/>
              <w:jc w:val="both"/>
              <w:rPr>
                <w:rFonts w:ascii="Times New Roman" w:hAnsi="Times New Roman" w:cs="Times New Roman"/>
              </w:rPr>
            </w:pPr>
            <w:r w:rsidRPr="001D1A51">
              <w:rPr>
                <w:rFonts w:ascii="Times New Roman" w:hAnsi="Times New Roman" w:cs="Times New Roman"/>
              </w:rPr>
              <w:t>80</w:t>
            </w:r>
          </w:p>
        </w:tc>
        <w:tc>
          <w:tcPr>
            <w:tcW w:w="170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A27586" w:rsidRPr="001D1A51" w:rsidRDefault="00A27586"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rPr>
              <w:t>Meptildinokap CAS br. 6119-92-2 CIPAC br. 811</w:t>
            </w:r>
          </w:p>
        </w:tc>
        <w:tc>
          <w:tcPr>
            <w:tcW w:w="2119"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A27586" w:rsidRPr="001D1A51" w:rsidRDefault="00A27586"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rPr>
              <w:t>Mješavina 75 – 100 % (RS)-2-(1-metilheptil)- 4,6-dinitrofenil krotonata i 25 – 0 % (RS)-2- (1-</w:t>
            </w:r>
            <w:r w:rsidRPr="001D1A51">
              <w:rPr>
                <w:rFonts w:ascii="Times New Roman" w:hAnsi="Times New Roman" w:cs="Times New Roman"/>
                <w:color w:val="1A171C"/>
              </w:rPr>
              <w:lastRenderedPageBreak/>
              <w:t>metilheptil)-4,6-dinitrofenil izokrotonata</w:t>
            </w:r>
          </w:p>
        </w:tc>
        <w:tc>
          <w:tcPr>
            <w:tcW w:w="1284"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A27586" w:rsidRPr="001D1A51" w:rsidRDefault="00A27586"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rPr>
              <w:lastRenderedPageBreak/>
              <w:t xml:space="preserve">≥ 900 g/kg (mješavina trans- i cis-izomera u omjeru od </w:t>
            </w:r>
            <w:r w:rsidRPr="001D1A51">
              <w:rPr>
                <w:rFonts w:ascii="Times New Roman" w:hAnsi="Times New Roman" w:cs="Times New Roman"/>
                <w:color w:val="1A171C"/>
              </w:rPr>
              <w:lastRenderedPageBreak/>
              <w:t>25:1 do 20:1) Relevantna nečistoća: 2,6-dinitro-4-[(4RS)- oktan-4- il]fenil (2E/Z)- but-2-enoat najviše do 0,4 g/kg</w:t>
            </w:r>
          </w:p>
        </w:tc>
        <w:tc>
          <w:tcPr>
            <w:tcW w:w="1285"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A27586" w:rsidRPr="001D1A51" w:rsidRDefault="00A27586" w:rsidP="005A222E">
            <w:pPr>
              <w:spacing w:after="0"/>
              <w:jc w:val="both"/>
              <w:rPr>
                <w:rFonts w:ascii="Times New Roman" w:hAnsi="Times New Roman" w:cs="Times New Roman"/>
                <w:color w:val="1A171C"/>
                <w:lang w:val="bs-Latn-BA"/>
              </w:rPr>
            </w:pPr>
            <w:r w:rsidRPr="001D1A51">
              <w:rPr>
                <w:rFonts w:ascii="Times New Roman" w:hAnsi="Times New Roman" w:cs="Times New Roman"/>
                <w:color w:val="1A171C"/>
                <w:lang w:val="bs-Latn-BA"/>
              </w:rPr>
              <w:lastRenderedPageBreak/>
              <w:t>01.04.2015.</w:t>
            </w:r>
          </w:p>
        </w:tc>
        <w:tc>
          <w:tcPr>
            <w:tcW w:w="127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A27586" w:rsidRPr="001D1A51" w:rsidRDefault="00A27586" w:rsidP="005A222E">
            <w:pPr>
              <w:spacing w:after="0"/>
              <w:jc w:val="both"/>
              <w:rPr>
                <w:rFonts w:ascii="Times New Roman" w:hAnsi="Times New Roman" w:cs="Times New Roman"/>
                <w:color w:val="1A171C"/>
                <w:lang w:val="bs-Latn-BA"/>
              </w:rPr>
            </w:pPr>
            <w:r w:rsidRPr="001D1A51">
              <w:rPr>
                <w:rFonts w:ascii="Times New Roman" w:hAnsi="Times New Roman" w:cs="Times New Roman"/>
                <w:color w:val="1A171C"/>
                <w:lang w:val="bs-Latn-BA"/>
              </w:rPr>
              <w:t>31.03.2025</w:t>
            </w:r>
            <w:r w:rsidR="00F3507A" w:rsidRPr="001D1A51">
              <w:rPr>
                <w:rFonts w:ascii="Times New Roman" w:hAnsi="Times New Roman" w:cs="Times New Roman"/>
                <w:color w:val="1A171C"/>
                <w:lang w:val="bs-Latn-BA"/>
              </w:rPr>
              <w:t>.</w:t>
            </w:r>
          </w:p>
        </w:tc>
        <w:tc>
          <w:tcPr>
            <w:tcW w:w="5417"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F3507A" w:rsidRPr="001D1A51" w:rsidRDefault="00F3507A" w:rsidP="00F3507A">
            <w:pPr>
              <w:spacing w:after="0"/>
              <w:jc w:val="both"/>
              <w:rPr>
                <w:rFonts w:ascii="Times New Roman" w:hAnsi="Times New Roman" w:cs="Times New Roman"/>
              </w:rPr>
            </w:pPr>
            <w:r w:rsidRPr="001D1A51">
              <w:rPr>
                <w:rFonts w:ascii="Times New Roman" w:hAnsi="Times New Roman" w:cs="Times New Roman"/>
              </w:rPr>
              <w:t xml:space="preserve">Zа provođenje jedinstvenih principа iz propisа o jedinstvenim principimа zа ocjenjivаnje FFS </w:t>
            </w:r>
            <w:r w:rsidRPr="001D1A51">
              <w:rPr>
                <w:rFonts w:ascii="Times New Roman" w:hAnsi="Times New Roman" w:cs="Times New Roman"/>
                <w:lang w:val="sr-Cyrl-BA"/>
              </w:rPr>
              <w:t>,</w:t>
            </w:r>
            <w:r w:rsidRPr="001D1A51">
              <w:rPr>
                <w:rFonts w:ascii="Times New Roman" w:hAnsi="Times New Roman" w:cs="Times New Roman"/>
              </w:rPr>
              <w:t xml:space="preserve"> pri donošenju odluke o registraciji uzimaju se u obzir i zaključci postupka razmatranja aktivne supstance od strane relevantnih tijela </w:t>
            </w:r>
            <w:r w:rsidRPr="001D1A51">
              <w:rPr>
                <w:rFonts w:ascii="Times New Roman" w:hAnsi="Times New Roman" w:cs="Times New Roman"/>
              </w:rPr>
              <w:lastRenderedPageBreak/>
              <w:t>Evropske unije.</w:t>
            </w:r>
          </w:p>
          <w:p w:rsidR="00F3507A" w:rsidRPr="001D1A51" w:rsidRDefault="00F3507A" w:rsidP="00F3507A">
            <w:pPr>
              <w:spacing w:after="0"/>
              <w:jc w:val="both"/>
              <w:rPr>
                <w:rFonts w:ascii="Times New Roman" w:hAnsi="Times New Roman" w:cs="Times New Roman"/>
              </w:rPr>
            </w:pPr>
          </w:p>
          <w:p w:rsidR="00F3507A" w:rsidRPr="001D1A51" w:rsidRDefault="00F3507A" w:rsidP="00F3507A">
            <w:pPr>
              <w:spacing w:after="0"/>
              <w:jc w:val="both"/>
              <w:rPr>
                <w:rFonts w:ascii="Times New Roman" w:hAnsi="Times New Roman" w:cs="Times New Roman"/>
                <w:lang w:val="bs-Latn-BA"/>
              </w:rPr>
            </w:pPr>
            <w:r w:rsidRPr="001D1A51">
              <w:rPr>
                <w:rFonts w:ascii="Times New Roman" w:hAnsi="Times New Roman" w:cs="Times New Roman"/>
                <w:lang w:val="bs-Latn-BA"/>
              </w:rPr>
              <w:t>U toj cjelokupnoj ocjeni   posvetiti posebnu pažnju na:</w:t>
            </w:r>
          </w:p>
          <w:p w:rsidR="00F3507A" w:rsidRPr="001D1A51" w:rsidRDefault="00F3507A" w:rsidP="00F3507A">
            <w:pPr>
              <w:spacing w:after="0"/>
              <w:jc w:val="both"/>
              <w:rPr>
                <w:rFonts w:ascii="Times New Roman" w:hAnsi="Times New Roman" w:cs="Times New Roman"/>
              </w:rPr>
            </w:pPr>
            <w:r w:rsidRPr="001D1A51">
              <w:rPr>
                <w:rFonts w:ascii="Times New Roman" w:hAnsi="Times New Roman" w:cs="Times New Roman"/>
              </w:rPr>
              <w:t>(a) rizik za korisnike sredstva;</w:t>
            </w:r>
          </w:p>
          <w:p w:rsidR="00F3507A" w:rsidRPr="001D1A51" w:rsidRDefault="00F3507A" w:rsidP="00F3507A">
            <w:pPr>
              <w:spacing w:after="0"/>
              <w:jc w:val="both"/>
              <w:rPr>
                <w:rFonts w:ascii="Times New Roman" w:hAnsi="Times New Roman" w:cs="Times New Roman"/>
              </w:rPr>
            </w:pPr>
            <w:r w:rsidRPr="001D1A51">
              <w:rPr>
                <w:rFonts w:ascii="Times New Roman" w:hAnsi="Times New Roman" w:cs="Times New Roman"/>
              </w:rPr>
              <w:t>(b) rizik za vodene beskralježnjake.</w:t>
            </w:r>
          </w:p>
          <w:p w:rsidR="00A27586" w:rsidRPr="001D1A51" w:rsidRDefault="000974AD" w:rsidP="00F3507A">
            <w:pPr>
              <w:spacing w:after="0"/>
              <w:jc w:val="both"/>
              <w:rPr>
                <w:rFonts w:ascii="Times New Roman" w:hAnsi="Times New Roman" w:cs="Times New Roman"/>
              </w:rPr>
            </w:pPr>
            <w:r w:rsidRPr="001D1A51">
              <w:rPr>
                <w:rFonts w:ascii="Times New Roman" w:hAnsi="Times New Roman" w:cs="Times New Roman"/>
              </w:rPr>
              <w:t>Uslovi primjene prema potrebi uključuju mjere za smanjenje rizika.</w:t>
            </w:r>
          </w:p>
        </w:tc>
      </w:tr>
      <w:tr w:rsidR="00074C64" w:rsidRPr="001D1A51" w:rsidTr="00FF5B19">
        <w:trPr>
          <w:gridAfter w:val="1"/>
          <w:wAfter w:w="242" w:type="dxa"/>
          <w:trHeight w:val="59"/>
          <w:jc w:val="center"/>
        </w:trPr>
        <w:tc>
          <w:tcPr>
            <w:tcW w:w="714" w:type="dxa"/>
            <w:gridSpan w:val="2"/>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rsidR="00074C64" w:rsidRPr="001D1A51" w:rsidRDefault="00074C64" w:rsidP="005A222E">
            <w:pPr>
              <w:spacing w:after="0"/>
              <w:jc w:val="both"/>
              <w:rPr>
                <w:rFonts w:ascii="Times New Roman" w:hAnsi="Times New Roman" w:cs="Times New Roman"/>
              </w:rPr>
            </w:pPr>
            <w:r w:rsidRPr="001D1A51">
              <w:rPr>
                <w:rFonts w:ascii="Times New Roman" w:hAnsi="Times New Roman" w:cs="Times New Roman"/>
              </w:rPr>
              <w:lastRenderedPageBreak/>
              <w:t>81</w:t>
            </w:r>
          </w:p>
        </w:tc>
        <w:tc>
          <w:tcPr>
            <w:tcW w:w="170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074C64" w:rsidRPr="001D1A51" w:rsidRDefault="00074C64" w:rsidP="00074C64">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Kromafenozid</w:t>
            </w:r>
          </w:p>
          <w:p w:rsidR="00074C64" w:rsidRPr="001D1A51" w:rsidRDefault="00074C64" w:rsidP="00074C64">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CAS br. 143807-</w:t>
            </w:r>
          </w:p>
          <w:p w:rsidR="00074C64" w:rsidRPr="001D1A51" w:rsidRDefault="00074C64" w:rsidP="00074C64">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66-3</w:t>
            </w:r>
          </w:p>
          <w:p w:rsidR="00074C64" w:rsidRPr="001D1A51" w:rsidRDefault="00074C64" w:rsidP="00074C64">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CIPAC br. 775</w:t>
            </w:r>
          </w:p>
        </w:tc>
        <w:tc>
          <w:tcPr>
            <w:tcW w:w="2119"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074C64" w:rsidRPr="001D1A51" w:rsidRDefault="00074C64" w:rsidP="00074C64">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N' -tert-butil-5-</w:t>
            </w:r>
          </w:p>
          <w:p w:rsidR="00074C64" w:rsidRPr="001D1A51" w:rsidRDefault="00074C64" w:rsidP="00074C64">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metil-N'-(3,5-ksiloil)kroman-6-</w:t>
            </w:r>
          </w:p>
          <w:p w:rsidR="00074C64" w:rsidRPr="001D1A51" w:rsidRDefault="00074C64" w:rsidP="00074C64">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karbohidrazid</w:t>
            </w:r>
          </w:p>
        </w:tc>
        <w:tc>
          <w:tcPr>
            <w:tcW w:w="1284"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074C64" w:rsidRPr="001D1A51" w:rsidRDefault="00074C64" w:rsidP="00074C64">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 935 g/kg</w:t>
            </w:r>
          </w:p>
          <w:p w:rsidR="00074C64" w:rsidRPr="001D1A51" w:rsidRDefault="00074C64" w:rsidP="00074C64">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Sljedeće relevantne nečistoće</w:t>
            </w:r>
          </w:p>
          <w:p w:rsidR="00074C64" w:rsidRPr="001D1A51" w:rsidRDefault="00074C64" w:rsidP="00074C64">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ne smiju preći određeni prag</w:t>
            </w:r>
          </w:p>
          <w:p w:rsidR="00074C64" w:rsidRPr="001D1A51" w:rsidRDefault="00074C64" w:rsidP="00074C64">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u tehničkoj aktivnoj materiji:</w:t>
            </w:r>
          </w:p>
          <w:p w:rsidR="00074C64" w:rsidRPr="001D1A51" w:rsidRDefault="00074C64" w:rsidP="00074C64">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Butil acetat (n-butil-acetat, CAS</w:t>
            </w:r>
          </w:p>
          <w:p w:rsidR="00074C64" w:rsidRPr="001D1A51" w:rsidRDefault="00074C64" w:rsidP="00074C64">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br. 123-86-4): ≤ 8 g/kg</w:t>
            </w:r>
          </w:p>
        </w:tc>
        <w:tc>
          <w:tcPr>
            <w:tcW w:w="1285"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074C64" w:rsidRPr="001D1A51" w:rsidRDefault="00074C64" w:rsidP="00E566A0">
            <w:pPr>
              <w:spacing w:after="0"/>
              <w:jc w:val="both"/>
              <w:rPr>
                <w:rFonts w:ascii="Times New Roman" w:hAnsi="Times New Roman" w:cs="Times New Roman"/>
                <w:color w:val="1A171C"/>
                <w:lang w:val="bs-Latn-BA"/>
              </w:rPr>
            </w:pPr>
            <w:r w:rsidRPr="001D1A51">
              <w:rPr>
                <w:rFonts w:ascii="Times New Roman" w:hAnsi="Times New Roman" w:cs="Times New Roman"/>
                <w:color w:val="1A171C"/>
                <w:lang w:val="bs-Latn-BA"/>
              </w:rPr>
              <w:t>01.04.2015.</w:t>
            </w:r>
          </w:p>
        </w:tc>
        <w:tc>
          <w:tcPr>
            <w:tcW w:w="127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074C64" w:rsidRPr="001D1A51" w:rsidRDefault="00074C64" w:rsidP="00E566A0">
            <w:pPr>
              <w:spacing w:after="0"/>
              <w:jc w:val="both"/>
              <w:rPr>
                <w:rFonts w:ascii="Times New Roman" w:hAnsi="Times New Roman" w:cs="Times New Roman"/>
                <w:color w:val="1A171C"/>
                <w:lang w:val="bs-Latn-BA"/>
              </w:rPr>
            </w:pPr>
            <w:r w:rsidRPr="001D1A51">
              <w:rPr>
                <w:rFonts w:ascii="Times New Roman" w:hAnsi="Times New Roman" w:cs="Times New Roman"/>
                <w:color w:val="1A171C"/>
                <w:lang w:val="bs-Latn-BA"/>
              </w:rPr>
              <w:t>31.03.2025.</w:t>
            </w:r>
          </w:p>
        </w:tc>
        <w:tc>
          <w:tcPr>
            <w:tcW w:w="5417"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074C64" w:rsidRPr="001D1A51" w:rsidRDefault="00074C64" w:rsidP="00074C64">
            <w:pPr>
              <w:spacing w:after="0"/>
              <w:jc w:val="both"/>
              <w:rPr>
                <w:rFonts w:ascii="Times New Roman" w:hAnsi="Times New Roman" w:cs="Times New Roman"/>
              </w:rPr>
            </w:pPr>
            <w:r w:rsidRPr="001D1A51">
              <w:rPr>
                <w:rFonts w:ascii="Times New Roman" w:hAnsi="Times New Roman" w:cs="Times New Roman"/>
              </w:rPr>
              <w:t>Zа provođenje jedinstvenih principа iz propisа o jedinstvenim principimа zа ocjenjivаnje FFS , pri donošenju odluke o registraciji uzimaju se u obzir i zaključci postupka razmatranja aktivne supstance od strane relevantnih tijela Evropske unije.</w:t>
            </w:r>
          </w:p>
          <w:p w:rsidR="00074C64" w:rsidRPr="001D1A51" w:rsidRDefault="00074C64" w:rsidP="00074C64">
            <w:pPr>
              <w:spacing w:after="0"/>
              <w:jc w:val="both"/>
              <w:rPr>
                <w:rFonts w:ascii="Times New Roman" w:hAnsi="Times New Roman" w:cs="Times New Roman"/>
              </w:rPr>
            </w:pPr>
            <w:r w:rsidRPr="001D1A51">
              <w:rPr>
                <w:rFonts w:ascii="Times New Roman" w:hAnsi="Times New Roman" w:cs="Times New Roman"/>
              </w:rPr>
              <w:t xml:space="preserve">U ovoj cjelokupnoj ocjeni obratiti posebnu pažnju na sljedeće: </w:t>
            </w:r>
          </w:p>
          <w:p w:rsidR="00074C64" w:rsidRPr="001D1A51" w:rsidRDefault="00074C64" w:rsidP="00074C64">
            <w:pPr>
              <w:spacing w:after="0"/>
              <w:jc w:val="both"/>
              <w:rPr>
                <w:rFonts w:ascii="Times New Roman" w:hAnsi="Times New Roman" w:cs="Times New Roman"/>
              </w:rPr>
            </w:pPr>
            <w:r w:rsidRPr="001D1A51">
              <w:rPr>
                <w:rFonts w:ascii="Times New Roman" w:hAnsi="Times New Roman" w:cs="Times New Roman"/>
              </w:rPr>
              <w:t xml:space="preserve">(a) rizik za podzemne vode ako se materija primjenjuje na osjetljivom zemljištu ili u nepovoljnim klimatskim uslovima; </w:t>
            </w:r>
          </w:p>
          <w:p w:rsidR="00074C64" w:rsidRPr="001D1A51" w:rsidRDefault="00074C64" w:rsidP="00074C64">
            <w:pPr>
              <w:spacing w:after="0"/>
              <w:jc w:val="both"/>
              <w:rPr>
                <w:rFonts w:ascii="Times New Roman" w:hAnsi="Times New Roman" w:cs="Times New Roman"/>
              </w:rPr>
            </w:pPr>
            <w:r w:rsidRPr="001D1A51">
              <w:rPr>
                <w:rFonts w:ascii="Times New Roman" w:hAnsi="Times New Roman" w:cs="Times New Roman"/>
              </w:rPr>
              <w:t xml:space="preserve">(b) rizik za neciljane leptire (Lepidoptera) izvan uzgojnih područja; </w:t>
            </w:r>
          </w:p>
          <w:p w:rsidR="00074C64" w:rsidRPr="001D1A51" w:rsidRDefault="00074C64" w:rsidP="00074C64">
            <w:pPr>
              <w:spacing w:after="0"/>
              <w:jc w:val="both"/>
              <w:rPr>
                <w:rFonts w:ascii="Times New Roman" w:hAnsi="Times New Roman" w:cs="Times New Roman"/>
              </w:rPr>
            </w:pPr>
            <w:r w:rsidRPr="001D1A51">
              <w:rPr>
                <w:rFonts w:ascii="Times New Roman" w:hAnsi="Times New Roman" w:cs="Times New Roman"/>
              </w:rPr>
              <w:t xml:space="preserve">(c) rizik za organizme u sedimentu. </w:t>
            </w:r>
          </w:p>
          <w:p w:rsidR="00074C64" w:rsidRPr="001D1A51" w:rsidRDefault="00074C64" w:rsidP="00074C64">
            <w:pPr>
              <w:spacing w:after="0"/>
              <w:jc w:val="both"/>
              <w:rPr>
                <w:rFonts w:ascii="Times New Roman" w:hAnsi="Times New Roman" w:cs="Times New Roman"/>
              </w:rPr>
            </w:pPr>
            <w:r w:rsidRPr="001D1A51">
              <w:rPr>
                <w:rFonts w:ascii="Times New Roman" w:hAnsi="Times New Roman" w:cs="Times New Roman"/>
              </w:rPr>
              <w:t>Uslovi primjene prema potrebi uključuju mjere za smanjenje rizika.</w:t>
            </w:r>
          </w:p>
        </w:tc>
      </w:tr>
      <w:tr w:rsidR="00074C64" w:rsidRPr="001D1A51" w:rsidTr="00FF5B19">
        <w:trPr>
          <w:gridAfter w:val="1"/>
          <w:wAfter w:w="242" w:type="dxa"/>
          <w:trHeight w:val="59"/>
          <w:jc w:val="center"/>
        </w:trPr>
        <w:tc>
          <w:tcPr>
            <w:tcW w:w="714" w:type="dxa"/>
            <w:gridSpan w:val="2"/>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rsidR="00074C64" w:rsidRPr="001D1A51" w:rsidRDefault="00074C64" w:rsidP="005A222E">
            <w:pPr>
              <w:spacing w:after="0"/>
              <w:jc w:val="both"/>
              <w:rPr>
                <w:rFonts w:ascii="Times New Roman" w:hAnsi="Times New Roman" w:cs="Times New Roman"/>
              </w:rPr>
            </w:pPr>
            <w:r w:rsidRPr="001D1A51">
              <w:rPr>
                <w:rFonts w:ascii="Times New Roman" w:hAnsi="Times New Roman" w:cs="Times New Roman"/>
              </w:rPr>
              <w:t>82</w:t>
            </w:r>
          </w:p>
        </w:tc>
        <w:tc>
          <w:tcPr>
            <w:tcW w:w="170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074C64" w:rsidRPr="001D1A51" w:rsidRDefault="00074C64" w:rsidP="00A031E7">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Gama-cihalotrin</w:t>
            </w:r>
          </w:p>
          <w:p w:rsidR="00074C64" w:rsidRPr="001D1A51" w:rsidRDefault="00074C64" w:rsidP="00A031E7">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CAS br. 76703-62-3</w:t>
            </w:r>
          </w:p>
          <w:p w:rsidR="00074C64" w:rsidRPr="001D1A51" w:rsidRDefault="00074C64" w:rsidP="00A031E7">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CIPAC br. 768</w:t>
            </w:r>
          </w:p>
        </w:tc>
        <w:tc>
          <w:tcPr>
            <w:tcW w:w="2119"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074C64" w:rsidRPr="001D1A51" w:rsidRDefault="00074C64" w:rsidP="00A031E7">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(S)-α-ciano-3-fenoksibenzil</w:t>
            </w:r>
          </w:p>
          <w:p w:rsidR="00074C64" w:rsidRPr="001D1A51" w:rsidRDefault="00074C64" w:rsidP="00A031E7">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(1R,3R)-3-[(Z)-2-kloro-3,3,3-</w:t>
            </w:r>
          </w:p>
          <w:p w:rsidR="00074C64" w:rsidRPr="001D1A51" w:rsidRDefault="00074C64" w:rsidP="00A031E7">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trifluoropropenil]-2,2-dimetilciklopropanekarboksilat</w:t>
            </w:r>
          </w:p>
          <w:p w:rsidR="00074C64" w:rsidRPr="001D1A51" w:rsidRDefault="00074C64" w:rsidP="00A031E7">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lastRenderedPageBreak/>
              <w:t>ili</w:t>
            </w:r>
          </w:p>
          <w:p w:rsidR="00074C64" w:rsidRPr="001D1A51" w:rsidRDefault="00074C64" w:rsidP="00A031E7">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(S)-α-ciano-3-fenoksibenzil (1R)-</w:t>
            </w:r>
          </w:p>
          <w:p w:rsidR="00074C64" w:rsidRPr="001D1A51" w:rsidRDefault="00074C64" w:rsidP="00A031E7">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cis-3-[(Z)-2-kloro-3,3,3-trifluoropropenil]-2,2-dimetilciklopropanekarboksilat</w:t>
            </w:r>
          </w:p>
        </w:tc>
        <w:tc>
          <w:tcPr>
            <w:tcW w:w="1284"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074C64" w:rsidRPr="001D1A51" w:rsidRDefault="00074C64"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lastRenderedPageBreak/>
              <w:t>≥ 980 g/kg</w:t>
            </w:r>
          </w:p>
        </w:tc>
        <w:tc>
          <w:tcPr>
            <w:tcW w:w="1285"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074C64" w:rsidRPr="001D1A51" w:rsidRDefault="00074C64" w:rsidP="005A222E">
            <w:pPr>
              <w:spacing w:after="0"/>
              <w:jc w:val="both"/>
              <w:rPr>
                <w:rFonts w:ascii="Times New Roman" w:hAnsi="Times New Roman" w:cs="Times New Roman"/>
                <w:color w:val="1A171C"/>
                <w:lang w:val="bs-Latn-BA"/>
              </w:rPr>
            </w:pPr>
            <w:r w:rsidRPr="001D1A51">
              <w:rPr>
                <w:rFonts w:ascii="Times New Roman" w:hAnsi="Times New Roman" w:cs="Times New Roman"/>
                <w:color w:val="1A171C"/>
                <w:lang w:val="bs-Latn-BA"/>
              </w:rPr>
              <w:t>01.04.2015.</w:t>
            </w:r>
          </w:p>
        </w:tc>
        <w:tc>
          <w:tcPr>
            <w:tcW w:w="127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074C64" w:rsidRPr="001D1A51" w:rsidRDefault="00074C64" w:rsidP="005A222E">
            <w:pPr>
              <w:spacing w:after="0"/>
              <w:jc w:val="both"/>
              <w:rPr>
                <w:rFonts w:ascii="Times New Roman" w:hAnsi="Times New Roman" w:cs="Times New Roman"/>
                <w:color w:val="1A171C"/>
                <w:lang w:val="bs-Latn-BA"/>
              </w:rPr>
            </w:pPr>
            <w:r w:rsidRPr="001D1A51">
              <w:rPr>
                <w:rFonts w:ascii="Times New Roman" w:hAnsi="Times New Roman" w:cs="Times New Roman"/>
                <w:color w:val="1A171C"/>
                <w:lang w:val="bs-Latn-BA"/>
              </w:rPr>
              <w:t>31.03.2025.</w:t>
            </w:r>
          </w:p>
        </w:tc>
        <w:tc>
          <w:tcPr>
            <w:tcW w:w="5417"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074C64" w:rsidRPr="001D1A51" w:rsidRDefault="00074C64" w:rsidP="005A222E">
            <w:pPr>
              <w:spacing w:after="0"/>
              <w:jc w:val="both"/>
              <w:rPr>
                <w:rFonts w:ascii="Times New Roman" w:hAnsi="Times New Roman" w:cs="Times New Roman"/>
              </w:rPr>
            </w:pPr>
            <w:r w:rsidRPr="001D1A51">
              <w:rPr>
                <w:rFonts w:ascii="Times New Roman" w:hAnsi="Times New Roman" w:cs="Times New Roman"/>
              </w:rPr>
              <w:t>Zа provođenje jedinstvenih principа iz propisа o jedinstvenim principimа zа ocjenjivаnje FFS , pri donošenju odluke o registraciji uzimaju se u obzir i zaključci postupka razmatranja aktivne supstance od strane relevantnih tijela Evropske unije.</w:t>
            </w:r>
          </w:p>
          <w:p w:rsidR="00074C64" w:rsidRPr="001D1A51" w:rsidRDefault="00074C64" w:rsidP="00A031E7">
            <w:pPr>
              <w:spacing w:after="0"/>
              <w:jc w:val="both"/>
              <w:rPr>
                <w:rFonts w:ascii="Times New Roman" w:hAnsi="Times New Roman" w:cs="Times New Roman"/>
              </w:rPr>
            </w:pPr>
            <w:r w:rsidRPr="001D1A51">
              <w:rPr>
                <w:rFonts w:ascii="Times New Roman" w:hAnsi="Times New Roman" w:cs="Times New Roman"/>
              </w:rPr>
              <w:t>U toj cjelokupnoj ocjeni obratiti posebnu pažnju na:</w:t>
            </w:r>
          </w:p>
          <w:p w:rsidR="00074C64" w:rsidRPr="001D1A51" w:rsidRDefault="00074C64" w:rsidP="00A031E7">
            <w:pPr>
              <w:spacing w:after="0"/>
              <w:jc w:val="both"/>
              <w:rPr>
                <w:rFonts w:ascii="Times New Roman" w:hAnsi="Times New Roman" w:cs="Times New Roman"/>
              </w:rPr>
            </w:pPr>
            <w:r w:rsidRPr="001D1A51">
              <w:rPr>
                <w:rFonts w:ascii="Times New Roman" w:hAnsi="Times New Roman" w:cs="Times New Roman"/>
              </w:rPr>
              <w:lastRenderedPageBreak/>
              <w:t>(a) sigurnost korisnika sredstva i radnika;</w:t>
            </w:r>
          </w:p>
          <w:p w:rsidR="00074C64" w:rsidRPr="001D1A51" w:rsidRDefault="00074C64" w:rsidP="00A031E7">
            <w:pPr>
              <w:spacing w:after="0"/>
              <w:jc w:val="both"/>
              <w:rPr>
                <w:rFonts w:ascii="Times New Roman" w:hAnsi="Times New Roman" w:cs="Times New Roman"/>
              </w:rPr>
            </w:pPr>
            <w:r w:rsidRPr="001D1A51">
              <w:rPr>
                <w:rFonts w:ascii="Times New Roman" w:hAnsi="Times New Roman" w:cs="Times New Roman"/>
              </w:rPr>
              <w:t>(b) rizik za vodene organizme.</w:t>
            </w:r>
          </w:p>
          <w:p w:rsidR="00074C64" w:rsidRPr="001D1A51" w:rsidRDefault="00074C64" w:rsidP="00A031E7">
            <w:pPr>
              <w:spacing w:after="0"/>
              <w:jc w:val="both"/>
              <w:rPr>
                <w:rFonts w:ascii="Times New Roman" w:hAnsi="Times New Roman" w:cs="Times New Roman"/>
              </w:rPr>
            </w:pPr>
            <w:r w:rsidRPr="001D1A51">
              <w:rPr>
                <w:rFonts w:ascii="Times New Roman" w:hAnsi="Times New Roman" w:cs="Times New Roman"/>
              </w:rPr>
              <w:t>Uslovi primjene prema potrebi uključuju mjere za smanjenje rizika.</w:t>
            </w:r>
          </w:p>
        </w:tc>
      </w:tr>
      <w:tr w:rsidR="00A265AA" w:rsidRPr="001D1A51" w:rsidTr="00FF5B19">
        <w:trPr>
          <w:gridAfter w:val="1"/>
          <w:wAfter w:w="242" w:type="dxa"/>
          <w:trHeight w:val="59"/>
          <w:jc w:val="center"/>
        </w:trPr>
        <w:tc>
          <w:tcPr>
            <w:tcW w:w="714" w:type="dxa"/>
            <w:gridSpan w:val="2"/>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rsidR="00A265AA" w:rsidRPr="001D1A51" w:rsidRDefault="00A265AA" w:rsidP="005A222E">
            <w:pPr>
              <w:spacing w:after="0"/>
              <w:jc w:val="both"/>
              <w:rPr>
                <w:rFonts w:ascii="Times New Roman" w:hAnsi="Times New Roman" w:cs="Times New Roman"/>
              </w:rPr>
            </w:pPr>
            <w:r w:rsidRPr="001D1A51">
              <w:rPr>
                <w:rFonts w:ascii="Times New Roman" w:hAnsi="Times New Roman" w:cs="Times New Roman"/>
              </w:rPr>
              <w:lastRenderedPageBreak/>
              <w:t>83</w:t>
            </w:r>
          </w:p>
        </w:tc>
        <w:tc>
          <w:tcPr>
            <w:tcW w:w="170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A265AA" w:rsidRPr="001D1A51" w:rsidRDefault="00A265AA" w:rsidP="00A265AA">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Bacillus amyloliquefaciens subsp.</w:t>
            </w:r>
          </w:p>
          <w:p w:rsidR="00A265AA" w:rsidRPr="001D1A51" w:rsidRDefault="00A265AA" w:rsidP="00A265AA">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plantarum soj D747</w:t>
            </w:r>
          </w:p>
          <w:p w:rsidR="00A265AA" w:rsidRPr="001D1A51" w:rsidRDefault="00A265AA" w:rsidP="00A265AA">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Referentni broj u zbirci kultura</w:t>
            </w:r>
          </w:p>
          <w:p w:rsidR="00A265AA" w:rsidRPr="001D1A51" w:rsidRDefault="00A265AA" w:rsidP="00A265AA">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službe za istraživanja u</w:t>
            </w:r>
          </w:p>
          <w:p w:rsidR="00A265AA" w:rsidRPr="001D1A51" w:rsidRDefault="007537FD" w:rsidP="00A265AA">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područ</w:t>
            </w:r>
            <w:r w:rsidR="00A265AA" w:rsidRPr="001D1A51">
              <w:rPr>
                <w:rFonts w:ascii="Times New Roman" w:hAnsi="Times New Roman" w:cs="Times New Roman"/>
                <w:color w:val="1A171C"/>
                <w:lang w:val="bs-Latn-BA"/>
              </w:rPr>
              <w:t>ju poljoprivrede</w:t>
            </w:r>
          </w:p>
          <w:p w:rsidR="00A265AA" w:rsidRPr="001D1A51" w:rsidRDefault="00A265AA" w:rsidP="00A265AA">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(NRRL), Peoria, Illinois, SAD:</w:t>
            </w:r>
          </w:p>
          <w:p w:rsidR="00A265AA" w:rsidRPr="001D1A51" w:rsidRDefault="00A265AA" w:rsidP="00A265AA">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B-50405</w:t>
            </w:r>
          </w:p>
          <w:p w:rsidR="00A265AA" w:rsidRPr="001D1A51" w:rsidRDefault="00A265AA" w:rsidP="00A265AA">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Broj depozita u međunarodnom</w:t>
            </w:r>
          </w:p>
          <w:p w:rsidR="00A265AA" w:rsidRPr="001D1A51" w:rsidRDefault="00A265AA" w:rsidP="00A265AA">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depozitoriju patentiranih</w:t>
            </w:r>
          </w:p>
          <w:p w:rsidR="00A265AA" w:rsidRPr="001D1A51" w:rsidRDefault="00A265AA" w:rsidP="00A265AA">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organizama, Tokio,</w:t>
            </w:r>
          </w:p>
          <w:p w:rsidR="00A265AA" w:rsidRPr="001D1A51" w:rsidRDefault="00A265AA" w:rsidP="00A265AA">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Japan: FERM BP-8234.</w:t>
            </w:r>
          </w:p>
        </w:tc>
        <w:tc>
          <w:tcPr>
            <w:tcW w:w="2119"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A265AA" w:rsidRPr="001D1A51" w:rsidRDefault="00A265AA" w:rsidP="00A031E7">
            <w:pPr>
              <w:autoSpaceDE w:val="0"/>
              <w:autoSpaceDN w:val="0"/>
              <w:adjustRightInd w:val="0"/>
              <w:spacing w:after="0" w:line="240" w:lineRule="auto"/>
              <w:rPr>
                <w:rFonts w:ascii="Times New Roman" w:hAnsi="Times New Roman" w:cs="Times New Roman"/>
                <w:color w:val="1A171C"/>
              </w:rPr>
            </w:pPr>
            <w:r w:rsidRPr="001D1A51">
              <w:rPr>
                <w:rFonts w:ascii="Times New Roman" w:hAnsi="Times New Roman" w:cs="Times New Roman"/>
                <w:color w:val="1A171C"/>
              </w:rPr>
              <w:t>Nije primjenjivo</w:t>
            </w:r>
          </w:p>
        </w:tc>
        <w:tc>
          <w:tcPr>
            <w:tcW w:w="1284"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A265AA" w:rsidRPr="001D1A51" w:rsidRDefault="00A265AA" w:rsidP="005A222E">
            <w:pPr>
              <w:autoSpaceDE w:val="0"/>
              <w:autoSpaceDN w:val="0"/>
              <w:adjustRightInd w:val="0"/>
              <w:spacing w:after="0" w:line="240" w:lineRule="auto"/>
              <w:rPr>
                <w:rFonts w:ascii="Times New Roman" w:hAnsi="Times New Roman" w:cs="Times New Roman"/>
                <w:color w:val="1A171C"/>
              </w:rPr>
            </w:pPr>
            <w:r w:rsidRPr="001D1A51">
              <w:rPr>
                <w:rFonts w:ascii="Times New Roman" w:hAnsi="Times New Roman" w:cs="Times New Roman"/>
                <w:color w:val="1A171C"/>
              </w:rPr>
              <w:t>Najmanja koncentracija: 2,0 × 10</w:t>
            </w:r>
            <w:r w:rsidRPr="001D1A51">
              <w:rPr>
                <w:rFonts w:ascii="Times New Roman" w:hAnsi="Times New Roman" w:cs="Times New Roman"/>
                <w:color w:val="1A171C"/>
                <w:vertAlign w:val="superscript"/>
              </w:rPr>
              <w:t>11</w:t>
            </w:r>
            <w:r w:rsidRPr="001D1A51">
              <w:rPr>
                <w:rFonts w:ascii="Times New Roman" w:hAnsi="Times New Roman" w:cs="Times New Roman"/>
                <w:color w:val="1A171C"/>
              </w:rPr>
              <w:t xml:space="preserve"> CFU/g</w:t>
            </w:r>
          </w:p>
        </w:tc>
        <w:tc>
          <w:tcPr>
            <w:tcW w:w="1285"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A265AA" w:rsidRPr="001D1A51" w:rsidRDefault="00A265AA" w:rsidP="005A222E">
            <w:pPr>
              <w:spacing w:after="0"/>
              <w:jc w:val="both"/>
              <w:rPr>
                <w:rFonts w:ascii="Times New Roman" w:hAnsi="Times New Roman" w:cs="Times New Roman"/>
                <w:color w:val="1A171C"/>
                <w:lang w:val="bs-Latn-BA"/>
              </w:rPr>
            </w:pPr>
            <w:r w:rsidRPr="001D1A51">
              <w:rPr>
                <w:rFonts w:ascii="Times New Roman" w:hAnsi="Times New Roman" w:cs="Times New Roman"/>
                <w:color w:val="1A171C"/>
                <w:lang w:val="bs-Latn-BA"/>
              </w:rPr>
              <w:t>01.04.2015.</w:t>
            </w:r>
          </w:p>
        </w:tc>
        <w:tc>
          <w:tcPr>
            <w:tcW w:w="127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A265AA" w:rsidRPr="001D1A51" w:rsidRDefault="00A265AA" w:rsidP="005A222E">
            <w:pPr>
              <w:spacing w:after="0"/>
              <w:jc w:val="both"/>
              <w:rPr>
                <w:rFonts w:ascii="Times New Roman" w:hAnsi="Times New Roman" w:cs="Times New Roman"/>
                <w:color w:val="1A171C"/>
                <w:lang w:val="bs-Latn-BA"/>
              </w:rPr>
            </w:pPr>
            <w:r w:rsidRPr="001D1A51">
              <w:rPr>
                <w:rFonts w:ascii="Times New Roman" w:hAnsi="Times New Roman" w:cs="Times New Roman"/>
                <w:color w:val="1A171C"/>
                <w:lang w:val="bs-Latn-BA"/>
              </w:rPr>
              <w:t>31.03.2025.</w:t>
            </w:r>
          </w:p>
        </w:tc>
        <w:tc>
          <w:tcPr>
            <w:tcW w:w="5417"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A265AA" w:rsidRPr="001D1A51" w:rsidRDefault="00A265AA" w:rsidP="005A222E">
            <w:pPr>
              <w:spacing w:after="0"/>
              <w:jc w:val="both"/>
              <w:rPr>
                <w:rFonts w:ascii="Times New Roman" w:hAnsi="Times New Roman" w:cs="Times New Roman"/>
              </w:rPr>
            </w:pPr>
            <w:r w:rsidRPr="001D1A51">
              <w:rPr>
                <w:rFonts w:ascii="Times New Roman" w:hAnsi="Times New Roman" w:cs="Times New Roman"/>
              </w:rPr>
              <w:t>Zа provođenje jedinstvenih principа iz propisа o jedinstvenim principimа zа ocjenjivаnje FFS , pri donošenju odluke o registraciji uzimaju se u obzir i zaključci postupka razmatranja aktivne supstance od strane relevantnih tijela Evropske unije.</w:t>
            </w:r>
          </w:p>
          <w:p w:rsidR="00A265AA" w:rsidRPr="001D1A51" w:rsidRDefault="00A265AA" w:rsidP="00A811F5">
            <w:pPr>
              <w:spacing w:after="0"/>
              <w:rPr>
                <w:rFonts w:ascii="Times New Roman" w:hAnsi="Times New Roman" w:cs="Times New Roman"/>
              </w:rPr>
            </w:pPr>
            <w:r w:rsidRPr="001D1A51">
              <w:rPr>
                <w:rFonts w:ascii="Times New Roman" w:hAnsi="Times New Roman" w:cs="Times New Roman"/>
              </w:rPr>
              <w:t xml:space="preserve">U ovoj cjelokupnoj ocjeni mora se obratiti posebna pažnja na zaštitu primjenitelja i radnika, uzimajući u obzir da se smatra da Bacillus amyloliquefaciens subsp.plantarum soj D747 može uzrokovati preosjetljivost. </w:t>
            </w:r>
          </w:p>
          <w:p w:rsidR="00A265AA" w:rsidRPr="001D1A51" w:rsidRDefault="00A265AA" w:rsidP="00A811F5">
            <w:pPr>
              <w:spacing w:after="0"/>
              <w:rPr>
                <w:rFonts w:ascii="Times New Roman" w:hAnsi="Times New Roman" w:cs="Times New Roman"/>
              </w:rPr>
            </w:pPr>
            <w:r w:rsidRPr="001D1A51">
              <w:rPr>
                <w:rFonts w:ascii="Times New Roman" w:hAnsi="Times New Roman" w:cs="Times New Roman"/>
              </w:rPr>
              <w:t>Uslovi primjene prema potrebi uključuju mjere za smanjenje rizika.</w:t>
            </w:r>
            <w:r w:rsidR="00630CC5" w:rsidRPr="001D1A51">
              <w:rPr>
                <w:rFonts w:ascii="Times New Roman" w:hAnsi="Times New Roman" w:cs="Times New Roman"/>
              </w:rPr>
              <w:t xml:space="preserve"> Proizvođač je dužan osigurati strogo održavanje okolišnih uslova i analizu kontrole kvalitete tokom proizvodnog procesa.</w:t>
            </w:r>
          </w:p>
        </w:tc>
      </w:tr>
      <w:tr w:rsidR="00F503AF" w:rsidRPr="001D1A51" w:rsidTr="00FF5B19">
        <w:trPr>
          <w:gridAfter w:val="1"/>
          <w:wAfter w:w="242" w:type="dxa"/>
          <w:trHeight w:val="59"/>
          <w:jc w:val="center"/>
        </w:trPr>
        <w:tc>
          <w:tcPr>
            <w:tcW w:w="714" w:type="dxa"/>
            <w:gridSpan w:val="2"/>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rsidR="00F503AF" w:rsidRPr="001D1A51" w:rsidRDefault="00F503AF" w:rsidP="005A222E">
            <w:pPr>
              <w:spacing w:after="0"/>
              <w:jc w:val="both"/>
              <w:rPr>
                <w:rFonts w:ascii="Times New Roman" w:hAnsi="Times New Roman" w:cs="Times New Roman"/>
              </w:rPr>
            </w:pPr>
            <w:r w:rsidRPr="001D1A51">
              <w:rPr>
                <w:rFonts w:ascii="Times New Roman" w:hAnsi="Times New Roman" w:cs="Times New Roman"/>
              </w:rPr>
              <w:t>84</w:t>
            </w:r>
          </w:p>
        </w:tc>
        <w:tc>
          <w:tcPr>
            <w:tcW w:w="170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F503AF" w:rsidRPr="001D1A51" w:rsidRDefault="00F503AF" w:rsidP="00F503AF">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Mješavina terpenoida</w:t>
            </w:r>
          </w:p>
          <w:p w:rsidR="00F503AF" w:rsidRPr="001D1A51" w:rsidRDefault="00F503AF" w:rsidP="00F503AF">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QRD 460</w:t>
            </w:r>
          </w:p>
          <w:p w:rsidR="00F503AF" w:rsidRPr="001D1A51" w:rsidRDefault="00F503AF" w:rsidP="00F503AF">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CIPAC br.: 982</w:t>
            </w:r>
          </w:p>
        </w:tc>
        <w:tc>
          <w:tcPr>
            <w:tcW w:w="2119"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BE6C72" w:rsidRPr="001D1A51" w:rsidRDefault="00F503AF" w:rsidP="00A031E7">
            <w:pPr>
              <w:autoSpaceDE w:val="0"/>
              <w:autoSpaceDN w:val="0"/>
              <w:adjustRightInd w:val="0"/>
              <w:spacing w:after="0" w:line="240" w:lineRule="auto"/>
              <w:rPr>
                <w:rFonts w:ascii="Times New Roman" w:hAnsi="Times New Roman" w:cs="Times New Roman"/>
                <w:color w:val="1A171C"/>
              </w:rPr>
            </w:pPr>
            <w:r w:rsidRPr="001D1A51">
              <w:rPr>
                <w:rFonts w:ascii="Times New Roman" w:hAnsi="Times New Roman" w:cs="Times New Roman"/>
                <w:color w:val="1A171C"/>
              </w:rPr>
              <w:t>Mješavina terpenoida QRD 460 ima tri sastojka:</w:t>
            </w:r>
          </w:p>
          <w:p w:rsidR="00BE6C72" w:rsidRPr="001D1A51" w:rsidRDefault="00F503AF" w:rsidP="00A031E7">
            <w:pPr>
              <w:autoSpaceDE w:val="0"/>
              <w:autoSpaceDN w:val="0"/>
              <w:adjustRightInd w:val="0"/>
              <w:spacing w:after="0" w:line="240" w:lineRule="auto"/>
              <w:rPr>
                <w:rFonts w:ascii="Times New Roman" w:hAnsi="Times New Roman" w:cs="Times New Roman"/>
                <w:color w:val="1A171C"/>
              </w:rPr>
            </w:pPr>
            <w:r w:rsidRPr="001D1A51">
              <w:rPr>
                <w:rFonts w:ascii="Times New Roman" w:hAnsi="Times New Roman" w:cs="Times New Roman"/>
                <w:color w:val="1A171C"/>
              </w:rPr>
              <w:t xml:space="preserve"> — α-terpinen: 1-izopropil- 4-</w:t>
            </w:r>
            <w:r w:rsidRPr="001D1A51">
              <w:rPr>
                <w:rFonts w:ascii="Times New Roman" w:hAnsi="Times New Roman" w:cs="Times New Roman"/>
                <w:color w:val="1A171C"/>
              </w:rPr>
              <w:lastRenderedPageBreak/>
              <w:t xml:space="preserve">metilcikloheksa- 1,3-dien; </w:t>
            </w:r>
          </w:p>
          <w:p w:rsidR="00BE6C72" w:rsidRPr="001D1A51" w:rsidRDefault="00F503AF" w:rsidP="00A031E7">
            <w:pPr>
              <w:autoSpaceDE w:val="0"/>
              <w:autoSpaceDN w:val="0"/>
              <w:adjustRightInd w:val="0"/>
              <w:spacing w:after="0" w:line="240" w:lineRule="auto"/>
              <w:rPr>
                <w:rFonts w:ascii="Times New Roman" w:hAnsi="Times New Roman" w:cs="Times New Roman"/>
                <w:color w:val="1A171C"/>
              </w:rPr>
            </w:pPr>
            <w:r w:rsidRPr="001D1A51">
              <w:rPr>
                <w:rFonts w:ascii="Times New Roman" w:hAnsi="Times New Roman" w:cs="Times New Roman"/>
                <w:color w:val="1A171C"/>
              </w:rPr>
              <w:t>— p-cimen: 1-izopropil- 4-metilbenzen;</w:t>
            </w:r>
          </w:p>
          <w:p w:rsidR="00F503AF" w:rsidRPr="001D1A51" w:rsidRDefault="00F503AF" w:rsidP="00A031E7">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rPr>
              <w:t xml:space="preserve"> — d-limonen: (R)-4-izopropenil-1-metilcikloheksen.</w:t>
            </w:r>
          </w:p>
        </w:tc>
        <w:tc>
          <w:tcPr>
            <w:tcW w:w="1284"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BE6C72" w:rsidRPr="001D1A51" w:rsidRDefault="00F503AF" w:rsidP="005A222E">
            <w:pPr>
              <w:autoSpaceDE w:val="0"/>
              <w:autoSpaceDN w:val="0"/>
              <w:adjustRightInd w:val="0"/>
              <w:spacing w:after="0" w:line="240" w:lineRule="auto"/>
              <w:rPr>
                <w:rFonts w:ascii="Times New Roman" w:hAnsi="Times New Roman" w:cs="Times New Roman"/>
                <w:color w:val="1A171C"/>
              </w:rPr>
            </w:pPr>
            <w:r w:rsidRPr="001D1A51">
              <w:rPr>
                <w:rFonts w:ascii="Times New Roman" w:hAnsi="Times New Roman" w:cs="Times New Roman"/>
                <w:color w:val="1A171C"/>
              </w:rPr>
              <w:lastRenderedPageBreak/>
              <w:t xml:space="preserve">Nazivna koncentracija sastojaka u aktivnoj tvari kako je </w:t>
            </w:r>
            <w:r w:rsidRPr="001D1A51">
              <w:rPr>
                <w:rFonts w:ascii="Times New Roman" w:hAnsi="Times New Roman" w:cs="Times New Roman"/>
                <w:color w:val="1A171C"/>
              </w:rPr>
              <w:lastRenderedPageBreak/>
              <w:t xml:space="preserve">proizvedena trebala bi biti sljedeća: — α-terpinen: 59,7 %; </w:t>
            </w:r>
          </w:p>
          <w:p w:rsidR="00BE6C72" w:rsidRPr="001D1A51" w:rsidRDefault="00F503AF" w:rsidP="005A222E">
            <w:pPr>
              <w:autoSpaceDE w:val="0"/>
              <w:autoSpaceDN w:val="0"/>
              <w:adjustRightInd w:val="0"/>
              <w:spacing w:after="0" w:line="240" w:lineRule="auto"/>
              <w:rPr>
                <w:rFonts w:ascii="Times New Roman" w:hAnsi="Times New Roman" w:cs="Times New Roman"/>
                <w:color w:val="1A171C"/>
              </w:rPr>
            </w:pPr>
            <w:r w:rsidRPr="001D1A51">
              <w:rPr>
                <w:rFonts w:ascii="Times New Roman" w:hAnsi="Times New Roman" w:cs="Times New Roman"/>
                <w:color w:val="1A171C"/>
              </w:rPr>
              <w:t xml:space="preserve">— p-cimen: 22,4 %; </w:t>
            </w:r>
          </w:p>
          <w:p w:rsidR="00BE6C72" w:rsidRPr="001D1A51" w:rsidRDefault="00F503AF" w:rsidP="005A222E">
            <w:pPr>
              <w:autoSpaceDE w:val="0"/>
              <w:autoSpaceDN w:val="0"/>
              <w:adjustRightInd w:val="0"/>
              <w:spacing w:after="0" w:line="240" w:lineRule="auto"/>
              <w:rPr>
                <w:rFonts w:ascii="Times New Roman" w:hAnsi="Times New Roman" w:cs="Times New Roman"/>
                <w:color w:val="1A171C"/>
              </w:rPr>
            </w:pPr>
            <w:r w:rsidRPr="001D1A51">
              <w:rPr>
                <w:rFonts w:ascii="Times New Roman" w:hAnsi="Times New Roman" w:cs="Times New Roman"/>
                <w:color w:val="1A171C"/>
              </w:rPr>
              <w:t xml:space="preserve">— d-limonen: 17,9 %. Sastojci bi trebali imati sljedeću minimalnu </w:t>
            </w:r>
            <w:r w:rsidR="00BE6C72" w:rsidRPr="001D1A51">
              <w:rPr>
                <w:rFonts w:ascii="Times New Roman" w:hAnsi="Times New Roman" w:cs="Times New Roman"/>
                <w:color w:val="1A171C"/>
              </w:rPr>
              <w:t>č</w:t>
            </w:r>
            <w:r w:rsidRPr="001D1A51">
              <w:rPr>
                <w:rFonts w:ascii="Times New Roman" w:hAnsi="Times New Roman" w:cs="Times New Roman"/>
                <w:color w:val="1A171C"/>
              </w:rPr>
              <w:t xml:space="preserve">istoću: — α-terpinen: 89 %; — p-cimen: 97 %; </w:t>
            </w:r>
          </w:p>
          <w:p w:rsidR="00F503AF" w:rsidRPr="001D1A51" w:rsidRDefault="00F503AF"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rPr>
              <w:t>— d-limonen: 93 %.</w:t>
            </w:r>
          </w:p>
        </w:tc>
        <w:tc>
          <w:tcPr>
            <w:tcW w:w="1285"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F503AF" w:rsidRPr="001D1A51" w:rsidRDefault="00F503AF" w:rsidP="005A222E">
            <w:pPr>
              <w:spacing w:after="0"/>
              <w:jc w:val="both"/>
              <w:rPr>
                <w:rFonts w:ascii="Times New Roman" w:hAnsi="Times New Roman" w:cs="Times New Roman"/>
                <w:color w:val="1A171C"/>
                <w:lang w:val="bs-Latn-BA"/>
              </w:rPr>
            </w:pPr>
            <w:r w:rsidRPr="001D1A51">
              <w:rPr>
                <w:rFonts w:ascii="Times New Roman" w:hAnsi="Times New Roman" w:cs="Times New Roman"/>
                <w:color w:val="1A171C"/>
                <w:lang w:val="bs-Latn-BA"/>
              </w:rPr>
              <w:lastRenderedPageBreak/>
              <w:t>10.08.2015.</w:t>
            </w:r>
          </w:p>
        </w:tc>
        <w:tc>
          <w:tcPr>
            <w:tcW w:w="127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F503AF" w:rsidRPr="001D1A51" w:rsidRDefault="00F503AF" w:rsidP="005A222E">
            <w:pPr>
              <w:spacing w:after="0"/>
              <w:jc w:val="both"/>
              <w:rPr>
                <w:rFonts w:ascii="Times New Roman" w:hAnsi="Times New Roman" w:cs="Times New Roman"/>
                <w:color w:val="1A171C"/>
                <w:lang w:val="bs-Latn-BA"/>
              </w:rPr>
            </w:pPr>
            <w:r w:rsidRPr="001D1A51">
              <w:rPr>
                <w:rFonts w:ascii="Times New Roman" w:hAnsi="Times New Roman" w:cs="Times New Roman"/>
                <w:color w:val="1A171C"/>
                <w:lang w:val="bs-Latn-BA"/>
              </w:rPr>
              <w:t>10.08.2025.</w:t>
            </w:r>
          </w:p>
        </w:tc>
        <w:tc>
          <w:tcPr>
            <w:tcW w:w="5417"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F503AF" w:rsidRPr="001D1A51" w:rsidRDefault="00F503AF" w:rsidP="005A222E">
            <w:pPr>
              <w:spacing w:after="0"/>
              <w:jc w:val="both"/>
              <w:rPr>
                <w:rFonts w:ascii="Times New Roman" w:hAnsi="Times New Roman" w:cs="Times New Roman"/>
              </w:rPr>
            </w:pPr>
            <w:r w:rsidRPr="001D1A51">
              <w:rPr>
                <w:rFonts w:ascii="Times New Roman" w:hAnsi="Times New Roman" w:cs="Times New Roman"/>
              </w:rPr>
              <w:t xml:space="preserve">Zа provođenje jedinstvenih principа iz propisа o jedinstvenim principimа zа ocjenjivаnje FFS , pri donošenju odluke o registraciji uzimaju se u obzir i zaključci postupka razmatranja aktivne supstance od strane relevantnih tijela </w:t>
            </w:r>
            <w:r w:rsidRPr="001D1A51">
              <w:rPr>
                <w:rFonts w:ascii="Times New Roman" w:hAnsi="Times New Roman" w:cs="Times New Roman"/>
              </w:rPr>
              <w:lastRenderedPageBreak/>
              <w:t>Evropske unije.</w:t>
            </w:r>
          </w:p>
          <w:p w:rsidR="00F503AF" w:rsidRPr="001D1A51" w:rsidRDefault="00F503AF" w:rsidP="00F503AF">
            <w:pPr>
              <w:spacing w:after="0"/>
              <w:jc w:val="both"/>
              <w:rPr>
                <w:rFonts w:ascii="Times New Roman" w:hAnsi="Times New Roman" w:cs="Times New Roman"/>
              </w:rPr>
            </w:pPr>
            <w:r w:rsidRPr="001D1A51">
              <w:rPr>
                <w:rFonts w:ascii="Times New Roman" w:hAnsi="Times New Roman" w:cs="Times New Roman"/>
              </w:rPr>
              <w:t>U ovoj cjelokupnoj ocjeni potrebno je obratiti posebnu pažnju na sljedeće:</w:t>
            </w:r>
          </w:p>
          <w:p w:rsidR="00F503AF" w:rsidRPr="001D1A51" w:rsidRDefault="00F503AF" w:rsidP="00F503AF">
            <w:pPr>
              <w:spacing w:after="0"/>
              <w:jc w:val="both"/>
              <w:rPr>
                <w:rFonts w:ascii="Times New Roman" w:hAnsi="Times New Roman" w:cs="Times New Roman"/>
              </w:rPr>
            </w:pPr>
            <w:r w:rsidRPr="001D1A51">
              <w:rPr>
                <w:rFonts w:ascii="Times New Roman" w:hAnsi="Times New Roman" w:cs="Times New Roman"/>
              </w:rPr>
              <w:t>(a) stabilnost formulacija kod skladištenja;</w:t>
            </w:r>
          </w:p>
          <w:p w:rsidR="00F503AF" w:rsidRPr="001D1A51" w:rsidRDefault="00F503AF" w:rsidP="00F503AF">
            <w:pPr>
              <w:spacing w:after="0"/>
              <w:jc w:val="both"/>
              <w:rPr>
                <w:rFonts w:ascii="Times New Roman" w:hAnsi="Times New Roman" w:cs="Times New Roman"/>
              </w:rPr>
            </w:pPr>
            <w:r w:rsidRPr="001D1A51">
              <w:rPr>
                <w:rFonts w:ascii="Times New Roman" w:hAnsi="Times New Roman" w:cs="Times New Roman"/>
              </w:rPr>
              <w:t>(b) zaštitu korisnika sredstva i radnika kako bi se osiguralo da uslovi upotrebe prema potrebi uključuju primjenu odgovarajućih ličnih zaštitnih sredstava;</w:t>
            </w:r>
          </w:p>
          <w:p w:rsidR="00F503AF" w:rsidRPr="001D1A51" w:rsidRDefault="00F503AF" w:rsidP="00F503AF">
            <w:pPr>
              <w:spacing w:after="0"/>
              <w:jc w:val="both"/>
              <w:rPr>
                <w:rFonts w:ascii="Times New Roman" w:hAnsi="Times New Roman" w:cs="Times New Roman"/>
              </w:rPr>
            </w:pPr>
            <w:r w:rsidRPr="001D1A51">
              <w:rPr>
                <w:rFonts w:ascii="Times New Roman" w:hAnsi="Times New Roman" w:cs="Times New Roman"/>
              </w:rPr>
              <w:t xml:space="preserve">(c) zaštitu podzemnih voda ako se aktivna </w:t>
            </w:r>
            <w:r w:rsidR="008B1DE3" w:rsidRPr="001D1A51">
              <w:rPr>
                <w:rFonts w:ascii="Times New Roman" w:hAnsi="Times New Roman" w:cs="Times New Roman"/>
              </w:rPr>
              <w:t>materija</w:t>
            </w:r>
            <w:r w:rsidRPr="001D1A51">
              <w:rPr>
                <w:rFonts w:ascii="Times New Roman" w:hAnsi="Times New Roman" w:cs="Times New Roman"/>
              </w:rPr>
              <w:t xml:space="preserve"> primjenjuje</w:t>
            </w:r>
            <w:r w:rsidR="008B1DE3" w:rsidRPr="001D1A51">
              <w:rPr>
                <w:rFonts w:ascii="Times New Roman" w:hAnsi="Times New Roman" w:cs="Times New Roman"/>
              </w:rPr>
              <w:t xml:space="preserve"> u područ</w:t>
            </w:r>
            <w:r w:rsidRPr="001D1A51">
              <w:rPr>
                <w:rFonts w:ascii="Times New Roman" w:hAnsi="Times New Roman" w:cs="Times New Roman"/>
              </w:rPr>
              <w:t>jima s</w:t>
            </w:r>
            <w:r w:rsidR="008B1DE3" w:rsidRPr="001D1A51">
              <w:rPr>
                <w:rFonts w:ascii="Times New Roman" w:hAnsi="Times New Roman" w:cs="Times New Roman"/>
              </w:rPr>
              <w:t>a</w:t>
            </w:r>
            <w:r w:rsidRPr="001D1A51">
              <w:rPr>
                <w:rFonts w:ascii="Times New Roman" w:hAnsi="Times New Roman" w:cs="Times New Roman"/>
              </w:rPr>
              <w:t xml:space="preserve"> osjetljivim</w:t>
            </w:r>
            <w:r w:rsidR="008B1DE3" w:rsidRPr="001D1A51">
              <w:rPr>
                <w:rFonts w:ascii="Times New Roman" w:hAnsi="Times New Roman" w:cs="Times New Roman"/>
              </w:rPr>
              <w:t xml:space="preserve"> zemljištem</w:t>
            </w:r>
            <w:r w:rsidRPr="001D1A51">
              <w:rPr>
                <w:rFonts w:ascii="Times New Roman" w:hAnsi="Times New Roman" w:cs="Times New Roman"/>
              </w:rPr>
              <w:t xml:space="preserve"> i/ili nepovoljnim klimatskim</w:t>
            </w:r>
          </w:p>
          <w:p w:rsidR="00F503AF" w:rsidRPr="001D1A51" w:rsidRDefault="00F503AF" w:rsidP="00F503AF">
            <w:pPr>
              <w:spacing w:after="0"/>
              <w:jc w:val="both"/>
              <w:rPr>
                <w:rFonts w:ascii="Times New Roman" w:hAnsi="Times New Roman" w:cs="Times New Roman"/>
              </w:rPr>
            </w:pPr>
            <w:r w:rsidRPr="001D1A51">
              <w:rPr>
                <w:rFonts w:ascii="Times New Roman" w:hAnsi="Times New Roman" w:cs="Times New Roman"/>
              </w:rPr>
              <w:t>u</w:t>
            </w:r>
            <w:r w:rsidR="008B1DE3" w:rsidRPr="001D1A51">
              <w:rPr>
                <w:rFonts w:ascii="Times New Roman" w:hAnsi="Times New Roman" w:cs="Times New Roman"/>
              </w:rPr>
              <w:t>slovima</w:t>
            </w:r>
            <w:r w:rsidRPr="001D1A51">
              <w:rPr>
                <w:rFonts w:ascii="Times New Roman" w:hAnsi="Times New Roman" w:cs="Times New Roman"/>
              </w:rPr>
              <w:t>;</w:t>
            </w:r>
          </w:p>
          <w:p w:rsidR="00F503AF" w:rsidRPr="001D1A51" w:rsidRDefault="00F503AF" w:rsidP="00F503AF">
            <w:pPr>
              <w:spacing w:after="0"/>
              <w:jc w:val="both"/>
              <w:rPr>
                <w:rFonts w:ascii="Times New Roman" w:hAnsi="Times New Roman" w:cs="Times New Roman"/>
              </w:rPr>
            </w:pPr>
            <w:r w:rsidRPr="001D1A51">
              <w:rPr>
                <w:rFonts w:ascii="Times New Roman" w:hAnsi="Times New Roman" w:cs="Times New Roman"/>
              </w:rPr>
              <w:t>(d) zaštitu površinskih voda i vodenih organizama;</w:t>
            </w:r>
          </w:p>
          <w:p w:rsidR="00F503AF" w:rsidRPr="001D1A51" w:rsidRDefault="008B1DE3" w:rsidP="00F503AF">
            <w:pPr>
              <w:spacing w:after="0"/>
              <w:jc w:val="both"/>
              <w:rPr>
                <w:rFonts w:ascii="Times New Roman" w:hAnsi="Times New Roman" w:cs="Times New Roman"/>
              </w:rPr>
            </w:pPr>
            <w:r w:rsidRPr="001D1A51">
              <w:rPr>
                <w:rFonts w:ascii="Times New Roman" w:hAnsi="Times New Roman" w:cs="Times New Roman"/>
              </w:rPr>
              <w:t>(e) zaštitu pčela i č</w:t>
            </w:r>
            <w:r w:rsidR="00F503AF" w:rsidRPr="001D1A51">
              <w:rPr>
                <w:rFonts w:ascii="Times New Roman" w:hAnsi="Times New Roman" w:cs="Times New Roman"/>
              </w:rPr>
              <w:t>lankonožaca koji ne pripadaju ciljanoj</w:t>
            </w:r>
            <w:r w:rsidRPr="001D1A51">
              <w:rPr>
                <w:rFonts w:ascii="Times New Roman" w:hAnsi="Times New Roman" w:cs="Times New Roman"/>
              </w:rPr>
              <w:t xml:space="preserve"> grupi</w:t>
            </w:r>
            <w:r w:rsidR="00F503AF" w:rsidRPr="001D1A51">
              <w:rPr>
                <w:rFonts w:ascii="Times New Roman" w:hAnsi="Times New Roman" w:cs="Times New Roman"/>
              </w:rPr>
              <w:t>.</w:t>
            </w:r>
          </w:p>
          <w:p w:rsidR="00F503AF" w:rsidRPr="001D1A51" w:rsidRDefault="008B1DE3" w:rsidP="00F503AF">
            <w:pPr>
              <w:spacing w:after="0"/>
              <w:jc w:val="both"/>
              <w:rPr>
                <w:rFonts w:ascii="Times New Roman" w:hAnsi="Times New Roman" w:cs="Times New Roman"/>
              </w:rPr>
            </w:pPr>
            <w:r w:rsidRPr="001D1A51">
              <w:rPr>
                <w:rFonts w:ascii="Times New Roman" w:hAnsi="Times New Roman" w:cs="Times New Roman"/>
              </w:rPr>
              <w:t>Uslovi upotrebe</w:t>
            </w:r>
            <w:r w:rsidR="00F503AF" w:rsidRPr="001D1A51">
              <w:rPr>
                <w:rFonts w:ascii="Times New Roman" w:hAnsi="Times New Roman" w:cs="Times New Roman"/>
              </w:rPr>
              <w:t xml:space="preserve"> prema potrebi moraju uklju</w:t>
            </w:r>
            <w:r w:rsidRPr="001D1A51">
              <w:rPr>
                <w:rFonts w:ascii="Times New Roman" w:hAnsi="Times New Roman" w:cs="Times New Roman"/>
              </w:rPr>
              <w:t>č</w:t>
            </w:r>
            <w:r w:rsidR="00F503AF" w:rsidRPr="001D1A51">
              <w:rPr>
                <w:rFonts w:ascii="Times New Roman" w:hAnsi="Times New Roman" w:cs="Times New Roman"/>
              </w:rPr>
              <w:t>ivati mjere za</w:t>
            </w:r>
            <w:r w:rsidRPr="001D1A51">
              <w:rPr>
                <w:rFonts w:ascii="Times New Roman" w:hAnsi="Times New Roman" w:cs="Times New Roman"/>
              </w:rPr>
              <w:t xml:space="preserve"> </w:t>
            </w:r>
            <w:r w:rsidR="00F503AF" w:rsidRPr="001D1A51">
              <w:rPr>
                <w:rFonts w:ascii="Times New Roman" w:hAnsi="Times New Roman" w:cs="Times New Roman"/>
              </w:rPr>
              <w:t>smanjenje rizika.</w:t>
            </w:r>
          </w:p>
          <w:p w:rsidR="00F503AF" w:rsidRPr="001D1A51" w:rsidRDefault="00F503AF" w:rsidP="00F503AF">
            <w:pPr>
              <w:spacing w:after="0"/>
              <w:jc w:val="both"/>
              <w:rPr>
                <w:rFonts w:ascii="Times New Roman" w:hAnsi="Times New Roman" w:cs="Times New Roman"/>
              </w:rPr>
            </w:pPr>
          </w:p>
        </w:tc>
      </w:tr>
      <w:tr w:rsidR="00761CE3" w:rsidRPr="001D1A51" w:rsidTr="00FF5B19">
        <w:trPr>
          <w:gridAfter w:val="1"/>
          <w:wAfter w:w="242" w:type="dxa"/>
          <w:trHeight w:val="59"/>
          <w:jc w:val="center"/>
        </w:trPr>
        <w:tc>
          <w:tcPr>
            <w:tcW w:w="714" w:type="dxa"/>
            <w:gridSpan w:val="2"/>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rsidR="00761CE3" w:rsidRPr="001D1A51" w:rsidRDefault="00761CE3" w:rsidP="005A222E">
            <w:pPr>
              <w:spacing w:after="0"/>
              <w:jc w:val="both"/>
              <w:rPr>
                <w:rFonts w:ascii="Times New Roman" w:hAnsi="Times New Roman" w:cs="Times New Roman"/>
              </w:rPr>
            </w:pPr>
            <w:r w:rsidRPr="001D1A51">
              <w:rPr>
                <w:rFonts w:ascii="Times New Roman" w:hAnsi="Times New Roman" w:cs="Times New Roman"/>
              </w:rPr>
              <w:lastRenderedPageBreak/>
              <w:t>85</w:t>
            </w:r>
          </w:p>
        </w:tc>
        <w:tc>
          <w:tcPr>
            <w:tcW w:w="170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761CE3" w:rsidRPr="001D1A51" w:rsidRDefault="00761CE3" w:rsidP="00761CE3">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Fenheksamid</w:t>
            </w:r>
          </w:p>
          <w:p w:rsidR="00761CE3" w:rsidRPr="001D1A51" w:rsidRDefault="00761CE3" w:rsidP="00761CE3">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CAS br.: 126833-17-8</w:t>
            </w:r>
          </w:p>
          <w:p w:rsidR="00761CE3" w:rsidRPr="001D1A51" w:rsidRDefault="00761CE3" w:rsidP="00761CE3">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CIPAC br.: 603</w:t>
            </w:r>
          </w:p>
        </w:tc>
        <w:tc>
          <w:tcPr>
            <w:tcW w:w="2119"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761CE3" w:rsidRPr="001D1A51" w:rsidRDefault="00761CE3" w:rsidP="00A031E7">
            <w:pPr>
              <w:autoSpaceDE w:val="0"/>
              <w:autoSpaceDN w:val="0"/>
              <w:adjustRightInd w:val="0"/>
              <w:spacing w:after="0" w:line="240" w:lineRule="auto"/>
              <w:rPr>
                <w:rFonts w:ascii="Times New Roman" w:hAnsi="Times New Roman" w:cs="Times New Roman"/>
                <w:color w:val="1A171C"/>
              </w:rPr>
            </w:pPr>
            <w:r w:rsidRPr="001D1A51">
              <w:rPr>
                <w:rFonts w:ascii="Times New Roman" w:hAnsi="Times New Roman" w:cs="Times New Roman"/>
                <w:color w:val="1A171C"/>
              </w:rPr>
              <w:t>N-(2,3-diklor-4-hidroksifenil)-1-metilcikloheksan-1-karboksamid</w:t>
            </w:r>
          </w:p>
        </w:tc>
        <w:tc>
          <w:tcPr>
            <w:tcW w:w="1284"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761CE3" w:rsidRPr="001D1A51" w:rsidRDefault="00761CE3" w:rsidP="00761CE3">
            <w:pPr>
              <w:autoSpaceDE w:val="0"/>
              <w:autoSpaceDN w:val="0"/>
              <w:adjustRightInd w:val="0"/>
              <w:spacing w:after="0" w:line="240" w:lineRule="auto"/>
              <w:rPr>
                <w:rFonts w:ascii="Times New Roman" w:hAnsi="Times New Roman" w:cs="Times New Roman"/>
                <w:color w:val="1A171C"/>
              </w:rPr>
            </w:pPr>
            <w:r w:rsidRPr="001D1A51">
              <w:rPr>
                <w:rFonts w:ascii="Times New Roman" w:hAnsi="Times New Roman" w:cs="Times New Roman"/>
                <w:color w:val="1A171C"/>
              </w:rPr>
              <w:t>≥ 975 g/kg</w:t>
            </w:r>
          </w:p>
          <w:p w:rsidR="00761CE3" w:rsidRPr="001D1A51" w:rsidRDefault="00761CE3" w:rsidP="00761CE3">
            <w:pPr>
              <w:autoSpaceDE w:val="0"/>
              <w:autoSpaceDN w:val="0"/>
              <w:adjustRightInd w:val="0"/>
              <w:spacing w:after="0" w:line="240" w:lineRule="auto"/>
              <w:rPr>
                <w:rFonts w:ascii="Times New Roman" w:hAnsi="Times New Roman" w:cs="Times New Roman"/>
                <w:color w:val="1A171C"/>
              </w:rPr>
            </w:pPr>
            <w:r w:rsidRPr="001D1A51">
              <w:rPr>
                <w:rFonts w:ascii="Times New Roman" w:hAnsi="Times New Roman" w:cs="Times New Roman"/>
                <w:color w:val="1A171C"/>
              </w:rPr>
              <w:t>Sljedeće relevantne nečistoće</w:t>
            </w:r>
          </w:p>
          <w:p w:rsidR="00761CE3" w:rsidRPr="001D1A51" w:rsidRDefault="00761CE3" w:rsidP="00761CE3">
            <w:pPr>
              <w:autoSpaceDE w:val="0"/>
              <w:autoSpaceDN w:val="0"/>
              <w:adjustRightInd w:val="0"/>
              <w:spacing w:after="0" w:line="240" w:lineRule="auto"/>
              <w:rPr>
                <w:rFonts w:ascii="Times New Roman" w:hAnsi="Times New Roman" w:cs="Times New Roman"/>
                <w:color w:val="1A171C"/>
              </w:rPr>
            </w:pPr>
            <w:r w:rsidRPr="001D1A51">
              <w:rPr>
                <w:rFonts w:ascii="Times New Roman" w:hAnsi="Times New Roman" w:cs="Times New Roman"/>
                <w:color w:val="1A171C"/>
              </w:rPr>
              <w:t>ne smiju preći određeni</w:t>
            </w:r>
          </w:p>
          <w:p w:rsidR="00761CE3" w:rsidRPr="001D1A51" w:rsidRDefault="00761CE3" w:rsidP="00761CE3">
            <w:pPr>
              <w:autoSpaceDE w:val="0"/>
              <w:autoSpaceDN w:val="0"/>
              <w:adjustRightInd w:val="0"/>
              <w:spacing w:after="0" w:line="240" w:lineRule="auto"/>
              <w:rPr>
                <w:rFonts w:ascii="Times New Roman" w:hAnsi="Times New Roman" w:cs="Times New Roman"/>
                <w:color w:val="1A171C"/>
              </w:rPr>
            </w:pPr>
            <w:r w:rsidRPr="001D1A51">
              <w:rPr>
                <w:rFonts w:ascii="Times New Roman" w:hAnsi="Times New Roman" w:cs="Times New Roman"/>
                <w:color w:val="1A171C"/>
              </w:rPr>
              <w:t>prag u tehničkom materijalu:</w:t>
            </w:r>
          </w:p>
          <w:p w:rsidR="00761CE3" w:rsidRPr="001D1A51" w:rsidRDefault="00761CE3" w:rsidP="00761CE3">
            <w:pPr>
              <w:autoSpaceDE w:val="0"/>
              <w:autoSpaceDN w:val="0"/>
              <w:adjustRightInd w:val="0"/>
              <w:spacing w:after="0" w:line="240" w:lineRule="auto"/>
              <w:rPr>
                <w:rFonts w:ascii="Times New Roman" w:hAnsi="Times New Roman" w:cs="Times New Roman"/>
                <w:color w:val="1A171C"/>
              </w:rPr>
            </w:pPr>
            <w:r w:rsidRPr="001D1A51">
              <w:rPr>
                <w:rFonts w:ascii="Times New Roman" w:hAnsi="Times New Roman" w:cs="Times New Roman"/>
                <w:color w:val="1A171C"/>
              </w:rPr>
              <w:t>— toluen: najviše 1 g/kg,</w:t>
            </w:r>
          </w:p>
          <w:p w:rsidR="00761CE3" w:rsidRPr="001D1A51" w:rsidRDefault="00761CE3" w:rsidP="00761CE3">
            <w:pPr>
              <w:autoSpaceDE w:val="0"/>
              <w:autoSpaceDN w:val="0"/>
              <w:adjustRightInd w:val="0"/>
              <w:spacing w:after="0" w:line="240" w:lineRule="auto"/>
              <w:rPr>
                <w:rFonts w:ascii="Times New Roman" w:hAnsi="Times New Roman" w:cs="Times New Roman"/>
                <w:color w:val="1A171C"/>
              </w:rPr>
            </w:pPr>
            <w:r w:rsidRPr="001D1A51">
              <w:rPr>
                <w:rFonts w:ascii="Times New Roman" w:hAnsi="Times New Roman" w:cs="Times New Roman"/>
                <w:color w:val="1A171C"/>
              </w:rPr>
              <w:t>— 4-amino-2,3-</w:t>
            </w:r>
            <w:r w:rsidRPr="001D1A51">
              <w:rPr>
                <w:rFonts w:ascii="Times New Roman" w:hAnsi="Times New Roman" w:cs="Times New Roman"/>
                <w:color w:val="1A171C"/>
              </w:rPr>
              <w:lastRenderedPageBreak/>
              <w:t>diklorofenol:</w:t>
            </w:r>
          </w:p>
          <w:p w:rsidR="00761CE3" w:rsidRPr="001D1A51" w:rsidRDefault="00761CE3" w:rsidP="00761CE3">
            <w:pPr>
              <w:autoSpaceDE w:val="0"/>
              <w:autoSpaceDN w:val="0"/>
              <w:adjustRightInd w:val="0"/>
              <w:spacing w:after="0" w:line="240" w:lineRule="auto"/>
              <w:rPr>
                <w:rFonts w:ascii="Times New Roman" w:hAnsi="Times New Roman" w:cs="Times New Roman"/>
                <w:color w:val="1A171C"/>
              </w:rPr>
            </w:pPr>
            <w:r w:rsidRPr="001D1A51">
              <w:rPr>
                <w:rFonts w:ascii="Times New Roman" w:hAnsi="Times New Roman" w:cs="Times New Roman"/>
                <w:color w:val="1A171C"/>
              </w:rPr>
              <w:t xml:space="preserve">najviše 3 g/kg. </w:t>
            </w:r>
          </w:p>
        </w:tc>
        <w:tc>
          <w:tcPr>
            <w:tcW w:w="1285"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761CE3" w:rsidRPr="001D1A51" w:rsidRDefault="00761CE3" w:rsidP="005A222E">
            <w:pPr>
              <w:spacing w:after="0"/>
              <w:jc w:val="both"/>
              <w:rPr>
                <w:rFonts w:ascii="Times New Roman" w:hAnsi="Times New Roman" w:cs="Times New Roman"/>
                <w:color w:val="1A171C"/>
                <w:lang w:val="bs-Latn-BA"/>
              </w:rPr>
            </w:pPr>
            <w:r w:rsidRPr="001D1A51">
              <w:rPr>
                <w:rFonts w:ascii="Times New Roman" w:hAnsi="Times New Roman" w:cs="Times New Roman"/>
                <w:color w:val="1A171C"/>
                <w:lang w:val="bs-Latn-BA"/>
              </w:rPr>
              <w:lastRenderedPageBreak/>
              <w:t>01.01.2016.</w:t>
            </w:r>
          </w:p>
        </w:tc>
        <w:tc>
          <w:tcPr>
            <w:tcW w:w="127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761CE3" w:rsidRPr="001D1A51" w:rsidRDefault="00761CE3" w:rsidP="005A222E">
            <w:pPr>
              <w:spacing w:after="0"/>
              <w:jc w:val="both"/>
              <w:rPr>
                <w:rFonts w:ascii="Times New Roman" w:hAnsi="Times New Roman" w:cs="Times New Roman"/>
                <w:color w:val="1A171C"/>
                <w:lang w:val="bs-Latn-BA"/>
              </w:rPr>
            </w:pPr>
            <w:r w:rsidRPr="001D1A51">
              <w:rPr>
                <w:rFonts w:ascii="Times New Roman" w:hAnsi="Times New Roman" w:cs="Times New Roman"/>
                <w:color w:val="1A171C"/>
                <w:lang w:val="bs-Latn-BA"/>
              </w:rPr>
              <w:t>31.12.2030.</w:t>
            </w:r>
          </w:p>
        </w:tc>
        <w:tc>
          <w:tcPr>
            <w:tcW w:w="5417"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761CE3" w:rsidRPr="001D1A51" w:rsidRDefault="00761CE3" w:rsidP="00761CE3">
            <w:pPr>
              <w:spacing w:after="0"/>
              <w:jc w:val="both"/>
              <w:rPr>
                <w:rFonts w:ascii="Times New Roman" w:hAnsi="Times New Roman" w:cs="Times New Roman"/>
              </w:rPr>
            </w:pPr>
            <w:r w:rsidRPr="001D1A51">
              <w:rPr>
                <w:rFonts w:ascii="Times New Roman" w:hAnsi="Times New Roman" w:cs="Times New Roman"/>
              </w:rPr>
              <w:t>Zа provođenje jedinstvenih principа iz propisа o jedinstvenim principimа zа ocjenjivаnje FFS , pri donošenju odluke o registraciji uzimaju se u obzir i zaključci postupka razmatranja aktivne supstance od strane relevantnih tijela Evropske unije.</w:t>
            </w:r>
          </w:p>
          <w:p w:rsidR="00761CE3" w:rsidRPr="001D1A51" w:rsidRDefault="00761CE3" w:rsidP="00761CE3">
            <w:pPr>
              <w:spacing w:after="0"/>
              <w:jc w:val="both"/>
              <w:rPr>
                <w:rFonts w:ascii="Times New Roman" w:hAnsi="Times New Roman" w:cs="Times New Roman"/>
              </w:rPr>
            </w:pPr>
            <w:r w:rsidRPr="001D1A51">
              <w:rPr>
                <w:rFonts w:ascii="Times New Roman" w:hAnsi="Times New Roman" w:cs="Times New Roman"/>
              </w:rPr>
              <w:t>U ovoj cjelokupnoj ocjeni potrebno je obratiti posebnu pažnju na sljedeće:</w:t>
            </w:r>
          </w:p>
          <w:p w:rsidR="00761CE3" w:rsidRPr="001D1A51" w:rsidRDefault="00761CE3" w:rsidP="00761CE3">
            <w:pPr>
              <w:spacing w:after="0"/>
              <w:jc w:val="both"/>
              <w:rPr>
                <w:rFonts w:ascii="Times New Roman" w:hAnsi="Times New Roman" w:cs="Times New Roman"/>
              </w:rPr>
            </w:pPr>
            <w:r w:rsidRPr="001D1A51">
              <w:rPr>
                <w:rFonts w:ascii="Times New Roman" w:hAnsi="Times New Roman" w:cs="Times New Roman"/>
              </w:rPr>
              <w:t>— zaštitu korisnika sredstva prilikom ručne primjene</w:t>
            </w:r>
            <w:r w:rsidR="00DF3082" w:rsidRPr="001D1A51">
              <w:rPr>
                <w:rFonts w:ascii="Times New Roman" w:hAnsi="Times New Roman" w:cs="Times New Roman"/>
                <w:lang w:val="sr-Cyrl-BA"/>
              </w:rPr>
              <w:t xml:space="preserve"> </w:t>
            </w:r>
            <w:r w:rsidR="00DF3082" w:rsidRPr="001D1A51">
              <w:rPr>
                <w:rFonts w:ascii="Times New Roman" w:hAnsi="Times New Roman" w:cs="Times New Roman"/>
                <w:lang w:val="bs-Latn-BA"/>
              </w:rPr>
              <w:t xml:space="preserve">u </w:t>
            </w:r>
            <w:r w:rsidRPr="001D1A51">
              <w:rPr>
                <w:rFonts w:ascii="Times New Roman" w:hAnsi="Times New Roman" w:cs="Times New Roman"/>
              </w:rPr>
              <w:t>poljskim usjevima,</w:t>
            </w:r>
          </w:p>
          <w:p w:rsidR="00761CE3" w:rsidRPr="001D1A51" w:rsidRDefault="00761CE3" w:rsidP="00761CE3">
            <w:pPr>
              <w:spacing w:after="0"/>
              <w:jc w:val="both"/>
              <w:rPr>
                <w:rFonts w:ascii="Times New Roman" w:hAnsi="Times New Roman" w:cs="Times New Roman"/>
              </w:rPr>
            </w:pPr>
            <w:r w:rsidRPr="001D1A51">
              <w:rPr>
                <w:rFonts w:ascii="Times New Roman" w:hAnsi="Times New Roman" w:cs="Times New Roman"/>
              </w:rPr>
              <w:t>— zaštitu radnika koji ulaze na područje tretiranih usjeva u zaštićenom prostoru,</w:t>
            </w:r>
          </w:p>
          <w:p w:rsidR="00761CE3" w:rsidRPr="001D1A51" w:rsidRDefault="00761CE3" w:rsidP="00761CE3">
            <w:pPr>
              <w:spacing w:after="0"/>
              <w:jc w:val="both"/>
              <w:rPr>
                <w:rFonts w:ascii="Times New Roman" w:hAnsi="Times New Roman" w:cs="Times New Roman"/>
              </w:rPr>
            </w:pPr>
            <w:r w:rsidRPr="001D1A51">
              <w:rPr>
                <w:rFonts w:ascii="Times New Roman" w:hAnsi="Times New Roman" w:cs="Times New Roman"/>
              </w:rPr>
              <w:t>— rizik za vodene organizme,</w:t>
            </w:r>
          </w:p>
          <w:p w:rsidR="00761CE3" w:rsidRPr="001D1A51" w:rsidRDefault="00761CE3" w:rsidP="00761CE3">
            <w:pPr>
              <w:spacing w:after="0"/>
              <w:jc w:val="both"/>
              <w:rPr>
                <w:rFonts w:ascii="Times New Roman" w:hAnsi="Times New Roman" w:cs="Times New Roman"/>
              </w:rPr>
            </w:pPr>
            <w:r w:rsidRPr="001D1A51">
              <w:rPr>
                <w:rFonts w:ascii="Times New Roman" w:hAnsi="Times New Roman" w:cs="Times New Roman"/>
              </w:rPr>
              <w:t>— dugotrajan rizik za sisare zbog upotrebe</w:t>
            </w:r>
            <w:r w:rsidR="00DF3082" w:rsidRPr="001D1A51">
              <w:rPr>
                <w:rFonts w:ascii="Times New Roman" w:hAnsi="Times New Roman" w:cs="Times New Roman"/>
              </w:rPr>
              <w:t xml:space="preserve"> u polju</w:t>
            </w:r>
            <w:r w:rsidRPr="001D1A51">
              <w:rPr>
                <w:rFonts w:ascii="Times New Roman" w:hAnsi="Times New Roman" w:cs="Times New Roman"/>
              </w:rPr>
              <w:t>.</w:t>
            </w:r>
          </w:p>
          <w:p w:rsidR="00761CE3" w:rsidRPr="001D1A51" w:rsidRDefault="00761CE3" w:rsidP="00761CE3">
            <w:pPr>
              <w:spacing w:after="0"/>
              <w:jc w:val="both"/>
              <w:rPr>
                <w:rFonts w:ascii="Times New Roman" w:hAnsi="Times New Roman" w:cs="Times New Roman"/>
              </w:rPr>
            </w:pPr>
            <w:r w:rsidRPr="001D1A51">
              <w:rPr>
                <w:rFonts w:ascii="Times New Roman" w:hAnsi="Times New Roman" w:cs="Times New Roman"/>
              </w:rPr>
              <w:lastRenderedPageBreak/>
              <w:t>Uslovi upotrebe prema potrebi moraju uključivati mjere za smanjenje rizika.</w:t>
            </w:r>
          </w:p>
        </w:tc>
      </w:tr>
      <w:tr w:rsidR="00FE4BEA" w:rsidRPr="001D1A51" w:rsidTr="00FF5B19">
        <w:trPr>
          <w:gridAfter w:val="1"/>
          <w:wAfter w:w="242" w:type="dxa"/>
          <w:trHeight w:val="59"/>
          <w:jc w:val="center"/>
        </w:trPr>
        <w:tc>
          <w:tcPr>
            <w:tcW w:w="714" w:type="dxa"/>
            <w:gridSpan w:val="2"/>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rsidR="00FE4BEA" w:rsidRPr="001D1A51" w:rsidRDefault="00FE4BEA" w:rsidP="005A222E">
            <w:pPr>
              <w:spacing w:after="0"/>
              <w:jc w:val="both"/>
              <w:rPr>
                <w:rFonts w:ascii="Times New Roman" w:hAnsi="Times New Roman" w:cs="Times New Roman"/>
              </w:rPr>
            </w:pPr>
            <w:r w:rsidRPr="001D1A51">
              <w:rPr>
                <w:rFonts w:ascii="Times New Roman" w:hAnsi="Times New Roman" w:cs="Times New Roman"/>
              </w:rPr>
              <w:lastRenderedPageBreak/>
              <w:t>86</w:t>
            </w:r>
          </w:p>
        </w:tc>
        <w:tc>
          <w:tcPr>
            <w:tcW w:w="170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FE4BEA" w:rsidRPr="001D1A51" w:rsidRDefault="00FE4BEA" w:rsidP="00FE4BEA">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Halauksifen-metil</w:t>
            </w:r>
          </w:p>
          <w:p w:rsidR="00FE4BEA" w:rsidRPr="001D1A51" w:rsidRDefault="00FE4BEA" w:rsidP="00FE4BEA">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CAS br.: 943831-98-9</w:t>
            </w:r>
          </w:p>
          <w:p w:rsidR="00FE4BEA" w:rsidRPr="001D1A51" w:rsidRDefault="00FE4BEA" w:rsidP="00FE4BEA">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CIPAC br.: 970.201</w:t>
            </w:r>
          </w:p>
          <w:p w:rsidR="00FE4BEA" w:rsidRPr="001D1A51" w:rsidRDefault="00FE4BEA" w:rsidP="00FE4BEA">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(halauksifen-metil)</w:t>
            </w:r>
          </w:p>
          <w:p w:rsidR="00FE4BEA" w:rsidRPr="001D1A51" w:rsidRDefault="00FE4BEA" w:rsidP="00FE4BEA">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970 (halauksifen)</w:t>
            </w:r>
          </w:p>
        </w:tc>
        <w:tc>
          <w:tcPr>
            <w:tcW w:w="2119"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FE4BEA" w:rsidRPr="001D1A51" w:rsidRDefault="00FE4BEA" w:rsidP="00A031E7">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rPr>
              <w:t>metil 4-amino-3-kloro-6- (4-kloro-2-fluoro-3-metoksifenil)piridin-2-karboksilat</w:t>
            </w:r>
          </w:p>
        </w:tc>
        <w:tc>
          <w:tcPr>
            <w:tcW w:w="1284"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FE4BEA" w:rsidRPr="001D1A51" w:rsidRDefault="00FE4BEA"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rPr>
              <w:t>≥ 930 g/kg</w:t>
            </w:r>
          </w:p>
        </w:tc>
        <w:tc>
          <w:tcPr>
            <w:tcW w:w="1285"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FE4BEA" w:rsidRPr="001D1A51" w:rsidRDefault="00FE4BEA" w:rsidP="005A222E">
            <w:pPr>
              <w:spacing w:after="0"/>
              <w:jc w:val="both"/>
              <w:rPr>
                <w:rFonts w:ascii="Times New Roman" w:hAnsi="Times New Roman" w:cs="Times New Roman"/>
                <w:color w:val="1A171C"/>
                <w:lang w:val="bs-Latn-BA"/>
              </w:rPr>
            </w:pPr>
            <w:r w:rsidRPr="001D1A51">
              <w:rPr>
                <w:rFonts w:ascii="Times New Roman" w:hAnsi="Times New Roman" w:cs="Times New Roman"/>
                <w:color w:val="1A171C"/>
                <w:lang w:val="bs-Latn-BA"/>
              </w:rPr>
              <w:t>05.08.2015.</w:t>
            </w:r>
          </w:p>
        </w:tc>
        <w:tc>
          <w:tcPr>
            <w:tcW w:w="127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FE4BEA" w:rsidRPr="001D1A51" w:rsidRDefault="00FE4BEA" w:rsidP="005A222E">
            <w:pPr>
              <w:spacing w:after="0"/>
              <w:jc w:val="both"/>
              <w:rPr>
                <w:rFonts w:ascii="Times New Roman" w:hAnsi="Times New Roman" w:cs="Times New Roman"/>
                <w:color w:val="1A171C"/>
                <w:lang w:val="bs-Latn-BA"/>
              </w:rPr>
            </w:pPr>
            <w:r w:rsidRPr="001D1A51">
              <w:rPr>
                <w:rFonts w:ascii="Times New Roman" w:hAnsi="Times New Roman" w:cs="Times New Roman"/>
                <w:color w:val="1A171C"/>
                <w:lang w:val="bs-Latn-BA"/>
              </w:rPr>
              <w:t>05.08.2025.</w:t>
            </w:r>
          </w:p>
        </w:tc>
        <w:tc>
          <w:tcPr>
            <w:tcW w:w="5417"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FE4BEA" w:rsidRPr="001D1A51" w:rsidRDefault="00FE4BEA" w:rsidP="005A222E">
            <w:pPr>
              <w:spacing w:after="0"/>
              <w:jc w:val="both"/>
              <w:rPr>
                <w:rFonts w:ascii="Times New Roman" w:hAnsi="Times New Roman" w:cs="Times New Roman"/>
              </w:rPr>
            </w:pPr>
            <w:r w:rsidRPr="001D1A51">
              <w:rPr>
                <w:rFonts w:ascii="Times New Roman" w:hAnsi="Times New Roman" w:cs="Times New Roman"/>
              </w:rPr>
              <w:t>Zа provođenje jedinstvenih principа iz propisа o jedinstvenim principimа zа ocjenjivаnje FFS , pri donošenju odluke o registraciji uzimaju se u obzir i zaključci postupka razmatranja aktivne supstance od strane relevantnih tijela Evropske unije.</w:t>
            </w:r>
          </w:p>
          <w:p w:rsidR="00FE4BEA" w:rsidRPr="001D1A51" w:rsidRDefault="00FE4BEA" w:rsidP="005A222E">
            <w:pPr>
              <w:spacing w:after="0"/>
              <w:jc w:val="both"/>
              <w:rPr>
                <w:rFonts w:ascii="Times New Roman" w:hAnsi="Times New Roman" w:cs="Times New Roman"/>
              </w:rPr>
            </w:pPr>
            <w:r w:rsidRPr="001D1A51">
              <w:rPr>
                <w:rFonts w:ascii="Times New Roman" w:hAnsi="Times New Roman" w:cs="Times New Roman"/>
              </w:rPr>
              <w:t>U toj cjelokupnoj ocjeni obratiti posebnu pažnju na:</w:t>
            </w:r>
          </w:p>
          <w:p w:rsidR="00FE4BEA" w:rsidRPr="001D1A51" w:rsidRDefault="00FE4BEA" w:rsidP="00FE4BEA">
            <w:pPr>
              <w:pStyle w:val="ListParagraph"/>
              <w:numPr>
                <w:ilvl w:val="0"/>
                <w:numId w:val="43"/>
              </w:numPr>
              <w:spacing w:after="0"/>
              <w:jc w:val="both"/>
              <w:rPr>
                <w:rFonts w:ascii="Times New Roman" w:hAnsi="Times New Roman"/>
              </w:rPr>
            </w:pPr>
            <w:r w:rsidRPr="001D1A51">
              <w:rPr>
                <w:rFonts w:ascii="Times New Roman" w:hAnsi="Times New Roman"/>
                <w:lang w:val="hr-HR"/>
              </w:rPr>
              <w:t xml:space="preserve"> </w:t>
            </w:r>
            <w:r w:rsidRPr="001D1A51">
              <w:rPr>
                <w:rFonts w:ascii="Times New Roman" w:hAnsi="Times New Roman"/>
              </w:rPr>
              <w:t>rizik za vodene organizme i biljke koje ne pripadaju ciljanoj gupi.</w:t>
            </w:r>
          </w:p>
          <w:p w:rsidR="00FE4BEA" w:rsidRPr="001D1A51" w:rsidRDefault="00FE4BEA" w:rsidP="00FE4BEA">
            <w:pPr>
              <w:spacing w:after="0"/>
              <w:jc w:val="both"/>
              <w:rPr>
                <w:rFonts w:ascii="Times New Roman" w:hAnsi="Times New Roman"/>
              </w:rPr>
            </w:pPr>
            <w:r w:rsidRPr="001D1A51">
              <w:rPr>
                <w:rFonts w:ascii="Times New Roman" w:hAnsi="Times New Roman"/>
              </w:rPr>
              <w:t>Uslovi primjene prema potrebi uključuju mjere za smanjenje rizika.</w:t>
            </w:r>
          </w:p>
        </w:tc>
      </w:tr>
      <w:tr w:rsidR="00E221FD" w:rsidRPr="001D1A51" w:rsidTr="00FF5B19">
        <w:trPr>
          <w:gridAfter w:val="1"/>
          <w:wAfter w:w="242" w:type="dxa"/>
          <w:trHeight w:val="59"/>
          <w:jc w:val="center"/>
        </w:trPr>
        <w:tc>
          <w:tcPr>
            <w:tcW w:w="714" w:type="dxa"/>
            <w:gridSpan w:val="2"/>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rsidR="00E221FD" w:rsidRPr="001D1A51" w:rsidRDefault="00E221FD" w:rsidP="005A222E">
            <w:pPr>
              <w:spacing w:after="0"/>
              <w:jc w:val="both"/>
              <w:rPr>
                <w:rFonts w:ascii="Times New Roman" w:hAnsi="Times New Roman" w:cs="Times New Roman"/>
              </w:rPr>
            </w:pPr>
            <w:r w:rsidRPr="001D1A51">
              <w:rPr>
                <w:rFonts w:ascii="Times New Roman" w:hAnsi="Times New Roman" w:cs="Times New Roman"/>
              </w:rPr>
              <w:t>87</w:t>
            </w:r>
          </w:p>
        </w:tc>
        <w:tc>
          <w:tcPr>
            <w:tcW w:w="170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E221FD" w:rsidRPr="001D1A51" w:rsidRDefault="00E221FD" w:rsidP="00E221FD">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Piridat</w:t>
            </w:r>
          </w:p>
          <w:p w:rsidR="00E221FD" w:rsidRPr="001D1A51" w:rsidRDefault="00E221FD" w:rsidP="00E221FD">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CAS br.: 55512-33-9</w:t>
            </w:r>
          </w:p>
          <w:p w:rsidR="00E221FD" w:rsidRPr="001D1A51" w:rsidRDefault="00E221FD" w:rsidP="00E221FD">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CIPAC br. 447</w:t>
            </w:r>
          </w:p>
        </w:tc>
        <w:tc>
          <w:tcPr>
            <w:tcW w:w="2119"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E221FD" w:rsidRPr="001D1A51" w:rsidRDefault="00E221FD" w:rsidP="00A031E7">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rPr>
              <w:t>6-klor-3-fenilpiridazin-4-il S-oktil tiokarbonat</w:t>
            </w:r>
          </w:p>
        </w:tc>
        <w:tc>
          <w:tcPr>
            <w:tcW w:w="1284"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E221FD" w:rsidRPr="001D1A51" w:rsidRDefault="00E221FD"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 900 g/kg</w:t>
            </w:r>
          </w:p>
        </w:tc>
        <w:tc>
          <w:tcPr>
            <w:tcW w:w="1285"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E221FD" w:rsidRPr="001D1A51" w:rsidRDefault="00E221FD" w:rsidP="005A222E">
            <w:pPr>
              <w:spacing w:after="0"/>
              <w:jc w:val="both"/>
              <w:rPr>
                <w:rFonts w:ascii="Times New Roman" w:hAnsi="Times New Roman" w:cs="Times New Roman"/>
                <w:color w:val="1A171C"/>
                <w:lang w:val="bs-Latn-BA"/>
              </w:rPr>
            </w:pPr>
            <w:r w:rsidRPr="001D1A51">
              <w:rPr>
                <w:rFonts w:ascii="Times New Roman" w:hAnsi="Times New Roman" w:cs="Times New Roman"/>
                <w:color w:val="1A171C"/>
                <w:lang w:val="bs-Latn-BA"/>
              </w:rPr>
              <w:t>01.01.2016.</w:t>
            </w:r>
          </w:p>
        </w:tc>
        <w:tc>
          <w:tcPr>
            <w:tcW w:w="127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E221FD" w:rsidRPr="001D1A51" w:rsidRDefault="00E221FD" w:rsidP="005A222E">
            <w:pPr>
              <w:spacing w:after="0"/>
              <w:jc w:val="both"/>
              <w:rPr>
                <w:rFonts w:ascii="Times New Roman" w:hAnsi="Times New Roman" w:cs="Times New Roman"/>
                <w:color w:val="1A171C"/>
                <w:lang w:val="bs-Latn-BA"/>
              </w:rPr>
            </w:pPr>
            <w:r w:rsidRPr="001D1A51">
              <w:rPr>
                <w:rFonts w:ascii="Times New Roman" w:hAnsi="Times New Roman" w:cs="Times New Roman"/>
                <w:color w:val="1A171C"/>
                <w:lang w:val="bs-Latn-BA"/>
              </w:rPr>
              <w:t>31.12.2030.</w:t>
            </w:r>
          </w:p>
        </w:tc>
        <w:tc>
          <w:tcPr>
            <w:tcW w:w="5417"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E221FD" w:rsidRPr="001D1A51" w:rsidRDefault="00E221FD" w:rsidP="00E221FD">
            <w:pPr>
              <w:spacing w:after="0"/>
              <w:jc w:val="both"/>
              <w:rPr>
                <w:rFonts w:ascii="Times New Roman" w:hAnsi="Times New Roman" w:cs="Times New Roman"/>
              </w:rPr>
            </w:pPr>
            <w:r w:rsidRPr="001D1A51">
              <w:rPr>
                <w:rFonts w:ascii="Times New Roman" w:hAnsi="Times New Roman" w:cs="Times New Roman"/>
              </w:rPr>
              <w:t>Zа provođenje jedinstvenih principа iz propisа o jedinstvenim principimа zа ocjenjivаnje FFS , pri donošenju odluke o registraciji uzimaju se u obzir i zaključci postupka razmatranja aktivne supstance od strane relevantnih tijela Evropske unije.</w:t>
            </w:r>
          </w:p>
          <w:p w:rsidR="00E221FD" w:rsidRPr="001D1A51" w:rsidRDefault="00E221FD" w:rsidP="00E221FD">
            <w:pPr>
              <w:spacing w:after="0"/>
              <w:jc w:val="both"/>
              <w:rPr>
                <w:rFonts w:ascii="Times New Roman" w:hAnsi="Times New Roman" w:cs="Times New Roman"/>
              </w:rPr>
            </w:pPr>
            <w:r w:rsidRPr="001D1A51">
              <w:rPr>
                <w:rFonts w:ascii="Times New Roman" w:hAnsi="Times New Roman" w:cs="Times New Roman"/>
              </w:rPr>
              <w:t>U toj cjelokupnoj ocjeni obratiti posebnu pažnju na rizik za vodene organizme i biljke koje ne pripadaju ciljanoj gupi i sisare biljojede. Uslovi primjene prema potrebi uključuju mjere za smanjenje rizika.</w:t>
            </w:r>
          </w:p>
        </w:tc>
      </w:tr>
      <w:tr w:rsidR="001E6035" w:rsidRPr="001D1A51" w:rsidTr="00FF5B19">
        <w:trPr>
          <w:gridAfter w:val="1"/>
          <w:wAfter w:w="242" w:type="dxa"/>
          <w:trHeight w:val="59"/>
          <w:jc w:val="center"/>
        </w:trPr>
        <w:tc>
          <w:tcPr>
            <w:tcW w:w="714" w:type="dxa"/>
            <w:gridSpan w:val="2"/>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rsidR="001E6035" w:rsidRPr="001D1A51" w:rsidRDefault="001E6035" w:rsidP="005A222E">
            <w:pPr>
              <w:spacing w:after="0"/>
              <w:jc w:val="both"/>
              <w:rPr>
                <w:rFonts w:ascii="Times New Roman" w:hAnsi="Times New Roman" w:cs="Times New Roman"/>
              </w:rPr>
            </w:pPr>
            <w:r w:rsidRPr="001D1A51">
              <w:rPr>
                <w:rFonts w:ascii="Times New Roman" w:hAnsi="Times New Roman" w:cs="Times New Roman"/>
              </w:rPr>
              <w:t>88</w:t>
            </w:r>
          </w:p>
        </w:tc>
        <w:tc>
          <w:tcPr>
            <w:tcW w:w="170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1E6035" w:rsidRPr="001D1A51" w:rsidRDefault="001E6035" w:rsidP="001E6035">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Sulfoksaflor</w:t>
            </w:r>
          </w:p>
          <w:p w:rsidR="001E6035" w:rsidRPr="001D1A51" w:rsidRDefault="001E6035" w:rsidP="001E6035">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CAS br.: 946578-00-3</w:t>
            </w:r>
          </w:p>
          <w:p w:rsidR="001E6035" w:rsidRPr="001D1A51" w:rsidRDefault="001E6035" w:rsidP="001E6035">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CIPAC br. 820</w:t>
            </w:r>
          </w:p>
        </w:tc>
        <w:tc>
          <w:tcPr>
            <w:tcW w:w="2119"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1E6035" w:rsidRPr="001D1A51" w:rsidRDefault="001E6035" w:rsidP="001E6035">
            <w:pPr>
              <w:autoSpaceDE w:val="0"/>
              <w:autoSpaceDN w:val="0"/>
              <w:adjustRightInd w:val="0"/>
              <w:spacing w:after="0" w:line="240" w:lineRule="auto"/>
              <w:rPr>
                <w:rFonts w:ascii="Times New Roman" w:hAnsi="Times New Roman" w:cs="Times New Roman"/>
                <w:color w:val="1A171C"/>
              </w:rPr>
            </w:pPr>
            <w:r w:rsidRPr="001D1A51">
              <w:rPr>
                <w:rFonts w:ascii="Times New Roman" w:hAnsi="Times New Roman" w:cs="Times New Roman"/>
                <w:color w:val="1A171C"/>
              </w:rPr>
              <w:t>[metil(okso){1-[6-(trifluorometil)-3-piridil]</w:t>
            </w:r>
          </w:p>
          <w:p w:rsidR="001E6035" w:rsidRPr="001D1A51" w:rsidRDefault="001E6035" w:rsidP="001E6035">
            <w:pPr>
              <w:autoSpaceDE w:val="0"/>
              <w:autoSpaceDN w:val="0"/>
              <w:adjustRightInd w:val="0"/>
              <w:spacing w:after="0" w:line="240" w:lineRule="auto"/>
              <w:rPr>
                <w:rFonts w:ascii="Times New Roman" w:hAnsi="Times New Roman" w:cs="Times New Roman"/>
                <w:color w:val="1A171C"/>
              </w:rPr>
            </w:pPr>
          </w:p>
          <w:p w:rsidR="001E6035" w:rsidRPr="001D1A51" w:rsidRDefault="001E6035" w:rsidP="001E6035">
            <w:pPr>
              <w:autoSpaceDE w:val="0"/>
              <w:autoSpaceDN w:val="0"/>
              <w:adjustRightInd w:val="0"/>
              <w:spacing w:after="0" w:line="240" w:lineRule="auto"/>
              <w:rPr>
                <w:rFonts w:ascii="Times New Roman" w:hAnsi="Times New Roman" w:cs="Times New Roman"/>
                <w:color w:val="1A171C"/>
              </w:rPr>
            </w:pPr>
            <w:r w:rsidRPr="001D1A51">
              <w:rPr>
                <w:rFonts w:ascii="Times New Roman" w:hAnsi="Times New Roman" w:cs="Times New Roman"/>
                <w:color w:val="1A171C"/>
              </w:rPr>
              <w:t>etil}-λ6-sulfaniliden]cijanamid</w:t>
            </w:r>
          </w:p>
        </w:tc>
        <w:tc>
          <w:tcPr>
            <w:tcW w:w="1284"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1E6035" w:rsidRPr="001D1A51" w:rsidRDefault="001E6035" w:rsidP="005A222E">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rPr>
              <w:t>≥ 950 g/kg</w:t>
            </w:r>
          </w:p>
        </w:tc>
        <w:tc>
          <w:tcPr>
            <w:tcW w:w="1285"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1E6035" w:rsidRPr="001D1A51" w:rsidRDefault="001E6035" w:rsidP="005A222E">
            <w:pPr>
              <w:spacing w:after="0"/>
              <w:jc w:val="both"/>
              <w:rPr>
                <w:rFonts w:ascii="Times New Roman" w:hAnsi="Times New Roman" w:cs="Times New Roman"/>
                <w:color w:val="1A171C"/>
                <w:lang w:val="bs-Latn-BA"/>
              </w:rPr>
            </w:pPr>
            <w:r w:rsidRPr="001D1A51">
              <w:rPr>
                <w:rFonts w:ascii="Times New Roman" w:hAnsi="Times New Roman" w:cs="Times New Roman"/>
                <w:color w:val="1A171C"/>
                <w:lang w:val="bs-Latn-BA"/>
              </w:rPr>
              <w:t>18.08.2015.</w:t>
            </w:r>
          </w:p>
        </w:tc>
        <w:tc>
          <w:tcPr>
            <w:tcW w:w="127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1E6035" w:rsidRPr="001D1A51" w:rsidRDefault="001E6035" w:rsidP="005A222E">
            <w:pPr>
              <w:spacing w:after="0"/>
              <w:jc w:val="both"/>
              <w:rPr>
                <w:rFonts w:ascii="Times New Roman" w:hAnsi="Times New Roman" w:cs="Times New Roman"/>
                <w:color w:val="1A171C"/>
                <w:lang w:val="bs-Latn-BA"/>
              </w:rPr>
            </w:pPr>
            <w:r w:rsidRPr="001D1A51">
              <w:rPr>
                <w:rFonts w:ascii="Times New Roman" w:hAnsi="Times New Roman" w:cs="Times New Roman"/>
                <w:color w:val="1A171C"/>
                <w:lang w:val="bs-Latn-BA"/>
              </w:rPr>
              <w:t>18.08.2025.</w:t>
            </w:r>
          </w:p>
        </w:tc>
        <w:tc>
          <w:tcPr>
            <w:tcW w:w="5417"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1E6035" w:rsidRPr="001D1A51" w:rsidRDefault="001E6035" w:rsidP="001E6035">
            <w:pPr>
              <w:spacing w:after="0"/>
              <w:jc w:val="both"/>
              <w:rPr>
                <w:rFonts w:ascii="Times New Roman" w:hAnsi="Times New Roman" w:cs="Times New Roman"/>
              </w:rPr>
            </w:pPr>
            <w:r w:rsidRPr="001D1A51">
              <w:rPr>
                <w:rFonts w:ascii="Times New Roman" w:hAnsi="Times New Roman" w:cs="Times New Roman"/>
              </w:rPr>
              <w:t>Zа provođenje jedinstvenih principа iz propisа o jedinstvenim principimа zа ocjenjivаnje FFS , pri donošenju odluke o registraciji uzimaju se u obzir i zaključci postupka razmatranja aktivne supstance od strane relevantnih tijela Evropske unije.</w:t>
            </w:r>
          </w:p>
          <w:p w:rsidR="008973A3" w:rsidRPr="001D1A51" w:rsidRDefault="001E6035" w:rsidP="001E6035">
            <w:pPr>
              <w:spacing w:after="0"/>
              <w:jc w:val="both"/>
              <w:rPr>
                <w:rFonts w:ascii="Times New Roman" w:hAnsi="Times New Roman" w:cs="Times New Roman"/>
              </w:rPr>
            </w:pPr>
            <w:r w:rsidRPr="001D1A51">
              <w:rPr>
                <w:rFonts w:ascii="Times New Roman" w:hAnsi="Times New Roman" w:cs="Times New Roman"/>
              </w:rPr>
              <w:t>U toj cjelokupnoj ocjeni obratiti posebnu pažnju na:</w:t>
            </w:r>
          </w:p>
          <w:p w:rsidR="001E6035" w:rsidRPr="001D1A51" w:rsidRDefault="008973A3" w:rsidP="001E6035">
            <w:pPr>
              <w:spacing w:after="0"/>
              <w:jc w:val="both"/>
              <w:rPr>
                <w:rFonts w:ascii="Times New Roman" w:hAnsi="Times New Roman" w:cs="Times New Roman"/>
              </w:rPr>
            </w:pPr>
            <w:r w:rsidRPr="001D1A51">
              <w:rPr>
                <w:rFonts w:ascii="Times New Roman" w:hAnsi="Times New Roman" w:cs="Times New Roman"/>
              </w:rPr>
              <w:t>- rizik za pč</w:t>
            </w:r>
            <w:r w:rsidR="001E6035" w:rsidRPr="001D1A51">
              <w:rPr>
                <w:rFonts w:ascii="Times New Roman" w:hAnsi="Times New Roman" w:cs="Times New Roman"/>
              </w:rPr>
              <w:t xml:space="preserve">ele i ostale </w:t>
            </w:r>
            <w:r w:rsidRPr="001D1A51">
              <w:rPr>
                <w:rFonts w:ascii="Times New Roman" w:hAnsi="Times New Roman" w:cs="Times New Roman"/>
              </w:rPr>
              <w:t>č</w:t>
            </w:r>
            <w:r w:rsidR="001E6035" w:rsidRPr="001D1A51">
              <w:rPr>
                <w:rFonts w:ascii="Times New Roman" w:hAnsi="Times New Roman" w:cs="Times New Roman"/>
              </w:rPr>
              <w:t>lankonošce koji ne pripadaju ciljanoj</w:t>
            </w:r>
            <w:r w:rsidRPr="001D1A51">
              <w:rPr>
                <w:rFonts w:ascii="Times New Roman" w:hAnsi="Times New Roman" w:cs="Times New Roman"/>
              </w:rPr>
              <w:t xml:space="preserve"> grupi</w:t>
            </w:r>
            <w:r w:rsidR="001E6035" w:rsidRPr="001D1A51">
              <w:rPr>
                <w:rFonts w:ascii="Times New Roman" w:hAnsi="Times New Roman" w:cs="Times New Roman"/>
              </w:rPr>
              <w:t>;</w:t>
            </w:r>
          </w:p>
          <w:p w:rsidR="001E6035" w:rsidRPr="001D1A51" w:rsidRDefault="008973A3" w:rsidP="001E6035">
            <w:pPr>
              <w:spacing w:after="0"/>
              <w:jc w:val="both"/>
              <w:rPr>
                <w:rFonts w:ascii="Times New Roman" w:hAnsi="Times New Roman" w:cs="Times New Roman"/>
              </w:rPr>
            </w:pPr>
            <w:r w:rsidRPr="001D1A51">
              <w:rPr>
                <w:rFonts w:ascii="Times New Roman" w:hAnsi="Times New Roman" w:cs="Times New Roman"/>
              </w:rPr>
              <w:lastRenderedPageBreak/>
              <w:t>-  rizik za pč</w:t>
            </w:r>
            <w:r w:rsidR="001E6035" w:rsidRPr="001D1A51">
              <w:rPr>
                <w:rFonts w:ascii="Times New Roman" w:hAnsi="Times New Roman" w:cs="Times New Roman"/>
              </w:rPr>
              <w:t>ele i bumbare koji su pušteni u cilju oprašivanja</w:t>
            </w:r>
            <w:r w:rsidRPr="001D1A51">
              <w:rPr>
                <w:rFonts w:ascii="Times New Roman" w:hAnsi="Times New Roman" w:cs="Times New Roman"/>
              </w:rPr>
              <w:t xml:space="preserve"> </w:t>
            </w:r>
            <w:r w:rsidR="001E6035" w:rsidRPr="001D1A51">
              <w:rPr>
                <w:rFonts w:ascii="Times New Roman" w:hAnsi="Times New Roman" w:cs="Times New Roman"/>
              </w:rPr>
              <w:t xml:space="preserve">kada se </w:t>
            </w:r>
            <w:r w:rsidRPr="001D1A51">
              <w:rPr>
                <w:rFonts w:ascii="Times New Roman" w:hAnsi="Times New Roman" w:cs="Times New Roman"/>
              </w:rPr>
              <w:t xml:space="preserve">materija </w:t>
            </w:r>
            <w:r w:rsidR="001E6035" w:rsidRPr="001D1A51">
              <w:rPr>
                <w:rFonts w:ascii="Times New Roman" w:hAnsi="Times New Roman" w:cs="Times New Roman"/>
              </w:rPr>
              <w:t xml:space="preserve"> primjenjuje u staklenicima.</w:t>
            </w:r>
          </w:p>
          <w:p w:rsidR="001E6035" w:rsidRPr="001D1A51" w:rsidRDefault="008973A3" w:rsidP="001E6035">
            <w:pPr>
              <w:spacing w:after="0"/>
              <w:jc w:val="both"/>
              <w:rPr>
                <w:rFonts w:ascii="Times New Roman" w:hAnsi="Times New Roman" w:cs="Times New Roman"/>
              </w:rPr>
            </w:pPr>
            <w:r w:rsidRPr="001D1A51">
              <w:rPr>
                <w:rFonts w:ascii="Times New Roman" w:hAnsi="Times New Roman"/>
              </w:rPr>
              <w:t>Uslovi primjene prema potrebi uključuju mjere za smanjenje rizika.</w:t>
            </w:r>
          </w:p>
        </w:tc>
      </w:tr>
      <w:tr w:rsidR="0022403D" w:rsidRPr="001D1A51" w:rsidTr="00FF5B19">
        <w:trPr>
          <w:gridAfter w:val="1"/>
          <w:wAfter w:w="242" w:type="dxa"/>
          <w:trHeight w:val="59"/>
          <w:jc w:val="center"/>
        </w:trPr>
        <w:tc>
          <w:tcPr>
            <w:tcW w:w="714" w:type="dxa"/>
            <w:gridSpan w:val="2"/>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rsidR="0022403D" w:rsidRPr="001D1A51" w:rsidRDefault="0022403D" w:rsidP="005A222E">
            <w:pPr>
              <w:spacing w:after="0"/>
              <w:jc w:val="both"/>
              <w:rPr>
                <w:rFonts w:ascii="Times New Roman" w:hAnsi="Times New Roman" w:cs="Times New Roman"/>
              </w:rPr>
            </w:pPr>
            <w:r w:rsidRPr="001D1A51">
              <w:rPr>
                <w:rFonts w:ascii="Times New Roman" w:hAnsi="Times New Roman" w:cs="Times New Roman"/>
              </w:rPr>
              <w:lastRenderedPageBreak/>
              <w:t>89</w:t>
            </w:r>
          </w:p>
        </w:tc>
        <w:tc>
          <w:tcPr>
            <w:tcW w:w="170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22403D" w:rsidRPr="001D1A51" w:rsidRDefault="0022403D" w:rsidP="00E221FD">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rPr>
              <w:t>Sulfosulfuron CAS br.: 141776-32-1 CIPAC br.: 601</w:t>
            </w:r>
          </w:p>
        </w:tc>
        <w:tc>
          <w:tcPr>
            <w:tcW w:w="2119"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22403D" w:rsidRPr="001D1A51" w:rsidRDefault="0022403D" w:rsidP="00A031E7">
            <w:pPr>
              <w:autoSpaceDE w:val="0"/>
              <w:autoSpaceDN w:val="0"/>
              <w:adjustRightInd w:val="0"/>
              <w:spacing w:after="0" w:line="240" w:lineRule="auto"/>
              <w:rPr>
                <w:rFonts w:ascii="Times New Roman" w:hAnsi="Times New Roman" w:cs="Times New Roman"/>
                <w:color w:val="1A171C"/>
              </w:rPr>
            </w:pPr>
            <w:r w:rsidRPr="001D1A51">
              <w:rPr>
                <w:rFonts w:ascii="Times New Roman" w:hAnsi="Times New Roman" w:cs="Times New Roman"/>
                <w:color w:val="1A171C"/>
              </w:rPr>
              <w:t>l-(4,6-dimetoksipirimidin-2-il)-3-(2-etilsulfonil-imidazo[1,2-a]piridin-3-il-sulfonil)urea</w:t>
            </w:r>
          </w:p>
        </w:tc>
        <w:tc>
          <w:tcPr>
            <w:tcW w:w="1284"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22403D" w:rsidRPr="001D1A51" w:rsidRDefault="0022403D" w:rsidP="0022403D">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 980 g/kg</w:t>
            </w:r>
          </w:p>
          <w:p w:rsidR="0022403D" w:rsidRPr="001D1A51" w:rsidRDefault="00FE62CD" w:rsidP="0022403D">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Sljedeće relevantne neč</w:t>
            </w:r>
            <w:r w:rsidR="0022403D" w:rsidRPr="001D1A51">
              <w:rPr>
                <w:rFonts w:ascii="Times New Roman" w:hAnsi="Times New Roman" w:cs="Times New Roman"/>
                <w:color w:val="1A171C"/>
                <w:lang w:val="bs-Latn-BA"/>
              </w:rPr>
              <w:t>istoće</w:t>
            </w:r>
          </w:p>
          <w:p w:rsidR="0022403D" w:rsidRPr="001D1A51" w:rsidRDefault="00FE62CD" w:rsidP="0022403D">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ne smiju pr</w:t>
            </w:r>
            <w:r w:rsidR="0022403D" w:rsidRPr="001D1A51">
              <w:rPr>
                <w:rFonts w:ascii="Times New Roman" w:hAnsi="Times New Roman" w:cs="Times New Roman"/>
                <w:color w:val="1A171C"/>
                <w:lang w:val="bs-Latn-BA"/>
              </w:rPr>
              <w:t>eći određeni</w:t>
            </w:r>
          </w:p>
          <w:p w:rsidR="0022403D" w:rsidRPr="001D1A51" w:rsidRDefault="00FE62CD" w:rsidP="0022403D">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prag u tehnič</w:t>
            </w:r>
            <w:r w:rsidR="0022403D" w:rsidRPr="001D1A51">
              <w:rPr>
                <w:rFonts w:ascii="Times New Roman" w:hAnsi="Times New Roman" w:cs="Times New Roman"/>
                <w:color w:val="1A171C"/>
                <w:lang w:val="bs-Latn-BA"/>
              </w:rPr>
              <w:t>kom materijalu:</w:t>
            </w:r>
          </w:p>
          <w:p w:rsidR="0022403D" w:rsidRPr="001D1A51" w:rsidRDefault="0022403D" w:rsidP="0022403D">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lang w:val="bs-Latn-BA"/>
              </w:rPr>
              <w:t>Fenol: &lt; 2 g/kg</w:t>
            </w:r>
          </w:p>
        </w:tc>
        <w:tc>
          <w:tcPr>
            <w:tcW w:w="1285"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22403D" w:rsidRPr="001D1A51" w:rsidRDefault="00FE62CD" w:rsidP="005A222E">
            <w:pPr>
              <w:spacing w:after="0"/>
              <w:jc w:val="both"/>
              <w:rPr>
                <w:rFonts w:ascii="Times New Roman" w:hAnsi="Times New Roman" w:cs="Times New Roman"/>
                <w:color w:val="1A171C"/>
                <w:lang w:val="bs-Latn-BA"/>
              </w:rPr>
            </w:pPr>
            <w:r w:rsidRPr="001D1A51">
              <w:rPr>
                <w:rFonts w:ascii="Times New Roman" w:hAnsi="Times New Roman" w:cs="Times New Roman"/>
                <w:color w:val="1A171C"/>
                <w:lang w:val="bs-Latn-BA"/>
              </w:rPr>
              <w:t>01.01.2016.</w:t>
            </w:r>
          </w:p>
        </w:tc>
        <w:tc>
          <w:tcPr>
            <w:tcW w:w="127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22403D" w:rsidRPr="001D1A51" w:rsidRDefault="00FE62CD" w:rsidP="005A222E">
            <w:pPr>
              <w:spacing w:after="0"/>
              <w:jc w:val="both"/>
              <w:rPr>
                <w:rFonts w:ascii="Times New Roman" w:hAnsi="Times New Roman" w:cs="Times New Roman"/>
                <w:color w:val="1A171C"/>
                <w:lang w:val="bs-Latn-BA"/>
              </w:rPr>
            </w:pPr>
            <w:r w:rsidRPr="001D1A51">
              <w:rPr>
                <w:rFonts w:ascii="Times New Roman" w:hAnsi="Times New Roman" w:cs="Times New Roman"/>
                <w:color w:val="1A171C"/>
                <w:lang w:val="bs-Latn-BA"/>
              </w:rPr>
              <w:t>31.12.2030.</w:t>
            </w:r>
          </w:p>
        </w:tc>
        <w:tc>
          <w:tcPr>
            <w:tcW w:w="5417"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22403D" w:rsidRPr="001D1A51" w:rsidRDefault="00FE62CD" w:rsidP="00E221FD">
            <w:pPr>
              <w:spacing w:after="0"/>
              <w:jc w:val="both"/>
              <w:rPr>
                <w:rFonts w:ascii="Times New Roman" w:hAnsi="Times New Roman" w:cs="Times New Roman"/>
              </w:rPr>
            </w:pPr>
            <w:r w:rsidRPr="001D1A51">
              <w:rPr>
                <w:rFonts w:ascii="Times New Roman" w:hAnsi="Times New Roman" w:cs="Times New Roman"/>
              </w:rPr>
              <w:t>Zа provođenje jedinstvenih principа iz propisа o jedinstvenim principimа zа ocjenjivаnje FFS , pri donošenju odluke o registraciji uzimaju se u obzir i zaključci postupka razmatranja aktivne supstance od strane relevantnih tijela Evropske unije.</w:t>
            </w:r>
          </w:p>
          <w:p w:rsidR="00FE62CD" w:rsidRPr="001D1A51" w:rsidRDefault="00FE62CD" w:rsidP="00E221FD">
            <w:pPr>
              <w:spacing w:after="0"/>
              <w:jc w:val="both"/>
              <w:rPr>
                <w:rFonts w:ascii="Times New Roman" w:hAnsi="Times New Roman" w:cs="Times New Roman"/>
              </w:rPr>
            </w:pPr>
            <w:r w:rsidRPr="001D1A51">
              <w:rPr>
                <w:rFonts w:ascii="Times New Roman" w:hAnsi="Times New Roman" w:cs="Times New Roman"/>
              </w:rPr>
              <w:t>U toj cjelokupnoj ocjeni obratiti posebnu pažnju na:</w:t>
            </w:r>
          </w:p>
          <w:p w:rsidR="00FE62CD" w:rsidRPr="001D1A51" w:rsidRDefault="00FE62CD" w:rsidP="00FE62CD">
            <w:pPr>
              <w:pStyle w:val="ListParagraph"/>
              <w:numPr>
                <w:ilvl w:val="0"/>
                <w:numId w:val="42"/>
              </w:numPr>
              <w:spacing w:after="0"/>
              <w:jc w:val="both"/>
              <w:rPr>
                <w:rFonts w:ascii="Times New Roman" w:hAnsi="Times New Roman"/>
                <w:lang w:val="hr-HR"/>
              </w:rPr>
            </w:pPr>
            <w:r w:rsidRPr="001D1A51">
              <w:rPr>
                <w:rFonts w:ascii="Times New Roman" w:hAnsi="Times New Roman"/>
                <w:lang w:val="hr-HR"/>
              </w:rPr>
              <w:t>zaštitu podzemnih voda ako se aktivna materija primjenjuje u područjima sa osjetljivim zemljišem i/ili nepovoljnim klimatskim uslovima,</w:t>
            </w:r>
          </w:p>
          <w:p w:rsidR="00FE62CD" w:rsidRPr="001D1A51" w:rsidRDefault="00FE62CD" w:rsidP="00FE62CD">
            <w:pPr>
              <w:pStyle w:val="ListParagraph"/>
              <w:numPr>
                <w:ilvl w:val="0"/>
                <w:numId w:val="42"/>
              </w:numPr>
              <w:spacing w:after="0"/>
              <w:jc w:val="both"/>
              <w:rPr>
                <w:rFonts w:ascii="Times New Roman" w:hAnsi="Times New Roman"/>
                <w:lang w:val="hr-HR"/>
              </w:rPr>
            </w:pPr>
            <w:r w:rsidRPr="001D1A51">
              <w:rPr>
                <w:rFonts w:ascii="Times New Roman" w:hAnsi="Times New Roman"/>
                <w:lang w:val="hr-HR"/>
              </w:rPr>
              <w:t>rizik za druge makroorganizme u zemljištu koji ne pripadaju ciljanoj grupi, osim glista, kopnenog bilja koje ne pripada ciljanoj grupi i vodenih organizama.</w:t>
            </w:r>
          </w:p>
        </w:tc>
      </w:tr>
      <w:tr w:rsidR="00DF45B1" w:rsidRPr="001D1A51" w:rsidTr="00FF5B19">
        <w:trPr>
          <w:gridAfter w:val="1"/>
          <w:wAfter w:w="242" w:type="dxa"/>
          <w:trHeight w:val="59"/>
          <w:jc w:val="center"/>
        </w:trPr>
        <w:tc>
          <w:tcPr>
            <w:tcW w:w="714" w:type="dxa"/>
            <w:gridSpan w:val="2"/>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rsidR="00DF45B1" w:rsidRPr="001D1A51" w:rsidRDefault="00DF45B1" w:rsidP="005A222E">
            <w:pPr>
              <w:spacing w:after="0"/>
              <w:jc w:val="both"/>
              <w:rPr>
                <w:rFonts w:ascii="Times New Roman" w:hAnsi="Times New Roman" w:cs="Times New Roman"/>
              </w:rPr>
            </w:pPr>
            <w:r w:rsidRPr="001D1A51">
              <w:rPr>
                <w:rFonts w:ascii="Times New Roman" w:hAnsi="Times New Roman" w:cs="Times New Roman"/>
              </w:rPr>
              <w:t>90</w:t>
            </w:r>
          </w:p>
        </w:tc>
        <w:tc>
          <w:tcPr>
            <w:tcW w:w="170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DF45B1" w:rsidRPr="001D1A51" w:rsidRDefault="00DF45B1" w:rsidP="00E221FD">
            <w:pPr>
              <w:autoSpaceDE w:val="0"/>
              <w:autoSpaceDN w:val="0"/>
              <w:adjustRightInd w:val="0"/>
              <w:spacing w:after="0" w:line="240" w:lineRule="auto"/>
              <w:rPr>
                <w:rFonts w:ascii="Times New Roman" w:hAnsi="Times New Roman" w:cs="Times New Roman"/>
                <w:color w:val="1A171C"/>
              </w:rPr>
            </w:pPr>
            <w:r w:rsidRPr="001D1A51">
              <w:rPr>
                <w:rFonts w:ascii="Times New Roman" w:hAnsi="Times New Roman" w:cs="Times New Roman"/>
                <w:color w:val="1A171C"/>
              </w:rPr>
              <w:t>Florasulam CAS br. 145701-23-1 CIPAC br. 616</w:t>
            </w:r>
          </w:p>
        </w:tc>
        <w:tc>
          <w:tcPr>
            <w:tcW w:w="2119"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DF45B1" w:rsidRPr="001D1A51" w:rsidRDefault="00DF45B1" w:rsidP="00A031E7">
            <w:pPr>
              <w:autoSpaceDE w:val="0"/>
              <w:autoSpaceDN w:val="0"/>
              <w:adjustRightInd w:val="0"/>
              <w:spacing w:after="0" w:line="240" w:lineRule="auto"/>
              <w:rPr>
                <w:rFonts w:ascii="Times New Roman" w:hAnsi="Times New Roman" w:cs="Times New Roman"/>
                <w:color w:val="1A171C"/>
              </w:rPr>
            </w:pPr>
            <w:r w:rsidRPr="001D1A51">
              <w:rPr>
                <w:rFonts w:ascii="Times New Roman" w:hAnsi="Times New Roman" w:cs="Times New Roman"/>
                <w:color w:val="1A171C"/>
              </w:rPr>
              <w:t>2′,6′,8-trifluoro-5-metoksi-[l,2,4]-triazolo [1,5-c]pirimidin-2-sulfonanilid</w:t>
            </w:r>
          </w:p>
        </w:tc>
        <w:tc>
          <w:tcPr>
            <w:tcW w:w="1284"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DF45B1" w:rsidRPr="001D1A51" w:rsidRDefault="00DF45B1" w:rsidP="0022403D">
            <w:pPr>
              <w:autoSpaceDE w:val="0"/>
              <w:autoSpaceDN w:val="0"/>
              <w:adjustRightInd w:val="0"/>
              <w:spacing w:after="0" w:line="240" w:lineRule="auto"/>
              <w:rPr>
                <w:rFonts w:ascii="Times New Roman" w:hAnsi="Times New Roman" w:cs="Times New Roman"/>
                <w:color w:val="1A171C"/>
                <w:lang w:val="bs-Latn-BA"/>
              </w:rPr>
            </w:pPr>
            <w:r w:rsidRPr="001D1A51">
              <w:rPr>
                <w:rFonts w:ascii="Times New Roman" w:hAnsi="Times New Roman" w:cs="Times New Roman"/>
                <w:color w:val="1A171C"/>
              </w:rPr>
              <w:t>≥ 970 g/kg Nečistoća: 2,6-DFA, ne više od 2 g/kg</w:t>
            </w:r>
          </w:p>
        </w:tc>
        <w:tc>
          <w:tcPr>
            <w:tcW w:w="1285"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DF45B1" w:rsidRPr="001D1A51" w:rsidRDefault="00DF45B1" w:rsidP="005A222E">
            <w:pPr>
              <w:spacing w:after="0"/>
              <w:jc w:val="both"/>
              <w:rPr>
                <w:rFonts w:ascii="Times New Roman" w:hAnsi="Times New Roman" w:cs="Times New Roman"/>
                <w:color w:val="1A171C"/>
                <w:lang w:val="bs-Latn-BA"/>
              </w:rPr>
            </w:pPr>
            <w:r w:rsidRPr="001D1A51">
              <w:rPr>
                <w:rFonts w:ascii="Times New Roman" w:hAnsi="Times New Roman" w:cs="Times New Roman"/>
                <w:color w:val="1A171C"/>
                <w:lang w:val="bs-Latn-BA"/>
              </w:rPr>
              <w:t>01.01.2016.</w:t>
            </w:r>
          </w:p>
        </w:tc>
        <w:tc>
          <w:tcPr>
            <w:tcW w:w="127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DF45B1" w:rsidRPr="001D1A51" w:rsidRDefault="00DF45B1" w:rsidP="005A222E">
            <w:pPr>
              <w:spacing w:after="0"/>
              <w:jc w:val="both"/>
              <w:rPr>
                <w:rFonts w:ascii="Times New Roman" w:hAnsi="Times New Roman" w:cs="Times New Roman"/>
                <w:color w:val="1A171C"/>
                <w:lang w:val="bs-Latn-BA"/>
              </w:rPr>
            </w:pPr>
            <w:r w:rsidRPr="001D1A51">
              <w:rPr>
                <w:rFonts w:ascii="Times New Roman" w:hAnsi="Times New Roman" w:cs="Times New Roman"/>
                <w:color w:val="1A171C"/>
                <w:lang w:val="bs-Latn-BA"/>
              </w:rPr>
              <w:t>31.12.2030.</w:t>
            </w:r>
          </w:p>
        </w:tc>
        <w:tc>
          <w:tcPr>
            <w:tcW w:w="5417"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DF45B1" w:rsidRPr="001D1A51" w:rsidRDefault="00DF45B1" w:rsidP="00DF45B1">
            <w:pPr>
              <w:spacing w:after="0"/>
              <w:jc w:val="both"/>
              <w:rPr>
                <w:rFonts w:ascii="Times New Roman" w:hAnsi="Times New Roman" w:cs="Times New Roman"/>
              </w:rPr>
            </w:pPr>
            <w:r w:rsidRPr="001D1A51">
              <w:rPr>
                <w:rFonts w:ascii="Times New Roman" w:hAnsi="Times New Roman" w:cs="Times New Roman"/>
              </w:rPr>
              <w:t>Zа provođenje jedinstvenih principа iz propisа o jedinstvenim principimа zа ocjenjivаnje FFS , pri donošenju odluke o registraciji uzimaju se u obzir i zaključci postupka razmatranja aktivne supstance od strane relevantnih tijela Evropske unije.</w:t>
            </w:r>
          </w:p>
          <w:p w:rsidR="00DF45B1" w:rsidRPr="001D1A51" w:rsidRDefault="00DF45B1" w:rsidP="00DF45B1">
            <w:pPr>
              <w:spacing w:after="0"/>
              <w:jc w:val="both"/>
              <w:rPr>
                <w:rFonts w:ascii="Times New Roman" w:hAnsi="Times New Roman" w:cs="Times New Roman"/>
              </w:rPr>
            </w:pPr>
            <w:r w:rsidRPr="001D1A51">
              <w:rPr>
                <w:rFonts w:ascii="Times New Roman" w:hAnsi="Times New Roman" w:cs="Times New Roman"/>
              </w:rPr>
              <w:t xml:space="preserve">U toj cjelokupnoj ocjeni obratiti posebnu pažnju na rizik </w:t>
            </w:r>
            <w:r w:rsidR="00573311" w:rsidRPr="001D1A51">
              <w:rPr>
                <w:rFonts w:ascii="Times New Roman" w:hAnsi="Times New Roman" w:cs="Times New Roman"/>
              </w:rPr>
              <w:t>za vodene organizme i biljke</w:t>
            </w:r>
            <w:r w:rsidRPr="001D1A51">
              <w:rPr>
                <w:rFonts w:ascii="Times New Roman" w:hAnsi="Times New Roman" w:cs="Times New Roman"/>
              </w:rPr>
              <w:t xml:space="preserve"> koje ne pripada</w:t>
            </w:r>
            <w:r w:rsidR="00573311" w:rsidRPr="001D1A51">
              <w:rPr>
                <w:rFonts w:ascii="Times New Roman" w:hAnsi="Times New Roman" w:cs="Times New Roman"/>
              </w:rPr>
              <w:t>ju</w:t>
            </w:r>
            <w:r w:rsidRPr="001D1A51">
              <w:rPr>
                <w:rFonts w:ascii="Times New Roman" w:hAnsi="Times New Roman" w:cs="Times New Roman"/>
              </w:rPr>
              <w:t xml:space="preserve"> ciljanoj </w:t>
            </w:r>
            <w:r w:rsidR="00573311" w:rsidRPr="001D1A51">
              <w:rPr>
                <w:rFonts w:ascii="Times New Roman" w:hAnsi="Times New Roman" w:cs="Times New Roman"/>
              </w:rPr>
              <w:t>grupi</w:t>
            </w:r>
            <w:r w:rsidRPr="001D1A51">
              <w:rPr>
                <w:rFonts w:ascii="Times New Roman" w:hAnsi="Times New Roman" w:cs="Times New Roman"/>
              </w:rPr>
              <w:t>.</w:t>
            </w:r>
          </w:p>
          <w:p w:rsidR="00DF45B1" w:rsidRPr="001D1A51" w:rsidRDefault="00573311" w:rsidP="00DF45B1">
            <w:pPr>
              <w:spacing w:after="0"/>
              <w:jc w:val="both"/>
              <w:rPr>
                <w:rFonts w:ascii="Times New Roman" w:hAnsi="Times New Roman" w:cs="Times New Roman"/>
              </w:rPr>
            </w:pPr>
            <w:r w:rsidRPr="001D1A51">
              <w:rPr>
                <w:rFonts w:ascii="Times New Roman" w:hAnsi="Times New Roman"/>
              </w:rPr>
              <w:t>Uslovi primjene prema potrebi uključuju mjere za smanjenje rizika.</w:t>
            </w:r>
          </w:p>
        </w:tc>
      </w:tr>
      <w:tr w:rsidR="00550B2E" w:rsidRPr="001D1A51" w:rsidTr="00FF5B19">
        <w:trPr>
          <w:gridAfter w:val="1"/>
          <w:wAfter w:w="242" w:type="dxa"/>
          <w:trHeight w:val="59"/>
          <w:jc w:val="center"/>
        </w:trPr>
        <w:tc>
          <w:tcPr>
            <w:tcW w:w="714" w:type="dxa"/>
            <w:gridSpan w:val="2"/>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rsidR="00550B2E" w:rsidRPr="001D1A51" w:rsidRDefault="00550B2E" w:rsidP="005A222E">
            <w:pPr>
              <w:spacing w:after="0"/>
              <w:jc w:val="both"/>
              <w:rPr>
                <w:rFonts w:ascii="Times New Roman" w:hAnsi="Times New Roman" w:cs="Times New Roman"/>
              </w:rPr>
            </w:pPr>
            <w:r w:rsidRPr="001D1A51">
              <w:rPr>
                <w:rFonts w:ascii="Times New Roman" w:hAnsi="Times New Roman" w:cs="Times New Roman"/>
              </w:rPr>
              <w:t>91</w:t>
            </w:r>
          </w:p>
        </w:tc>
        <w:tc>
          <w:tcPr>
            <w:tcW w:w="170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550B2E" w:rsidRPr="001D1A51" w:rsidRDefault="00550B2E" w:rsidP="00550B2E">
            <w:pPr>
              <w:autoSpaceDE w:val="0"/>
              <w:autoSpaceDN w:val="0"/>
              <w:adjustRightInd w:val="0"/>
              <w:spacing w:after="0" w:line="240" w:lineRule="auto"/>
              <w:rPr>
                <w:rFonts w:ascii="Times New Roman" w:hAnsi="Times New Roman" w:cs="Times New Roman"/>
                <w:color w:val="1A171C"/>
              </w:rPr>
            </w:pPr>
            <w:r w:rsidRPr="001D1A51">
              <w:rPr>
                <w:rFonts w:ascii="Times New Roman" w:hAnsi="Times New Roman" w:cs="Times New Roman"/>
                <w:color w:val="1A171C"/>
              </w:rPr>
              <w:t>Flupiradifuron</w:t>
            </w:r>
          </w:p>
          <w:p w:rsidR="00550B2E" w:rsidRPr="001D1A51" w:rsidRDefault="00550B2E" w:rsidP="00550B2E">
            <w:pPr>
              <w:autoSpaceDE w:val="0"/>
              <w:autoSpaceDN w:val="0"/>
              <w:adjustRightInd w:val="0"/>
              <w:spacing w:after="0" w:line="240" w:lineRule="auto"/>
              <w:rPr>
                <w:rFonts w:ascii="Times New Roman" w:hAnsi="Times New Roman" w:cs="Times New Roman"/>
                <w:color w:val="1A171C"/>
              </w:rPr>
            </w:pPr>
            <w:r w:rsidRPr="001D1A51">
              <w:rPr>
                <w:rFonts w:ascii="Times New Roman" w:hAnsi="Times New Roman" w:cs="Times New Roman"/>
                <w:color w:val="1A171C"/>
              </w:rPr>
              <w:t>CAS br.: 951659-40-8</w:t>
            </w:r>
          </w:p>
          <w:p w:rsidR="00550B2E" w:rsidRPr="001D1A51" w:rsidRDefault="00550B2E" w:rsidP="00550B2E">
            <w:pPr>
              <w:autoSpaceDE w:val="0"/>
              <w:autoSpaceDN w:val="0"/>
              <w:adjustRightInd w:val="0"/>
              <w:spacing w:after="0" w:line="240" w:lineRule="auto"/>
              <w:rPr>
                <w:rFonts w:ascii="Times New Roman" w:hAnsi="Times New Roman" w:cs="Times New Roman"/>
                <w:color w:val="1A171C"/>
              </w:rPr>
            </w:pPr>
            <w:r w:rsidRPr="001D1A51">
              <w:rPr>
                <w:rFonts w:ascii="Times New Roman" w:hAnsi="Times New Roman" w:cs="Times New Roman"/>
                <w:color w:val="1A171C"/>
              </w:rPr>
              <w:t>CIPAC br.: 987</w:t>
            </w:r>
          </w:p>
        </w:tc>
        <w:tc>
          <w:tcPr>
            <w:tcW w:w="2119"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550B2E" w:rsidRPr="001D1A51" w:rsidRDefault="00550B2E" w:rsidP="00550B2E">
            <w:pPr>
              <w:autoSpaceDE w:val="0"/>
              <w:autoSpaceDN w:val="0"/>
              <w:adjustRightInd w:val="0"/>
              <w:spacing w:after="0" w:line="240" w:lineRule="auto"/>
              <w:rPr>
                <w:rFonts w:ascii="Times New Roman" w:hAnsi="Times New Roman" w:cs="Times New Roman"/>
                <w:color w:val="1A171C"/>
              </w:rPr>
            </w:pPr>
            <w:r w:rsidRPr="001D1A51">
              <w:rPr>
                <w:rFonts w:ascii="Times New Roman" w:hAnsi="Times New Roman" w:cs="Times New Roman"/>
                <w:color w:val="1A171C"/>
              </w:rPr>
              <w:t>4-[(6-kloro-3-piridilmetil)</w:t>
            </w:r>
          </w:p>
          <w:p w:rsidR="00550B2E" w:rsidRPr="001D1A51" w:rsidRDefault="00550B2E" w:rsidP="00550B2E">
            <w:pPr>
              <w:autoSpaceDE w:val="0"/>
              <w:autoSpaceDN w:val="0"/>
              <w:adjustRightInd w:val="0"/>
              <w:spacing w:after="0" w:line="240" w:lineRule="auto"/>
              <w:rPr>
                <w:rFonts w:ascii="Times New Roman" w:hAnsi="Times New Roman" w:cs="Times New Roman"/>
                <w:color w:val="1A171C"/>
              </w:rPr>
            </w:pPr>
            <w:r w:rsidRPr="001D1A51">
              <w:rPr>
                <w:rFonts w:ascii="Times New Roman" w:hAnsi="Times New Roman" w:cs="Times New Roman"/>
                <w:color w:val="1A171C"/>
              </w:rPr>
              <w:t>(2,2-difluoroetil) amino]</w:t>
            </w:r>
          </w:p>
          <w:p w:rsidR="00550B2E" w:rsidRPr="001D1A51" w:rsidRDefault="00550B2E" w:rsidP="00550B2E">
            <w:pPr>
              <w:autoSpaceDE w:val="0"/>
              <w:autoSpaceDN w:val="0"/>
              <w:adjustRightInd w:val="0"/>
              <w:spacing w:after="0" w:line="240" w:lineRule="auto"/>
              <w:rPr>
                <w:rFonts w:ascii="Times New Roman" w:hAnsi="Times New Roman" w:cs="Times New Roman"/>
                <w:color w:val="1A171C"/>
              </w:rPr>
            </w:pPr>
            <w:r w:rsidRPr="001D1A51">
              <w:rPr>
                <w:rFonts w:ascii="Times New Roman" w:hAnsi="Times New Roman" w:cs="Times New Roman"/>
                <w:color w:val="1A171C"/>
              </w:rPr>
              <w:t>furan-2(5H)-on</w:t>
            </w:r>
          </w:p>
        </w:tc>
        <w:tc>
          <w:tcPr>
            <w:tcW w:w="1284"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550B2E" w:rsidRPr="001D1A51" w:rsidRDefault="00550B2E" w:rsidP="0022403D">
            <w:pPr>
              <w:autoSpaceDE w:val="0"/>
              <w:autoSpaceDN w:val="0"/>
              <w:adjustRightInd w:val="0"/>
              <w:spacing w:after="0" w:line="240" w:lineRule="auto"/>
              <w:rPr>
                <w:rFonts w:ascii="Times New Roman" w:hAnsi="Times New Roman" w:cs="Times New Roman"/>
                <w:color w:val="1A171C"/>
              </w:rPr>
            </w:pPr>
            <w:r w:rsidRPr="001D1A51">
              <w:rPr>
                <w:rFonts w:ascii="Times New Roman" w:hAnsi="Times New Roman" w:cs="Times New Roman"/>
                <w:color w:val="1A171C"/>
              </w:rPr>
              <w:t>≥ 960 g/kg</w:t>
            </w:r>
          </w:p>
        </w:tc>
        <w:tc>
          <w:tcPr>
            <w:tcW w:w="1285"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550B2E" w:rsidRPr="001D1A51" w:rsidRDefault="00550B2E" w:rsidP="005A222E">
            <w:pPr>
              <w:spacing w:after="0"/>
              <w:jc w:val="both"/>
              <w:rPr>
                <w:rFonts w:ascii="Times New Roman" w:hAnsi="Times New Roman" w:cs="Times New Roman"/>
                <w:color w:val="1A171C"/>
                <w:lang w:val="bs-Latn-BA"/>
              </w:rPr>
            </w:pPr>
            <w:r w:rsidRPr="001D1A51">
              <w:rPr>
                <w:rFonts w:ascii="Times New Roman" w:hAnsi="Times New Roman" w:cs="Times New Roman"/>
                <w:color w:val="1A171C"/>
                <w:lang w:val="bs-Latn-BA"/>
              </w:rPr>
              <w:t>09.12.2015.</w:t>
            </w:r>
          </w:p>
        </w:tc>
        <w:tc>
          <w:tcPr>
            <w:tcW w:w="127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550B2E" w:rsidRPr="001D1A51" w:rsidRDefault="00550B2E" w:rsidP="005A222E">
            <w:pPr>
              <w:spacing w:after="0"/>
              <w:jc w:val="both"/>
              <w:rPr>
                <w:rFonts w:ascii="Times New Roman" w:hAnsi="Times New Roman" w:cs="Times New Roman"/>
                <w:color w:val="1A171C"/>
                <w:lang w:val="bs-Latn-BA"/>
              </w:rPr>
            </w:pPr>
            <w:r w:rsidRPr="001D1A51">
              <w:rPr>
                <w:rFonts w:ascii="Times New Roman" w:hAnsi="Times New Roman" w:cs="Times New Roman"/>
                <w:color w:val="1A171C"/>
                <w:lang w:val="bs-Latn-BA"/>
              </w:rPr>
              <w:t>09.12.2025.</w:t>
            </w:r>
          </w:p>
        </w:tc>
        <w:tc>
          <w:tcPr>
            <w:tcW w:w="5417"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550B2E" w:rsidRPr="001D1A51" w:rsidRDefault="00550B2E" w:rsidP="00550B2E">
            <w:pPr>
              <w:spacing w:after="0"/>
              <w:jc w:val="both"/>
              <w:rPr>
                <w:rFonts w:ascii="Times New Roman" w:hAnsi="Times New Roman" w:cs="Times New Roman"/>
              </w:rPr>
            </w:pPr>
            <w:r w:rsidRPr="001D1A51">
              <w:rPr>
                <w:rFonts w:ascii="Times New Roman" w:hAnsi="Times New Roman" w:cs="Times New Roman"/>
              </w:rPr>
              <w:t xml:space="preserve">Zа provođenje jedinstvenih principа iz propisа o jedinstvenim principimа zа ocjenjivаnje FFS , pri donošenju odluke o registraciji uzimaju se u obzir i zaključci postupka razmatranja aktivne supstance od strane relevantnih tijela </w:t>
            </w:r>
            <w:r w:rsidRPr="001D1A51">
              <w:rPr>
                <w:rFonts w:ascii="Times New Roman" w:hAnsi="Times New Roman" w:cs="Times New Roman"/>
              </w:rPr>
              <w:lastRenderedPageBreak/>
              <w:t>Evropske unije.</w:t>
            </w:r>
          </w:p>
          <w:p w:rsidR="00550B2E" w:rsidRPr="001D1A51" w:rsidRDefault="00550B2E" w:rsidP="00550B2E">
            <w:pPr>
              <w:spacing w:after="0"/>
              <w:jc w:val="both"/>
              <w:rPr>
                <w:rFonts w:ascii="Times New Roman" w:hAnsi="Times New Roman" w:cs="Times New Roman"/>
              </w:rPr>
            </w:pPr>
            <w:r w:rsidRPr="001D1A51">
              <w:rPr>
                <w:rFonts w:ascii="Times New Roman" w:hAnsi="Times New Roman" w:cs="Times New Roman"/>
              </w:rPr>
              <w:t>U toj cjelokupnoj ocjeni obratiti posebnu pažnju na:</w:t>
            </w:r>
          </w:p>
          <w:p w:rsidR="00550B2E" w:rsidRPr="001D1A51" w:rsidRDefault="00550B2E" w:rsidP="00550B2E">
            <w:pPr>
              <w:spacing w:after="0"/>
              <w:jc w:val="both"/>
              <w:rPr>
                <w:rFonts w:ascii="Times New Roman" w:hAnsi="Times New Roman" w:cs="Times New Roman"/>
              </w:rPr>
            </w:pPr>
            <w:r w:rsidRPr="001D1A51">
              <w:rPr>
                <w:rFonts w:ascii="Times New Roman" w:hAnsi="Times New Roman" w:cs="Times New Roman"/>
              </w:rPr>
              <w:t>— zaštitu radnika i korisnika sredstava,</w:t>
            </w:r>
          </w:p>
          <w:p w:rsidR="00550B2E" w:rsidRPr="001D1A51" w:rsidRDefault="00550B2E" w:rsidP="00550B2E">
            <w:pPr>
              <w:spacing w:after="0"/>
              <w:jc w:val="both"/>
              <w:rPr>
                <w:rFonts w:ascii="Times New Roman" w:hAnsi="Times New Roman" w:cs="Times New Roman"/>
              </w:rPr>
            </w:pPr>
            <w:r w:rsidRPr="001D1A51">
              <w:rPr>
                <w:rFonts w:ascii="Times New Roman" w:hAnsi="Times New Roman" w:cs="Times New Roman"/>
              </w:rPr>
              <w:t>— rizik za člankonošce koji ne pripadaju ciljanoj grupi, vodene beskičmenjake i male sisare biljojede,</w:t>
            </w:r>
          </w:p>
          <w:p w:rsidR="00550B2E" w:rsidRPr="001D1A51" w:rsidRDefault="00550B2E" w:rsidP="00550B2E">
            <w:pPr>
              <w:spacing w:after="0"/>
              <w:jc w:val="both"/>
              <w:rPr>
                <w:rFonts w:ascii="Times New Roman" w:hAnsi="Times New Roman" w:cs="Times New Roman"/>
              </w:rPr>
            </w:pPr>
            <w:r w:rsidRPr="001D1A51">
              <w:rPr>
                <w:rFonts w:ascii="Times New Roman" w:hAnsi="Times New Roman" w:cs="Times New Roman"/>
              </w:rPr>
              <w:t>— zaštitu podzemnih voda ako se materija upotrebljava u područjima sa osjetljivim zemljištem i/ili nepovoljnim klimatskim uslovima,</w:t>
            </w:r>
          </w:p>
          <w:p w:rsidR="00550B2E" w:rsidRPr="001D1A51" w:rsidRDefault="00550B2E" w:rsidP="00550B2E">
            <w:pPr>
              <w:spacing w:after="0"/>
              <w:jc w:val="both"/>
              <w:rPr>
                <w:rFonts w:ascii="Times New Roman" w:hAnsi="Times New Roman" w:cs="Times New Roman"/>
              </w:rPr>
            </w:pPr>
            <w:r w:rsidRPr="001D1A51">
              <w:rPr>
                <w:rFonts w:ascii="Times New Roman" w:hAnsi="Times New Roman" w:cs="Times New Roman"/>
              </w:rPr>
              <w:t>— ostatke u životinjskim matricama i kulturama u plodoredu.</w:t>
            </w:r>
          </w:p>
          <w:p w:rsidR="00550B2E" w:rsidRPr="001D1A51" w:rsidRDefault="00550B2E" w:rsidP="00550B2E">
            <w:pPr>
              <w:spacing w:after="0"/>
              <w:jc w:val="both"/>
              <w:rPr>
                <w:rFonts w:ascii="Times New Roman" w:hAnsi="Times New Roman" w:cs="Times New Roman"/>
              </w:rPr>
            </w:pPr>
            <w:r w:rsidRPr="001D1A51">
              <w:rPr>
                <w:rFonts w:ascii="Times New Roman" w:hAnsi="Times New Roman" w:cs="Times New Roman"/>
              </w:rPr>
              <w:t>Uslovi primjene prema potrebi uključuju mjere za smanjenje rizika.</w:t>
            </w:r>
          </w:p>
        </w:tc>
      </w:tr>
      <w:tr w:rsidR="0082676F" w:rsidRPr="001D1A51" w:rsidTr="00FF5B19">
        <w:trPr>
          <w:gridAfter w:val="1"/>
          <w:wAfter w:w="242" w:type="dxa"/>
          <w:trHeight w:val="59"/>
          <w:jc w:val="center"/>
        </w:trPr>
        <w:tc>
          <w:tcPr>
            <w:tcW w:w="714" w:type="dxa"/>
            <w:gridSpan w:val="2"/>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rsidR="0082676F" w:rsidRPr="001D1A51" w:rsidRDefault="0082676F" w:rsidP="005A222E">
            <w:pPr>
              <w:spacing w:after="0"/>
              <w:jc w:val="both"/>
              <w:rPr>
                <w:rFonts w:ascii="Times New Roman" w:hAnsi="Times New Roman" w:cs="Times New Roman"/>
              </w:rPr>
            </w:pPr>
            <w:r w:rsidRPr="001D1A51">
              <w:rPr>
                <w:rFonts w:ascii="Times New Roman" w:hAnsi="Times New Roman" w:cs="Times New Roman"/>
              </w:rPr>
              <w:lastRenderedPageBreak/>
              <w:t>92</w:t>
            </w:r>
          </w:p>
        </w:tc>
        <w:tc>
          <w:tcPr>
            <w:tcW w:w="170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82676F" w:rsidRPr="001D1A51" w:rsidRDefault="0082676F" w:rsidP="00550B2E">
            <w:pPr>
              <w:autoSpaceDE w:val="0"/>
              <w:autoSpaceDN w:val="0"/>
              <w:adjustRightInd w:val="0"/>
              <w:spacing w:after="0" w:line="240" w:lineRule="auto"/>
              <w:rPr>
                <w:rFonts w:ascii="Times New Roman" w:hAnsi="Times New Roman" w:cs="Times New Roman"/>
                <w:color w:val="1A171C"/>
              </w:rPr>
            </w:pPr>
            <w:r w:rsidRPr="001D1A51">
              <w:rPr>
                <w:rFonts w:ascii="Times New Roman" w:hAnsi="Times New Roman" w:cs="Times New Roman"/>
                <w:color w:val="1A171C"/>
              </w:rPr>
              <w:t>Reskalur CAS br.: 67601-06-3 CIPAC br.: Nedostupno</w:t>
            </w:r>
          </w:p>
        </w:tc>
        <w:tc>
          <w:tcPr>
            <w:tcW w:w="2119"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82676F" w:rsidRPr="001D1A51" w:rsidRDefault="0082676F" w:rsidP="00550B2E">
            <w:pPr>
              <w:autoSpaceDE w:val="0"/>
              <w:autoSpaceDN w:val="0"/>
              <w:adjustRightInd w:val="0"/>
              <w:spacing w:after="0" w:line="240" w:lineRule="auto"/>
              <w:rPr>
                <w:rFonts w:ascii="Times New Roman" w:hAnsi="Times New Roman" w:cs="Times New Roman"/>
                <w:color w:val="1A171C"/>
              </w:rPr>
            </w:pPr>
            <w:r w:rsidRPr="001D1A51">
              <w:rPr>
                <w:rFonts w:ascii="Times New Roman" w:hAnsi="Times New Roman" w:cs="Times New Roman"/>
                <w:color w:val="1A171C"/>
              </w:rPr>
              <w:t>(3S,6R)-(3S,6S)-6-izopropenil-3-metildec-9- en-1-il acetat</w:t>
            </w:r>
          </w:p>
        </w:tc>
        <w:tc>
          <w:tcPr>
            <w:tcW w:w="1284"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82676F" w:rsidRPr="001D1A51" w:rsidRDefault="0082676F" w:rsidP="0082676F">
            <w:pPr>
              <w:autoSpaceDE w:val="0"/>
              <w:autoSpaceDN w:val="0"/>
              <w:adjustRightInd w:val="0"/>
              <w:spacing w:after="0" w:line="240" w:lineRule="auto"/>
              <w:rPr>
                <w:rFonts w:ascii="Times New Roman" w:hAnsi="Times New Roman" w:cs="Times New Roman"/>
                <w:color w:val="1A171C"/>
              </w:rPr>
            </w:pPr>
            <w:r w:rsidRPr="001D1A51">
              <w:rPr>
                <w:rFonts w:ascii="Times New Roman" w:hAnsi="Times New Roman" w:cs="Times New Roman"/>
                <w:color w:val="1A171C"/>
              </w:rPr>
              <w:t>≥ 750 g/kg</w:t>
            </w:r>
          </w:p>
          <w:p w:rsidR="0082676F" w:rsidRPr="001D1A51" w:rsidRDefault="0082676F" w:rsidP="0082676F">
            <w:pPr>
              <w:autoSpaceDE w:val="0"/>
              <w:autoSpaceDN w:val="0"/>
              <w:adjustRightInd w:val="0"/>
              <w:spacing w:after="0" w:line="240" w:lineRule="auto"/>
              <w:rPr>
                <w:rFonts w:ascii="Times New Roman" w:hAnsi="Times New Roman" w:cs="Times New Roman"/>
                <w:color w:val="1A171C"/>
              </w:rPr>
            </w:pPr>
            <w:r w:rsidRPr="001D1A51">
              <w:rPr>
                <w:rFonts w:ascii="Times New Roman" w:hAnsi="Times New Roman" w:cs="Times New Roman"/>
                <w:color w:val="1A171C"/>
              </w:rPr>
              <w:t>Omjer (3S,6R)/(3S,6S) u rasponu od</w:t>
            </w:r>
          </w:p>
          <w:p w:rsidR="0082676F" w:rsidRPr="001D1A51" w:rsidRDefault="0082676F" w:rsidP="0082676F">
            <w:pPr>
              <w:autoSpaceDE w:val="0"/>
              <w:autoSpaceDN w:val="0"/>
              <w:adjustRightInd w:val="0"/>
              <w:spacing w:after="0" w:line="240" w:lineRule="auto"/>
              <w:rPr>
                <w:rFonts w:ascii="Times New Roman" w:hAnsi="Times New Roman" w:cs="Times New Roman"/>
                <w:color w:val="1A171C"/>
              </w:rPr>
            </w:pPr>
            <w:r w:rsidRPr="001D1A51">
              <w:rPr>
                <w:rFonts w:ascii="Times New Roman" w:hAnsi="Times New Roman" w:cs="Times New Roman"/>
                <w:color w:val="1A171C"/>
              </w:rPr>
              <w:t>55/45 do 45/55. Raspon čistoće za</w:t>
            </w:r>
          </w:p>
          <w:p w:rsidR="0082676F" w:rsidRPr="001D1A51" w:rsidRDefault="0082676F" w:rsidP="0082676F">
            <w:pPr>
              <w:autoSpaceDE w:val="0"/>
              <w:autoSpaceDN w:val="0"/>
              <w:adjustRightInd w:val="0"/>
              <w:spacing w:after="0" w:line="240" w:lineRule="auto"/>
              <w:rPr>
                <w:rFonts w:ascii="Times New Roman" w:hAnsi="Times New Roman" w:cs="Times New Roman"/>
                <w:color w:val="1A171C"/>
              </w:rPr>
            </w:pPr>
            <w:r w:rsidRPr="001D1A51">
              <w:rPr>
                <w:rFonts w:ascii="Times New Roman" w:hAnsi="Times New Roman" w:cs="Times New Roman"/>
                <w:color w:val="1A171C"/>
              </w:rPr>
              <w:t>svaki izomer od 337,5 g/kg do</w:t>
            </w:r>
          </w:p>
          <w:p w:rsidR="0082676F" w:rsidRPr="001D1A51" w:rsidRDefault="0082676F" w:rsidP="0082676F">
            <w:pPr>
              <w:autoSpaceDE w:val="0"/>
              <w:autoSpaceDN w:val="0"/>
              <w:adjustRightInd w:val="0"/>
              <w:spacing w:after="0" w:line="240" w:lineRule="auto"/>
              <w:rPr>
                <w:rFonts w:ascii="Times New Roman" w:hAnsi="Times New Roman" w:cs="Times New Roman"/>
                <w:color w:val="1A171C"/>
              </w:rPr>
            </w:pPr>
            <w:r w:rsidRPr="001D1A51">
              <w:rPr>
                <w:rFonts w:ascii="Times New Roman" w:hAnsi="Times New Roman" w:cs="Times New Roman"/>
                <w:color w:val="1A171C"/>
              </w:rPr>
              <w:t>412,5 g/kg.</w:t>
            </w:r>
          </w:p>
        </w:tc>
        <w:tc>
          <w:tcPr>
            <w:tcW w:w="1285"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82676F" w:rsidRPr="001D1A51" w:rsidRDefault="0082676F" w:rsidP="005A222E">
            <w:pPr>
              <w:spacing w:after="0"/>
              <w:jc w:val="both"/>
              <w:rPr>
                <w:rFonts w:ascii="Times New Roman" w:hAnsi="Times New Roman" w:cs="Times New Roman"/>
                <w:color w:val="1A171C"/>
                <w:lang w:val="bs-Latn-BA"/>
              </w:rPr>
            </w:pPr>
            <w:r w:rsidRPr="001D1A51">
              <w:rPr>
                <w:rFonts w:ascii="Times New Roman" w:hAnsi="Times New Roman" w:cs="Times New Roman"/>
                <w:color w:val="1A171C"/>
                <w:lang w:val="bs-Latn-BA"/>
              </w:rPr>
              <w:t>18.12.2015.</w:t>
            </w:r>
          </w:p>
        </w:tc>
        <w:tc>
          <w:tcPr>
            <w:tcW w:w="127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82676F" w:rsidRPr="001D1A51" w:rsidRDefault="0082676F" w:rsidP="005A222E">
            <w:pPr>
              <w:spacing w:after="0"/>
              <w:jc w:val="both"/>
              <w:rPr>
                <w:rFonts w:ascii="Times New Roman" w:hAnsi="Times New Roman" w:cs="Times New Roman"/>
                <w:color w:val="1A171C"/>
                <w:lang w:val="bs-Latn-BA"/>
              </w:rPr>
            </w:pPr>
            <w:r w:rsidRPr="001D1A51">
              <w:rPr>
                <w:rFonts w:ascii="Times New Roman" w:hAnsi="Times New Roman" w:cs="Times New Roman"/>
                <w:color w:val="1A171C"/>
                <w:lang w:val="bs-Latn-BA"/>
              </w:rPr>
              <w:t>18.12.2025.</w:t>
            </w:r>
          </w:p>
        </w:tc>
        <w:tc>
          <w:tcPr>
            <w:tcW w:w="5417"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82676F" w:rsidRPr="001D1A51" w:rsidRDefault="0082676F" w:rsidP="0082676F">
            <w:pPr>
              <w:spacing w:after="0"/>
              <w:jc w:val="both"/>
              <w:rPr>
                <w:rFonts w:ascii="Times New Roman" w:hAnsi="Times New Roman" w:cs="Times New Roman"/>
              </w:rPr>
            </w:pPr>
            <w:r w:rsidRPr="001D1A51">
              <w:rPr>
                <w:rFonts w:ascii="Times New Roman" w:hAnsi="Times New Roman" w:cs="Times New Roman"/>
              </w:rPr>
              <w:t>Zа provođenje jedinstvenih principа iz propisа o jedinstvenim principimа zа ocjenjivаnje FFS , pri donošenju odluke o registraciji uzimaju se u obzir i zaključci postupka razmatranja aktivne supstance od strane relevantnih tijela Evropske unije.</w:t>
            </w:r>
          </w:p>
          <w:p w:rsidR="0082676F" w:rsidRPr="001D1A51" w:rsidRDefault="0082676F" w:rsidP="00550B2E">
            <w:pPr>
              <w:spacing w:after="0"/>
              <w:jc w:val="both"/>
              <w:rPr>
                <w:rFonts w:ascii="Times New Roman" w:hAnsi="Times New Roman" w:cs="Times New Roman"/>
              </w:rPr>
            </w:pPr>
          </w:p>
        </w:tc>
      </w:tr>
      <w:tr w:rsidR="004210F1" w:rsidRPr="001D1A51" w:rsidTr="00FF5B19">
        <w:trPr>
          <w:gridAfter w:val="1"/>
          <w:wAfter w:w="242" w:type="dxa"/>
          <w:trHeight w:val="59"/>
          <w:jc w:val="center"/>
        </w:trPr>
        <w:tc>
          <w:tcPr>
            <w:tcW w:w="714" w:type="dxa"/>
            <w:gridSpan w:val="2"/>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rsidR="004210F1" w:rsidRPr="001D1A51" w:rsidRDefault="004210F1" w:rsidP="005A222E">
            <w:pPr>
              <w:spacing w:after="0"/>
              <w:jc w:val="both"/>
              <w:rPr>
                <w:rFonts w:ascii="Times New Roman" w:hAnsi="Times New Roman" w:cs="Times New Roman"/>
              </w:rPr>
            </w:pPr>
            <w:r w:rsidRPr="001D1A51">
              <w:rPr>
                <w:rFonts w:ascii="Times New Roman" w:hAnsi="Times New Roman" w:cs="Times New Roman"/>
              </w:rPr>
              <w:t>93</w:t>
            </w:r>
          </w:p>
        </w:tc>
        <w:tc>
          <w:tcPr>
            <w:tcW w:w="170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4210F1" w:rsidRPr="001D1A51" w:rsidRDefault="004210F1" w:rsidP="00E221FD">
            <w:pPr>
              <w:autoSpaceDE w:val="0"/>
              <w:autoSpaceDN w:val="0"/>
              <w:adjustRightInd w:val="0"/>
              <w:spacing w:after="0" w:line="240" w:lineRule="auto"/>
              <w:rPr>
                <w:rFonts w:ascii="Times New Roman" w:hAnsi="Times New Roman" w:cs="Times New Roman"/>
                <w:color w:val="1A171C"/>
              </w:rPr>
            </w:pPr>
            <w:r w:rsidRPr="001D1A51">
              <w:rPr>
                <w:rFonts w:ascii="Times New Roman" w:hAnsi="Times New Roman" w:cs="Times New Roman"/>
                <w:color w:val="1A171C"/>
              </w:rPr>
              <w:t>Mandestrobin CAS br.: 173662-97-0 CIPAC br.: Nedostupno</w:t>
            </w:r>
          </w:p>
        </w:tc>
        <w:tc>
          <w:tcPr>
            <w:tcW w:w="2119"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4210F1" w:rsidRPr="001D1A51" w:rsidRDefault="004210F1" w:rsidP="00AA76F3">
            <w:pPr>
              <w:autoSpaceDE w:val="0"/>
              <w:autoSpaceDN w:val="0"/>
              <w:adjustRightInd w:val="0"/>
              <w:spacing w:after="0" w:line="240" w:lineRule="auto"/>
              <w:rPr>
                <w:rFonts w:ascii="Times New Roman" w:hAnsi="Times New Roman" w:cs="Times New Roman"/>
                <w:color w:val="1A171C"/>
              </w:rPr>
            </w:pPr>
            <w:r w:rsidRPr="001D1A51">
              <w:rPr>
                <w:rFonts w:ascii="Times New Roman" w:hAnsi="Times New Roman" w:cs="Times New Roman"/>
                <w:color w:val="1A171C"/>
              </w:rPr>
              <w:t>(RS)-2-metoksi-N-metil-2-[α-(2,5-ksililoksi)- o-tolil]acetamid</w:t>
            </w:r>
          </w:p>
        </w:tc>
        <w:tc>
          <w:tcPr>
            <w:tcW w:w="1284"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4210F1" w:rsidRPr="001D1A51" w:rsidRDefault="004210F1" w:rsidP="004210F1">
            <w:pPr>
              <w:autoSpaceDE w:val="0"/>
              <w:autoSpaceDN w:val="0"/>
              <w:adjustRightInd w:val="0"/>
              <w:spacing w:after="0" w:line="240" w:lineRule="auto"/>
              <w:rPr>
                <w:rFonts w:ascii="Times New Roman" w:hAnsi="Times New Roman" w:cs="Times New Roman"/>
                <w:color w:val="1A171C"/>
              </w:rPr>
            </w:pPr>
            <w:r w:rsidRPr="001D1A51">
              <w:rPr>
                <w:rFonts w:ascii="Times New Roman" w:hAnsi="Times New Roman" w:cs="Times New Roman"/>
                <w:color w:val="1A171C"/>
              </w:rPr>
              <w:t>≥ 940 g/kg (na temelju mase</w:t>
            </w:r>
          </w:p>
          <w:p w:rsidR="004210F1" w:rsidRPr="001D1A51" w:rsidRDefault="004210F1" w:rsidP="004210F1">
            <w:pPr>
              <w:autoSpaceDE w:val="0"/>
              <w:autoSpaceDN w:val="0"/>
              <w:adjustRightInd w:val="0"/>
              <w:spacing w:after="0" w:line="240" w:lineRule="auto"/>
              <w:rPr>
                <w:rFonts w:ascii="Times New Roman" w:hAnsi="Times New Roman" w:cs="Times New Roman"/>
                <w:color w:val="1A171C"/>
              </w:rPr>
            </w:pPr>
            <w:r w:rsidRPr="001D1A51">
              <w:rPr>
                <w:rFonts w:ascii="Times New Roman" w:hAnsi="Times New Roman" w:cs="Times New Roman"/>
                <w:color w:val="1A171C"/>
              </w:rPr>
              <w:t>Suve materije)</w:t>
            </w:r>
          </w:p>
          <w:p w:rsidR="004210F1" w:rsidRPr="001D1A51" w:rsidRDefault="004210F1" w:rsidP="004210F1">
            <w:pPr>
              <w:autoSpaceDE w:val="0"/>
              <w:autoSpaceDN w:val="0"/>
              <w:adjustRightInd w:val="0"/>
              <w:spacing w:after="0" w:line="240" w:lineRule="auto"/>
              <w:rPr>
                <w:rFonts w:ascii="Times New Roman" w:hAnsi="Times New Roman" w:cs="Times New Roman"/>
                <w:color w:val="1A171C"/>
              </w:rPr>
            </w:pPr>
            <w:r w:rsidRPr="001D1A51">
              <w:rPr>
                <w:rFonts w:ascii="Times New Roman" w:hAnsi="Times New Roman" w:cs="Times New Roman"/>
                <w:color w:val="1A171C"/>
              </w:rPr>
              <w:t>Ksileni (orto, meta, para), etilbenzen</w:t>
            </w:r>
          </w:p>
          <w:p w:rsidR="004210F1" w:rsidRPr="001D1A51" w:rsidRDefault="004210F1" w:rsidP="004210F1">
            <w:pPr>
              <w:autoSpaceDE w:val="0"/>
              <w:autoSpaceDN w:val="0"/>
              <w:adjustRightInd w:val="0"/>
              <w:spacing w:after="0" w:line="240" w:lineRule="auto"/>
              <w:rPr>
                <w:rFonts w:ascii="Times New Roman" w:hAnsi="Times New Roman" w:cs="Times New Roman"/>
                <w:color w:val="1A171C"/>
              </w:rPr>
            </w:pPr>
            <w:r w:rsidRPr="001D1A51">
              <w:rPr>
                <w:rFonts w:ascii="Times New Roman" w:hAnsi="Times New Roman" w:cs="Times New Roman"/>
                <w:color w:val="1A171C"/>
              </w:rPr>
              <w:lastRenderedPageBreak/>
              <w:t>najviše 5 g/kg (TK)</w:t>
            </w:r>
          </w:p>
        </w:tc>
        <w:tc>
          <w:tcPr>
            <w:tcW w:w="1285"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4210F1" w:rsidRPr="001D1A51" w:rsidRDefault="004210F1" w:rsidP="005A222E">
            <w:pPr>
              <w:spacing w:after="0"/>
              <w:jc w:val="both"/>
              <w:rPr>
                <w:rFonts w:ascii="Times New Roman" w:hAnsi="Times New Roman" w:cs="Times New Roman"/>
                <w:color w:val="1A171C"/>
                <w:lang w:val="bs-Latn-BA"/>
              </w:rPr>
            </w:pPr>
            <w:r w:rsidRPr="001D1A51">
              <w:rPr>
                <w:rFonts w:ascii="Times New Roman" w:hAnsi="Times New Roman" w:cs="Times New Roman"/>
                <w:color w:val="1A171C"/>
                <w:lang w:val="bs-Latn-BA"/>
              </w:rPr>
              <w:lastRenderedPageBreak/>
              <w:t>09.12.2015.</w:t>
            </w:r>
          </w:p>
        </w:tc>
        <w:tc>
          <w:tcPr>
            <w:tcW w:w="127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4210F1" w:rsidRPr="001D1A51" w:rsidRDefault="004210F1" w:rsidP="005A222E">
            <w:pPr>
              <w:spacing w:after="0"/>
              <w:jc w:val="both"/>
              <w:rPr>
                <w:rFonts w:ascii="Times New Roman" w:hAnsi="Times New Roman" w:cs="Times New Roman"/>
                <w:color w:val="1A171C"/>
                <w:lang w:val="bs-Latn-BA"/>
              </w:rPr>
            </w:pPr>
            <w:r w:rsidRPr="001D1A51">
              <w:rPr>
                <w:rFonts w:ascii="Times New Roman" w:hAnsi="Times New Roman" w:cs="Times New Roman"/>
                <w:color w:val="1A171C"/>
                <w:lang w:val="bs-Latn-BA"/>
              </w:rPr>
              <w:t>09.12.2025.</w:t>
            </w:r>
          </w:p>
        </w:tc>
        <w:tc>
          <w:tcPr>
            <w:tcW w:w="5417"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4210F1" w:rsidRPr="001D1A51" w:rsidRDefault="004210F1" w:rsidP="004210F1">
            <w:pPr>
              <w:spacing w:after="0"/>
              <w:jc w:val="both"/>
              <w:rPr>
                <w:rFonts w:ascii="Times New Roman" w:hAnsi="Times New Roman" w:cs="Times New Roman"/>
              </w:rPr>
            </w:pPr>
            <w:r w:rsidRPr="001D1A51">
              <w:rPr>
                <w:rFonts w:ascii="Times New Roman" w:hAnsi="Times New Roman" w:cs="Times New Roman"/>
              </w:rPr>
              <w:t>Zа provođenje jedinstvenih principа iz propisа o jedinstvenim principimа zа ocjenjivаnje FFS , pri donošenju odluke o registraciji uzimaju se u obzir i zaključci postupka razmatranja aktivne supstance od strane relevantnih tijela Evropske unije.</w:t>
            </w:r>
          </w:p>
          <w:p w:rsidR="004210F1" w:rsidRPr="001D1A51" w:rsidRDefault="004210F1" w:rsidP="004210F1">
            <w:pPr>
              <w:spacing w:after="0"/>
              <w:jc w:val="both"/>
              <w:rPr>
                <w:rFonts w:ascii="Times New Roman" w:hAnsi="Times New Roman" w:cs="Times New Roman"/>
              </w:rPr>
            </w:pPr>
            <w:r w:rsidRPr="001D1A51">
              <w:rPr>
                <w:rFonts w:ascii="Times New Roman" w:hAnsi="Times New Roman" w:cs="Times New Roman"/>
              </w:rPr>
              <w:t>U toj cjelokupnoj ocjeni obratiti posebnu pažnju na:</w:t>
            </w:r>
          </w:p>
          <w:p w:rsidR="004210F1" w:rsidRPr="001D1A51" w:rsidRDefault="004210F1" w:rsidP="004210F1">
            <w:pPr>
              <w:spacing w:after="0"/>
              <w:jc w:val="both"/>
              <w:rPr>
                <w:rFonts w:ascii="Times New Roman" w:hAnsi="Times New Roman" w:cs="Times New Roman"/>
              </w:rPr>
            </w:pPr>
            <w:r w:rsidRPr="001D1A51">
              <w:rPr>
                <w:rFonts w:ascii="Times New Roman" w:hAnsi="Times New Roman" w:cs="Times New Roman"/>
              </w:rPr>
              <w:t xml:space="preserve">— rizik za vodene organizme; </w:t>
            </w:r>
          </w:p>
          <w:p w:rsidR="004210F1" w:rsidRPr="001D1A51" w:rsidRDefault="004210F1" w:rsidP="004210F1">
            <w:pPr>
              <w:spacing w:after="0"/>
              <w:jc w:val="both"/>
              <w:rPr>
                <w:rFonts w:ascii="Times New Roman" w:hAnsi="Times New Roman" w:cs="Times New Roman"/>
              </w:rPr>
            </w:pPr>
            <w:r w:rsidRPr="001D1A51">
              <w:rPr>
                <w:rFonts w:ascii="Times New Roman" w:hAnsi="Times New Roman" w:cs="Times New Roman"/>
              </w:rPr>
              <w:lastRenderedPageBreak/>
              <w:t>— zaštitu podzemnih voda ako se aktivna materija upotrebljava u područjima sa osjetljivim zemljištem i/ili nepovoljnim klimatskim uslovima.</w:t>
            </w:r>
          </w:p>
          <w:p w:rsidR="004210F1" w:rsidRPr="001D1A51" w:rsidRDefault="004210F1" w:rsidP="004210F1">
            <w:pPr>
              <w:spacing w:after="0"/>
              <w:jc w:val="both"/>
              <w:rPr>
                <w:rFonts w:ascii="Times New Roman" w:hAnsi="Times New Roman" w:cs="Times New Roman"/>
              </w:rPr>
            </w:pPr>
            <w:r w:rsidRPr="001D1A51">
              <w:rPr>
                <w:rFonts w:ascii="Times New Roman" w:hAnsi="Times New Roman" w:cs="Times New Roman"/>
              </w:rPr>
              <w:t>Uslovi primjene prema potrebi uključuju mjere za smanjenje rizika.</w:t>
            </w:r>
          </w:p>
        </w:tc>
      </w:tr>
      <w:tr w:rsidR="00352FFA" w:rsidRPr="001D1A51" w:rsidTr="00FF5B19">
        <w:trPr>
          <w:gridAfter w:val="1"/>
          <w:wAfter w:w="242" w:type="dxa"/>
          <w:trHeight w:val="59"/>
          <w:jc w:val="center"/>
        </w:trPr>
        <w:tc>
          <w:tcPr>
            <w:tcW w:w="714" w:type="dxa"/>
            <w:gridSpan w:val="2"/>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rsidR="00352FFA" w:rsidRPr="001D1A51" w:rsidRDefault="00352FFA" w:rsidP="005A222E">
            <w:pPr>
              <w:spacing w:after="0"/>
              <w:jc w:val="both"/>
              <w:rPr>
                <w:rFonts w:ascii="Times New Roman" w:hAnsi="Times New Roman" w:cs="Times New Roman"/>
              </w:rPr>
            </w:pPr>
            <w:r w:rsidRPr="001D1A51">
              <w:rPr>
                <w:rFonts w:ascii="Times New Roman" w:hAnsi="Times New Roman" w:cs="Times New Roman"/>
              </w:rPr>
              <w:lastRenderedPageBreak/>
              <w:t>94</w:t>
            </w:r>
          </w:p>
        </w:tc>
        <w:tc>
          <w:tcPr>
            <w:tcW w:w="170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DC6048" w:rsidRPr="001D1A51" w:rsidRDefault="00352FFA" w:rsidP="00E221FD">
            <w:pPr>
              <w:autoSpaceDE w:val="0"/>
              <w:autoSpaceDN w:val="0"/>
              <w:adjustRightInd w:val="0"/>
              <w:spacing w:after="0" w:line="240" w:lineRule="auto"/>
              <w:rPr>
                <w:rFonts w:ascii="Times New Roman" w:hAnsi="Times New Roman" w:cs="Times New Roman"/>
                <w:color w:val="1A171C"/>
              </w:rPr>
            </w:pPr>
            <w:r w:rsidRPr="001D1A51">
              <w:rPr>
                <w:rFonts w:ascii="Times New Roman" w:hAnsi="Times New Roman" w:cs="Times New Roman"/>
                <w:color w:val="1A171C"/>
              </w:rPr>
              <w:t xml:space="preserve">2,4-D </w:t>
            </w:r>
          </w:p>
          <w:p w:rsidR="00352FFA" w:rsidRPr="001D1A51" w:rsidRDefault="00352FFA" w:rsidP="00E221FD">
            <w:pPr>
              <w:autoSpaceDE w:val="0"/>
              <w:autoSpaceDN w:val="0"/>
              <w:adjustRightInd w:val="0"/>
              <w:spacing w:after="0" w:line="240" w:lineRule="auto"/>
              <w:rPr>
                <w:rFonts w:ascii="Times New Roman" w:hAnsi="Times New Roman" w:cs="Times New Roman"/>
                <w:color w:val="1A171C"/>
              </w:rPr>
            </w:pPr>
            <w:r w:rsidRPr="001D1A51">
              <w:rPr>
                <w:rFonts w:ascii="Times New Roman" w:hAnsi="Times New Roman" w:cs="Times New Roman"/>
                <w:color w:val="1A171C"/>
              </w:rPr>
              <w:t>CAS br.: 94-75-7 CIPAC br.: 1</w:t>
            </w:r>
          </w:p>
        </w:tc>
        <w:tc>
          <w:tcPr>
            <w:tcW w:w="2119"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AA76F3" w:rsidRPr="001D1A51" w:rsidRDefault="00AA76F3" w:rsidP="00AA76F3">
            <w:pPr>
              <w:autoSpaceDE w:val="0"/>
              <w:autoSpaceDN w:val="0"/>
              <w:adjustRightInd w:val="0"/>
              <w:spacing w:after="0" w:line="240" w:lineRule="auto"/>
              <w:rPr>
                <w:rFonts w:ascii="Times New Roman" w:hAnsi="Times New Roman" w:cs="Times New Roman"/>
                <w:color w:val="1A171C"/>
              </w:rPr>
            </w:pPr>
            <w:r w:rsidRPr="001D1A51">
              <w:rPr>
                <w:rFonts w:ascii="Times New Roman" w:hAnsi="Times New Roman" w:cs="Times New Roman"/>
                <w:color w:val="1A171C"/>
              </w:rPr>
              <w:t>(2,4-diklorfenoksi)</w:t>
            </w:r>
          </w:p>
          <w:p w:rsidR="00352FFA" w:rsidRPr="001D1A51" w:rsidRDefault="00AA76F3" w:rsidP="00AA76F3">
            <w:pPr>
              <w:autoSpaceDE w:val="0"/>
              <w:autoSpaceDN w:val="0"/>
              <w:adjustRightInd w:val="0"/>
              <w:spacing w:after="0" w:line="240" w:lineRule="auto"/>
              <w:rPr>
                <w:rFonts w:ascii="Times New Roman" w:hAnsi="Times New Roman" w:cs="Times New Roman"/>
                <w:color w:val="1A171C"/>
              </w:rPr>
            </w:pPr>
            <w:r w:rsidRPr="001D1A51">
              <w:rPr>
                <w:rFonts w:ascii="Times New Roman" w:hAnsi="Times New Roman" w:cs="Times New Roman"/>
                <w:color w:val="1A171C"/>
              </w:rPr>
              <w:t>octena kiselina</w:t>
            </w:r>
          </w:p>
        </w:tc>
        <w:tc>
          <w:tcPr>
            <w:tcW w:w="1284"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AA76F3" w:rsidRPr="001D1A51" w:rsidRDefault="00AA76F3" w:rsidP="00AA76F3">
            <w:pPr>
              <w:autoSpaceDE w:val="0"/>
              <w:autoSpaceDN w:val="0"/>
              <w:adjustRightInd w:val="0"/>
              <w:spacing w:after="0" w:line="240" w:lineRule="auto"/>
              <w:rPr>
                <w:rFonts w:ascii="Times New Roman" w:hAnsi="Times New Roman" w:cs="Times New Roman"/>
                <w:color w:val="1A171C"/>
              </w:rPr>
            </w:pPr>
            <w:r w:rsidRPr="001D1A51">
              <w:rPr>
                <w:rFonts w:ascii="Times New Roman" w:hAnsi="Times New Roman" w:cs="Times New Roman"/>
                <w:color w:val="1A171C"/>
              </w:rPr>
              <w:t>≥ 960 g/kg</w:t>
            </w:r>
          </w:p>
          <w:p w:rsidR="00AA76F3" w:rsidRPr="001D1A51" w:rsidRDefault="00AA76F3" w:rsidP="00AA76F3">
            <w:pPr>
              <w:autoSpaceDE w:val="0"/>
              <w:autoSpaceDN w:val="0"/>
              <w:adjustRightInd w:val="0"/>
              <w:spacing w:after="0" w:line="240" w:lineRule="auto"/>
              <w:rPr>
                <w:rFonts w:ascii="Times New Roman" w:hAnsi="Times New Roman" w:cs="Times New Roman"/>
                <w:color w:val="1A171C"/>
              </w:rPr>
            </w:pPr>
            <w:r w:rsidRPr="001D1A51">
              <w:rPr>
                <w:rFonts w:ascii="Times New Roman" w:hAnsi="Times New Roman" w:cs="Times New Roman"/>
                <w:color w:val="1A171C"/>
              </w:rPr>
              <w:t>Nečistoća:</w:t>
            </w:r>
          </w:p>
          <w:p w:rsidR="00AA76F3" w:rsidRPr="001D1A51" w:rsidRDefault="00AA76F3" w:rsidP="00AA76F3">
            <w:pPr>
              <w:autoSpaceDE w:val="0"/>
              <w:autoSpaceDN w:val="0"/>
              <w:adjustRightInd w:val="0"/>
              <w:spacing w:after="0" w:line="240" w:lineRule="auto"/>
              <w:rPr>
                <w:rFonts w:ascii="Times New Roman" w:hAnsi="Times New Roman" w:cs="Times New Roman"/>
                <w:color w:val="1A171C"/>
              </w:rPr>
            </w:pPr>
            <w:r w:rsidRPr="001D1A51">
              <w:rPr>
                <w:rFonts w:ascii="Times New Roman" w:hAnsi="Times New Roman" w:cs="Times New Roman"/>
                <w:color w:val="1A171C"/>
              </w:rPr>
              <w:t>Slobodni fenoli (izraženi</w:t>
            </w:r>
          </w:p>
          <w:p w:rsidR="00AA76F3" w:rsidRPr="001D1A51" w:rsidRDefault="00AA76F3" w:rsidP="00AA76F3">
            <w:pPr>
              <w:autoSpaceDE w:val="0"/>
              <w:autoSpaceDN w:val="0"/>
              <w:adjustRightInd w:val="0"/>
              <w:spacing w:after="0" w:line="240" w:lineRule="auto"/>
              <w:rPr>
                <w:rFonts w:ascii="Times New Roman" w:hAnsi="Times New Roman" w:cs="Times New Roman"/>
                <w:color w:val="1A171C"/>
              </w:rPr>
            </w:pPr>
            <w:r w:rsidRPr="001D1A51">
              <w:rPr>
                <w:rFonts w:ascii="Times New Roman" w:hAnsi="Times New Roman" w:cs="Times New Roman"/>
                <w:color w:val="1A171C"/>
              </w:rPr>
              <w:t>kao 2,4-DCP): ne više od</w:t>
            </w:r>
          </w:p>
          <w:p w:rsidR="00AA76F3" w:rsidRPr="001D1A51" w:rsidRDefault="00AA76F3" w:rsidP="00AA76F3">
            <w:pPr>
              <w:autoSpaceDE w:val="0"/>
              <w:autoSpaceDN w:val="0"/>
              <w:adjustRightInd w:val="0"/>
              <w:spacing w:after="0" w:line="240" w:lineRule="auto"/>
              <w:rPr>
                <w:rFonts w:ascii="Times New Roman" w:hAnsi="Times New Roman" w:cs="Times New Roman"/>
                <w:color w:val="1A171C"/>
              </w:rPr>
            </w:pPr>
            <w:r w:rsidRPr="001D1A51">
              <w:rPr>
                <w:rFonts w:ascii="Times New Roman" w:hAnsi="Times New Roman" w:cs="Times New Roman"/>
                <w:color w:val="1A171C"/>
              </w:rPr>
              <w:t>3 g/kg,</w:t>
            </w:r>
          </w:p>
          <w:p w:rsidR="00AA76F3" w:rsidRPr="001D1A51" w:rsidRDefault="00AA76F3" w:rsidP="00AA76F3">
            <w:pPr>
              <w:autoSpaceDE w:val="0"/>
              <w:autoSpaceDN w:val="0"/>
              <w:adjustRightInd w:val="0"/>
              <w:spacing w:after="0" w:line="240" w:lineRule="auto"/>
              <w:rPr>
                <w:rFonts w:ascii="Times New Roman" w:hAnsi="Times New Roman" w:cs="Times New Roman"/>
                <w:color w:val="1A171C"/>
              </w:rPr>
            </w:pPr>
            <w:r w:rsidRPr="001D1A51">
              <w:rPr>
                <w:rFonts w:ascii="Times New Roman" w:hAnsi="Times New Roman" w:cs="Times New Roman"/>
                <w:color w:val="1A171C"/>
              </w:rPr>
              <w:t>Zbroj dioksina i furana</w:t>
            </w:r>
          </w:p>
          <w:p w:rsidR="00AA76F3" w:rsidRPr="001D1A51" w:rsidRDefault="00AA76F3" w:rsidP="00AA76F3">
            <w:pPr>
              <w:autoSpaceDE w:val="0"/>
              <w:autoSpaceDN w:val="0"/>
              <w:adjustRightInd w:val="0"/>
              <w:spacing w:after="0" w:line="240" w:lineRule="auto"/>
              <w:rPr>
                <w:rFonts w:ascii="Times New Roman" w:hAnsi="Times New Roman" w:cs="Times New Roman"/>
                <w:color w:val="1A171C"/>
              </w:rPr>
            </w:pPr>
            <w:r w:rsidRPr="001D1A51">
              <w:rPr>
                <w:rFonts w:ascii="Times New Roman" w:hAnsi="Times New Roman" w:cs="Times New Roman"/>
                <w:color w:val="1A171C"/>
              </w:rPr>
              <w:t>(WHO-TCDD TEQ) (*): ne</w:t>
            </w:r>
          </w:p>
          <w:p w:rsidR="00352FFA" w:rsidRPr="001D1A51" w:rsidRDefault="00AA76F3" w:rsidP="00AA76F3">
            <w:pPr>
              <w:autoSpaceDE w:val="0"/>
              <w:autoSpaceDN w:val="0"/>
              <w:adjustRightInd w:val="0"/>
              <w:spacing w:after="0" w:line="240" w:lineRule="auto"/>
              <w:rPr>
                <w:rFonts w:ascii="Times New Roman" w:hAnsi="Times New Roman" w:cs="Times New Roman"/>
                <w:color w:val="1A171C"/>
              </w:rPr>
            </w:pPr>
            <w:r w:rsidRPr="001D1A51">
              <w:rPr>
                <w:rFonts w:ascii="Times New Roman" w:hAnsi="Times New Roman" w:cs="Times New Roman"/>
                <w:color w:val="1A171C"/>
              </w:rPr>
              <w:t>više od 0,01 mg/kg</w:t>
            </w:r>
          </w:p>
        </w:tc>
        <w:tc>
          <w:tcPr>
            <w:tcW w:w="1285"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352FFA" w:rsidRPr="001D1A51" w:rsidRDefault="00AA76F3" w:rsidP="005A222E">
            <w:pPr>
              <w:spacing w:after="0"/>
              <w:jc w:val="both"/>
              <w:rPr>
                <w:rFonts w:ascii="Times New Roman" w:hAnsi="Times New Roman" w:cs="Times New Roman"/>
                <w:color w:val="1A171C"/>
                <w:lang w:val="bs-Latn-BA"/>
              </w:rPr>
            </w:pPr>
            <w:r w:rsidRPr="001D1A51">
              <w:rPr>
                <w:rFonts w:ascii="Times New Roman" w:hAnsi="Times New Roman" w:cs="Times New Roman"/>
                <w:color w:val="1A171C"/>
                <w:lang w:val="bs-Latn-BA"/>
              </w:rPr>
              <w:t>01.01.2016.</w:t>
            </w:r>
          </w:p>
        </w:tc>
        <w:tc>
          <w:tcPr>
            <w:tcW w:w="127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352FFA" w:rsidRPr="001D1A51" w:rsidRDefault="00AA76F3" w:rsidP="005A222E">
            <w:pPr>
              <w:spacing w:after="0"/>
              <w:jc w:val="both"/>
              <w:rPr>
                <w:rFonts w:ascii="Times New Roman" w:hAnsi="Times New Roman" w:cs="Times New Roman"/>
                <w:color w:val="1A171C"/>
                <w:lang w:val="bs-Latn-BA"/>
              </w:rPr>
            </w:pPr>
            <w:r w:rsidRPr="001D1A51">
              <w:rPr>
                <w:rFonts w:ascii="Times New Roman" w:hAnsi="Times New Roman" w:cs="Times New Roman"/>
                <w:color w:val="1A171C"/>
                <w:lang w:val="bs-Latn-BA"/>
              </w:rPr>
              <w:t>31.12.2030.</w:t>
            </w:r>
          </w:p>
        </w:tc>
        <w:tc>
          <w:tcPr>
            <w:tcW w:w="5417"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AA76F3" w:rsidRPr="001D1A51" w:rsidRDefault="00AA76F3" w:rsidP="00AA76F3">
            <w:pPr>
              <w:spacing w:after="0"/>
              <w:jc w:val="both"/>
              <w:rPr>
                <w:rFonts w:ascii="Times New Roman" w:hAnsi="Times New Roman" w:cs="Times New Roman"/>
              </w:rPr>
            </w:pPr>
            <w:r w:rsidRPr="001D1A51">
              <w:rPr>
                <w:rFonts w:ascii="Times New Roman" w:hAnsi="Times New Roman" w:cs="Times New Roman"/>
              </w:rPr>
              <w:t>Zа provođenje jedinstvenih principа iz propisа o jedinstvenim principimа zа ocjenjivаnje FFS , pri donošenju odluke o registraciji uzimaju se u obzir i zaključci postupka razmatranja aktivne supstance od strane relevantnih tijela Evropske unije.</w:t>
            </w:r>
          </w:p>
          <w:p w:rsidR="00352FFA" w:rsidRPr="001D1A51" w:rsidRDefault="00AA76F3" w:rsidP="00AA76F3">
            <w:pPr>
              <w:spacing w:after="0"/>
              <w:jc w:val="both"/>
              <w:rPr>
                <w:rFonts w:ascii="Times New Roman" w:hAnsi="Times New Roman" w:cs="Times New Roman"/>
              </w:rPr>
            </w:pPr>
            <w:r w:rsidRPr="001D1A51">
              <w:rPr>
                <w:rFonts w:ascii="Times New Roman" w:hAnsi="Times New Roman" w:cs="Times New Roman"/>
              </w:rPr>
              <w:t>U toj cjelokupnoj ocjeni obratiti posebnu pažnju na rizik za vodene i kopnene organizme te potrošače u slučaju upotrebe koja prelazi 750 g/ha. Uslovi primjene prema potrebi uključuju mjere za smanjenje rizika.</w:t>
            </w:r>
          </w:p>
        </w:tc>
      </w:tr>
      <w:tr w:rsidR="00D33DFB" w:rsidRPr="001D1A51" w:rsidTr="00FF5B19">
        <w:trPr>
          <w:gridAfter w:val="1"/>
          <w:wAfter w:w="242" w:type="dxa"/>
          <w:trHeight w:val="59"/>
          <w:jc w:val="center"/>
        </w:trPr>
        <w:tc>
          <w:tcPr>
            <w:tcW w:w="13801" w:type="dxa"/>
            <w:gridSpan w:val="15"/>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rsidR="00D33DFB" w:rsidRPr="001D1A51" w:rsidRDefault="00D33DFB" w:rsidP="00A11A11">
            <w:pPr>
              <w:spacing w:before="60" w:after="60" w:line="312" w:lineRule="atLeast"/>
              <w:textAlignment w:val="baseline"/>
              <w:rPr>
                <w:rFonts w:ascii="Times New Roman" w:eastAsia="Times New Roman" w:hAnsi="Times New Roman" w:cs="Times New Roman"/>
                <w:color w:val="000000" w:themeColor="text1"/>
                <w:lang w:eastAsia="bs-Latn-BA"/>
              </w:rPr>
            </w:pPr>
            <w:r w:rsidRPr="001D1A51">
              <w:rPr>
                <w:rFonts w:ascii="Times New Roman" w:eastAsia="Times New Roman" w:hAnsi="Times New Roman" w:cs="Times New Roman"/>
                <w:color w:val="000000" w:themeColor="text1"/>
                <w:lang w:eastAsia="bs-Latn-BA"/>
              </w:rPr>
              <w:t>*) Dioksini znači zbroj polikloriniranih dibenzo-para-dioksina (PCDD) i polikloriranih dibenzofurana (PCDF), izražen u ekvivalentima toksičnosti Svjetske zdravstvene organizacije (WHO) upotrebljavajući faktore ekvivalentne toksičnosti (WHO-TEF).</w:t>
            </w:r>
          </w:p>
        </w:tc>
      </w:tr>
      <w:tr w:rsidR="00754EEF" w:rsidRPr="001D1A51" w:rsidTr="00FF5B19">
        <w:trPr>
          <w:gridAfter w:val="1"/>
          <w:wAfter w:w="242" w:type="dxa"/>
          <w:trHeight w:val="59"/>
          <w:jc w:val="center"/>
        </w:trPr>
        <w:tc>
          <w:tcPr>
            <w:tcW w:w="714" w:type="dxa"/>
            <w:gridSpan w:val="2"/>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rsidR="00754EEF" w:rsidRPr="001D1A51" w:rsidRDefault="00754EEF" w:rsidP="00AD7453">
            <w:pPr>
              <w:spacing w:before="60" w:after="60" w:line="312" w:lineRule="atLeast"/>
              <w:textAlignment w:val="baseline"/>
              <w:rPr>
                <w:rFonts w:ascii="inherit" w:eastAsia="Times New Roman" w:hAnsi="inherit" w:cs="Times New Roman"/>
                <w:color w:val="000000" w:themeColor="text1"/>
                <w:lang w:val="bs-Latn-BA" w:eastAsia="bs-Latn-BA"/>
              </w:rPr>
            </w:pPr>
            <w:r w:rsidRPr="001D1A51">
              <w:rPr>
                <w:rFonts w:ascii="inherit" w:eastAsia="Times New Roman" w:hAnsi="inherit" w:cs="Times New Roman"/>
                <w:color w:val="000000" w:themeColor="text1"/>
                <w:lang w:val="bs-Latn-BA" w:eastAsia="bs-Latn-BA"/>
              </w:rPr>
              <w:t>95</w:t>
            </w:r>
          </w:p>
        </w:tc>
        <w:tc>
          <w:tcPr>
            <w:tcW w:w="170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754EEF" w:rsidRPr="001D1A51" w:rsidRDefault="00754EEF" w:rsidP="00AD7453">
            <w:pPr>
              <w:spacing w:before="60" w:after="60" w:line="312" w:lineRule="atLeast"/>
              <w:textAlignment w:val="baseline"/>
              <w:rPr>
                <w:rFonts w:ascii="inherit" w:eastAsia="Times New Roman" w:hAnsi="inherit" w:cs="Times New Roman"/>
                <w:color w:val="000000" w:themeColor="text1"/>
                <w:lang w:val="bs-Latn-BA" w:eastAsia="bs-Latn-BA"/>
              </w:rPr>
            </w:pPr>
            <w:r w:rsidRPr="001D1A51">
              <w:rPr>
                <w:rFonts w:ascii="inherit" w:eastAsia="Times New Roman" w:hAnsi="inherit" w:cs="Times New Roman"/>
                <w:color w:val="000000" w:themeColor="text1"/>
                <w:lang w:val="bs-Latn-BA" w:eastAsia="bs-Latn-BA"/>
              </w:rPr>
              <w:t>Piraflufen-etil</w:t>
            </w:r>
          </w:p>
          <w:p w:rsidR="00754EEF" w:rsidRPr="001D1A51" w:rsidRDefault="00754EEF" w:rsidP="00AD7453">
            <w:pPr>
              <w:spacing w:before="60" w:after="60" w:line="312" w:lineRule="atLeast"/>
              <w:textAlignment w:val="baseline"/>
              <w:rPr>
                <w:rFonts w:ascii="inherit" w:eastAsia="Times New Roman" w:hAnsi="inherit" w:cs="Times New Roman"/>
                <w:color w:val="000000" w:themeColor="text1"/>
                <w:lang w:val="bs-Latn-BA" w:eastAsia="bs-Latn-BA"/>
              </w:rPr>
            </w:pPr>
            <w:r w:rsidRPr="001D1A51">
              <w:rPr>
                <w:rFonts w:ascii="inherit" w:eastAsia="Times New Roman" w:hAnsi="inherit" w:cs="Times New Roman"/>
                <w:color w:val="000000" w:themeColor="text1"/>
                <w:lang w:val="bs-Latn-BA" w:eastAsia="bs-Latn-BA"/>
              </w:rPr>
              <w:t>CAS br.: 129630-19-9</w:t>
            </w:r>
          </w:p>
          <w:p w:rsidR="00754EEF" w:rsidRPr="001D1A51" w:rsidRDefault="00754EEF" w:rsidP="00AD7453">
            <w:pPr>
              <w:spacing w:before="60" w:after="60" w:line="312" w:lineRule="atLeast"/>
              <w:textAlignment w:val="baseline"/>
              <w:rPr>
                <w:rFonts w:ascii="inherit" w:eastAsia="Times New Roman" w:hAnsi="inherit" w:cs="Times New Roman"/>
                <w:color w:val="000000" w:themeColor="text1"/>
                <w:lang w:val="bs-Latn-BA" w:eastAsia="bs-Latn-BA"/>
              </w:rPr>
            </w:pPr>
            <w:r w:rsidRPr="001D1A51">
              <w:rPr>
                <w:rFonts w:ascii="inherit" w:eastAsia="Times New Roman" w:hAnsi="inherit" w:cs="Times New Roman"/>
                <w:color w:val="000000" w:themeColor="text1"/>
                <w:lang w:val="bs-Latn-BA" w:eastAsia="bs-Latn-BA"/>
              </w:rPr>
              <w:t>CIPAC br.: 605.202</w:t>
            </w:r>
          </w:p>
        </w:tc>
        <w:tc>
          <w:tcPr>
            <w:tcW w:w="2119"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754EEF" w:rsidRPr="001D1A51" w:rsidRDefault="00754EEF" w:rsidP="00AD7453">
            <w:pPr>
              <w:spacing w:before="60" w:after="60" w:line="312" w:lineRule="atLeast"/>
              <w:textAlignment w:val="baseline"/>
              <w:rPr>
                <w:rFonts w:ascii="inherit" w:eastAsia="Times New Roman" w:hAnsi="inherit" w:cs="Times New Roman"/>
                <w:color w:val="000000" w:themeColor="text1"/>
                <w:lang w:val="bs-Latn-BA" w:eastAsia="bs-Latn-BA"/>
              </w:rPr>
            </w:pPr>
            <w:r w:rsidRPr="001D1A51">
              <w:rPr>
                <w:rFonts w:ascii="inherit" w:eastAsia="Times New Roman" w:hAnsi="inherit" w:cs="Times New Roman"/>
                <w:color w:val="000000" w:themeColor="text1"/>
                <w:lang w:val="bs-Latn-BA" w:eastAsia="bs-Latn-BA"/>
              </w:rPr>
              <w:t>etil [2-kloro-5-(4-kloro-5-difluorometoksi-1-metilpirazol-3-il)-4-fluorofenoksi]acetat</w:t>
            </w:r>
          </w:p>
        </w:tc>
        <w:tc>
          <w:tcPr>
            <w:tcW w:w="1284"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754EEF" w:rsidRPr="001D1A51" w:rsidRDefault="00754EEF" w:rsidP="00AD7453">
            <w:pPr>
              <w:spacing w:before="60" w:after="60" w:line="312" w:lineRule="atLeast"/>
              <w:textAlignment w:val="baseline"/>
              <w:rPr>
                <w:rFonts w:ascii="inherit" w:eastAsia="Times New Roman" w:hAnsi="inherit" w:cs="Times New Roman"/>
                <w:color w:val="000000" w:themeColor="text1"/>
                <w:lang w:val="bs-Latn-BA" w:eastAsia="bs-Latn-BA"/>
              </w:rPr>
            </w:pPr>
            <w:r w:rsidRPr="001D1A51">
              <w:rPr>
                <w:rFonts w:ascii="inherit" w:eastAsia="Times New Roman" w:hAnsi="inherit" w:cs="Times New Roman"/>
                <w:color w:val="000000" w:themeColor="text1"/>
                <w:lang w:val="bs-Latn-BA" w:eastAsia="bs-Latn-BA"/>
              </w:rPr>
              <w:t>≥</w:t>
            </w:r>
            <w:r w:rsidRPr="001D1A51">
              <w:rPr>
                <w:rFonts w:ascii="inherit" w:eastAsia="Times New Roman" w:hAnsi="inherit" w:cs="Times New Roman" w:hint="eastAsia"/>
                <w:color w:val="000000" w:themeColor="text1"/>
                <w:lang w:val="bs-Latn-BA" w:eastAsia="bs-Latn-BA"/>
              </w:rPr>
              <w:t> </w:t>
            </w:r>
            <w:r w:rsidRPr="001D1A51">
              <w:rPr>
                <w:rFonts w:ascii="inherit" w:eastAsia="Times New Roman" w:hAnsi="inherit" w:cs="Times New Roman"/>
                <w:color w:val="000000" w:themeColor="text1"/>
                <w:lang w:val="bs-Latn-BA" w:eastAsia="bs-Latn-BA"/>
              </w:rPr>
              <w:t>956 g/kg</w:t>
            </w:r>
          </w:p>
        </w:tc>
        <w:tc>
          <w:tcPr>
            <w:tcW w:w="1285"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754EEF" w:rsidRPr="001D1A51" w:rsidRDefault="00724861" w:rsidP="00754EEF">
            <w:pPr>
              <w:spacing w:before="60" w:after="60" w:line="312" w:lineRule="atLeast"/>
              <w:textAlignment w:val="baseline"/>
              <w:rPr>
                <w:rFonts w:ascii="inherit" w:eastAsia="Times New Roman" w:hAnsi="inherit" w:cs="Times New Roman"/>
                <w:color w:val="000000" w:themeColor="text1"/>
                <w:lang w:val="bs-Latn-BA" w:eastAsia="bs-Latn-BA"/>
              </w:rPr>
            </w:pPr>
            <w:r w:rsidRPr="001D1A51">
              <w:rPr>
                <w:rFonts w:ascii="inherit" w:eastAsia="Times New Roman" w:hAnsi="inherit" w:cs="Times New Roman"/>
                <w:color w:val="000000" w:themeColor="text1"/>
                <w:lang w:val="bs-Latn-BA" w:eastAsia="bs-Latn-BA"/>
              </w:rPr>
              <w:t>01.04.</w:t>
            </w:r>
            <w:r w:rsidR="00754EEF" w:rsidRPr="001D1A51">
              <w:rPr>
                <w:rFonts w:ascii="inherit" w:eastAsia="Times New Roman" w:hAnsi="inherit" w:cs="Times New Roman"/>
                <w:color w:val="000000" w:themeColor="text1"/>
                <w:lang w:val="bs-Latn-BA" w:eastAsia="bs-Latn-BA"/>
              </w:rPr>
              <w:t>2016.</w:t>
            </w:r>
          </w:p>
        </w:tc>
        <w:tc>
          <w:tcPr>
            <w:tcW w:w="127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754EEF" w:rsidRPr="001D1A51" w:rsidRDefault="00724861" w:rsidP="00754EEF">
            <w:pPr>
              <w:spacing w:before="60" w:after="60" w:line="312" w:lineRule="atLeast"/>
              <w:textAlignment w:val="baseline"/>
              <w:rPr>
                <w:rFonts w:ascii="inherit" w:eastAsia="Times New Roman" w:hAnsi="inherit" w:cs="Times New Roman"/>
                <w:color w:val="000000" w:themeColor="text1"/>
                <w:lang w:val="bs-Latn-BA" w:eastAsia="bs-Latn-BA"/>
              </w:rPr>
            </w:pPr>
            <w:r w:rsidRPr="001D1A51">
              <w:rPr>
                <w:rFonts w:ascii="inherit" w:eastAsia="Times New Roman" w:hAnsi="inherit" w:cs="Times New Roman"/>
                <w:color w:val="000000" w:themeColor="text1"/>
                <w:lang w:val="bs-Latn-BA" w:eastAsia="bs-Latn-BA"/>
              </w:rPr>
              <w:t>31.</w:t>
            </w:r>
            <w:r w:rsidR="00754EEF" w:rsidRPr="001D1A51">
              <w:rPr>
                <w:rFonts w:ascii="inherit" w:eastAsia="Times New Roman" w:hAnsi="inherit" w:cs="Times New Roman"/>
                <w:color w:val="000000" w:themeColor="text1"/>
                <w:lang w:val="bs-Latn-BA" w:eastAsia="bs-Latn-BA"/>
              </w:rPr>
              <w:t>03.2031.</w:t>
            </w:r>
          </w:p>
        </w:tc>
        <w:tc>
          <w:tcPr>
            <w:tcW w:w="5417"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754EEF" w:rsidRPr="001D1A51" w:rsidRDefault="00754EEF" w:rsidP="00754EEF">
            <w:pPr>
              <w:spacing w:before="60" w:after="60" w:line="312" w:lineRule="atLeast"/>
              <w:ind w:right="-20"/>
              <w:jc w:val="both"/>
              <w:textAlignment w:val="baseline"/>
              <w:rPr>
                <w:rFonts w:ascii="inherit" w:eastAsia="Times New Roman" w:hAnsi="inherit" w:cs="Times New Roman"/>
                <w:color w:val="000000" w:themeColor="text1"/>
                <w:lang w:val="bs-Latn-BA" w:eastAsia="bs-Latn-BA"/>
              </w:rPr>
            </w:pPr>
            <w:r w:rsidRPr="001D1A51">
              <w:rPr>
                <w:rFonts w:ascii="Times New Roman" w:eastAsia="Times New Roman" w:hAnsi="Times New Roman" w:cs="Times New Roman"/>
                <w:color w:val="000000" w:themeColor="text1"/>
                <w:lang w:eastAsia="bs-Latn-BA"/>
              </w:rPr>
              <w:t>Za provedbu jedinstvenih načela iz propisa o jedinstvenim načelima za ocjenjivanje FFS, pri donošenju odluke o registraciji uzimaju se u obzir i zaključci postupka razmatranja aktivne materije od strane relevantnih tijela Europske unije.U ovoj cjelovitoj ocjeni potrebno je obratiti pozornost na</w:t>
            </w:r>
            <w:r w:rsidRPr="001D1A51">
              <w:rPr>
                <w:rFonts w:ascii="inherit" w:eastAsia="Times New Roman" w:hAnsi="inherit" w:cs="Times New Roman"/>
                <w:color w:val="000000" w:themeColor="text1"/>
                <w:lang w:val="bs-Latn-BA" w:eastAsia="bs-Latn-BA"/>
              </w:rPr>
              <w:t>: za</w:t>
            </w:r>
            <w:r w:rsidRPr="001D1A51">
              <w:rPr>
                <w:rFonts w:ascii="inherit" w:eastAsia="Times New Roman" w:hAnsi="inherit" w:cs="Times New Roman" w:hint="eastAsia"/>
                <w:color w:val="000000" w:themeColor="text1"/>
                <w:lang w:val="bs-Latn-BA" w:eastAsia="bs-Latn-BA"/>
              </w:rPr>
              <w:t>š</w:t>
            </w:r>
            <w:r w:rsidRPr="001D1A51">
              <w:rPr>
                <w:rFonts w:ascii="inherit" w:eastAsia="Times New Roman" w:hAnsi="inherit" w:cs="Times New Roman"/>
                <w:color w:val="000000" w:themeColor="text1"/>
                <w:lang w:val="bs-Latn-BA" w:eastAsia="bs-Latn-BA"/>
              </w:rPr>
              <w:t>titu vodenih organizama, za</w:t>
            </w:r>
            <w:r w:rsidRPr="001D1A51">
              <w:rPr>
                <w:rFonts w:ascii="inherit" w:eastAsia="Times New Roman" w:hAnsi="inherit" w:cs="Times New Roman" w:hint="eastAsia"/>
                <w:color w:val="000000" w:themeColor="text1"/>
                <w:lang w:val="bs-Latn-BA" w:eastAsia="bs-Latn-BA"/>
              </w:rPr>
              <w:t>š</w:t>
            </w:r>
            <w:r w:rsidRPr="001D1A51">
              <w:rPr>
                <w:rFonts w:ascii="inherit" w:eastAsia="Times New Roman" w:hAnsi="inherit" w:cs="Times New Roman"/>
                <w:color w:val="000000" w:themeColor="text1"/>
                <w:lang w:val="bs-Latn-BA" w:eastAsia="bs-Latn-BA"/>
              </w:rPr>
              <w:t xml:space="preserve">titu kopnenog </w:t>
            </w:r>
            <w:r w:rsidRPr="001D1A51">
              <w:rPr>
                <w:rFonts w:ascii="inherit" w:eastAsia="Times New Roman" w:hAnsi="inherit" w:cs="Times New Roman"/>
                <w:color w:val="000000" w:themeColor="text1"/>
                <w:lang w:val="bs-Latn-BA" w:eastAsia="bs-Latn-BA"/>
              </w:rPr>
              <w:lastRenderedPageBreak/>
              <w:t>bilja koje ne pripada ciljnoj skupini.</w:t>
            </w:r>
          </w:p>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2655"/>
              <w:gridCol w:w="2656"/>
            </w:tblGrid>
            <w:tr w:rsidR="00754EEF" w:rsidRPr="001D1A51" w:rsidTr="00AD7453">
              <w:tc>
                <w:tcPr>
                  <w:tcW w:w="2415"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754EEF" w:rsidRPr="001D1A51" w:rsidRDefault="00754EEF" w:rsidP="00754EEF">
                  <w:pPr>
                    <w:spacing w:before="120" w:line="312" w:lineRule="atLeast"/>
                    <w:jc w:val="both"/>
                    <w:textAlignment w:val="baseline"/>
                    <w:rPr>
                      <w:rFonts w:ascii="inherit" w:eastAsia="Times New Roman" w:hAnsi="inherit" w:cs="Times New Roman"/>
                      <w:color w:val="000000" w:themeColor="text1"/>
                      <w:lang w:val="bs-Latn-BA" w:eastAsia="bs-Latn-BA"/>
                    </w:rPr>
                  </w:pPr>
                </w:p>
              </w:tc>
              <w:tc>
                <w:tcPr>
                  <w:tcW w:w="2415"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754EEF" w:rsidRPr="001D1A51" w:rsidRDefault="00754EEF" w:rsidP="00754EEF">
                  <w:pPr>
                    <w:spacing w:before="120" w:line="312" w:lineRule="atLeast"/>
                    <w:jc w:val="both"/>
                    <w:textAlignment w:val="baseline"/>
                    <w:rPr>
                      <w:rFonts w:ascii="inherit" w:eastAsia="Times New Roman" w:hAnsi="inherit" w:cs="Times New Roman"/>
                      <w:color w:val="000000" w:themeColor="text1"/>
                      <w:lang w:val="bs-Latn-BA" w:eastAsia="bs-Latn-BA"/>
                    </w:rPr>
                  </w:pPr>
                </w:p>
              </w:tc>
            </w:tr>
          </w:tbl>
          <w:p w:rsidR="00754EEF" w:rsidRPr="001D1A51" w:rsidRDefault="00754EEF" w:rsidP="00754EEF">
            <w:pPr>
              <w:jc w:val="both"/>
              <w:rPr>
                <w:rFonts w:ascii="inherit" w:eastAsia="Times New Roman" w:hAnsi="inherit" w:cs="Times New Roman"/>
                <w:vanish/>
                <w:color w:val="000000" w:themeColor="text1"/>
                <w:lang w:val="bs-Latn-BA" w:eastAsia="bs-Latn-BA"/>
              </w:rPr>
            </w:pPr>
          </w:p>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2655"/>
              <w:gridCol w:w="2656"/>
            </w:tblGrid>
            <w:tr w:rsidR="00754EEF" w:rsidRPr="001D1A51" w:rsidTr="00AD7453">
              <w:tc>
                <w:tcPr>
                  <w:tcW w:w="2415"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754EEF" w:rsidRPr="001D1A51" w:rsidRDefault="00754EEF" w:rsidP="00754EEF">
                  <w:pPr>
                    <w:spacing w:before="120" w:line="312" w:lineRule="atLeast"/>
                    <w:jc w:val="both"/>
                    <w:textAlignment w:val="baseline"/>
                    <w:rPr>
                      <w:rFonts w:ascii="inherit" w:eastAsia="Times New Roman" w:hAnsi="inherit" w:cs="Times New Roman"/>
                      <w:color w:val="000000" w:themeColor="text1"/>
                      <w:lang w:val="bs-Latn-BA" w:eastAsia="bs-Latn-BA"/>
                    </w:rPr>
                  </w:pPr>
                </w:p>
              </w:tc>
              <w:tc>
                <w:tcPr>
                  <w:tcW w:w="2415"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754EEF" w:rsidRPr="001D1A51" w:rsidRDefault="00754EEF" w:rsidP="00754EEF">
                  <w:pPr>
                    <w:spacing w:before="120" w:line="312" w:lineRule="atLeast"/>
                    <w:jc w:val="both"/>
                    <w:textAlignment w:val="baseline"/>
                    <w:rPr>
                      <w:rFonts w:ascii="inherit" w:eastAsia="Times New Roman" w:hAnsi="inherit" w:cs="Times New Roman"/>
                      <w:color w:val="000000" w:themeColor="text1"/>
                      <w:lang w:val="bs-Latn-BA" w:eastAsia="bs-Latn-BA"/>
                    </w:rPr>
                  </w:pPr>
                </w:p>
              </w:tc>
            </w:tr>
          </w:tbl>
          <w:p w:rsidR="00754EEF" w:rsidRPr="001D1A51" w:rsidRDefault="00754EEF" w:rsidP="00754EEF">
            <w:pPr>
              <w:spacing w:before="60" w:after="60" w:line="312" w:lineRule="atLeast"/>
              <w:jc w:val="both"/>
              <w:textAlignment w:val="baseline"/>
              <w:rPr>
                <w:rFonts w:ascii="inherit" w:eastAsia="Times New Roman" w:hAnsi="inherit" w:cs="Times New Roman"/>
                <w:color w:val="000000" w:themeColor="text1"/>
                <w:lang w:val="bs-Latn-BA" w:eastAsia="bs-Latn-BA"/>
              </w:rPr>
            </w:pPr>
            <w:r w:rsidRPr="001D1A51">
              <w:rPr>
                <w:rFonts w:ascii="inherit" w:eastAsia="Times New Roman" w:hAnsi="inherit" w:cs="Times New Roman"/>
                <w:color w:val="000000" w:themeColor="text1"/>
                <w:lang w:val="bs-Latn-BA" w:eastAsia="bs-Latn-BA"/>
              </w:rPr>
              <w:t>Uslovi upotrebe prema potrebi obuhva</w:t>
            </w:r>
            <w:r w:rsidRPr="001D1A51">
              <w:rPr>
                <w:rFonts w:ascii="inherit" w:eastAsia="Times New Roman" w:hAnsi="inherit" w:cs="Times New Roman" w:hint="eastAsia"/>
                <w:color w:val="000000" w:themeColor="text1"/>
                <w:lang w:val="bs-Latn-BA" w:eastAsia="bs-Latn-BA"/>
              </w:rPr>
              <w:t>ć</w:t>
            </w:r>
            <w:r w:rsidRPr="001D1A51">
              <w:rPr>
                <w:rFonts w:ascii="inherit" w:eastAsia="Times New Roman" w:hAnsi="inherit" w:cs="Times New Roman"/>
                <w:color w:val="000000" w:themeColor="text1"/>
                <w:lang w:val="bs-Latn-BA" w:eastAsia="bs-Latn-BA"/>
              </w:rPr>
              <w:t>aju mjere za smanjenje rizika.</w:t>
            </w:r>
          </w:p>
        </w:tc>
      </w:tr>
      <w:tr w:rsidR="00754EEF" w:rsidRPr="001D1A51" w:rsidTr="00FF5B19">
        <w:trPr>
          <w:gridAfter w:val="1"/>
          <w:wAfter w:w="242" w:type="dxa"/>
          <w:trHeight w:val="59"/>
          <w:jc w:val="center"/>
        </w:trPr>
        <w:tc>
          <w:tcPr>
            <w:tcW w:w="714" w:type="dxa"/>
            <w:gridSpan w:val="2"/>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rsidR="00754EEF" w:rsidRPr="001D1A51" w:rsidRDefault="00754EEF" w:rsidP="00A11A11">
            <w:pPr>
              <w:spacing w:before="60" w:after="60" w:line="312" w:lineRule="atLeast"/>
              <w:textAlignment w:val="baseline"/>
              <w:rPr>
                <w:rFonts w:ascii="Times New Roman" w:eastAsia="Times New Roman" w:hAnsi="Times New Roman" w:cs="Times New Roman"/>
                <w:color w:val="000000" w:themeColor="text1"/>
                <w:lang w:val="bs-Latn-BA" w:eastAsia="bs-Latn-BA"/>
              </w:rPr>
            </w:pPr>
            <w:r w:rsidRPr="001D1A51">
              <w:rPr>
                <w:rFonts w:ascii="Times New Roman" w:eastAsia="Times New Roman" w:hAnsi="Times New Roman" w:cs="Times New Roman"/>
                <w:color w:val="000000" w:themeColor="text1"/>
                <w:lang w:val="bs-Latn-BA" w:eastAsia="bs-Latn-BA"/>
              </w:rPr>
              <w:lastRenderedPageBreak/>
              <w:t>96</w:t>
            </w:r>
          </w:p>
        </w:tc>
        <w:tc>
          <w:tcPr>
            <w:tcW w:w="170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754EEF" w:rsidRPr="001D1A51" w:rsidRDefault="00754EEF" w:rsidP="00A11A11">
            <w:pPr>
              <w:spacing w:before="60" w:after="60" w:line="312" w:lineRule="atLeast"/>
              <w:textAlignment w:val="baseline"/>
              <w:rPr>
                <w:rFonts w:ascii="Times New Roman" w:eastAsia="Times New Roman" w:hAnsi="Times New Roman" w:cs="Times New Roman"/>
                <w:color w:val="000000" w:themeColor="text1"/>
                <w:lang w:val="bs-Latn-BA" w:eastAsia="bs-Latn-BA"/>
              </w:rPr>
            </w:pPr>
            <w:r w:rsidRPr="001D1A51">
              <w:rPr>
                <w:rFonts w:ascii="Times New Roman" w:eastAsia="Times New Roman" w:hAnsi="Times New Roman" w:cs="Times New Roman"/>
                <w:color w:val="000000" w:themeColor="text1"/>
                <w:lang w:val="bs-Latn-BA" w:eastAsia="bs-Latn-BA"/>
              </w:rPr>
              <w:t>Iprovalikarb</w:t>
            </w:r>
          </w:p>
          <w:p w:rsidR="00754EEF" w:rsidRPr="001D1A51" w:rsidRDefault="00754EEF" w:rsidP="00A11A11">
            <w:pPr>
              <w:spacing w:before="60" w:after="60" w:line="312" w:lineRule="atLeast"/>
              <w:textAlignment w:val="baseline"/>
              <w:rPr>
                <w:rFonts w:ascii="Times New Roman" w:eastAsia="Times New Roman" w:hAnsi="Times New Roman" w:cs="Times New Roman"/>
                <w:color w:val="000000" w:themeColor="text1"/>
                <w:lang w:val="bs-Latn-BA" w:eastAsia="bs-Latn-BA"/>
              </w:rPr>
            </w:pPr>
            <w:r w:rsidRPr="001D1A51">
              <w:rPr>
                <w:rFonts w:ascii="Times New Roman" w:eastAsia="Times New Roman" w:hAnsi="Times New Roman" w:cs="Times New Roman"/>
                <w:color w:val="000000" w:themeColor="text1"/>
                <w:lang w:val="bs-Latn-BA" w:eastAsia="bs-Latn-BA"/>
              </w:rPr>
              <w:t>CAS br. 140923-17-7</w:t>
            </w:r>
          </w:p>
          <w:p w:rsidR="00754EEF" w:rsidRPr="001D1A51" w:rsidRDefault="00754EEF" w:rsidP="00A11A11">
            <w:pPr>
              <w:spacing w:before="60" w:after="60" w:line="312" w:lineRule="atLeast"/>
              <w:textAlignment w:val="baseline"/>
              <w:rPr>
                <w:rFonts w:ascii="Times New Roman" w:eastAsia="Times New Roman" w:hAnsi="Times New Roman" w:cs="Times New Roman"/>
                <w:color w:val="000000" w:themeColor="text1"/>
                <w:lang w:val="bs-Latn-BA" w:eastAsia="bs-Latn-BA"/>
              </w:rPr>
            </w:pPr>
            <w:r w:rsidRPr="001D1A51">
              <w:rPr>
                <w:rFonts w:ascii="Times New Roman" w:eastAsia="Times New Roman" w:hAnsi="Times New Roman" w:cs="Times New Roman"/>
                <w:color w:val="000000" w:themeColor="text1"/>
                <w:lang w:val="bs-Latn-BA" w:eastAsia="bs-Latn-BA"/>
              </w:rPr>
              <w:t>CIPAC br. 620</w:t>
            </w:r>
          </w:p>
        </w:tc>
        <w:tc>
          <w:tcPr>
            <w:tcW w:w="2119"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754EEF" w:rsidRPr="001D1A51" w:rsidRDefault="00754EEF" w:rsidP="00A11A11">
            <w:pPr>
              <w:spacing w:before="60" w:after="60" w:line="312" w:lineRule="atLeast"/>
              <w:textAlignment w:val="baseline"/>
              <w:rPr>
                <w:rFonts w:ascii="Times New Roman" w:eastAsia="Times New Roman" w:hAnsi="Times New Roman" w:cs="Times New Roman"/>
                <w:color w:val="000000" w:themeColor="text1"/>
                <w:lang w:val="bs-Latn-BA" w:eastAsia="bs-Latn-BA"/>
              </w:rPr>
            </w:pPr>
            <w:r w:rsidRPr="001D1A51">
              <w:rPr>
                <w:rFonts w:ascii="Times New Roman" w:eastAsia="Times New Roman" w:hAnsi="Times New Roman" w:cs="Times New Roman"/>
                <w:color w:val="000000" w:themeColor="text1"/>
                <w:lang w:val="bs-Latn-BA" w:eastAsia="bs-Latn-BA"/>
              </w:rPr>
              <w:t>isopropyl [(1S)-2-methyl-1-{[(1RS)-1-p-tolylethyl]carbamoyl}propyl]carbamate</w:t>
            </w:r>
          </w:p>
        </w:tc>
        <w:tc>
          <w:tcPr>
            <w:tcW w:w="1284"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754EEF" w:rsidRPr="001D1A51" w:rsidRDefault="00754EEF" w:rsidP="00A11A11">
            <w:pPr>
              <w:spacing w:before="60" w:after="60" w:line="312" w:lineRule="atLeast"/>
              <w:textAlignment w:val="baseline"/>
              <w:rPr>
                <w:rFonts w:ascii="Times New Roman" w:eastAsia="Times New Roman" w:hAnsi="Times New Roman" w:cs="Times New Roman"/>
                <w:color w:val="000000" w:themeColor="text1"/>
                <w:lang w:val="bs-Latn-BA" w:eastAsia="bs-Latn-BA"/>
              </w:rPr>
            </w:pPr>
            <w:r w:rsidRPr="001D1A51">
              <w:rPr>
                <w:rFonts w:ascii="Times New Roman" w:eastAsia="Times New Roman" w:hAnsi="Times New Roman" w:cs="Times New Roman"/>
                <w:color w:val="000000" w:themeColor="text1"/>
                <w:lang w:val="bs-Latn-BA" w:eastAsia="bs-Latn-BA"/>
              </w:rPr>
              <w:t>≥ 950 g/kg</w:t>
            </w:r>
          </w:p>
          <w:p w:rsidR="00754EEF" w:rsidRPr="001D1A51" w:rsidRDefault="00754EEF" w:rsidP="00A11A11">
            <w:pPr>
              <w:spacing w:before="60" w:after="60" w:line="312" w:lineRule="atLeast"/>
              <w:textAlignment w:val="baseline"/>
              <w:rPr>
                <w:rFonts w:ascii="Times New Roman" w:eastAsia="Times New Roman" w:hAnsi="Times New Roman" w:cs="Times New Roman"/>
                <w:color w:val="000000" w:themeColor="text1"/>
                <w:lang w:val="bs-Latn-BA" w:eastAsia="bs-Latn-BA"/>
              </w:rPr>
            </w:pPr>
            <w:r w:rsidRPr="001D1A51">
              <w:rPr>
                <w:rFonts w:ascii="Times New Roman" w:eastAsia="Times New Roman" w:hAnsi="Times New Roman" w:cs="Times New Roman"/>
                <w:color w:val="000000" w:themeColor="text1"/>
                <w:lang w:val="bs-Latn-BA" w:eastAsia="bs-Latn-BA"/>
              </w:rPr>
              <w:t>Nečistoće:</w:t>
            </w:r>
          </w:p>
          <w:p w:rsidR="00754EEF" w:rsidRPr="001D1A51" w:rsidRDefault="00754EEF" w:rsidP="00A11A11">
            <w:pPr>
              <w:spacing w:before="60" w:after="60" w:line="312" w:lineRule="atLeast"/>
              <w:textAlignment w:val="baseline"/>
              <w:rPr>
                <w:rFonts w:ascii="Times New Roman" w:eastAsia="Times New Roman" w:hAnsi="Times New Roman" w:cs="Times New Roman"/>
                <w:color w:val="000000" w:themeColor="text1"/>
                <w:lang w:val="bs-Latn-BA" w:eastAsia="bs-Latn-BA"/>
              </w:rPr>
            </w:pPr>
            <w:r w:rsidRPr="001D1A51">
              <w:rPr>
                <w:rFonts w:ascii="Times New Roman" w:eastAsia="Times New Roman" w:hAnsi="Times New Roman" w:cs="Times New Roman"/>
                <w:color w:val="000000" w:themeColor="text1"/>
                <w:lang w:val="bs-Latn-BA" w:eastAsia="bs-Latn-BA"/>
              </w:rPr>
              <w:t>Toluen: najviše 3 g/kg</w:t>
            </w:r>
          </w:p>
        </w:tc>
        <w:tc>
          <w:tcPr>
            <w:tcW w:w="1285"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754EEF" w:rsidRPr="001D1A51" w:rsidRDefault="00724861" w:rsidP="00D33DFB">
            <w:pPr>
              <w:spacing w:before="60" w:after="60" w:line="312" w:lineRule="atLeast"/>
              <w:textAlignment w:val="baseline"/>
              <w:rPr>
                <w:rFonts w:ascii="Times New Roman" w:eastAsia="Times New Roman" w:hAnsi="Times New Roman" w:cs="Times New Roman"/>
                <w:color w:val="000000" w:themeColor="text1"/>
                <w:lang w:val="bs-Latn-BA" w:eastAsia="bs-Latn-BA"/>
              </w:rPr>
            </w:pPr>
            <w:r w:rsidRPr="001D1A51">
              <w:rPr>
                <w:rFonts w:ascii="Times New Roman" w:eastAsia="Times New Roman" w:hAnsi="Times New Roman" w:cs="Times New Roman"/>
                <w:color w:val="000000" w:themeColor="text1"/>
                <w:lang w:val="bs-Latn-BA" w:eastAsia="bs-Latn-BA"/>
              </w:rPr>
              <w:t>01.04.</w:t>
            </w:r>
            <w:r w:rsidR="00754EEF" w:rsidRPr="001D1A51">
              <w:rPr>
                <w:rFonts w:ascii="Times New Roman" w:eastAsia="Times New Roman" w:hAnsi="Times New Roman" w:cs="Times New Roman"/>
                <w:color w:val="000000" w:themeColor="text1"/>
                <w:lang w:val="bs-Latn-BA" w:eastAsia="bs-Latn-BA"/>
              </w:rPr>
              <w:t>2016.</w:t>
            </w:r>
          </w:p>
        </w:tc>
        <w:tc>
          <w:tcPr>
            <w:tcW w:w="127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754EEF" w:rsidRPr="001D1A51" w:rsidRDefault="00724861" w:rsidP="00D33DFB">
            <w:pPr>
              <w:spacing w:before="60" w:after="60" w:line="312" w:lineRule="atLeast"/>
              <w:textAlignment w:val="baseline"/>
              <w:rPr>
                <w:rFonts w:ascii="Times New Roman" w:eastAsia="Times New Roman" w:hAnsi="Times New Roman" w:cs="Times New Roman"/>
                <w:color w:val="000000" w:themeColor="text1"/>
                <w:lang w:val="bs-Latn-BA" w:eastAsia="bs-Latn-BA"/>
              </w:rPr>
            </w:pPr>
            <w:r w:rsidRPr="001D1A51">
              <w:rPr>
                <w:rFonts w:ascii="Times New Roman" w:eastAsia="Times New Roman" w:hAnsi="Times New Roman" w:cs="Times New Roman"/>
                <w:color w:val="000000" w:themeColor="text1"/>
                <w:lang w:val="bs-Latn-BA" w:eastAsia="bs-Latn-BA"/>
              </w:rPr>
              <w:t>31.03.</w:t>
            </w:r>
            <w:r w:rsidR="00754EEF" w:rsidRPr="001D1A51">
              <w:rPr>
                <w:rFonts w:ascii="Times New Roman" w:eastAsia="Times New Roman" w:hAnsi="Times New Roman" w:cs="Times New Roman"/>
                <w:color w:val="000000" w:themeColor="text1"/>
                <w:lang w:val="bs-Latn-BA" w:eastAsia="bs-Latn-BA"/>
              </w:rPr>
              <w:t>2031.</w:t>
            </w:r>
          </w:p>
        </w:tc>
        <w:tc>
          <w:tcPr>
            <w:tcW w:w="5417"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754EEF" w:rsidRPr="001D1A51" w:rsidRDefault="00754EEF" w:rsidP="00754EEF">
            <w:pPr>
              <w:spacing w:before="60" w:after="60" w:line="312" w:lineRule="atLeast"/>
              <w:jc w:val="both"/>
              <w:textAlignment w:val="baseline"/>
              <w:rPr>
                <w:rFonts w:ascii="Times New Roman" w:eastAsia="Times New Roman" w:hAnsi="Times New Roman" w:cs="Times New Roman"/>
                <w:color w:val="000000" w:themeColor="text1"/>
                <w:lang w:val="bs-Latn-BA" w:eastAsia="bs-Latn-BA"/>
              </w:rPr>
            </w:pPr>
            <w:r w:rsidRPr="001D1A51">
              <w:rPr>
                <w:rFonts w:ascii="Times New Roman" w:eastAsia="Times New Roman" w:hAnsi="Times New Roman" w:cs="Times New Roman"/>
                <w:color w:val="000000" w:themeColor="text1"/>
                <w:lang w:eastAsia="bs-Latn-BA"/>
              </w:rPr>
              <w:t>Za provedbu jedinstvenih načela iz propisa o jedinstvenim načelima za ocjenjivanje FFS, pri donošenju odluke o registraciji uzimaju se u obzir i zaključci postupka razmatranja aktivne materije od strane relevantnih tijela Europske unije.U ovoj cjelovitoj ocjeni potrebno je obratiti pozornost na</w:t>
            </w:r>
            <w:r w:rsidRPr="001D1A51">
              <w:rPr>
                <w:rFonts w:ascii="Times New Roman" w:eastAsia="Times New Roman" w:hAnsi="Times New Roman" w:cs="Times New Roman"/>
                <w:color w:val="000000" w:themeColor="text1"/>
                <w:lang w:val="bs-Latn-BA" w:eastAsia="bs-Latn-BA"/>
              </w:rPr>
              <w:t>:</w:t>
            </w:r>
          </w:p>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138"/>
              <w:gridCol w:w="5173"/>
            </w:tblGrid>
            <w:tr w:rsidR="00754EEF" w:rsidRPr="001D1A51" w:rsidTr="00A11A11">
              <w:tc>
                <w:tcPr>
                  <w:tcW w:w="111"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754EEF" w:rsidRPr="001D1A51" w:rsidRDefault="00754EEF" w:rsidP="00754EEF">
                  <w:pPr>
                    <w:spacing w:before="120" w:line="312" w:lineRule="atLeast"/>
                    <w:jc w:val="both"/>
                    <w:textAlignment w:val="baseline"/>
                    <w:rPr>
                      <w:rFonts w:ascii="Times New Roman" w:eastAsia="Times New Roman" w:hAnsi="Times New Roman" w:cs="Times New Roman"/>
                      <w:color w:val="000000" w:themeColor="text1"/>
                      <w:lang w:val="bs-Latn-BA" w:eastAsia="bs-Latn-BA"/>
                    </w:rPr>
                  </w:pPr>
                </w:p>
              </w:tc>
              <w:tc>
                <w:tcPr>
                  <w:tcW w:w="4686"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754EEF" w:rsidRPr="001D1A51" w:rsidRDefault="00754EEF" w:rsidP="00754EEF">
                  <w:pPr>
                    <w:spacing w:line="312" w:lineRule="atLeast"/>
                    <w:jc w:val="both"/>
                    <w:textAlignment w:val="baseline"/>
                    <w:rPr>
                      <w:rFonts w:ascii="Times New Roman" w:eastAsia="Times New Roman" w:hAnsi="Times New Roman" w:cs="Times New Roman"/>
                      <w:color w:val="000000" w:themeColor="text1"/>
                      <w:lang w:val="bs-Latn-BA" w:eastAsia="bs-Latn-BA"/>
                    </w:rPr>
                  </w:pPr>
                  <w:r w:rsidRPr="001D1A51">
                    <w:rPr>
                      <w:rFonts w:ascii="Times New Roman" w:eastAsia="Times New Roman" w:hAnsi="Times New Roman" w:cs="Times New Roman"/>
                      <w:color w:val="000000" w:themeColor="text1"/>
                      <w:lang w:val="bs-Latn-BA" w:eastAsia="bs-Latn-BA"/>
                    </w:rPr>
                    <w:t>zaštitu podzemnih voda od relevantnog metabolita u tlu PMPA-e</w:t>
                  </w:r>
                  <w:hyperlink r:id="rId9" w:anchor="ntr1-L_2016030HR.01001601-E0001" w:history="1">
                    <w:r w:rsidRPr="001D1A51">
                      <w:rPr>
                        <w:rFonts w:ascii="Times New Roman" w:eastAsia="Times New Roman" w:hAnsi="Times New Roman" w:cs="Times New Roman"/>
                        <w:color w:val="000000" w:themeColor="text1"/>
                        <w:bdr w:val="none" w:sz="0" w:space="0" w:color="auto" w:frame="1"/>
                        <w:lang w:val="bs-Latn-BA" w:eastAsia="bs-Latn-BA"/>
                      </w:rPr>
                      <w:t> (</w:t>
                    </w:r>
                    <w:r w:rsidRPr="001D1A51">
                      <w:rPr>
                        <w:rFonts w:ascii="Times New Roman" w:eastAsia="Times New Roman" w:hAnsi="Times New Roman" w:cs="Times New Roman"/>
                        <w:color w:val="000000" w:themeColor="text1"/>
                        <w:bdr w:val="none" w:sz="0" w:space="0" w:color="auto" w:frame="1"/>
                        <w:vertAlign w:val="superscript"/>
                        <w:lang w:val="sr-Cyrl-BA" w:eastAsia="bs-Latn-BA"/>
                      </w:rPr>
                      <w:t>2</w:t>
                    </w:r>
                    <w:r w:rsidRPr="001D1A51">
                      <w:rPr>
                        <w:rFonts w:ascii="Times New Roman" w:eastAsia="Times New Roman" w:hAnsi="Times New Roman" w:cs="Times New Roman"/>
                        <w:color w:val="000000" w:themeColor="text1"/>
                        <w:bdr w:val="none" w:sz="0" w:space="0" w:color="auto" w:frame="1"/>
                        <w:lang w:val="bs-Latn-BA" w:eastAsia="bs-Latn-BA"/>
                      </w:rPr>
                      <w:t>)</w:t>
                    </w:r>
                  </w:hyperlink>
                  <w:r w:rsidRPr="001D1A51">
                    <w:rPr>
                      <w:rFonts w:ascii="Times New Roman" w:eastAsia="Times New Roman" w:hAnsi="Times New Roman" w:cs="Times New Roman"/>
                      <w:color w:val="000000" w:themeColor="text1"/>
                      <w:lang w:val="bs-Latn-BA" w:eastAsia="bs-Latn-BA"/>
                    </w:rPr>
                    <w:t> kad se aktivna tvar upotrebljava na područjima s vrstama tla s malim sadržajem gline,</w:t>
                  </w:r>
                </w:p>
              </w:tc>
            </w:tr>
          </w:tbl>
          <w:p w:rsidR="00754EEF" w:rsidRPr="001D1A51" w:rsidRDefault="00754EEF" w:rsidP="00754EEF">
            <w:pPr>
              <w:jc w:val="both"/>
              <w:rPr>
                <w:rFonts w:ascii="Times New Roman" w:eastAsia="Times New Roman" w:hAnsi="Times New Roman" w:cs="Times New Roman"/>
                <w:vanish/>
                <w:color w:val="000000" w:themeColor="text1"/>
                <w:lang w:val="bs-Latn-BA" w:eastAsia="bs-Latn-BA"/>
              </w:rPr>
            </w:pPr>
          </w:p>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199"/>
              <w:gridCol w:w="5112"/>
            </w:tblGrid>
            <w:tr w:rsidR="00754EEF" w:rsidRPr="001D1A51" w:rsidTr="00A11A11">
              <w:tc>
                <w:tcPr>
                  <w:tcW w:w="180"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754EEF" w:rsidRPr="001D1A51" w:rsidRDefault="00754EEF" w:rsidP="00754EEF">
                  <w:pPr>
                    <w:spacing w:before="120" w:line="312" w:lineRule="atLeast"/>
                    <w:jc w:val="both"/>
                    <w:textAlignment w:val="baseline"/>
                    <w:rPr>
                      <w:rFonts w:ascii="Times New Roman" w:eastAsia="Times New Roman" w:hAnsi="Times New Roman" w:cs="Times New Roman"/>
                      <w:color w:val="000000" w:themeColor="text1"/>
                      <w:lang w:val="bs-Latn-BA" w:eastAsia="bs-Latn-BA"/>
                    </w:rPr>
                  </w:pPr>
                </w:p>
              </w:tc>
              <w:tc>
                <w:tcPr>
                  <w:tcW w:w="4617"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754EEF" w:rsidRPr="001D1A51" w:rsidRDefault="00754EEF" w:rsidP="00754EEF">
                  <w:pPr>
                    <w:spacing w:before="120" w:line="312" w:lineRule="atLeast"/>
                    <w:jc w:val="both"/>
                    <w:textAlignment w:val="baseline"/>
                    <w:rPr>
                      <w:rFonts w:ascii="Times New Roman" w:eastAsia="Times New Roman" w:hAnsi="Times New Roman" w:cs="Times New Roman"/>
                      <w:color w:val="000000" w:themeColor="text1"/>
                      <w:lang w:val="bs-Latn-BA" w:eastAsia="bs-Latn-BA"/>
                    </w:rPr>
                  </w:pPr>
                  <w:r w:rsidRPr="001D1A51">
                    <w:rPr>
                      <w:rFonts w:ascii="Times New Roman" w:eastAsia="Times New Roman" w:hAnsi="Times New Roman" w:cs="Times New Roman"/>
                      <w:color w:val="000000" w:themeColor="text1"/>
                      <w:lang w:val="bs-Latn-BA" w:eastAsia="bs-Latn-BA"/>
                    </w:rPr>
                    <w:t>sigurnost korisnika sredstva i radnika;</w:t>
                  </w:r>
                </w:p>
              </w:tc>
            </w:tr>
          </w:tbl>
          <w:p w:rsidR="00754EEF" w:rsidRPr="001D1A51" w:rsidRDefault="00754EEF" w:rsidP="00754EEF">
            <w:pPr>
              <w:jc w:val="both"/>
              <w:rPr>
                <w:rFonts w:ascii="Times New Roman" w:eastAsia="Times New Roman" w:hAnsi="Times New Roman" w:cs="Times New Roman"/>
                <w:vanish/>
                <w:color w:val="000000" w:themeColor="text1"/>
                <w:lang w:val="bs-Latn-BA" w:eastAsia="bs-Latn-BA"/>
              </w:rPr>
            </w:pPr>
          </w:p>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138"/>
              <w:gridCol w:w="5173"/>
            </w:tblGrid>
            <w:tr w:rsidR="00754EEF" w:rsidRPr="001D1A51" w:rsidTr="00A11A11">
              <w:tc>
                <w:tcPr>
                  <w:tcW w:w="111"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754EEF" w:rsidRPr="001D1A51" w:rsidRDefault="00754EEF" w:rsidP="00754EEF">
                  <w:pPr>
                    <w:spacing w:before="120" w:line="312" w:lineRule="atLeast"/>
                    <w:jc w:val="both"/>
                    <w:textAlignment w:val="baseline"/>
                    <w:rPr>
                      <w:rFonts w:ascii="Times New Roman" w:eastAsia="Times New Roman" w:hAnsi="Times New Roman" w:cs="Times New Roman"/>
                      <w:color w:val="000000" w:themeColor="text1"/>
                      <w:lang w:val="bs-Latn-BA" w:eastAsia="bs-Latn-BA"/>
                    </w:rPr>
                  </w:pPr>
                </w:p>
              </w:tc>
              <w:tc>
                <w:tcPr>
                  <w:tcW w:w="4686"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754EEF" w:rsidRPr="001D1A51" w:rsidRDefault="00754EEF" w:rsidP="00754EEF">
                  <w:pPr>
                    <w:spacing w:before="120" w:line="312" w:lineRule="atLeast"/>
                    <w:jc w:val="both"/>
                    <w:textAlignment w:val="baseline"/>
                    <w:rPr>
                      <w:rFonts w:ascii="Times New Roman" w:eastAsia="Times New Roman" w:hAnsi="Times New Roman" w:cs="Times New Roman"/>
                      <w:color w:val="000000" w:themeColor="text1"/>
                      <w:lang w:val="bs-Latn-BA" w:eastAsia="bs-Latn-BA"/>
                    </w:rPr>
                  </w:pPr>
                  <w:r w:rsidRPr="001D1A51">
                    <w:rPr>
                      <w:rFonts w:ascii="Times New Roman" w:eastAsia="Times New Roman" w:hAnsi="Times New Roman" w:cs="Times New Roman"/>
                      <w:color w:val="000000" w:themeColor="text1"/>
                      <w:lang w:val="bs-Latn-BA" w:eastAsia="bs-Latn-BA"/>
                    </w:rPr>
                    <w:t>zaštitu vodenih organizama kad je riječ o formuliranim proizvodima koji sadržavaju druge aktivne materije.</w:t>
                  </w:r>
                </w:p>
              </w:tc>
            </w:tr>
          </w:tbl>
          <w:p w:rsidR="00754EEF" w:rsidRPr="001D1A51" w:rsidRDefault="00754EEF" w:rsidP="00754EEF">
            <w:pPr>
              <w:spacing w:before="60" w:after="60" w:line="312" w:lineRule="atLeast"/>
              <w:jc w:val="both"/>
              <w:textAlignment w:val="baseline"/>
              <w:rPr>
                <w:rFonts w:ascii="Times New Roman" w:eastAsia="Times New Roman" w:hAnsi="Times New Roman" w:cs="Times New Roman"/>
                <w:color w:val="000000" w:themeColor="text1"/>
                <w:lang w:val="bs-Latn-BA" w:eastAsia="bs-Latn-BA"/>
              </w:rPr>
            </w:pPr>
            <w:r w:rsidRPr="001D1A51">
              <w:rPr>
                <w:rFonts w:ascii="Times New Roman" w:eastAsia="Times New Roman" w:hAnsi="Times New Roman" w:cs="Times New Roman"/>
                <w:color w:val="000000" w:themeColor="text1"/>
                <w:lang w:val="bs-Latn-BA" w:eastAsia="bs-Latn-BA"/>
              </w:rPr>
              <w:t>Uslovi upotrebe trebaju uključivati, prema potrebi, mjere za smanjenje rizika.</w:t>
            </w:r>
          </w:p>
          <w:p w:rsidR="00754EEF" w:rsidRPr="001D1A51" w:rsidRDefault="00754EEF" w:rsidP="00754EEF">
            <w:pPr>
              <w:spacing w:before="60" w:after="60" w:line="312" w:lineRule="atLeast"/>
              <w:jc w:val="both"/>
              <w:textAlignment w:val="baseline"/>
              <w:rPr>
                <w:rFonts w:ascii="Times New Roman" w:eastAsia="Times New Roman" w:hAnsi="Times New Roman" w:cs="Times New Roman"/>
                <w:color w:val="000000" w:themeColor="text1"/>
                <w:lang w:val="bs-Latn-BA" w:eastAsia="bs-Latn-BA"/>
              </w:rPr>
            </w:pPr>
            <w:r w:rsidRPr="001D1A51">
              <w:rPr>
                <w:rFonts w:ascii="Times New Roman" w:eastAsia="Times New Roman" w:hAnsi="Times New Roman" w:cs="Times New Roman"/>
                <w:color w:val="000000" w:themeColor="text1"/>
                <w:lang w:val="bs-Latn-BA" w:eastAsia="bs-Latn-BA"/>
              </w:rPr>
              <w:t>Podnositelj zahtjeva dužan je</w:t>
            </w:r>
            <w:r w:rsidRPr="001D1A51">
              <w:rPr>
                <w:rFonts w:ascii="Times New Roman" w:eastAsia="Times New Roman" w:hAnsi="Times New Roman" w:cs="Times New Roman"/>
                <w:color w:val="000000" w:themeColor="text1"/>
                <w:lang w:val="sr-Cyrl-BA" w:eastAsia="bs-Latn-BA"/>
              </w:rPr>
              <w:t xml:space="preserve"> </w:t>
            </w:r>
            <w:r w:rsidRPr="001D1A51">
              <w:rPr>
                <w:rFonts w:ascii="Times New Roman" w:eastAsia="Times New Roman" w:hAnsi="Times New Roman" w:cs="Times New Roman"/>
                <w:color w:val="000000" w:themeColor="text1"/>
                <w:lang w:val="bs-Latn-BA" w:eastAsia="bs-Latn-BA"/>
              </w:rPr>
              <w:t>30. rujna 2016</w:t>
            </w:r>
            <w:r w:rsidRPr="001D1A51">
              <w:rPr>
                <w:rFonts w:ascii="Times New Roman" w:eastAsia="Times New Roman" w:hAnsi="Times New Roman" w:cs="Times New Roman"/>
                <w:color w:val="000000" w:themeColor="text1"/>
                <w:lang w:val="sr-Cyrl-BA" w:eastAsia="bs-Latn-BA"/>
              </w:rPr>
              <w:t>.</w:t>
            </w:r>
            <w:r w:rsidRPr="001D1A51">
              <w:rPr>
                <w:rFonts w:ascii="Times New Roman" w:eastAsia="Times New Roman" w:hAnsi="Times New Roman" w:cs="Times New Roman"/>
                <w:color w:val="000000" w:themeColor="text1"/>
                <w:lang w:val="bs-Latn-BA" w:eastAsia="bs-Latn-BA"/>
              </w:rPr>
              <w:t xml:space="preserve"> dostaviti potvrdne informacije u pogledu genotoksičnog potencijala metabolita u tlu PMPA-e. </w:t>
            </w:r>
          </w:p>
        </w:tc>
      </w:tr>
      <w:tr w:rsidR="00774F8C" w:rsidRPr="001D1A51" w:rsidTr="00FF5B19">
        <w:trPr>
          <w:gridAfter w:val="1"/>
          <w:wAfter w:w="242" w:type="dxa"/>
          <w:trHeight w:val="59"/>
          <w:jc w:val="center"/>
        </w:trPr>
        <w:tc>
          <w:tcPr>
            <w:tcW w:w="13801" w:type="dxa"/>
            <w:gridSpan w:val="15"/>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rsidR="00774F8C" w:rsidRPr="001D1A51" w:rsidRDefault="00E142CC" w:rsidP="00754EEF">
            <w:pPr>
              <w:spacing w:before="60" w:after="60" w:line="312" w:lineRule="atLeast"/>
              <w:jc w:val="both"/>
              <w:textAlignment w:val="baseline"/>
              <w:rPr>
                <w:rFonts w:ascii="Times New Roman" w:eastAsia="Times New Roman" w:hAnsi="Times New Roman" w:cs="Times New Roman"/>
                <w:color w:val="000000" w:themeColor="text1"/>
                <w:lang w:eastAsia="bs-Latn-BA"/>
              </w:rPr>
            </w:pPr>
            <w:hyperlink r:id="rId10" w:anchor="ntc1-L_2016030HR.01001601-E0001" w:history="1">
              <w:r w:rsidR="00774F8C" w:rsidRPr="001D1A51">
                <w:rPr>
                  <w:rFonts w:ascii="inherit" w:eastAsia="Times New Roman" w:hAnsi="inherit" w:cs="Times New Roman"/>
                  <w:color w:val="000000" w:themeColor="text1"/>
                  <w:bdr w:val="none" w:sz="0" w:space="0" w:color="auto" w:frame="1"/>
                  <w:lang w:val="bs-Latn-BA" w:eastAsia="bs-Latn-BA"/>
                </w:rPr>
                <w:t>(</w:t>
              </w:r>
              <w:r w:rsidR="00774F8C" w:rsidRPr="001D1A51">
                <w:rPr>
                  <w:rFonts w:eastAsia="Times New Roman" w:cs="Times New Roman"/>
                  <w:color w:val="000000" w:themeColor="text1"/>
                  <w:bdr w:val="none" w:sz="0" w:space="0" w:color="auto" w:frame="1"/>
                  <w:vertAlign w:val="superscript"/>
                  <w:lang w:val="sr-Cyrl-BA" w:eastAsia="bs-Latn-BA"/>
                </w:rPr>
                <w:t>2</w:t>
              </w:r>
              <w:r w:rsidR="00774F8C" w:rsidRPr="001D1A51">
                <w:rPr>
                  <w:rFonts w:ascii="inherit" w:eastAsia="Times New Roman" w:hAnsi="inherit" w:cs="Times New Roman"/>
                  <w:color w:val="000000" w:themeColor="text1"/>
                  <w:bdr w:val="none" w:sz="0" w:space="0" w:color="auto" w:frame="1"/>
                  <w:lang w:val="bs-Latn-BA" w:eastAsia="bs-Latn-BA"/>
                </w:rPr>
                <w:t>)</w:t>
              </w:r>
            </w:hyperlink>
            <w:r w:rsidR="00774F8C" w:rsidRPr="001D1A51">
              <w:rPr>
                <w:rFonts w:ascii="Times New Roman" w:eastAsia="Times New Roman" w:hAnsi="Times New Roman" w:cs="Times New Roman"/>
                <w:color w:val="000000" w:themeColor="text1"/>
                <w:lang w:val="bs-Latn-BA" w:eastAsia="bs-Latn-BA"/>
              </w:rPr>
              <w:t>  </w:t>
            </w:r>
            <w:r w:rsidR="00774F8C" w:rsidRPr="001D1A51">
              <w:rPr>
                <w:rFonts w:ascii="inherit" w:eastAsia="Times New Roman" w:hAnsi="inherit" w:cs="Times New Roman"/>
                <w:i/>
                <w:iCs/>
                <w:color w:val="000000" w:themeColor="text1"/>
                <w:bdr w:val="none" w:sz="0" w:space="0" w:color="auto" w:frame="1"/>
                <w:lang w:val="bs-Latn-BA" w:eastAsia="bs-Latn-BA"/>
              </w:rPr>
              <w:t>p</w:t>
            </w:r>
            <w:r w:rsidR="00774F8C" w:rsidRPr="001D1A51">
              <w:rPr>
                <w:rFonts w:ascii="Times New Roman" w:eastAsia="Times New Roman" w:hAnsi="Times New Roman" w:cs="Times New Roman"/>
                <w:color w:val="000000" w:themeColor="text1"/>
                <w:lang w:val="bs-Latn-BA" w:eastAsia="bs-Latn-BA"/>
              </w:rPr>
              <w:t>-metil-fenetilamin.</w:t>
            </w:r>
          </w:p>
        </w:tc>
      </w:tr>
      <w:tr w:rsidR="00AD7453" w:rsidRPr="001D1A51" w:rsidTr="00FF5B19">
        <w:trPr>
          <w:gridAfter w:val="1"/>
          <w:wAfter w:w="242" w:type="dxa"/>
          <w:trHeight w:val="59"/>
          <w:jc w:val="center"/>
        </w:trPr>
        <w:tc>
          <w:tcPr>
            <w:tcW w:w="714" w:type="dxa"/>
            <w:gridSpan w:val="2"/>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rsidR="00AD7453" w:rsidRPr="001D1A51" w:rsidRDefault="00AD7453" w:rsidP="00AD7453">
            <w:pPr>
              <w:spacing w:after="60" w:line="312" w:lineRule="atLeast"/>
              <w:textAlignment w:val="baseline"/>
              <w:rPr>
                <w:rFonts w:ascii="Times New Roman" w:eastAsia="Times New Roman" w:hAnsi="Times New Roman" w:cs="Times New Roman"/>
                <w:lang w:val="bs-Latn-BA" w:eastAsia="bs-Latn-BA"/>
              </w:rPr>
            </w:pPr>
            <w:r w:rsidRPr="001D1A51">
              <w:rPr>
                <w:rFonts w:ascii="Times New Roman" w:eastAsia="Times New Roman" w:hAnsi="Times New Roman" w:cs="Times New Roman"/>
                <w:lang w:val="bs-Latn-BA" w:eastAsia="bs-Latn-BA"/>
              </w:rPr>
              <w:lastRenderedPageBreak/>
              <w:t>97</w:t>
            </w:r>
          </w:p>
        </w:tc>
        <w:tc>
          <w:tcPr>
            <w:tcW w:w="170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AD7453" w:rsidRPr="001D1A51" w:rsidRDefault="00AD7453" w:rsidP="00AD7453">
            <w:pPr>
              <w:pStyle w:val="tbl-txt"/>
              <w:spacing w:before="60" w:beforeAutospacing="0" w:after="60" w:afterAutospacing="0" w:line="312" w:lineRule="atLeast"/>
              <w:textAlignment w:val="baseline"/>
              <w:rPr>
                <w:sz w:val="22"/>
                <w:szCs w:val="22"/>
              </w:rPr>
            </w:pPr>
            <w:r w:rsidRPr="001D1A51">
              <w:rPr>
                <w:sz w:val="22"/>
                <w:szCs w:val="22"/>
              </w:rPr>
              <w:t>Pinoksaden</w:t>
            </w:r>
          </w:p>
          <w:p w:rsidR="00AD7453" w:rsidRPr="001D1A51" w:rsidRDefault="00AD7453" w:rsidP="00AD7453">
            <w:pPr>
              <w:pStyle w:val="tbl-txt"/>
              <w:spacing w:before="60" w:beforeAutospacing="0" w:after="60" w:afterAutospacing="0" w:line="312" w:lineRule="atLeast"/>
              <w:textAlignment w:val="baseline"/>
              <w:rPr>
                <w:sz w:val="22"/>
                <w:szCs w:val="22"/>
              </w:rPr>
            </w:pPr>
            <w:r w:rsidRPr="001D1A51">
              <w:rPr>
                <w:sz w:val="22"/>
                <w:szCs w:val="22"/>
              </w:rPr>
              <w:t>CAS br. 243973-20-8</w:t>
            </w:r>
          </w:p>
          <w:p w:rsidR="00AD7453" w:rsidRPr="001D1A51" w:rsidRDefault="00AD7453" w:rsidP="00AD7453">
            <w:pPr>
              <w:pStyle w:val="tbl-txt"/>
              <w:spacing w:before="60" w:beforeAutospacing="0" w:after="60" w:afterAutospacing="0" w:line="312" w:lineRule="atLeast"/>
              <w:textAlignment w:val="baseline"/>
              <w:rPr>
                <w:sz w:val="22"/>
                <w:szCs w:val="22"/>
              </w:rPr>
            </w:pPr>
            <w:r w:rsidRPr="001D1A51">
              <w:rPr>
                <w:sz w:val="22"/>
                <w:szCs w:val="22"/>
              </w:rPr>
              <w:t>CIPAC br. 776</w:t>
            </w:r>
          </w:p>
        </w:tc>
        <w:tc>
          <w:tcPr>
            <w:tcW w:w="2119"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AD7453" w:rsidRPr="001D1A51" w:rsidRDefault="00AD7453" w:rsidP="00AD7453">
            <w:pPr>
              <w:pStyle w:val="tbl-txt"/>
              <w:spacing w:before="60" w:beforeAutospacing="0" w:after="60" w:afterAutospacing="0" w:line="312" w:lineRule="atLeast"/>
              <w:textAlignment w:val="baseline"/>
              <w:rPr>
                <w:sz w:val="22"/>
                <w:szCs w:val="22"/>
              </w:rPr>
            </w:pPr>
            <w:r w:rsidRPr="001D1A51">
              <w:rPr>
                <w:sz w:val="22"/>
                <w:szCs w:val="22"/>
              </w:rPr>
              <w:t>8-(2,6-dietil-p-tolil)-1,2,4,5-tetrahidro-7-okso-7H-pirazolo[1,2-d][1,4,5]oksadiazepin-9-il 2,2-dimetilpropionat</w:t>
            </w:r>
          </w:p>
        </w:tc>
        <w:tc>
          <w:tcPr>
            <w:tcW w:w="1284"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AD7453" w:rsidRPr="001D1A51" w:rsidRDefault="00AD7453" w:rsidP="00AD7453">
            <w:pPr>
              <w:pStyle w:val="tbl-txt"/>
              <w:spacing w:before="60" w:beforeAutospacing="0" w:after="60" w:afterAutospacing="0" w:line="312" w:lineRule="atLeast"/>
              <w:textAlignment w:val="baseline"/>
              <w:rPr>
                <w:sz w:val="22"/>
                <w:szCs w:val="22"/>
              </w:rPr>
            </w:pPr>
            <w:r w:rsidRPr="001D1A51">
              <w:rPr>
                <w:sz w:val="22"/>
                <w:szCs w:val="22"/>
              </w:rPr>
              <w:t>≥ 970 g/kg</w:t>
            </w:r>
          </w:p>
          <w:p w:rsidR="00AD7453" w:rsidRPr="001D1A51" w:rsidRDefault="00AD7453" w:rsidP="00AD7453">
            <w:pPr>
              <w:pStyle w:val="tbl-txt"/>
              <w:spacing w:before="60" w:beforeAutospacing="0" w:after="60" w:afterAutospacing="0" w:line="312" w:lineRule="atLeast"/>
              <w:textAlignment w:val="baseline"/>
              <w:rPr>
                <w:sz w:val="22"/>
                <w:szCs w:val="22"/>
              </w:rPr>
            </w:pPr>
            <w:r w:rsidRPr="001D1A51">
              <w:rPr>
                <w:sz w:val="22"/>
                <w:szCs w:val="22"/>
              </w:rPr>
              <w:t>Najveći udio toluena 1 g/kg</w:t>
            </w:r>
          </w:p>
        </w:tc>
        <w:tc>
          <w:tcPr>
            <w:tcW w:w="1285"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AD7453" w:rsidRPr="001D1A51" w:rsidRDefault="00724861" w:rsidP="00AD7453">
            <w:pPr>
              <w:pStyle w:val="tbl-txt"/>
              <w:spacing w:before="60" w:beforeAutospacing="0" w:after="60" w:afterAutospacing="0" w:line="312" w:lineRule="atLeast"/>
              <w:textAlignment w:val="baseline"/>
              <w:rPr>
                <w:sz w:val="22"/>
                <w:szCs w:val="22"/>
              </w:rPr>
            </w:pPr>
            <w:r w:rsidRPr="001D1A51">
              <w:rPr>
                <w:sz w:val="22"/>
                <w:szCs w:val="22"/>
              </w:rPr>
              <w:t>01.07.</w:t>
            </w:r>
            <w:r w:rsidR="00AD7453" w:rsidRPr="001D1A51">
              <w:rPr>
                <w:sz w:val="22"/>
                <w:szCs w:val="22"/>
              </w:rPr>
              <w:t>2016.</w:t>
            </w:r>
          </w:p>
        </w:tc>
        <w:tc>
          <w:tcPr>
            <w:tcW w:w="127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AD7453" w:rsidRPr="001D1A51" w:rsidRDefault="00724861" w:rsidP="00AD7453">
            <w:pPr>
              <w:pStyle w:val="tbl-txt"/>
              <w:spacing w:before="60" w:beforeAutospacing="0" w:after="60" w:afterAutospacing="0" w:line="312" w:lineRule="atLeast"/>
              <w:textAlignment w:val="baseline"/>
              <w:rPr>
                <w:sz w:val="22"/>
                <w:szCs w:val="22"/>
              </w:rPr>
            </w:pPr>
            <w:r w:rsidRPr="001D1A51">
              <w:rPr>
                <w:sz w:val="22"/>
                <w:szCs w:val="22"/>
              </w:rPr>
              <w:t>30.06.</w:t>
            </w:r>
            <w:r w:rsidR="00AD7453" w:rsidRPr="001D1A51">
              <w:rPr>
                <w:sz w:val="22"/>
                <w:szCs w:val="22"/>
              </w:rPr>
              <w:t>2026.</w:t>
            </w:r>
          </w:p>
        </w:tc>
        <w:tc>
          <w:tcPr>
            <w:tcW w:w="5417"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AD7453" w:rsidRPr="001D1A51" w:rsidRDefault="00AD7453" w:rsidP="00AD7453">
            <w:pPr>
              <w:spacing w:before="60" w:after="60" w:line="312" w:lineRule="atLeast"/>
              <w:ind w:left="62"/>
              <w:jc w:val="both"/>
              <w:textAlignment w:val="baseline"/>
              <w:rPr>
                <w:rFonts w:ascii="Times New Roman" w:eastAsia="Times New Roman" w:hAnsi="Times New Roman" w:cs="Times New Roman"/>
                <w:lang w:val="bs-Latn-BA" w:eastAsia="bs-Latn-BA"/>
              </w:rPr>
            </w:pPr>
            <w:r w:rsidRPr="001D1A51">
              <w:rPr>
                <w:rFonts w:ascii="Times New Roman" w:eastAsia="Times New Roman" w:hAnsi="Times New Roman" w:cs="Times New Roman"/>
                <w:lang w:eastAsia="bs-Latn-BA"/>
              </w:rPr>
              <w:t>Za provedbu jedinstvenih načela iz propisa o jedinstvenim načelima za ocjenjivanje FFS, pri donošenju odluke o registraciji uzimaju se u obzir i zaključci postupka razmatranja aktivne materije od strane relevantnih tijela Evropske unije. U ovoj cjelokupnoj ocjeni potrebno je obratiti pažnju na</w:t>
            </w:r>
            <w:r w:rsidRPr="001D1A51">
              <w:rPr>
                <w:rFonts w:ascii="Times New Roman" w:eastAsia="Times New Roman" w:hAnsi="Times New Roman" w:cs="Times New Roman"/>
                <w:lang w:val="bs-Latn-BA" w:eastAsia="bs-Latn-BA"/>
              </w:rPr>
              <w:t xml:space="preserve"> zaštitu podzemnih voda, ako se aktivna materija primjenjuje u područjima s osjetljivim zemljištem i/ili nepovoljnim klimatskim uslovima.</w:t>
            </w:r>
          </w:p>
          <w:p w:rsidR="00AD7453" w:rsidRPr="001D1A51" w:rsidRDefault="00AD7453" w:rsidP="00AD7453">
            <w:pPr>
              <w:spacing w:before="60" w:after="60" w:line="312" w:lineRule="atLeast"/>
              <w:jc w:val="both"/>
              <w:textAlignment w:val="baseline"/>
              <w:rPr>
                <w:rFonts w:ascii="Times New Roman" w:eastAsia="Times New Roman" w:hAnsi="Times New Roman" w:cs="Times New Roman"/>
                <w:lang w:val="bs-Latn-BA" w:eastAsia="bs-Latn-BA"/>
              </w:rPr>
            </w:pPr>
            <w:r w:rsidRPr="001D1A51">
              <w:rPr>
                <w:rFonts w:ascii="Times New Roman" w:eastAsia="Times New Roman" w:hAnsi="Times New Roman" w:cs="Times New Roman"/>
                <w:lang w:val="bs-Latn-BA" w:eastAsia="bs-Latn-BA"/>
              </w:rPr>
              <w:t>Pprema potrebi provode se programe praćenja radi provjere mogućeg onečišćenja podzemnih voda metabolitom M2 u osjetljivim zonama.</w:t>
            </w:r>
          </w:p>
          <w:p w:rsidR="00AD7453" w:rsidRPr="001D1A51" w:rsidRDefault="00AD7453" w:rsidP="00AD7453">
            <w:pPr>
              <w:spacing w:before="60" w:after="60" w:line="312" w:lineRule="atLeast"/>
              <w:jc w:val="both"/>
              <w:textAlignment w:val="baseline"/>
              <w:rPr>
                <w:rFonts w:ascii="Times New Roman" w:eastAsia="Times New Roman" w:hAnsi="Times New Roman" w:cs="Times New Roman"/>
                <w:lang w:val="bs-Latn-BA" w:eastAsia="bs-Latn-BA"/>
              </w:rPr>
            </w:pPr>
            <w:r w:rsidRPr="001D1A51">
              <w:rPr>
                <w:rFonts w:ascii="Times New Roman" w:eastAsia="Times New Roman" w:hAnsi="Times New Roman" w:cs="Times New Roman"/>
                <w:lang w:val="bs-Latn-BA" w:eastAsia="bs-Latn-BA"/>
              </w:rPr>
              <w:t>Podnositelj zahtjeva dostavlja potvrdne informacije o sljedećem:</w:t>
            </w:r>
          </w:p>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319"/>
              <w:gridCol w:w="4992"/>
            </w:tblGrid>
            <w:tr w:rsidR="00AD7453" w:rsidRPr="001D1A51" w:rsidTr="00AD7453">
              <w:tc>
                <w:tcPr>
                  <w:tcW w:w="305"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AD7453" w:rsidRPr="001D1A51" w:rsidRDefault="00AD7453" w:rsidP="00AD7453">
                  <w:pPr>
                    <w:spacing w:before="120" w:line="312" w:lineRule="atLeast"/>
                    <w:jc w:val="both"/>
                    <w:textAlignment w:val="baseline"/>
                    <w:rPr>
                      <w:rFonts w:ascii="Times New Roman" w:eastAsia="Times New Roman" w:hAnsi="Times New Roman" w:cs="Times New Roman"/>
                      <w:lang w:val="bs-Latn-BA" w:eastAsia="bs-Latn-BA"/>
                    </w:rPr>
                  </w:pPr>
                  <w:r w:rsidRPr="001D1A51">
                    <w:rPr>
                      <w:rFonts w:ascii="Times New Roman" w:eastAsia="Times New Roman" w:hAnsi="Times New Roman" w:cs="Times New Roman"/>
                      <w:lang w:val="bs-Latn-BA" w:eastAsia="bs-Latn-BA"/>
                    </w:rPr>
                    <w:t>(a)</w:t>
                  </w:r>
                </w:p>
              </w:tc>
              <w:tc>
                <w:tcPr>
                  <w:tcW w:w="4780"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AD7453" w:rsidRPr="001D1A51" w:rsidRDefault="00AD7453" w:rsidP="00AD7453">
                  <w:pPr>
                    <w:spacing w:before="120" w:line="312" w:lineRule="atLeast"/>
                    <w:jc w:val="both"/>
                    <w:textAlignment w:val="baseline"/>
                    <w:rPr>
                      <w:rFonts w:ascii="Times New Roman" w:eastAsia="Times New Roman" w:hAnsi="Times New Roman" w:cs="Times New Roman"/>
                      <w:lang w:val="bs-Latn-BA" w:eastAsia="bs-Latn-BA"/>
                    </w:rPr>
                  </w:pPr>
                  <w:r w:rsidRPr="001D1A51">
                    <w:rPr>
                      <w:rFonts w:ascii="Times New Roman" w:eastAsia="Times New Roman" w:hAnsi="Times New Roman" w:cs="Times New Roman"/>
                      <w:lang w:val="bs-Latn-BA" w:eastAsia="bs-Latn-BA"/>
                    </w:rPr>
                    <w:t>potvrđenoj metodi analize metabolita M11, M52, M54, M55 i M56 u podzemnim vodama;</w:t>
                  </w:r>
                </w:p>
              </w:tc>
            </w:tr>
          </w:tbl>
          <w:p w:rsidR="00AD7453" w:rsidRPr="001D1A51" w:rsidRDefault="00AD7453" w:rsidP="00AD7453">
            <w:pPr>
              <w:jc w:val="both"/>
              <w:rPr>
                <w:rFonts w:ascii="Times New Roman" w:eastAsia="Times New Roman" w:hAnsi="Times New Roman" w:cs="Times New Roman"/>
                <w:vanish/>
                <w:lang w:val="bs-Latn-BA" w:eastAsia="bs-Latn-BA"/>
              </w:rPr>
            </w:pPr>
          </w:p>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329"/>
              <w:gridCol w:w="4982"/>
            </w:tblGrid>
            <w:tr w:rsidR="00AD7453" w:rsidRPr="001D1A51" w:rsidTr="00AD7453">
              <w:tc>
                <w:tcPr>
                  <w:tcW w:w="315"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AD7453" w:rsidRPr="001D1A51" w:rsidRDefault="00AD7453" w:rsidP="00AD7453">
                  <w:pPr>
                    <w:spacing w:before="120" w:line="312" w:lineRule="atLeast"/>
                    <w:jc w:val="both"/>
                    <w:textAlignment w:val="baseline"/>
                    <w:rPr>
                      <w:rFonts w:ascii="Times New Roman" w:eastAsia="Times New Roman" w:hAnsi="Times New Roman" w:cs="Times New Roman"/>
                      <w:lang w:val="bs-Latn-BA" w:eastAsia="bs-Latn-BA"/>
                    </w:rPr>
                  </w:pPr>
                  <w:r w:rsidRPr="001D1A51">
                    <w:rPr>
                      <w:rFonts w:ascii="Times New Roman" w:eastAsia="Times New Roman" w:hAnsi="Times New Roman" w:cs="Times New Roman"/>
                      <w:lang w:val="bs-Latn-BA" w:eastAsia="bs-Latn-BA"/>
                    </w:rPr>
                    <w:t>(b)</w:t>
                  </w:r>
                </w:p>
              </w:tc>
              <w:tc>
                <w:tcPr>
                  <w:tcW w:w="4770"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AD7453" w:rsidRPr="001D1A51" w:rsidRDefault="00AD7453" w:rsidP="00AD7453">
                  <w:pPr>
                    <w:spacing w:before="120" w:line="312" w:lineRule="atLeast"/>
                    <w:jc w:val="both"/>
                    <w:textAlignment w:val="baseline"/>
                    <w:rPr>
                      <w:rFonts w:ascii="Times New Roman" w:eastAsia="Times New Roman" w:hAnsi="Times New Roman" w:cs="Times New Roman"/>
                      <w:lang w:val="bs-Latn-BA" w:eastAsia="bs-Latn-BA"/>
                    </w:rPr>
                  </w:pPr>
                  <w:r w:rsidRPr="001D1A51">
                    <w:rPr>
                      <w:rFonts w:ascii="Times New Roman" w:eastAsia="Times New Roman" w:hAnsi="Times New Roman" w:cs="Times New Roman"/>
                      <w:lang w:val="bs-Latn-BA" w:eastAsia="bs-Latn-BA"/>
                    </w:rPr>
                    <w:t>važnosti metabolita M3, M11, M52, M54, M55 i M56 i odgovarajuće procjene rizika za podzemne vode ako se pinoksaden razvrstava u skladu sa propisom o razvrstavanju, označavanju i pakovanju materija i smješa kao H361d (sumnja na mogućnost štetnog djelovanja na nerođeno dijete).</w:t>
                  </w:r>
                </w:p>
              </w:tc>
            </w:tr>
          </w:tbl>
          <w:p w:rsidR="00AD7453" w:rsidRPr="001D1A51" w:rsidRDefault="00AD7453" w:rsidP="00AD7453">
            <w:pPr>
              <w:spacing w:before="60" w:after="60" w:line="312" w:lineRule="atLeast"/>
              <w:jc w:val="both"/>
              <w:textAlignment w:val="baseline"/>
              <w:rPr>
                <w:rFonts w:ascii="Times New Roman" w:eastAsia="Times New Roman" w:hAnsi="Times New Roman" w:cs="Times New Roman"/>
                <w:lang w:val="bs-Latn-BA" w:eastAsia="bs-Latn-BA"/>
              </w:rPr>
            </w:pPr>
            <w:r w:rsidRPr="001D1A51">
              <w:rPr>
                <w:rFonts w:ascii="Times New Roman" w:eastAsia="Times New Roman" w:hAnsi="Times New Roman" w:cs="Times New Roman"/>
                <w:lang w:val="bs-Latn-BA" w:eastAsia="bs-Latn-BA"/>
              </w:rPr>
              <w:t>Podnositelj zahtjeva dostavlja relevantne informacije utvrđene u tački (a) do 30. juna 2018., a informacije utvrđene u tački (b) u roku od šest mjeseci od obavijesti o odluci o razvrstavanju pinoksadena u skladu s propisom o označavanju razvrstavanju i pakovanju materije i smjesa.</w:t>
            </w:r>
          </w:p>
          <w:p w:rsidR="00AD7453" w:rsidRPr="001D1A51" w:rsidRDefault="00AD7453" w:rsidP="00AD7453">
            <w:pPr>
              <w:spacing w:after="60" w:line="312" w:lineRule="atLeast"/>
              <w:textAlignment w:val="baseline"/>
              <w:rPr>
                <w:rFonts w:ascii="Times New Roman" w:eastAsia="Times New Roman" w:hAnsi="Times New Roman" w:cs="Times New Roman"/>
                <w:lang w:val="bs-Latn-BA" w:eastAsia="bs-Latn-BA"/>
              </w:rPr>
            </w:pPr>
          </w:p>
        </w:tc>
      </w:tr>
      <w:tr w:rsidR="00774F8C" w:rsidRPr="001D1A51" w:rsidTr="00FF5B19">
        <w:trPr>
          <w:gridAfter w:val="1"/>
          <w:wAfter w:w="242" w:type="dxa"/>
          <w:trHeight w:val="59"/>
          <w:jc w:val="center"/>
        </w:trPr>
        <w:tc>
          <w:tcPr>
            <w:tcW w:w="714" w:type="dxa"/>
            <w:gridSpan w:val="2"/>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rsidR="00774F8C" w:rsidRPr="001D1A51" w:rsidRDefault="00774F8C" w:rsidP="00AD7453">
            <w:pPr>
              <w:spacing w:before="60" w:after="60" w:line="312" w:lineRule="atLeast"/>
              <w:textAlignment w:val="baseline"/>
              <w:rPr>
                <w:rFonts w:ascii="inherit" w:eastAsia="Times New Roman" w:hAnsi="inherit" w:cs="Times New Roman"/>
                <w:color w:val="000000" w:themeColor="text1"/>
                <w:lang w:val="bs-Latn-BA" w:eastAsia="bs-Latn-BA"/>
              </w:rPr>
            </w:pPr>
            <w:r w:rsidRPr="001D1A51">
              <w:rPr>
                <w:rFonts w:ascii="inherit" w:eastAsia="Times New Roman" w:hAnsi="inherit" w:cs="Times New Roman"/>
                <w:color w:val="000000" w:themeColor="text1"/>
                <w:lang w:val="bs-Latn-BA" w:eastAsia="bs-Latn-BA"/>
              </w:rPr>
              <w:lastRenderedPageBreak/>
              <w:t>98</w:t>
            </w:r>
          </w:p>
        </w:tc>
        <w:tc>
          <w:tcPr>
            <w:tcW w:w="170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774F8C" w:rsidRPr="001D1A51" w:rsidRDefault="00774F8C" w:rsidP="00AD7453">
            <w:pPr>
              <w:spacing w:before="60" w:after="60" w:line="312" w:lineRule="atLeast"/>
              <w:textAlignment w:val="baseline"/>
              <w:rPr>
                <w:rFonts w:ascii="inherit" w:eastAsia="Times New Roman" w:hAnsi="inherit" w:cs="Times New Roman"/>
                <w:color w:val="000000" w:themeColor="text1"/>
                <w:lang w:val="bs-Latn-BA" w:eastAsia="bs-Latn-BA"/>
              </w:rPr>
            </w:pPr>
            <w:r w:rsidRPr="001D1A51">
              <w:rPr>
                <w:rFonts w:ascii="inherit" w:eastAsia="Times New Roman" w:hAnsi="inherit" w:cs="Times New Roman"/>
                <w:color w:val="000000" w:themeColor="text1"/>
                <w:lang w:val="bs-Latn-BA" w:eastAsia="bs-Latn-BA"/>
              </w:rPr>
              <w:t>Acibenzolar-s-metil</w:t>
            </w:r>
          </w:p>
          <w:p w:rsidR="00774F8C" w:rsidRPr="001D1A51" w:rsidRDefault="00774F8C" w:rsidP="00AD7453">
            <w:pPr>
              <w:spacing w:before="60" w:after="60" w:line="312" w:lineRule="atLeast"/>
              <w:textAlignment w:val="baseline"/>
              <w:rPr>
                <w:rFonts w:ascii="inherit" w:eastAsia="Times New Roman" w:hAnsi="inherit" w:cs="Times New Roman"/>
                <w:color w:val="000000" w:themeColor="text1"/>
                <w:lang w:val="bs-Latn-BA" w:eastAsia="bs-Latn-BA"/>
              </w:rPr>
            </w:pPr>
            <w:r w:rsidRPr="001D1A51">
              <w:rPr>
                <w:rFonts w:ascii="inherit" w:eastAsia="Times New Roman" w:hAnsi="inherit" w:cs="Times New Roman"/>
                <w:color w:val="000000" w:themeColor="text1"/>
                <w:lang w:val="bs-Latn-BA" w:eastAsia="bs-Latn-BA"/>
              </w:rPr>
              <w:t>CAS br.</w:t>
            </w:r>
            <w:r w:rsidRPr="001D1A51">
              <w:rPr>
                <w:rFonts w:ascii="inherit" w:eastAsia="Times New Roman" w:hAnsi="inherit" w:cs="Times New Roman" w:hint="eastAsia"/>
                <w:color w:val="000000" w:themeColor="text1"/>
                <w:lang w:val="bs-Latn-BA" w:eastAsia="bs-Latn-BA"/>
              </w:rPr>
              <w:t> </w:t>
            </w:r>
            <w:r w:rsidRPr="001D1A51">
              <w:rPr>
                <w:rFonts w:ascii="inherit" w:eastAsia="Times New Roman" w:hAnsi="inherit" w:cs="Times New Roman"/>
                <w:color w:val="000000" w:themeColor="text1"/>
                <w:lang w:val="bs-Latn-BA" w:eastAsia="bs-Latn-BA"/>
              </w:rPr>
              <w:t>135158-54-2</w:t>
            </w:r>
          </w:p>
          <w:p w:rsidR="00774F8C" w:rsidRPr="001D1A51" w:rsidRDefault="00774F8C" w:rsidP="00AD7453">
            <w:pPr>
              <w:spacing w:before="60" w:after="60" w:line="312" w:lineRule="atLeast"/>
              <w:textAlignment w:val="baseline"/>
              <w:rPr>
                <w:rFonts w:ascii="inherit" w:eastAsia="Times New Roman" w:hAnsi="inherit" w:cs="Times New Roman"/>
                <w:color w:val="000000" w:themeColor="text1"/>
                <w:lang w:val="bs-Latn-BA" w:eastAsia="bs-Latn-BA"/>
              </w:rPr>
            </w:pPr>
            <w:r w:rsidRPr="001D1A51">
              <w:rPr>
                <w:rFonts w:ascii="inherit" w:eastAsia="Times New Roman" w:hAnsi="inherit" w:cs="Times New Roman"/>
                <w:color w:val="000000" w:themeColor="text1"/>
                <w:lang w:val="bs-Latn-BA" w:eastAsia="bs-Latn-BA"/>
              </w:rPr>
              <w:t>CIPAC br.</w:t>
            </w:r>
            <w:r w:rsidRPr="001D1A51">
              <w:rPr>
                <w:rFonts w:ascii="inherit" w:eastAsia="Times New Roman" w:hAnsi="inherit" w:cs="Times New Roman" w:hint="eastAsia"/>
                <w:color w:val="000000" w:themeColor="text1"/>
                <w:lang w:val="bs-Latn-BA" w:eastAsia="bs-Latn-BA"/>
              </w:rPr>
              <w:t> </w:t>
            </w:r>
            <w:r w:rsidRPr="001D1A51">
              <w:rPr>
                <w:rFonts w:ascii="inherit" w:eastAsia="Times New Roman" w:hAnsi="inherit" w:cs="Times New Roman"/>
                <w:color w:val="000000" w:themeColor="text1"/>
                <w:lang w:val="bs-Latn-BA" w:eastAsia="bs-Latn-BA"/>
              </w:rPr>
              <w:t>597</w:t>
            </w:r>
          </w:p>
        </w:tc>
        <w:tc>
          <w:tcPr>
            <w:tcW w:w="2119"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774F8C" w:rsidRPr="001D1A51" w:rsidRDefault="00774F8C" w:rsidP="00AD7453">
            <w:pPr>
              <w:spacing w:before="60" w:after="60" w:line="312" w:lineRule="atLeast"/>
              <w:textAlignment w:val="baseline"/>
              <w:rPr>
                <w:rFonts w:ascii="inherit" w:eastAsia="Times New Roman" w:hAnsi="inherit" w:cs="Times New Roman"/>
                <w:color w:val="000000" w:themeColor="text1"/>
                <w:lang w:val="bs-Latn-BA" w:eastAsia="bs-Latn-BA"/>
              </w:rPr>
            </w:pPr>
            <w:r w:rsidRPr="001D1A51">
              <w:rPr>
                <w:rFonts w:ascii="inherit" w:eastAsia="Times New Roman" w:hAnsi="inherit" w:cs="Times New Roman"/>
                <w:color w:val="000000" w:themeColor="text1"/>
                <w:lang w:val="bs-Latn-BA" w:eastAsia="bs-Latn-BA"/>
              </w:rPr>
              <w:t>S-metil benzo[1,2,3]tiadiazol-7-karbotioat</w:t>
            </w:r>
          </w:p>
        </w:tc>
        <w:tc>
          <w:tcPr>
            <w:tcW w:w="1284"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774F8C" w:rsidRPr="001D1A51" w:rsidRDefault="00774F8C" w:rsidP="00AD7453">
            <w:pPr>
              <w:spacing w:before="60" w:after="60" w:line="312" w:lineRule="atLeast"/>
              <w:textAlignment w:val="baseline"/>
              <w:rPr>
                <w:rFonts w:ascii="inherit" w:eastAsia="Times New Roman" w:hAnsi="inherit" w:cs="Times New Roman"/>
                <w:color w:val="000000" w:themeColor="text1"/>
                <w:lang w:val="bs-Latn-BA" w:eastAsia="bs-Latn-BA"/>
              </w:rPr>
            </w:pPr>
            <w:r w:rsidRPr="001D1A51">
              <w:rPr>
                <w:rFonts w:ascii="inherit" w:eastAsia="Times New Roman" w:hAnsi="inherit" w:cs="Times New Roman"/>
                <w:color w:val="000000" w:themeColor="text1"/>
                <w:lang w:val="bs-Latn-BA" w:eastAsia="bs-Latn-BA"/>
              </w:rPr>
              <w:t>970 g/kg</w:t>
            </w:r>
          </w:p>
          <w:p w:rsidR="00774F8C" w:rsidRPr="001D1A51" w:rsidRDefault="00774F8C" w:rsidP="00AD7453">
            <w:pPr>
              <w:spacing w:before="60" w:after="60" w:line="312" w:lineRule="atLeast"/>
              <w:textAlignment w:val="baseline"/>
              <w:rPr>
                <w:rFonts w:ascii="inherit" w:eastAsia="Times New Roman" w:hAnsi="inherit" w:cs="Times New Roman"/>
                <w:color w:val="000000" w:themeColor="text1"/>
                <w:lang w:val="bs-Latn-BA" w:eastAsia="bs-Latn-BA"/>
              </w:rPr>
            </w:pPr>
            <w:r w:rsidRPr="001D1A51">
              <w:rPr>
                <w:rFonts w:ascii="inherit" w:eastAsia="Times New Roman" w:hAnsi="inherit" w:cs="Times New Roman"/>
                <w:color w:val="000000" w:themeColor="text1"/>
                <w:lang w:val="bs-Latn-BA" w:eastAsia="bs-Latn-BA"/>
              </w:rPr>
              <w:t>Toluen: najvi</w:t>
            </w:r>
            <w:r w:rsidRPr="001D1A51">
              <w:rPr>
                <w:rFonts w:ascii="inherit" w:eastAsia="Times New Roman" w:hAnsi="inherit" w:cs="Times New Roman" w:hint="eastAsia"/>
                <w:color w:val="000000" w:themeColor="text1"/>
                <w:lang w:val="bs-Latn-BA" w:eastAsia="bs-Latn-BA"/>
              </w:rPr>
              <w:t>š</w:t>
            </w:r>
            <w:r w:rsidRPr="001D1A51">
              <w:rPr>
                <w:rFonts w:ascii="inherit" w:eastAsia="Times New Roman" w:hAnsi="inherit" w:cs="Times New Roman"/>
                <w:color w:val="000000" w:themeColor="text1"/>
                <w:lang w:val="bs-Latn-BA" w:eastAsia="bs-Latn-BA"/>
              </w:rPr>
              <w:t>e 5 g/kg</w:t>
            </w:r>
          </w:p>
        </w:tc>
        <w:tc>
          <w:tcPr>
            <w:tcW w:w="1285"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774F8C" w:rsidRPr="001D1A51" w:rsidRDefault="00724861" w:rsidP="00774F8C">
            <w:pPr>
              <w:spacing w:before="60" w:after="60" w:line="312" w:lineRule="atLeast"/>
              <w:textAlignment w:val="baseline"/>
              <w:rPr>
                <w:rFonts w:ascii="inherit" w:eastAsia="Times New Roman" w:hAnsi="inherit" w:cs="Times New Roman"/>
                <w:color w:val="000000" w:themeColor="text1"/>
                <w:lang w:val="bs-Latn-BA" w:eastAsia="bs-Latn-BA"/>
              </w:rPr>
            </w:pPr>
            <w:r w:rsidRPr="001D1A51">
              <w:rPr>
                <w:rFonts w:ascii="inherit" w:eastAsia="Times New Roman" w:hAnsi="inherit" w:cs="Times New Roman"/>
                <w:color w:val="000000" w:themeColor="text1"/>
                <w:lang w:val="bs-Latn-BA" w:eastAsia="bs-Latn-BA"/>
              </w:rPr>
              <w:t>01.</w:t>
            </w:r>
            <w:r w:rsidR="00774F8C" w:rsidRPr="001D1A51">
              <w:rPr>
                <w:rFonts w:ascii="inherit" w:eastAsia="Times New Roman" w:hAnsi="inherit" w:cs="Times New Roman"/>
                <w:color w:val="000000" w:themeColor="text1"/>
                <w:lang w:val="bs-Latn-BA" w:eastAsia="bs-Latn-BA"/>
              </w:rPr>
              <w:t>04.2016.</w:t>
            </w:r>
          </w:p>
        </w:tc>
        <w:tc>
          <w:tcPr>
            <w:tcW w:w="127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774F8C" w:rsidRPr="001D1A51" w:rsidRDefault="00724861" w:rsidP="00774F8C">
            <w:pPr>
              <w:spacing w:before="60" w:after="60" w:line="312" w:lineRule="atLeast"/>
              <w:textAlignment w:val="baseline"/>
              <w:rPr>
                <w:rFonts w:ascii="inherit" w:eastAsia="Times New Roman" w:hAnsi="inherit" w:cs="Times New Roman"/>
                <w:color w:val="000000" w:themeColor="text1"/>
                <w:lang w:val="bs-Latn-BA" w:eastAsia="bs-Latn-BA"/>
              </w:rPr>
            </w:pPr>
            <w:r w:rsidRPr="001D1A51">
              <w:rPr>
                <w:rFonts w:ascii="inherit" w:eastAsia="Times New Roman" w:hAnsi="inherit" w:cs="Times New Roman"/>
                <w:color w:val="000000" w:themeColor="text1"/>
                <w:lang w:val="bs-Latn-BA" w:eastAsia="bs-Latn-BA"/>
              </w:rPr>
              <w:t>31.</w:t>
            </w:r>
            <w:r w:rsidR="00774F8C" w:rsidRPr="001D1A51">
              <w:rPr>
                <w:rFonts w:ascii="inherit" w:eastAsia="Times New Roman" w:hAnsi="inherit" w:cs="Times New Roman"/>
                <w:color w:val="000000" w:themeColor="text1"/>
                <w:lang w:val="bs-Latn-BA" w:eastAsia="bs-Latn-BA"/>
              </w:rPr>
              <w:t>03.2031.</w:t>
            </w:r>
          </w:p>
        </w:tc>
        <w:tc>
          <w:tcPr>
            <w:tcW w:w="5417"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774F8C" w:rsidRPr="001D1A51" w:rsidRDefault="00774F8C" w:rsidP="00774F8C">
            <w:pPr>
              <w:spacing w:before="60" w:after="60" w:line="312" w:lineRule="atLeast"/>
              <w:jc w:val="both"/>
              <w:textAlignment w:val="baseline"/>
              <w:rPr>
                <w:rFonts w:ascii="inherit" w:eastAsia="Times New Roman" w:hAnsi="inherit" w:cs="Times New Roman"/>
                <w:color w:val="000000" w:themeColor="text1"/>
                <w:lang w:val="bs-Latn-BA" w:eastAsia="bs-Latn-BA"/>
              </w:rPr>
            </w:pPr>
            <w:r w:rsidRPr="001D1A51">
              <w:rPr>
                <w:rFonts w:ascii="Times New Roman" w:eastAsia="Times New Roman" w:hAnsi="Times New Roman" w:cs="Times New Roman"/>
                <w:color w:val="000000" w:themeColor="text1"/>
                <w:lang w:eastAsia="bs-Latn-BA"/>
              </w:rPr>
              <w:t>Za provedbu jedinstvenih načela iz propisa o jedinstvenim načelima za ocjenjivanje FFS, pri donošenju odluke o registraciji uzimaju se u obzir i zaključci postupka razmatranja aktivne materije od strane relevantnih tijela Europske unije.U ovoj cjelovitoj ocjeni potrebno je obratiti pozornost na</w:t>
            </w:r>
            <w:r w:rsidRPr="001D1A51">
              <w:rPr>
                <w:rFonts w:ascii="inherit" w:eastAsia="Times New Roman" w:hAnsi="inherit" w:cs="Times New Roman"/>
                <w:color w:val="000000" w:themeColor="text1"/>
                <w:lang w:val="bs-Latn-BA" w:eastAsia="bs-Latn-BA"/>
              </w:rPr>
              <w:t>:</w:t>
            </w:r>
          </w:p>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580"/>
              <w:gridCol w:w="4731"/>
            </w:tblGrid>
            <w:tr w:rsidR="00774F8C" w:rsidRPr="001D1A51" w:rsidTr="00AD7453">
              <w:tc>
                <w:tcPr>
                  <w:tcW w:w="523"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774F8C" w:rsidRPr="001D1A51" w:rsidRDefault="00774F8C" w:rsidP="00774F8C">
                  <w:pPr>
                    <w:spacing w:after="0" w:line="312" w:lineRule="atLeast"/>
                    <w:textAlignment w:val="baseline"/>
                    <w:rPr>
                      <w:rFonts w:ascii="inherit" w:eastAsia="Times New Roman" w:hAnsi="inherit" w:cs="Times New Roman"/>
                      <w:color w:val="000000" w:themeColor="text1"/>
                      <w:lang w:val="bs-Latn-BA" w:eastAsia="bs-Latn-BA"/>
                    </w:rPr>
                  </w:pPr>
                  <w:r w:rsidRPr="001D1A51">
                    <w:rPr>
                      <w:rFonts w:ascii="inherit" w:eastAsia="Times New Roman" w:hAnsi="inherit" w:cs="Times New Roman"/>
                      <w:color w:val="000000" w:themeColor="text1"/>
                      <w:lang w:val="bs-Latn-BA" w:eastAsia="bs-Latn-BA"/>
                    </w:rPr>
                    <w:t>(a)</w:t>
                  </w:r>
                </w:p>
              </w:tc>
              <w:tc>
                <w:tcPr>
                  <w:tcW w:w="4265"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774F8C" w:rsidRPr="001D1A51" w:rsidRDefault="00774F8C" w:rsidP="00774F8C">
                  <w:pPr>
                    <w:spacing w:after="0" w:line="312" w:lineRule="atLeast"/>
                    <w:textAlignment w:val="baseline"/>
                    <w:rPr>
                      <w:rFonts w:ascii="inherit" w:eastAsia="Times New Roman" w:hAnsi="inherit" w:cs="Times New Roman"/>
                      <w:color w:val="000000" w:themeColor="text1"/>
                      <w:lang w:val="bs-Latn-BA" w:eastAsia="bs-Latn-BA"/>
                    </w:rPr>
                  </w:pPr>
                  <w:r w:rsidRPr="001D1A51">
                    <w:rPr>
                      <w:rFonts w:ascii="inherit" w:eastAsia="Times New Roman" w:hAnsi="inherit" w:cs="Times New Roman"/>
                      <w:color w:val="000000" w:themeColor="text1"/>
                      <w:lang w:val="bs-Latn-BA" w:eastAsia="bs-Latn-BA"/>
                    </w:rPr>
                    <w:t>rizik za potro</w:t>
                  </w:r>
                  <w:r w:rsidRPr="001D1A51">
                    <w:rPr>
                      <w:rFonts w:ascii="inherit" w:eastAsia="Times New Roman" w:hAnsi="inherit" w:cs="Times New Roman" w:hint="eastAsia"/>
                      <w:color w:val="000000" w:themeColor="text1"/>
                      <w:lang w:val="bs-Latn-BA" w:eastAsia="bs-Latn-BA"/>
                    </w:rPr>
                    <w:t>š</w:t>
                  </w:r>
                  <w:r w:rsidRPr="001D1A51">
                    <w:rPr>
                      <w:rFonts w:ascii="inherit" w:eastAsia="Times New Roman" w:hAnsi="inherit" w:cs="Times New Roman"/>
                      <w:color w:val="000000" w:themeColor="text1"/>
                      <w:lang w:val="bs-Latn-BA" w:eastAsia="bs-Latn-BA"/>
                    </w:rPr>
                    <w:t>a</w:t>
                  </w:r>
                  <w:r w:rsidRPr="001D1A51">
                    <w:rPr>
                      <w:rFonts w:ascii="inherit" w:eastAsia="Times New Roman" w:hAnsi="inherit" w:cs="Times New Roman" w:hint="eastAsia"/>
                      <w:color w:val="000000" w:themeColor="text1"/>
                      <w:lang w:val="bs-Latn-BA" w:eastAsia="bs-Latn-BA"/>
                    </w:rPr>
                    <w:t>č</w:t>
                  </w:r>
                  <w:r w:rsidRPr="001D1A51">
                    <w:rPr>
                      <w:rFonts w:ascii="inherit" w:eastAsia="Times New Roman" w:hAnsi="inherit" w:cs="Times New Roman"/>
                      <w:color w:val="000000" w:themeColor="text1"/>
                      <w:lang w:val="bs-Latn-BA" w:eastAsia="bs-Latn-BA"/>
                    </w:rPr>
                    <w:t>e unosom hrane;</w:t>
                  </w:r>
                </w:p>
              </w:tc>
            </w:tr>
          </w:tbl>
          <w:p w:rsidR="00774F8C" w:rsidRPr="001D1A51" w:rsidRDefault="00774F8C" w:rsidP="00774F8C">
            <w:pPr>
              <w:spacing w:after="0"/>
              <w:rPr>
                <w:rFonts w:ascii="inherit" w:eastAsia="Times New Roman" w:hAnsi="inherit" w:cs="Times New Roman"/>
                <w:vanish/>
                <w:color w:val="000000" w:themeColor="text1"/>
                <w:lang w:val="bs-Latn-BA" w:eastAsia="bs-Latn-BA"/>
              </w:rPr>
            </w:pPr>
          </w:p>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548"/>
              <w:gridCol w:w="4763"/>
            </w:tblGrid>
            <w:tr w:rsidR="00774F8C" w:rsidRPr="001D1A51" w:rsidTr="00AD7453">
              <w:tc>
                <w:tcPr>
                  <w:tcW w:w="494"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774F8C" w:rsidRPr="001D1A51" w:rsidRDefault="00774F8C" w:rsidP="00774F8C">
                  <w:pPr>
                    <w:spacing w:after="0" w:line="312" w:lineRule="atLeast"/>
                    <w:textAlignment w:val="baseline"/>
                    <w:rPr>
                      <w:rFonts w:ascii="inherit" w:eastAsia="Times New Roman" w:hAnsi="inherit" w:cs="Times New Roman"/>
                      <w:color w:val="000000" w:themeColor="text1"/>
                      <w:lang w:val="bs-Latn-BA" w:eastAsia="bs-Latn-BA"/>
                    </w:rPr>
                  </w:pPr>
                  <w:r w:rsidRPr="001D1A51">
                    <w:rPr>
                      <w:rFonts w:ascii="inherit" w:eastAsia="Times New Roman" w:hAnsi="inherit" w:cs="Times New Roman"/>
                      <w:color w:val="000000" w:themeColor="text1"/>
                      <w:lang w:val="bs-Latn-BA" w:eastAsia="bs-Latn-BA"/>
                    </w:rPr>
                    <w:t>(b)</w:t>
                  </w:r>
                </w:p>
              </w:tc>
              <w:tc>
                <w:tcPr>
                  <w:tcW w:w="4294"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774F8C" w:rsidRPr="001D1A51" w:rsidRDefault="00774F8C" w:rsidP="00774F8C">
                  <w:pPr>
                    <w:spacing w:after="0" w:line="312" w:lineRule="atLeast"/>
                    <w:textAlignment w:val="baseline"/>
                    <w:rPr>
                      <w:rFonts w:ascii="inherit" w:eastAsia="Times New Roman" w:hAnsi="inherit" w:cs="Times New Roman"/>
                      <w:color w:val="000000" w:themeColor="text1"/>
                      <w:lang w:val="bs-Latn-BA" w:eastAsia="bs-Latn-BA"/>
                    </w:rPr>
                  </w:pPr>
                  <w:r w:rsidRPr="001D1A51">
                    <w:rPr>
                      <w:rFonts w:ascii="inherit" w:eastAsia="Times New Roman" w:hAnsi="inherit" w:cs="Times New Roman"/>
                      <w:color w:val="000000" w:themeColor="text1"/>
                      <w:lang w:val="bs-Latn-BA" w:eastAsia="bs-Latn-BA"/>
                    </w:rPr>
                    <w:t>za</w:t>
                  </w:r>
                  <w:r w:rsidRPr="001D1A51">
                    <w:rPr>
                      <w:rFonts w:ascii="inherit" w:eastAsia="Times New Roman" w:hAnsi="inherit" w:cs="Times New Roman" w:hint="eastAsia"/>
                      <w:color w:val="000000" w:themeColor="text1"/>
                      <w:lang w:val="bs-Latn-BA" w:eastAsia="bs-Latn-BA"/>
                    </w:rPr>
                    <w:t>š</w:t>
                  </w:r>
                  <w:r w:rsidRPr="001D1A51">
                    <w:rPr>
                      <w:rFonts w:ascii="inherit" w:eastAsia="Times New Roman" w:hAnsi="inherit" w:cs="Times New Roman"/>
                      <w:color w:val="000000" w:themeColor="text1"/>
                      <w:lang w:val="bs-Latn-BA" w:eastAsia="bs-Latn-BA"/>
                    </w:rPr>
                    <w:t>titu korisnika sredstava i radnika;</w:t>
                  </w:r>
                </w:p>
              </w:tc>
            </w:tr>
          </w:tbl>
          <w:p w:rsidR="00774F8C" w:rsidRPr="001D1A51" w:rsidRDefault="00774F8C" w:rsidP="00774F8C">
            <w:pPr>
              <w:spacing w:after="0"/>
              <w:rPr>
                <w:rFonts w:ascii="inherit" w:eastAsia="Times New Roman" w:hAnsi="inherit" w:cs="Times New Roman"/>
                <w:vanish/>
                <w:color w:val="000000" w:themeColor="text1"/>
                <w:lang w:val="bs-Latn-BA" w:eastAsia="bs-Latn-BA"/>
              </w:rPr>
            </w:pPr>
          </w:p>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687"/>
              <w:gridCol w:w="4624"/>
            </w:tblGrid>
            <w:tr w:rsidR="00774F8C" w:rsidRPr="001D1A51" w:rsidTr="00AD7453">
              <w:tc>
                <w:tcPr>
                  <w:tcW w:w="619"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774F8C" w:rsidRPr="001D1A51" w:rsidRDefault="00774F8C" w:rsidP="00774F8C">
                  <w:pPr>
                    <w:spacing w:after="0" w:line="312" w:lineRule="atLeast"/>
                    <w:textAlignment w:val="baseline"/>
                    <w:rPr>
                      <w:rFonts w:ascii="inherit" w:eastAsia="Times New Roman" w:hAnsi="inherit" w:cs="Times New Roman"/>
                      <w:color w:val="000000" w:themeColor="text1"/>
                      <w:lang w:val="bs-Latn-BA" w:eastAsia="bs-Latn-BA"/>
                    </w:rPr>
                  </w:pPr>
                  <w:r w:rsidRPr="001D1A51">
                    <w:rPr>
                      <w:rFonts w:ascii="inherit" w:eastAsia="Times New Roman" w:hAnsi="inherit" w:cs="Times New Roman"/>
                      <w:color w:val="000000" w:themeColor="text1"/>
                      <w:lang w:val="bs-Latn-BA" w:eastAsia="bs-Latn-BA"/>
                    </w:rPr>
                    <w:t>(c)</w:t>
                  </w:r>
                </w:p>
              </w:tc>
              <w:tc>
                <w:tcPr>
                  <w:tcW w:w="4169"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774F8C" w:rsidRPr="001D1A51" w:rsidRDefault="00774F8C" w:rsidP="00774F8C">
                  <w:pPr>
                    <w:spacing w:after="0" w:line="312" w:lineRule="atLeast"/>
                    <w:textAlignment w:val="baseline"/>
                    <w:rPr>
                      <w:rFonts w:ascii="inherit" w:eastAsia="Times New Roman" w:hAnsi="inherit" w:cs="Times New Roman"/>
                      <w:color w:val="000000" w:themeColor="text1"/>
                      <w:lang w:val="bs-Latn-BA" w:eastAsia="bs-Latn-BA"/>
                    </w:rPr>
                  </w:pPr>
                  <w:r w:rsidRPr="001D1A51">
                    <w:rPr>
                      <w:rFonts w:ascii="inherit" w:eastAsia="Times New Roman" w:hAnsi="inherit" w:cs="Times New Roman"/>
                      <w:color w:val="000000" w:themeColor="text1"/>
                      <w:lang w:val="bs-Latn-BA" w:eastAsia="bs-Latn-BA"/>
                    </w:rPr>
                    <w:t>rizik za vodene organizme.</w:t>
                  </w:r>
                </w:p>
              </w:tc>
            </w:tr>
          </w:tbl>
          <w:p w:rsidR="00774F8C" w:rsidRPr="001D1A51" w:rsidRDefault="00774F8C" w:rsidP="00AD7453">
            <w:pPr>
              <w:spacing w:before="60" w:after="60" w:line="312" w:lineRule="atLeast"/>
              <w:textAlignment w:val="baseline"/>
              <w:rPr>
                <w:rFonts w:ascii="inherit" w:eastAsia="Times New Roman" w:hAnsi="inherit" w:cs="Times New Roman"/>
                <w:color w:val="000000" w:themeColor="text1"/>
                <w:lang w:val="bs-Latn-BA" w:eastAsia="bs-Latn-BA"/>
              </w:rPr>
            </w:pPr>
            <w:r w:rsidRPr="001D1A51">
              <w:rPr>
                <w:rFonts w:ascii="inherit" w:eastAsia="Times New Roman" w:hAnsi="inherit" w:cs="Times New Roman"/>
                <w:color w:val="000000" w:themeColor="text1"/>
                <w:lang w:val="bs-Latn-BA" w:eastAsia="bs-Latn-BA"/>
              </w:rPr>
              <w:t>Uslovi upotrebe prema potrebi obuhva</w:t>
            </w:r>
            <w:r w:rsidRPr="001D1A51">
              <w:rPr>
                <w:rFonts w:ascii="inherit" w:eastAsia="Times New Roman" w:hAnsi="inherit" w:cs="Times New Roman" w:hint="eastAsia"/>
                <w:color w:val="000000" w:themeColor="text1"/>
                <w:lang w:val="bs-Latn-BA" w:eastAsia="bs-Latn-BA"/>
              </w:rPr>
              <w:t>ć</w:t>
            </w:r>
            <w:r w:rsidRPr="001D1A51">
              <w:rPr>
                <w:rFonts w:ascii="inherit" w:eastAsia="Times New Roman" w:hAnsi="inherit" w:cs="Times New Roman"/>
                <w:color w:val="000000" w:themeColor="text1"/>
                <w:lang w:val="bs-Latn-BA" w:eastAsia="bs-Latn-BA"/>
              </w:rPr>
              <w:t>aju mjere za smanjenje rizika.</w:t>
            </w:r>
          </w:p>
          <w:p w:rsidR="00774F8C" w:rsidRPr="001D1A51" w:rsidRDefault="00774F8C" w:rsidP="00774F8C">
            <w:pPr>
              <w:spacing w:line="312" w:lineRule="atLeast"/>
              <w:jc w:val="both"/>
              <w:textAlignment w:val="baseline"/>
              <w:rPr>
                <w:rFonts w:ascii="inherit" w:eastAsia="Times New Roman" w:hAnsi="inherit" w:cs="Times New Roman"/>
                <w:color w:val="000000" w:themeColor="text1"/>
                <w:lang w:val="bs-Latn-BA" w:eastAsia="bs-Latn-BA"/>
              </w:rPr>
            </w:pPr>
            <w:r w:rsidRPr="001D1A51">
              <w:rPr>
                <w:rFonts w:ascii="inherit" w:eastAsia="Times New Roman" w:hAnsi="inherit" w:cs="Times New Roman"/>
                <w:color w:val="000000" w:themeColor="text1"/>
                <w:lang w:val="bs-Latn-BA" w:eastAsia="bs-Latn-BA"/>
              </w:rPr>
              <w:t>Podnositelj zahtjeva du</w:t>
            </w:r>
            <w:r w:rsidRPr="001D1A51">
              <w:rPr>
                <w:rFonts w:ascii="inherit" w:eastAsia="Times New Roman" w:hAnsi="inherit" w:cs="Times New Roman" w:hint="eastAsia"/>
                <w:color w:val="000000" w:themeColor="text1"/>
                <w:lang w:val="bs-Latn-BA" w:eastAsia="bs-Latn-BA"/>
              </w:rPr>
              <w:t>ž</w:t>
            </w:r>
            <w:r w:rsidRPr="001D1A51">
              <w:rPr>
                <w:rFonts w:ascii="inherit" w:eastAsia="Times New Roman" w:hAnsi="inherit" w:cs="Times New Roman"/>
                <w:color w:val="000000" w:themeColor="text1"/>
                <w:lang w:val="bs-Latn-BA" w:eastAsia="bs-Latn-BA"/>
              </w:rPr>
              <w:t>an je</w:t>
            </w:r>
            <w:r w:rsidRPr="001D1A51">
              <w:rPr>
                <w:rFonts w:ascii="inherit" w:eastAsia="Times New Roman" w:hAnsi="inherit" w:cs="Times New Roman"/>
                <w:color w:val="000000" w:themeColor="text1"/>
                <w:lang w:val="sr-Cyrl-BA" w:eastAsia="bs-Latn-BA"/>
              </w:rPr>
              <w:t xml:space="preserve"> </w:t>
            </w:r>
            <w:r w:rsidRPr="001D1A51">
              <w:rPr>
                <w:rFonts w:ascii="inherit" w:eastAsia="Times New Roman" w:hAnsi="inherit" w:cs="Times New Roman"/>
                <w:color w:val="000000" w:themeColor="text1"/>
                <w:lang w:val="bs-Latn-BA" w:eastAsia="bs-Latn-BA"/>
              </w:rPr>
              <w:t>do 01. jula 2017. dostaviti potvrdne informacije o va</w:t>
            </w:r>
            <w:r w:rsidRPr="001D1A51">
              <w:rPr>
                <w:rFonts w:ascii="inherit" w:eastAsia="Times New Roman" w:hAnsi="inherit" w:cs="Times New Roman" w:hint="eastAsia"/>
                <w:color w:val="000000" w:themeColor="text1"/>
                <w:lang w:val="bs-Latn-BA" w:eastAsia="bs-Latn-BA"/>
              </w:rPr>
              <w:t>ž</w:t>
            </w:r>
            <w:r w:rsidRPr="001D1A51">
              <w:rPr>
                <w:rFonts w:ascii="inherit" w:eastAsia="Times New Roman" w:hAnsi="inherit" w:cs="Times New Roman"/>
                <w:color w:val="000000" w:themeColor="text1"/>
                <w:lang w:val="bs-Latn-BA" w:eastAsia="bs-Latn-BA"/>
              </w:rPr>
              <w:t>nosti i ponovljivosti morfometrijskih promjena uo</w:t>
            </w:r>
            <w:r w:rsidRPr="001D1A51">
              <w:rPr>
                <w:rFonts w:ascii="inherit" w:eastAsia="Times New Roman" w:hAnsi="inherit" w:cs="Times New Roman" w:hint="eastAsia"/>
                <w:color w:val="000000" w:themeColor="text1"/>
                <w:lang w:val="bs-Latn-BA" w:eastAsia="bs-Latn-BA"/>
              </w:rPr>
              <w:t>č</w:t>
            </w:r>
            <w:r w:rsidRPr="001D1A51">
              <w:rPr>
                <w:rFonts w:ascii="inherit" w:eastAsia="Times New Roman" w:hAnsi="inherit" w:cs="Times New Roman"/>
                <w:color w:val="000000" w:themeColor="text1"/>
                <w:lang w:val="bs-Latn-BA" w:eastAsia="bs-Latn-BA"/>
              </w:rPr>
              <w:t>enih na malom mozgu fetusa povezanih s izlaganjem acibenzolar-s-metilu te o tome mogu li se te promjene uzrokovati endokrinim na</w:t>
            </w:r>
            <w:r w:rsidRPr="001D1A51">
              <w:rPr>
                <w:rFonts w:ascii="inherit" w:eastAsia="Times New Roman" w:hAnsi="inherit" w:cs="Times New Roman" w:hint="eastAsia"/>
                <w:color w:val="000000" w:themeColor="text1"/>
                <w:lang w:val="bs-Latn-BA" w:eastAsia="bs-Latn-BA"/>
              </w:rPr>
              <w:t>č</w:t>
            </w:r>
            <w:r w:rsidRPr="001D1A51">
              <w:rPr>
                <w:rFonts w:ascii="inherit" w:eastAsia="Times New Roman" w:hAnsi="inherit" w:cs="Times New Roman"/>
                <w:color w:val="000000" w:themeColor="text1"/>
                <w:lang w:val="bs-Latn-BA" w:eastAsia="bs-Latn-BA"/>
              </w:rPr>
              <w:t>inom djelovanja. Informacije koje je potrebno dostaviti uklju</w:t>
            </w:r>
            <w:r w:rsidRPr="001D1A51">
              <w:rPr>
                <w:rFonts w:ascii="inherit" w:eastAsia="Times New Roman" w:hAnsi="inherit" w:cs="Times New Roman" w:hint="eastAsia"/>
                <w:color w:val="000000" w:themeColor="text1"/>
                <w:lang w:val="bs-Latn-BA" w:eastAsia="bs-Latn-BA"/>
              </w:rPr>
              <w:t>č</w:t>
            </w:r>
            <w:r w:rsidRPr="001D1A51">
              <w:rPr>
                <w:rFonts w:ascii="inherit" w:eastAsia="Times New Roman" w:hAnsi="inherit" w:cs="Times New Roman"/>
                <w:color w:val="000000" w:themeColor="text1"/>
                <w:lang w:val="bs-Latn-BA" w:eastAsia="bs-Latn-BA"/>
              </w:rPr>
              <w:t>uju sustavni pregled dostupnih dokaza na temelju dostupnih smjernica (npr.</w:t>
            </w:r>
            <w:r w:rsidRPr="001D1A51">
              <w:rPr>
                <w:rFonts w:ascii="inherit" w:eastAsia="Times New Roman" w:hAnsi="inherit" w:cs="Times New Roman" w:hint="eastAsia"/>
                <w:color w:val="000000" w:themeColor="text1"/>
                <w:lang w:val="bs-Latn-BA" w:eastAsia="bs-Latn-BA"/>
              </w:rPr>
              <w:t> </w:t>
            </w:r>
            <w:r w:rsidRPr="001D1A51">
              <w:rPr>
                <w:rFonts w:ascii="inherit" w:eastAsia="Times New Roman" w:hAnsi="inherit" w:cs="Times New Roman"/>
                <w:i/>
                <w:iCs/>
                <w:color w:val="000000" w:themeColor="text1"/>
                <w:bdr w:val="none" w:sz="0" w:space="0" w:color="auto" w:frame="1"/>
                <w:lang w:val="bs-Latn-BA" w:eastAsia="bs-Latn-BA"/>
              </w:rPr>
              <w:t>EFSA GD on Systematic Review methodology</w:t>
            </w:r>
            <w:r w:rsidRPr="001D1A51">
              <w:rPr>
                <w:rFonts w:ascii="inherit" w:eastAsia="Times New Roman" w:hAnsi="inherit" w:cs="Times New Roman"/>
                <w:color w:val="000000" w:themeColor="text1"/>
                <w:lang w:val="bs-Latn-BA" w:eastAsia="bs-Latn-BA"/>
              </w:rPr>
              <w:t>, 2010.).</w:t>
            </w:r>
          </w:p>
        </w:tc>
      </w:tr>
      <w:tr w:rsidR="00D201BA" w:rsidRPr="001D1A51" w:rsidTr="00FF5B19">
        <w:trPr>
          <w:gridAfter w:val="1"/>
          <w:wAfter w:w="242" w:type="dxa"/>
          <w:trHeight w:val="59"/>
          <w:jc w:val="center"/>
        </w:trPr>
        <w:tc>
          <w:tcPr>
            <w:tcW w:w="714" w:type="dxa"/>
            <w:gridSpan w:val="2"/>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rsidR="00D201BA" w:rsidRPr="001D1A51" w:rsidRDefault="00D201BA" w:rsidP="00F041F5">
            <w:pPr>
              <w:spacing w:line="312" w:lineRule="atLeast"/>
              <w:textAlignment w:val="baseline"/>
              <w:rPr>
                <w:rFonts w:ascii="Times New Roman" w:hAnsi="Times New Roman" w:cs="Times New Roman"/>
                <w:lang w:val="bs-Latn-BA"/>
              </w:rPr>
            </w:pPr>
            <w:r w:rsidRPr="001D1A51">
              <w:rPr>
                <w:rFonts w:ascii="Times New Roman" w:hAnsi="Times New Roman" w:cs="Times New Roman"/>
                <w:lang w:val="bs-Latn-BA"/>
              </w:rPr>
              <w:t>99</w:t>
            </w:r>
          </w:p>
        </w:tc>
        <w:tc>
          <w:tcPr>
            <w:tcW w:w="170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D201BA" w:rsidRPr="001D1A51" w:rsidRDefault="00D201BA" w:rsidP="00F041F5">
            <w:pPr>
              <w:pStyle w:val="tbl-txt"/>
              <w:spacing w:before="60" w:beforeAutospacing="0" w:after="60" w:afterAutospacing="0" w:line="312" w:lineRule="atLeast"/>
              <w:textAlignment w:val="baseline"/>
              <w:rPr>
                <w:sz w:val="22"/>
                <w:szCs w:val="22"/>
              </w:rPr>
            </w:pPr>
            <w:r w:rsidRPr="001D1A51">
              <w:rPr>
                <w:sz w:val="22"/>
                <w:szCs w:val="22"/>
              </w:rPr>
              <w:t>Cijantraniliprol</w:t>
            </w:r>
          </w:p>
          <w:p w:rsidR="00D201BA" w:rsidRPr="001D1A51" w:rsidRDefault="00D201BA" w:rsidP="00F041F5">
            <w:pPr>
              <w:pStyle w:val="tbl-txt"/>
              <w:spacing w:before="60" w:beforeAutospacing="0" w:after="60" w:afterAutospacing="0" w:line="312" w:lineRule="atLeast"/>
              <w:textAlignment w:val="baseline"/>
              <w:rPr>
                <w:sz w:val="22"/>
                <w:szCs w:val="22"/>
              </w:rPr>
            </w:pPr>
            <w:r w:rsidRPr="001D1A51">
              <w:rPr>
                <w:sz w:val="22"/>
                <w:szCs w:val="22"/>
              </w:rPr>
              <w:t>CAS br.:</w:t>
            </w:r>
          </w:p>
          <w:p w:rsidR="00D201BA" w:rsidRPr="001D1A51" w:rsidRDefault="00D201BA" w:rsidP="00F041F5">
            <w:pPr>
              <w:pStyle w:val="tbl-txt"/>
              <w:spacing w:before="60" w:beforeAutospacing="0" w:after="60" w:afterAutospacing="0" w:line="312" w:lineRule="atLeast"/>
              <w:textAlignment w:val="baseline"/>
              <w:rPr>
                <w:sz w:val="22"/>
                <w:szCs w:val="22"/>
              </w:rPr>
            </w:pPr>
            <w:r w:rsidRPr="001D1A51">
              <w:rPr>
                <w:sz w:val="22"/>
                <w:szCs w:val="22"/>
              </w:rPr>
              <w:t>736994-63-1</w:t>
            </w:r>
          </w:p>
          <w:p w:rsidR="00D201BA" w:rsidRPr="001D1A51" w:rsidRDefault="00D201BA" w:rsidP="00F041F5">
            <w:pPr>
              <w:pStyle w:val="tbl-txt"/>
              <w:spacing w:before="60" w:beforeAutospacing="0" w:after="60" w:afterAutospacing="0" w:line="312" w:lineRule="atLeast"/>
              <w:textAlignment w:val="baseline"/>
              <w:rPr>
                <w:sz w:val="22"/>
                <w:szCs w:val="22"/>
              </w:rPr>
            </w:pPr>
            <w:r w:rsidRPr="001D1A51">
              <w:rPr>
                <w:sz w:val="22"/>
                <w:szCs w:val="22"/>
              </w:rPr>
              <w:t xml:space="preserve">CIPAC br. nije </w:t>
            </w:r>
            <w:r w:rsidRPr="001D1A51">
              <w:rPr>
                <w:sz w:val="22"/>
                <w:szCs w:val="22"/>
              </w:rPr>
              <w:lastRenderedPageBreak/>
              <w:t>dodijeljen.</w:t>
            </w:r>
          </w:p>
        </w:tc>
        <w:tc>
          <w:tcPr>
            <w:tcW w:w="2119"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D201BA" w:rsidRPr="001D1A51" w:rsidRDefault="00D201BA" w:rsidP="00F041F5">
            <w:pPr>
              <w:pStyle w:val="tbl-txt"/>
              <w:spacing w:before="60" w:beforeAutospacing="0" w:after="60" w:afterAutospacing="0" w:line="312" w:lineRule="atLeast"/>
              <w:textAlignment w:val="baseline"/>
              <w:rPr>
                <w:sz w:val="22"/>
                <w:szCs w:val="22"/>
              </w:rPr>
            </w:pPr>
            <w:r w:rsidRPr="001D1A51">
              <w:rPr>
                <w:sz w:val="22"/>
                <w:szCs w:val="22"/>
              </w:rPr>
              <w:lastRenderedPageBreak/>
              <w:t>3-bromo-1-(3-kloro-2-piridil)-4′-cijano-2′-metil-6′-(metilkarbamoil)piraz</w:t>
            </w:r>
            <w:r w:rsidRPr="001D1A51">
              <w:rPr>
                <w:sz w:val="22"/>
                <w:szCs w:val="22"/>
              </w:rPr>
              <w:lastRenderedPageBreak/>
              <w:t>ol-5-karboksanilid</w:t>
            </w:r>
          </w:p>
        </w:tc>
        <w:tc>
          <w:tcPr>
            <w:tcW w:w="1284"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D201BA" w:rsidRPr="001D1A51" w:rsidRDefault="00D201BA" w:rsidP="00F041F5">
            <w:pPr>
              <w:pStyle w:val="tbl-txt"/>
              <w:spacing w:before="60" w:beforeAutospacing="0" w:after="60" w:afterAutospacing="0" w:line="312" w:lineRule="atLeast"/>
              <w:textAlignment w:val="baseline"/>
              <w:rPr>
                <w:sz w:val="22"/>
                <w:szCs w:val="22"/>
              </w:rPr>
            </w:pPr>
            <w:r w:rsidRPr="001D1A51">
              <w:rPr>
                <w:sz w:val="22"/>
                <w:szCs w:val="22"/>
              </w:rPr>
              <w:lastRenderedPageBreak/>
              <w:t>≥ 940 g/kg</w:t>
            </w:r>
          </w:p>
          <w:p w:rsidR="00D201BA" w:rsidRPr="001D1A51" w:rsidRDefault="00D201BA" w:rsidP="00F041F5">
            <w:pPr>
              <w:pStyle w:val="tbl-txt"/>
              <w:spacing w:before="60" w:beforeAutospacing="0" w:after="60" w:afterAutospacing="0" w:line="312" w:lineRule="atLeast"/>
              <w:textAlignment w:val="baseline"/>
              <w:rPr>
                <w:sz w:val="22"/>
                <w:szCs w:val="22"/>
              </w:rPr>
            </w:pPr>
            <w:r w:rsidRPr="001D1A51">
              <w:rPr>
                <w:sz w:val="22"/>
                <w:szCs w:val="22"/>
              </w:rPr>
              <w:t>IN-Q6S09 najviše 1 mg/kg</w:t>
            </w:r>
          </w:p>
          <w:p w:rsidR="00D201BA" w:rsidRPr="001D1A51" w:rsidRDefault="00D201BA" w:rsidP="00F041F5">
            <w:pPr>
              <w:pStyle w:val="tbl-txt"/>
              <w:spacing w:before="60" w:beforeAutospacing="0" w:after="60" w:afterAutospacing="0" w:line="312" w:lineRule="atLeast"/>
              <w:textAlignment w:val="baseline"/>
              <w:rPr>
                <w:sz w:val="22"/>
                <w:szCs w:val="22"/>
              </w:rPr>
            </w:pPr>
            <w:r w:rsidRPr="001D1A51">
              <w:rPr>
                <w:sz w:val="22"/>
                <w:szCs w:val="22"/>
              </w:rPr>
              <w:lastRenderedPageBreak/>
              <w:t>IN-RYA13 najviše 20 mg/kg</w:t>
            </w:r>
          </w:p>
          <w:p w:rsidR="00D201BA" w:rsidRPr="001D1A51" w:rsidRDefault="00D201BA" w:rsidP="00F041F5">
            <w:pPr>
              <w:pStyle w:val="tbl-txt"/>
              <w:spacing w:before="60" w:beforeAutospacing="0" w:after="60" w:afterAutospacing="0" w:line="312" w:lineRule="atLeast"/>
              <w:textAlignment w:val="baseline"/>
              <w:rPr>
                <w:sz w:val="22"/>
                <w:szCs w:val="22"/>
              </w:rPr>
            </w:pPr>
            <w:r w:rsidRPr="001D1A51">
              <w:rPr>
                <w:sz w:val="22"/>
                <w:szCs w:val="22"/>
              </w:rPr>
              <w:t>metansulfonska kiselina najviše 2 g/kg</w:t>
            </w:r>
          </w:p>
          <w:p w:rsidR="00D201BA" w:rsidRPr="001D1A51" w:rsidRDefault="00D201BA" w:rsidP="00F041F5">
            <w:pPr>
              <w:pStyle w:val="tbl-txt"/>
              <w:spacing w:before="60" w:beforeAutospacing="0" w:after="60" w:afterAutospacing="0" w:line="312" w:lineRule="atLeast"/>
              <w:textAlignment w:val="baseline"/>
              <w:rPr>
                <w:sz w:val="22"/>
                <w:szCs w:val="22"/>
              </w:rPr>
            </w:pPr>
            <w:r w:rsidRPr="001D1A51">
              <w:rPr>
                <w:sz w:val="22"/>
                <w:szCs w:val="22"/>
              </w:rPr>
              <w:t>acetonitril najviše 2 g/kg</w:t>
            </w:r>
          </w:p>
          <w:p w:rsidR="00D201BA" w:rsidRPr="001D1A51" w:rsidRDefault="00D201BA" w:rsidP="00F041F5">
            <w:pPr>
              <w:pStyle w:val="tbl-txt"/>
              <w:spacing w:before="60" w:beforeAutospacing="0" w:after="60" w:afterAutospacing="0" w:line="312" w:lineRule="atLeast"/>
              <w:textAlignment w:val="baseline"/>
              <w:rPr>
                <w:sz w:val="22"/>
                <w:szCs w:val="22"/>
              </w:rPr>
            </w:pPr>
            <w:r w:rsidRPr="001D1A51">
              <w:rPr>
                <w:sz w:val="22"/>
                <w:szCs w:val="22"/>
              </w:rPr>
              <w:t>heptan najviše 7 g/kg</w:t>
            </w:r>
          </w:p>
          <w:p w:rsidR="00D201BA" w:rsidRPr="001D1A51" w:rsidRDefault="00D201BA" w:rsidP="00F041F5">
            <w:pPr>
              <w:pStyle w:val="tbl-txt"/>
              <w:spacing w:before="60" w:beforeAutospacing="0" w:after="60" w:afterAutospacing="0" w:line="312" w:lineRule="atLeast"/>
              <w:textAlignment w:val="baseline"/>
              <w:rPr>
                <w:sz w:val="22"/>
                <w:szCs w:val="22"/>
              </w:rPr>
            </w:pPr>
            <w:r w:rsidRPr="001D1A51">
              <w:rPr>
                <w:sz w:val="22"/>
                <w:szCs w:val="22"/>
              </w:rPr>
              <w:t>3-pikolin najviše 3 g/kg.</w:t>
            </w:r>
          </w:p>
        </w:tc>
        <w:tc>
          <w:tcPr>
            <w:tcW w:w="1285"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D201BA" w:rsidRPr="001D1A51" w:rsidRDefault="00724861" w:rsidP="00D201BA">
            <w:pPr>
              <w:pStyle w:val="tbl-txt"/>
              <w:spacing w:before="60" w:beforeAutospacing="0" w:after="60" w:afterAutospacing="0" w:line="312" w:lineRule="atLeast"/>
              <w:textAlignment w:val="baseline"/>
              <w:rPr>
                <w:sz w:val="22"/>
                <w:szCs w:val="22"/>
              </w:rPr>
            </w:pPr>
            <w:r w:rsidRPr="001D1A51">
              <w:rPr>
                <w:sz w:val="22"/>
                <w:szCs w:val="22"/>
              </w:rPr>
              <w:lastRenderedPageBreak/>
              <w:t>14.09.</w:t>
            </w:r>
            <w:r w:rsidR="00D201BA" w:rsidRPr="001D1A51">
              <w:rPr>
                <w:sz w:val="22"/>
                <w:szCs w:val="22"/>
              </w:rPr>
              <w:t>2016.</w:t>
            </w:r>
          </w:p>
        </w:tc>
        <w:tc>
          <w:tcPr>
            <w:tcW w:w="127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D201BA" w:rsidRPr="001D1A51" w:rsidRDefault="00724861" w:rsidP="00D201BA">
            <w:pPr>
              <w:pStyle w:val="tbl-txt"/>
              <w:spacing w:before="60" w:beforeAutospacing="0" w:after="60" w:afterAutospacing="0" w:line="312" w:lineRule="atLeast"/>
              <w:textAlignment w:val="baseline"/>
              <w:rPr>
                <w:sz w:val="22"/>
                <w:szCs w:val="22"/>
              </w:rPr>
            </w:pPr>
            <w:r w:rsidRPr="001D1A51">
              <w:rPr>
                <w:sz w:val="22"/>
                <w:szCs w:val="22"/>
              </w:rPr>
              <w:t>14.</w:t>
            </w:r>
            <w:r w:rsidR="00D201BA" w:rsidRPr="001D1A51">
              <w:rPr>
                <w:sz w:val="22"/>
                <w:szCs w:val="22"/>
              </w:rPr>
              <w:t>09.2026.</w:t>
            </w:r>
          </w:p>
        </w:tc>
        <w:tc>
          <w:tcPr>
            <w:tcW w:w="5417"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5174"/>
              <w:gridCol w:w="137"/>
            </w:tblGrid>
            <w:tr w:rsidR="00D201BA" w:rsidRPr="001D1A51" w:rsidTr="00F041F5">
              <w:tc>
                <w:tcPr>
                  <w:tcW w:w="4738"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D201BA" w:rsidRPr="001D1A51" w:rsidRDefault="00D201BA" w:rsidP="00F041F5">
                  <w:pPr>
                    <w:pStyle w:val="Normal2"/>
                    <w:spacing w:before="0" w:beforeAutospacing="0" w:after="0" w:afterAutospacing="0" w:line="312" w:lineRule="atLeast"/>
                    <w:jc w:val="both"/>
                    <w:textAlignment w:val="baseline"/>
                    <w:rPr>
                      <w:sz w:val="22"/>
                      <w:szCs w:val="22"/>
                      <w:lang w:val="hr-HR"/>
                    </w:rPr>
                  </w:pPr>
                  <w:r w:rsidRPr="001D1A51">
                    <w:rPr>
                      <w:sz w:val="22"/>
                      <w:szCs w:val="22"/>
                      <w:lang w:val="hr-HR"/>
                    </w:rPr>
                    <w:t xml:space="preserve">Za provedbu jedinstvenih načela iz propisa o jedinstvenim načelima za ocjenjivanje FFS, pri donošenju odluke o registraciji uzimaju se u obzir i zaključci postupka razmatranja aktivne materije od </w:t>
                  </w:r>
                  <w:r w:rsidRPr="001D1A51">
                    <w:rPr>
                      <w:sz w:val="22"/>
                      <w:szCs w:val="22"/>
                      <w:lang w:val="hr-HR"/>
                    </w:rPr>
                    <w:lastRenderedPageBreak/>
                    <w:t>strane relevantnih tijela Evropske unije. U ovoj cjelokupnoj ocjeni potrebno je obratiti pažnju na</w:t>
                  </w:r>
                </w:p>
                <w:p w:rsidR="00D201BA" w:rsidRPr="001D1A51" w:rsidRDefault="00D201BA" w:rsidP="00D201BA">
                  <w:pPr>
                    <w:pStyle w:val="Normal2"/>
                    <w:numPr>
                      <w:ilvl w:val="0"/>
                      <w:numId w:val="45"/>
                    </w:numPr>
                    <w:spacing w:before="0" w:beforeAutospacing="0" w:after="0" w:afterAutospacing="0" w:line="312" w:lineRule="atLeast"/>
                    <w:jc w:val="both"/>
                    <w:textAlignment w:val="baseline"/>
                    <w:rPr>
                      <w:sz w:val="22"/>
                      <w:szCs w:val="22"/>
                    </w:rPr>
                  </w:pPr>
                  <w:r w:rsidRPr="001D1A51">
                    <w:rPr>
                      <w:sz w:val="22"/>
                      <w:szCs w:val="22"/>
                    </w:rPr>
                    <w:t>rizik za korisnike</w:t>
                  </w:r>
                </w:p>
              </w:tc>
              <w:tc>
                <w:tcPr>
                  <w:tcW w:w="111"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D201BA" w:rsidRPr="001D1A51" w:rsidRDefault="00D201BA" w:rsidP="00F041F5">
                  <w:pPr>
                    <w:pStyle w:val="Normal2"/>
                    <w:spacing w:before="120" w:beforeAutospacing="0" w:after="0" w:afterAutospacing="0" w:line="312" w:lineRule="atLeast"/>
                    <w:jc w:val="both"/>
                    <w:textAlignment w:val="baseline"/>
                    <w:rPr>
                      <w:sz w:val="22"/>
                      <w:szCs w:val="22"/>
                    </w:rPr>
                  </w:pPr>
                </w:p>
              </w:tc>
            </w:tr>
          </w:tbl>
          <w:p w:rsidR="00D201BA" w:rsidRPr="001D1A51" w:rsidRDefault="00D201BA" w:rsidP="00F041F5">
            <w:pPr>
              <w:rPr>
                <w:rFonts w:ascii="Times New Roman" w:hAnsi="Times New Roman" w:cs="Times New Roman"/>
                <w:vanish/>
              </w:rPr>
            </w:pPr>
          </w:p>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345"/>
              <w:gridCol w:w="4966"/>
            </w:tblGrid>
            <w:tr w:rsidR="00D201BA" w:rsidRPr="001D1A51" w:rsidTr="00F041F5">
              <w:tc>
                <w:tcPr>
                  <w:tcW w:w="315"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D201BA" w:rsidRPr="001D1A51" w:rsidRDefault="00D201BA" w:rsidP="00F041F5">
                  <w:pPr>
                    <w:pStyle w:val="Normal2"/>
                    <w:spacing w:before="120" w:beforeAutospacing="0" w:after="0" w:afterAutospacing="0" w:line="312" w:lineRule="atLeast"/>
                    <w:jc w:val="both"/>
                    <w:textAlignment w:val="baseline"/>
                    <w:rPr>
                      <w:sz w:val="22"/>
                      <w:szCs w:val="22"/>
                    </w:rPr>
                  </w:pPr>
                  <w:r w:rsidRPr="001D1A51">
                    <w:rPr>
                      <w:sz w:val="22"/>
                      <w:szCs w:val="22"/>
                    </w:rPr>
                    <w:t>(b)</w:t>
                  </w:r>
                </w:p>
              </w:tc>
              <w:tc>
                <w:tcPr>
                  <w:tcW w:w="4534"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D201BA" w:rsidRPr="001D1A51" w:rsidRDefault="00D201BA" w:rsidP="00F041F5">
                  <w:pPr>
                    <w:pStyle w:val="Normal2"/>
                    <w:spacing w:before="0" w:beforeAutospacing="0" w:after="0" w:afterAutospacing="0" w:line="312" w:lineRule="atLeast"/>
                    <w:jc w:val="both"/>
                    <w:textAlignment w:val="baseline"/>
                    <w:rPr>
                      <w:sz w:val="22"/>
                      <w:szCs w:val="22"/>
                    </w:rPr>
                  </w:pPr>
                  <w:r w:rsidRPr="001D1A51">
                    <w:rPr>
                      <w:sz w:val="22"/>
                      <w:szCs w:val="22"/>
                    </w:rPr>
                    <w:t>rizik za vodene organizme, pčele i ostale zglavkare koji ne pripadaju ciljanoj grupi;</w:t>
                  </w:r>
                </w:p>
              </w:tc>
            </w:tr>
          </w:tbl>
          <w:p w:rsidR="00D201BA" w:rsidRPr="001D1A51" w:rsidRDefault="00D201BA" w:rsidP="00F041F5">
            <w:pPr>
              <w:rPr>
                <w:rFonts w:ascii="Times New Roman" w:hAnsi="Times New Roman" w:cs="Times New Roman"/>
                <w:vanish/>
              </w:rPr>
            </w:pPr>
          </w:p>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334"/>
              <w:gridCol w:w="4977"/>
            </w:tblGrid>
            <w:tr w:rsidR="00D201BA" w:rsidRPr="001D1A51" w:rsidTr="00F041F5">
              <w:tc>
                <w:tcPr>
                  <w:tcW w:w="305"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D201BA" w:rsidRPr="001D1A51" w:rsidRDefault="00D201BA" w:rsidP="00F041F5">
                  <w:pPr>
                    <w:pStyle w:val="Normal2"/>
                    <w:spacing w:before="120" w:beforeAutospacing="0" w:after="0" w:afterAutospacing="0" w:line="312" w:lineRule="atLeast"/>
                    <w:jc w:val="both"/>
                    <w:textAlignment w:val="baseline"/>
                    <w:rPr>
                      <w:sz w:val="22"/>
                      <w:szCs w:val="22"/>
                    </w:rPr>
                  </w:pPr>
                  <w:r w:rsidRPr="001D1A51">
                    <w:rPr>
                      <w:sz w:val="22"/>
                      <w:szCs w:val="22"/>
                    </w:rPr>
                    <w:t>(c)</w:t>
                  </w:r>
                </w:p>
              </w:tc>
              <w:tc>
                <w:tcPr>
                  <w:tcW w:w="4544"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D201BA" w:rsidRPr="001D1A51" w:rsidRDefault="00D201BA" w:rsidP="00F041F5">
                  <w:pPr>
                    <w:pStyle w:val="Normal2"/>
                    <w:spacing w:before="0" w:beforeAutospacing="0" w:after="0" w:afterAutospacing="0" w:line="312" w:lineRule="atLeast"/>
                    <w:jc w:val="both"/>
                    <w:textAlignment w:val="baseline"/>
                    <w:rPr>
                      <w:sz w:val="22"/>
                      <w:szCs w:val="22"/>
                    </w:rPr>
                  </w:pPr>
                  <w:r w:rsidRPr="001D1A51">
                    <w:rPr>
                      <w:sz w:val="22"/>
                      <w:szCs w:val="22"/>
                    </w:rPr>
                    <w:t>rizik za pčele i bumbare koji su pušteni u cilju oprašivanja kada se materija primjenjuje u staklenicima;</w:t>
                  </w:r>
                </w:p>
              </w:tc>
            </w:tr>
          </w:tbl>
          <w:p w:rsidR="00D201BA" w:rsidRPr="001D1A51" w:rsidRDefault="00D201BA" w:rsidP="00F041F5">
            <w:pPr>
              <w:rPr>
                <w:rFonts w:ascii="Times New Roman" w:hAnsi="Times New Roman" w:cs="Times New Roman"/>
                <w:vanish/>
              </w:rPr>
            </w:pPr>
          </w:p>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345"/>
              <w:gridCol w:w="4966"/>
            </w:tblGrid>
            <w:tr w:rsidR="00D201BA" w:rsidRPr="001D1A51" w:rsidTr="00F041F5">
              <w:tc>
                <w:tcPr>
                  <w:tcW w:w="315"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D201BA" w:rsidRPr="001D1A51" w:rsidRDefault="00D201BA" w:rsidP="00F041F5">
                  <w:pPr>
                    <w:pStyle w:val="Normal2"/>
                    <w:spacing w:before="120" w:beforeAutospacing="0" w:after="0" w:afterAutospacing="0" w:line="312" w:lineRule="atLeast"/>
                    <w:jc w:val="both"/>
                    <w:textAlignment w:val="baseline"/>
                    <w:rPr>
                      <w:sz w:val="22"/>
                      <w:szCs w:val="22"/>
                    </w:rPr>
                  </w:pPr>
                  <w:r w:rsidRPr="001D1A51">
                    <w:rPr>
                      <w:sz w:val="22"/>
                      <w:szCs w:val="22"/>
                    </w:rPr>
                    <w:t>(d)</w:t>
                  </w:r>
                </w:p>
              </w:tc>
              <w:tc>
                <w:tcPr>
                  <w:tcW w:w="4534"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D201BA" w:rsidRPr="001D1A51" w:rsidRDefault="00D201BA" w:rsidP="00F041F5">
                  <w:pPr>
                    <w:pStyle w:val="Normal2"/>
                    <w:spacing w:before="0" w:beforeAutospacing="0" w:after="0" w:afterAutospacing="0" w:line="312" w:lineRule="atLeast"/>
                    <w:jc w:val="both"/>
                    <w:textAlignment w:val="baseline"/>
                    <w:rPr>
                      <w:sz w:val="22"/>
                      <w:szCs w:val="22"/>
                    </w:rPr>
                  </w:pPr>
                  <w:r w:rsidRPr="001D1A51">
                    <w:rPr>
                      <w:sz w:val="22"/>
                      <w:szCs w:val="22"/>
                    </w:rPr>
                    <w:t>zaštitu podzemnih voda ako se aktivna materija primjenjuje u područjima s osjetljivim zemljištem i/ili nepovoljnim klimatskim uslovima.</w:t>
                  </w:r>
                </w:p>
              </w:tc>
            </w:tr>
          </w:tbl>
          <w:p w:rsidR="00D201BA" w:rsidRPr="001D1A51" w:rsidRDefault="00D201BA" w:rsidP="00F041F5">
            <w:pPr>
              <w:pStyle w:val="tbl-txt"/>
              <w:spacing w:before="0" w:beforeAutospacing="0" w:after="0" w:afterAutospacing="0" w:line="312" w:lineRule="atLeast"/>
              <w:jc w:val="both"/>
              <w:textAlignment w:val="baseline"/>
              <w:rPr>
                <w:sz w:val="22"/>
                <w:szCs w:val="22"/>
              </w:rPr>
            </w:pPr>
            <w:r w:rsidRPr="001D1A51">
              <w:rPr>
                <w:sz w:val="22"/>
                <w:szCs w:val="22"/>
              </w:rPr>
              <w:t>Uslovi upotrebe  trebaju uključivati, prema potrebi, mjere za smanjenje rizika.</w:t>
            </w:r>
          </w:p>
          <w:p w:rsidR="00D201BA" w:rsidRPr="001D1A51" w:rsidRDefault="00D201BA" w:rsidP="00F041F5">
            <w:pPr>
              <w:pStyle w:val="tbl-txt"/>
              <w:spacing w:before="60" w:beforeAutospacing="0" w:after="60" w:afterAutospacing="0" w:line="312" w:lineRule="atLeast"/>
              <w:jc w:val="both"/>
              <w:textAlignment w:val="baseline"/>
              <w:rPr>
                <w:sz w:val="22"/>
                <w:szCs w:val="22"/>
              </w:rPr>
            </w:pPr>
            <w:r w:rsidRPr="001D1A51">
              <w:rPr>
                <w:sz w:val="22"/>
                <w:szCs w:val="22"/>
              </w:rPr>
              <w:t>Podnositelj zahtjeva dužan je dostaviti potvrdne informacije o uticaju postupaka pročišćavanja vode na vrstu ostataka prisutnih u površinskim odnosno podzemnim vodama kada se površinska odnosno podzemna voda zahvaća za vodu za piće u roku od dvije godine nakon donošenja smjernica za ocjenu uticaja postupaka pročišćavanja vode na vrstu ostataka prisutnih u površinskim odnosno podzemnim vodama.</w:t>
            </w:r>
          </w:p>
        </w:tc>
      </w:tr>
      <w:tr w:rsidR="00D201BA" w:rsidRPr="001D1A51" w:rsidTr="00FF5B19">
        <w:trPr>
          <w:gridAfter w:val="1"/>
          <w:wAfter w:w="242" w:type="dxa"/>
          <w:trHeight w:val="59"/>
          <w:jc w:val="center"/>
        </w:trPr>
        <w:tc>
          <w:tcPr>
            <w:tcW w:w="714" w:type="dxa"/>
            <w:gridSpan w:val="2"/>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rsidR="00D201BA" w:rsidRPr="001D1A51" w:rsidRDefault="00D201BA" w:rsidP="00F041F5">
            <w:pPr>
              <w:spacing w:line="312" w:lineRule="atLeast"/>
              <w:textAlignment w:val="baseline"/>
              <w:rPr>
                <w:rFonts w:ascii="Times New Roman" w:eastAsia="Times New Roman" w:hAnsi="Times New Roman" w:cs="Times New Roman"/>
                <w:lang w:val="bs-Latn-BA" w:eastAsia="bs-Latn-BA"/>
              </w:rPr>
            </w:pPr>
            <w:r w:rsidRPr="001D1A51">
              <w:rPr>
                <w:rFonts w:ascii="Times New Roman" w:eastAsia="Times New Roman" w:hAnsi="Times New Roman" w:cs="Times New Roman"/>
                <w:lang w:val="bs-Latn-BA" w:eastAsia="bs-Latn-BA"/>
              </w:rPr>
              <w:lastRenderedPageBreak/>
              <w:t>100</w:t>
            </w:r>
          </w:p>
        </w:tc>
        <w:tc>
          <w:tcPr>
            <w:tcW w:w="170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D201BA" w:rsidRPr="001D1A51" w:rsidRDefault="00D201BA" w:rsidP="00F041F5">
            <w:pPr>
              <w:pStyle w:val="tbl-txt"/>
              <w:spacing w:before="60" w:beforeAutospacing="0" w:after="60" w:afterAutospacing="0" w:line="312" w:lineRule="atLeast"/>
              <w:textAlignment w:val="baseline"/>
              <w:rPr>
                <w:sz w:val="22"/>
                <w:szCs w:val="22"/>
              </w:rPr>
            </w:pPr>
            <w:r w:rsidRPr="001D1A51">
              <w:rPr>
                <w:sz w:val="22"/>
                <w:szCs w:val="22"/>
              </w:rPr>
              <w:t>Izofetamid</w:t>
            </w:r>
          </w:p>
          <w:p w:rsidR="00D201BA" w:rsidRPr="001D1A51" w:rsidRDefault="00D201BA" w:rsidP="00F041F5">
            <w:pPr>
              <w:pStyle w:val="tbl-txt"/>
              <w:spacing w:before="60" w:beforeAutospacing="0" w:after="60" w:afterAutospacing="0" w:line="312" w:lineRule="atLeast"/>
              <w:textAlignment w:val="baseline"/>
              <w:rPr>
                <w:sz w:val="22"/>
                <w:szCs w:val="22"/>
              </w:rPr>
            </w:pPr>
            <w:r w:rsidRPr="001D1A51">
              <w:rPr>
                <w:sz w:val="22"/>
                <w:szCs w:val="22"/>
              </w:rPr>
              <w:t>CAS br.: 875915-78-9</w:t>
            </w:r>
          </w:p>
          <w:p w:rsidR="00D201BA" w:rsidRPr="001D1A51" w:rsidRDefault="00D201BA" w:rsidP="00F041F5">
            <w:pPr>
              <w:pStyle w:val="tbl-txt"/>
              <w:spacing w:before="60" w:beforeAutospacing="0" w:after="60" w:afterAutospacing="0" w:line="312" w:lineRule="atLeast"/>
              <w:textAlignment w:val="baseline"/>
              <w:rPr>
                <w:sz w:val="22"/>
                <w:szCs w:val="22"/>
              </w:rPr>
            </w:pPr>
            <w:r w:rsidRPr="001D1A51">
              <w:rPr>
                <w:sz w:val="22"/>
                <w:szCs w:val="22"/>
              </w:rPr>
              <w:t>CIPAC br.: 972</w:t>
            </w:r>
          </w:p>
        </w:tc>
        <w:tc>
          <w:tcPr>
            <w:tcW w:w="2119"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D201BA" w:rsidRPr="001D1A51" w:rsidRDefault="00D201BA" w:rsidP="00F041F5">
            <w:pPr>
              <w:pStyle w:val="tbl-txt"/>
              <w:spacing w:before="0" w:beforeAutospacing="0" w:after="0" w:afterAutospacing="0" w:line="312" w:lineRule="atLeast"/>
              <w:textAlignment w:val="baseline"/>
              <w:rPr>
                <w:sz w:val="22"/>
                <w:szCs w:val="22"/>
              </w:rPr>
            </w:pPr>
            <w:r w:rsidRPr="001D1A51">
              <w:rPr>
                <w:rStyle w:val="italic"/>
                <w:i/>
                <w:iCs/>
                <w:sz w:val="22"/>
                <w:szCs w:val="22"/>
                <w:bdr w:val="none" w:sz="0" w:space="0" w:color="auto" w:frame="1"/>
              </w:rPr>
              <w:t>N</w:t>
            </w:r>
            <w:r w:rsidRPr="001D1A51">
              <w:rPr>
                <w:sz w:val="22"/>
                <w:szCs w:val="22"/>
              </w:rPr>
              <w:t>-[1,1-dimetil-2-(4-izopropoksi-o-tolil)-2-oksoetil]-3-metiltiofen-2-karboksamid</w:t>
            </w:r>
          </w:p>
        </w:tc>
        <w:tc>
          <w:tcPr>
            <w:tcW w:w="1284"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D201BA" w:rsidRPr="001D1A51" w:rsidRDefault="00D201BA" w:rsidP="00F041F5">
            <w:pPr>
              <w:pStyle w:val="tbl-txt"/>
              <w:spacing w:before="60" w:beforeAutospacing="0" w:after="60" w:afterAutospacing="0" w:line="312" w:lineRule="atLeast"/>
              <w:textAlignment w:val="baseline"/>
              <w:rPr>
                <w:sz w:val="22"/>
                <w:szCs w:val="22"/>
              </w:rPr>
            </w:pPr>
            <w:r w:rsidRPr="001D1A51">
              <w:rPr>
                <w:sz w:val="22"/>
                <w:szCs w:val="22"/>
              </w:rPr>
              <w:t>≥ 950 g/kg</w:t>
            </w:r>
          </w:p>
        </w:tc>
        <w:tc>
          <w:tcPr>
            <w:tcW w:w="1285"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D201BA" w:rsidRPr="001D1A51" w:rsidRDefault="00724861" w:rsidP="00D201BA">
            <w:pPr>
              <w:pStyle w:val="tbl-txt"/>
              <w:spacing w:before="60" w:beforeAutospacing="0" w:after="60" w:afterAutospacing="0" w:line="312" w:lineRule="atLeast"/>
              <w:textAlignment w:val="baseline"/>
              <w:rPr>
                <w:sz w:val="22"/>
                <w:szCs w:val="22"/>
              </w:rPr>
            </w:pPr>
            <w:r w:rsidRPr="001D1A51">
              <w:rPr>
                <w:sz w:val="22"/>
                <w:szCs w:val="22"/>
              </w:rPr>
              <w:t>15.09.</w:t>
            </w:r>
            <w:r w:rsidR="00D201BA" w:rsidRPr="001D1A51">
              <w:rPr>
                <w:sz w:val="22"/>
                <w:szCs w:val="22"/>
              </w:rPr>
              <w:t>2016.</w:t>
            </w:r>
          </w:p>
        </w:tc>
        <w:tc>
          <w:tcPr>
            <w:tcW w:w="127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D201BA" w:rsidRPr="001D1A51" w:rsidRDefault="00724861" w:rsidP="00D201BA">
            <w:pPr>
              <w:pStyle w:val="tbl-txt"/>
              <w:spacing w:before="60" w:beforeAutospacing="0" w:after="60" w:afterAutospacing="0" w:line="312" w:lineRule="atLeast"/>
              <w:textAlignment w:val="baseline"/>
              <w:rPr>
                <w:sz w:val="22"/>
                <w:szCs w:val="22"/>
              </w:rPr>
            </w:pPr>
            <w:r w:rsidRPr="001D1A51">
              <w:rPr>
                <w:sz w:val="22"/>
                <w:szCs w:val="22"/>
              </w:rPr>
              <w:t>15.09.</w:t>
            </w:r>
            <w:r w:rsidR="00D201BA" w:rsidRPr="001D1A51">
              <w:rPr>
                <w:sz w:val="22"/>
                <w:szCs w:val="22"/>
              </w:rPr>
              <w:t>2026.</w:t>
            </w:r>
          </w:p>
        </w:tc>
        <w:tc>
          <w:tcPr>
            <w:tcW w:w="5417"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D201BA" w:rsidRPr="001D1A51" w:rsidRDefault="00D201BA" w:rsidP="00D201BA">
            <w:pPr>
              <w:pStyle w:val="tbl-txt"/>
              <w:spacing w:before="60" w:beforeAutospacing="0" w:after="60" w:afterAutospacing="0" w:line="312" w:lineRule="atLeast"/>
              <w:jc w:val="both"/>
              <w:textAlignment w:val="baseline"/>
              <w:rPr>
                <w:sz w:val="22"/>
                <w:szCs w:val="22"/>
              </w:rPr>
            </w:pPr>
            <w:r w:rsidRPr="001D1A51">
              <w:rPr>
                <w:sz w:val="22"/>
                <w:szCs w:val="22"/>
              </w:rPr>
              <w:t xml:space="preserve">Za provedbu jedinstvenih načela iz propisa o jedinstvenim načelima za ocjenjivanje FFS, pri donošenju odluke o registraciji uzimaju se u obzir i zaključci postupka razmatranja aktivne materije od strane relevantnih tijela Evropske unije. U ovoj cjelokupnoj ocjeni potrebno je obratiti pažnju na rizik za korisnike sredstva, radnike i </w:t>
            </w:r>
            <w:r w:rsidRPr="001D1A51">
              <w:rPr>
                <w:sz w:val="22"/>
                <w:szCs w:val="22"/>
              </w:rPr>
              <w:lastRenderedPageBreak/>
              <w:t>vodene organizme, a osobito ribe.</w:t>
            </w:r>
          </w:p>
          <w:p w:rsidR="00D201BA" w:rsidRPr="001D1A51" w:rsidRDefault="00D201BA" w:rsidP="00F041F5">
            <w:pPr>
              <w:pStyle w:val="tbl-txt"/>
              <w:spacing w:before="60" w:beforeAutospacing="0" w:after="60" w:afterAutospacing="0" w:line="312" w:lineRule="atLeast"/>
              <w:textAlignment w:val="baseline"/>
              <w:rPr>
                <w:sz w:val="22"/>
                <w:szCs w:val="22"/>
              </w:rPr>
            </w:pPr>
            <w:r w:rsidRPr="001D1A51">
              <w:rPr>
                <w:sz w:val="22"/>
                <w:szCs w:val="22"/>
              </w:rPr>
              <w:t>Uslovi upotrebe trebaju uključivati, prema potrebi, mjere za smanjenje rizika.</w:t>
            </w:r>
          </w:p>
          <w:p w:rsidR="00D201BA" w:rsidRPr="001D1A51" w:rsidRDefault="00D201BA" w:rsidP="00F041F5">
            <w:pPr>
              <w:pStyle w:val="tbl-txt"/>
              <w:spacing w:before="60" w:beforeAutospacing="0" w:after="60" w:afterAutospacing="0" w:line="312" w:lineRule="atLeast"/>
              <w:textAlignment w:val="baseline"/>
              <w:rPr>
                <w:sz w:val="22"/>
                <w:szCs w:val="22"/>
              </w:rPr>
            </w:pPr>
            <w:r w:rsidRPr="001D1A51">
              <w:rPr>
                <w:sz w:val="22"/>
                <w:szCs w:val="22"/>
              </w:rPr>
              <w:t>Podnositelj zahtjeva mora dostaviti potvrdne informacije u pogledu:</w:t>
            </w:r>
          </w:p>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264"/>
              <w:gridCol w:w="5047"/>
            </w:tblGrid>
            <w:tr w:rsidR="00D201BA" w:rsidRPr="001D1A51" w:rsidTr="00F041F5">
              <w:tc>
                <w:tcPr>
                  <w:tcW w:w="240"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D201BA" w:rsidRPr="001D1A51" w:rsidRDefault="00D201BA" w:rsidP="00F041F5">
                  <w:pPr>
                    <w:pStyle w:val="Normal2"/>
                    <w:spacing w:before="120" w:beforeAutospacing="0" w:after="0" w:afterAutospacing="0" w:line="312" w:lineRule="atLeast"/>
                    <w:jc w:val="both"/>
                    <w:textAlignment w:val="baseline"/>
                    <w:rPr>
                      <w:sz w:val="22"/>
                      <w:szCs w:val="22"/>
                    </w:rPr>
                  </w:pPr>
                  <w:r w:rsidRPr="001D1A51">
                    <w:rPr>
                      <w:sz w:val="22"/>
                      <w:szCs w:val="22"/>
                    </w:rPr>
                    <w:t>1.</w:t>
                  </w:r>
                </w:p>
              </w:tc>
              <w:tc>
                <w:tcPr>
                  <w:tcW w:w="4597"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D201BA" w:rsidRPr="001D1A51" w:rsidRDefault="00D201BA" w:rsidP="00F041F5">
                  <w:pPr>
                    <w:pStyle w:val="Normal2"/>
                    <w:spacing w:before="120" w:beforeAutospacing="0" w:after="0" w:afterAutospacing="0" w:line="312" w:lineRule="atLeast"/>
                    <w:jc w:val="both"/>
                    <w:textAlignment w:val="baseline"/>
                    <w:rPr>
                      <w:sz w:val="22"/>
                      <w:szCs w:val="22"/>
                    </w:rPr>
                  </w:pPr>
                  <w:r w:rsidRPr="001D1A51">
                    <w:rPr>
                      <w:sz w:val="22"/>
                      <w:szCs w:val="22"/>
                    </w:rPr>
                    <w:t>tehničke specifikacije proizvedene aktivne materije kako se proizvodi (na osnovu komercijalnog nivoa proizvodnje), uključujući relevantnost nečistoća;</w:t>
                  </w:r>
                </w:p>
              </w:tc>
            </w:tr>
          </w:tbl>
          <w:p w:rsidR="00D201BA" w:rsidRPr="001D1A51" w:rsidRDefault="00D201BA" w:rsidP="00F041F5">
            <w:pPr>
              <w:rPr>
                <w:rFonts w:ascii="Times New Roman" w:hAnsi="Times New Roman" w:cs="Times New Roman"/>
                <w:vanish/>
              </w:rPr>
            </w:pPr>
          </w:p>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264"/>
              <w:gridCol w:w="5047"/>
            </w:tblGrid>
            <w:tr w:rsidR="00D201BA" w:rsidRPr="001D1A51" w:rsidTr="00F041F5">
              <w:tc>
                <w:tcPr>
                  <w:tcW w:w="240"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D201BA" w:rsidRPr="001D1A51" w:rsidRDefault="00D201BA" w:rsidP="00F041F5">
                  <w:pPr>
                    <w:pStyle w:val="Normal2"/>
                    <w:spacing w:before="120" w:beforeAutospacing="0" w:after="0" w:afterAutospacing="0" w:line="312" w:lineRule="atLeast"/>
                    <w:jc w:val="both"/>
                    <w:textAlignment w:val="baseline"/>
                    <w:rPr>
                      <w:sz w:val="22"/>
                      <w:szCs w:val="22"/>
                    </w:rPr>
                  </w:pPr>
                  <w:r w:rsidRPr="001D1A51">
                    <w:rPr>
                      <w:sz w:val="22"/>
                      <w:szCs w:val="22"/>
                    </w:rPr>
                    <w:t>2.</w:t>
                  </w:r>
                </w:p>
              </w:tc>
              <w:tc>
                <w:tcPr>
                  <w:tcW w:w="4597"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D201BA" w:rsidRPr="001D1A51" w:rsidRDefault="00D201BA" w:rsidP="00F041F5">
                  <w:pPr>
                    <w:pStyle w:val="Normal2"/>
                    <w:spacing w:before="120" w:beforeAutospacing="0" w:after="0" w:afterAutospacing="0" w:line="312" w:lineRule="atLeast"/>
                    <w:jc w:val="both"/>
                    <w:textAlignment w:val="baseline"/>
                    <w:rPr>
                      <w:sz w:val="22"/>
                      <w:szCs w:val="22"/>
                    </w:rPr>
                  </w:pPr>
                  <w:r w:rsidRPr="001D1A51">
                    <w:rPr>
                      <w:sz w:val="22"/>
                      <w:szCs w:val="22"/>
                    </w:rPr>
                    <w:t>usklađenosti serija toksičnosti i ekotoksičnosti s potvrđenom tehničkom specifikacijom;</w:t>
                  </w:r>
                </w:p>
              </w:tc>
            </w:tr>
          </w:tbl>
          <w:p w:rsidR="00D201BA" w:rsidRPr="001D1A51" w:rsidRDefault="00D201BA" w:rsidP="00F041F5">
            <w:pPr>
              <w:rPr>
                <w:rFonts w:ascii="Times New Roman" w:hAnsi="Times New Roman" w:cs="Times New Roman"/>
                <w:vanish/>
              </w:rPr>
            </w:pPr>
          </w:p>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264"/>
              <w:gridCol w:w="5047"/>
            </w:tblGrid>
            <w:tr w:rsidR="00D201BA" w:rsidRPr="001D1A51" w:rsidTr="00F041F5">
              <w:tc>
                <w:tcPr>
                  <w:tcW w:w="240"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D201BA" w:rsidRPr="001D1A51" w:rsidRDefault="00D201BA" w:rsidP="00F041F5">
                  <w:pPr>
                    <w:pStyle w:val="Normal2"/>
                    <w:spacing w:before="120" w:beforeAutospacing="0" w:after="0" w:afterAutospacing="0" w:line="312" w:lineRule="atLeast"/>
                    <w:jc w:val="both"/>
                    <w:textAlignment w:val="baseline"/>
                    <w:rPr>
                      <w:sz w:val="22"/>
                      <w:szCs w:val="22"/>
                    </w:rPr>
                  </w:pPr>
                  <w:r w:rsidRPr="001D1A51">
                    <w:rPr>
                      <w:sz w:val="22"/>
                      <w:szCs w:val="22"/>
                    </w:rPr>
                    <w:t>3.</w:t>
                  </w:r>
                </w:p>
              </w:tc>
              <w:tc>
                <w:tcPr>
                  <w:tcW w:w="4597"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D201BA" w:rsidRPr="001D1A51" w:rsidRDefault="00D201BA" w:rsidP="00F041F5">
                  <w:pPr>
                    <w:pStyle w:val="Normal2"/>
                    <w:spacing w:before="120" w:beforeAutospacing="0" w:after="0" w:afterAutospacing="0" w:line="312" w:lineRule="atLeast"/>
                    <w:jc w:val="both"/>
                    <w:textAlignment w:val="baseline"/>
                    <w:rPr>
                      <w:sz w:val="22"/>
                      <w:szCs w:val="22"/>
                    </w:rPr>
                  </w:pPr>
                  <w:r w:rsidRPr="001D1A51">
                    <w:rPr>
                      <w:sz w:val="22"/>
                      <w:szCs w:val="22"/>
                    </w:rPr>
                    <w:t>uticaja postupka pročišćavanja vode hloriranjem na vrstu ostataka, uključujući mogućnost za nastanak hloriranih ostataka koji mogu nastati iz ostataka prisutnih u površinskim vodama, kada se površinska voda zahvaća za vodu za piće.</w:t>
                  </w:r>
                </w:p>
              </w:tc>
            </w:tr>
          </w:tbl>
          <w:p w:rsidR="00D201BA" w:rsidRPr="001D1A51" w:rsidRDefault="00D201BA" w:rsidP="00D201BA">
            <w:pPr>
              <w:pStyle w:val="tbl-txt"/>
              <w:spacing w:before="60" w:beforeAutospacing="0" w:after="60" w:afterAutospacing="0" w:line="312" w:lineRule="atLeast"/>
              <w:jc w:val="both"/>
              <w:textAlignment w:val="baseline"/>
              <w:rPr>
                <w:sz w:val="22"/>
                <w:szCs w:val="22"/>
              </w:rPr>
            </w:pPr>
            <w:r w:rsidRPr="001D1A51">
              <w:rPr>
                <w:sz w:val="22"/>
                <w:szCs w:val="22"/>
              </w:rPr>
              <w:t>Podnositelj zahtjeva mora dostaviti informacije iz tačaka 1. i 2. do 15. marta 2017., a informacije iz tačke 3. u roku od dvije godine nakon donošenja smjernica za ocjenu uticaja postupaka pročišćavanja vode na vrstu ostataka prisutnih u površinskim odnosno podzemnim vodama.</w:t>
            </w:r>
          </w:p>
        </w:tc>
      </w:tr>
      <w:tr w:rsidR="00A6536A" w:rsidRPr="001D1A51" w:rsidTr="00FF5B19">
        <w:trPr>
          <w:gridAfter w:val="1"/>
          <w:wAfter w:w="242" w:type="dxa"/>
          <w:trHeight w:val="59"/>
          <w:jc w:val="center"/>
        </w:trPr>
        <w:tc>
          <w:tcPr>
            <w:tcW w:w="714" w:type="dxa"/>
            <w:gridSpan w:val="2"/>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rsidR="00A6536A" w:rsidRPr="001D1A51" w:rsidRDefault="00A6536A" w:rsidP="00F041F5">
            <w:pPr>
              <w:spacing w:line="312" w:lineRule="atLeast"/>
              <w:textAlignment w:val="baseline"/>
              <w:rPr>
                <w:rFonts w:ascii="Times New Roman" w:eastAsia="Times New Roman" w:hAnsi="Times New Roman" w:cs="Times New Roman"/>
                <w:lang w:val="bs-Latn-BA" w:eastAsia="bs-Latn-BA"/>
              </w:rPr>
            </w:pPr>
            <w:r w:rsidRPr="001D1A51">
              <w:rPr>
                <w:rFonts w:ascii="Times New Roman" w:eastAsia="Times New Roman" w:hAnsi="Times New Roman" w:cs="Times New Roman"/>
                <w:lang w:val="bs-Latn-BA" w:eastAsia="bs-Latn-BA"/>
              </w:rPr>
              <w:lastRenderedPageBreak/>
              <w:t>101</w:t>
            </w:r>
          </w:p>
        </w:tc>
        <w:tc>
          <w:tcPr>
            <w:tcW w:w="170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A6536A" w:rsidRPr="001D1A51" w:rsidRDefault="00A6536A" w:rsidP="00F041F5">
            <w:pPr>
              <w:pStyle w:val="tbl-txt"/>
              <w:spacing w:before="0" w:beforeAutospacing="0" w:after="0" w:afterAutospacing="0" w:line="312" w:lineRule="atLeast"/>
              <w:textAlignment w:val="baseline"/>
              <w:rPr>
                <w:sz w:val="22"/>
                <w:szCs w:val="22"/>
              </w:rPr>
            </w:pPr>
            <w:r w:rsidRPr="001D1A51">
              <w:rPr>
                <w:rStyle w:val="italic"/>
                <w:i/>
                <w:iCs/>
                <w:sz w:val="22"/>
                <w:szCs w:val="22"/>
                <w:bdr w:val="none" w:sz="0" w:space="0" w:color="auto" w:frame="1"/>
              </w:rPr>
              <w:t>Bacillus amyloliquefaciens</w:t>
            </w:r>
            <w:r w:rsidRPr="001D1A51">
              <w:rPr>
                <w:rStyle w:val="apple-converted-space"/>
                <w:sz w:val="22"/>
                <w:szCs w:val="22"/>
              </w:rPr>
              <w:t> </w:t>
            </w:r>
            <w:r w:rsidRPr="001D1A51">
              <w:rPr>
                <w:sz w:val="22"/>
                <w:szCs w:val="22"/>
              </w:rPr>
              <w:t>soj MBI 600.</w:t>
            </w:r>
          </w:p>
          <w:p w:rsidR="00A6536A" w:rsidRPr="001D1A51" w:rsidRDefault="00A6536A" w:rsidP="00F041F5">
            <w:pPr>
              <w:pStyle w:val="tbl-txt"/>
              <w:spacing w:before="60" w:beforeAutospacing="0" w:after="60" w:afterAutospacing="0" w:line="312" w:lineRule="atLeast"/>
              <w:textAlignment w:val="baseline"/>
              <w:rPr>
                <w:sz w:val="22"/>
                <w:szCs w:val="22"/>
              </w:rPr>
            </w:pPr>
            <w:r w:rsidRPr="001D1A51">
              <w:rPr>
                <w:sz w:val="22"/>
                <w:szCs w:val="22"/>
              </w:rPr>
              <w:t xml:space="preserve">Referentni broj u zbirci „National Collection of </w:t>
            </w:r>
            <w:r w:rsidRPr="001D1A51">
              <w:rPr>
                <w:sz w:val="22"/>
                <w:szCs w:val="22"/>
              </w:rPr>
              <w:lastRenderedPageBreak/>
              <w:t>Industrial, Marine and Food Bacteria Ltd” (NCIMB), Škotska: NCIMB 12376</w:t>
            </w:r>
          </w:p>
          <w:p w:rsidR="00A6536A" w:rsidRPr="001D1A51" w:rsidRDefault="00A6536A" w:rsidP="00F041F5">
            <w:pPr>
              <w:pStyle w:val="tbl-txt"/>
              <w:spacing w:before="60" w:beforeAutospacing="0" w:after="60" w:afterAutospacing="0" w:line="312" w:lineRule="atLeast"/>
              <w:textAlignment w:val="baseline"/>
              <w:rPr>
                <w:sz w:val="22"/>
                <w:szCs w:val="22"/>
              </w:rPr>
            </w:pPr>
            <w:r w:rsidRPr="001D1A51">
              <w:rPr>
                <w:sz w:val="22"/>
                <w:szCs w:val="22"/>
              </w:rPr>
              <w:t>Broj u zbirci American Type Culture Collection (ATCC): SD-1414</w:t>
            </w:r>
          </w:p>
        </w:tc>
        <w:tc>
          <w:tcPr>
            <w:tcW w:w="2119"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A6536A" w:rsidRPr="001D1A51" w:rsidRDefault="00A6536A" w:rsidP="00F041F5">
            <w:pPr>
              <w:pStyle w:val="tbl-txt"/>
              <w:spacing w:before="60" w:beforeAutospacing="0" w:after="60" w:afterAutospacing="0" w:line="312" w:lineRule="atLeast"/>
              <w:textAlignment w:val="baseline"/>
              <w:rPr>
                <w:sz w:val="22"/>
                <w:szCs w:val="22"/>
              </w:rPr>
            </w:pPr>
            <w:r w:rsidRPr="001D1A51">
              <w:rPr>
                <w:sz w:val="22"/>
                <w:szCs w:val="22"/>
              </w:rPr>
              <w:lastRenderedPageBreak/>
              <w:t>Nije primjenjivo</w:t>
            </w:r>
          </w:p>
        </w:tc>
        <w:tc>
          <w:tcPr>
            <w:tcW w:w="1284"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A6536A" w:rsidRPr="001D1A51" w:rsidRDefault="00A6536A" w:rsidP="00F041F5">
            <w:pPr>
              <w:pStyle w:val="tbl-txt"/>
              <w:spacing w:before="60" w:beforeAutospacing="0" w:after="60" w:afterAutospacing="0" w:line="312" w:lineRule="atLeast"/>
              <w:textAlignment w:val="baseline"/>
              <w:rPr>
                <w:sz w:val="22"/>
                <w:szCs w:val="22"/>
              </w:rPr>
            </w:pPr>
            <w:r w:rsidRPr="001D1A51">
              <w:rPr>
                <w:sz w:val="22"/>
                <w:szCs w:val="22"/>
              </w:rPr>
              <w:t>Najmanja koncentracija:</w:t>
            </w:r>
          </w:p>
          <w:p w:rsidR="00A6536A" w:rsidRPr="001D1A51" w:rsidRDefault="00A6536A" w:rsidP="00F041F5">
            <w:pPr>
              <w:pStyle w:val="tbl-txt"/>
              <w:spacing w:before="0" w:beforeAutospacing="0" w:after="0" w:afterAutospacing="0" w:line="312" w:lineRule="atLeast"/>
              <w:textAlignment w:val="baseline"/>
              <w:rPr>
                <w:sz w:val="22"/>
                <w:szCs w:val="22"/>
              </w:rPr>
            </w:pPr>
            <w:r w:rsidRPr="001D1A51">
              <w:rPr>
                <w:sz w:val="22"/>
                <w:szCs w:val="22"/>
              </w:rPr>
              <w:t>5,0 × 10</w:t>
            </w:r>
            <w:r w:rsidRPr="001D1A51">
              <w:rPr>
                <w:rStyle w:val="super"/>
                <w:sz w:val="22"/>
                <w:szCs w:val="22"/>
                <w:bdr w:val="none" w:sz="0" w:space="0" w:color="auto" w:frame="1"/>
                <w:vertAlign w:val="superscript"/>
              </w:rPr>
              <w:t>14</w:t>
            </w:r>
            <w:r w:rsidRPr="001D1A51">
              <w:rPr>
                <w:rStyle w:val="apple-converted-space"/>
                <w:sz w:val="22"/>
                <w:szCs w:val="22"/>
              </w:rPr>
              <w:t> </w:t>
            </w:r>
            <w:r w:rsidRPr="001D1A51">
              <w:rPr>
                <w:sz w:val="22"/>
                <w:szCs w:val="22"/>
              </w:rPr>
              <w:t>CFU/g</w:t>
            </w:r>
          </w:p>
        </w:tc>
        <w:tc>
          <w:tcPr>
            <w:tcW w:w="1285"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A6536A" w:rsidRPr="001D1A51" w:rsidRDefault="00724861" w:rsidP="00A6536A">
            <w:pPr>
              <w:pStyle w:val="tbl-txt"/>
              <w:spacing w:before="60" w:beforeAutospacing="0" w:after="60" w:afterAutospacing="0" w:line="312" w:lineRule="atLeast"/>
              <w:textAlignment w:val="baseline"/>
              <w:rPr>
                <w:sz w:val="22"/>
                <w:szCs w:val="22"/>
              </w:rPr>
            </w:pPr>
            <w:r w:rsidRPr="001D1A51">
              <w:rPr>
                <w:sz w:val="22"/>
                <w:szCs w:val="22"/>
              </w:rPr>
              <w:t xml:space="preserve">16. 09. </w:t>
            </w:r>
            <w:r w:rsidR="00A6536A" w:rsidRPr="001D1A51">
              <w:rPr>
                <w:sz w:val="22"/>
                <w:szCs w:val="22"/>
              </w:rPr>
              <w:t>2016.</w:t>
            </w:r>
          </w:p>
        </w:tc>
        <w:tc>
          <w:tcPr>
            <w:tcW w:w="127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A6536A" w:rsidRPr="001D1A51" w:rsidRDefault="00724861" w:rsidP="00A6536A">
            <w:pPr>
              <w:pStyle w:val="tbl-txt"/>
              <w:spacing w:before="60" w:beforeAutospacing="0" w:after="60" w:afterAutospacing="0" w:line="312" w:lineRule="atLeast"/>
              <w:textAlignment w:val="baseline"/>
              <w:rPr>
                <w:sz w:val="22"/>
                <w:szCs w:val="22"/>
              </w:rPr>
            </w:pPr>
            <w:r w:rsidRPr="001D1A51">
              <w:rPr>
                <w:sz w:val="22"/>
                <w:szCs w:val="22"/>
              </w:rPr>
              <w:t>16.09.</w:t>
            </w:r>
            <w:r w:rsidR="00A6536A" w:rsidRPr="001D1A51">
              <w:rPr>
                <w:sz w:val="22"/>
                <w:szCs w:val="22"/>
              </w:rPr>
              <w:t>2026.</w:t>
            </w:r>
          </w:p>
        </w:tc>
        <w:tc>
          <w:tcPr>
            <w:tcW w:w="5417"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A6536A" w:rsidRPr="001D1A51" w:rsidRDefault="00A6536A" w:rsidP="00A6536A">
            <w:pPr>
              <w:pStyle w:val="tbl-txt"/>
              <w:spacing w:before="60" w:beforeAutospacing="0" w:after="60" w:afterAutospacing="0" w:line="312" w:lineRule="atLeast"/>
              <w:jc w:val="both"/>
              <w:textAlignment w:val="baseline"/>
              <w:rPr>
                <w:sz w:val="22"/>
                <w:szCs w:val="22"/>
              </w:rPr>
            </w:pPr>
            <w:r w:rsidRPr="001D1A51">
              <w:rPr>
                <w:sz w:val="22"/>
                <w:szCs w:val="22"/>
                <w:lang w:val="sr-Latn-BA"/>
              </w:rPr>
              <w:t xml:space="preserve">Za provedbu jedinstvenih načela iz propisa o jedinstvenim načelima za ocjenjivanje FFS, pri donošenju odluke o registraciji uzimaju se u obzir i zaključci postupka razmatranja aktivne materije od strane relevantnih tijela Evropske unije. U ovoj cjelokupnoj ocjeni potrebno je </w:t>
            </w:r>
            <w:r w:rsidRPr="001D1A51">
              <w:rPr>
                <w:sz w:val="22"/>
                <w:szCs w:val="22"/>
                <w:lang w:val="sr-Latn-BA"/>
              </w:rPr>
              <w:lastRenderedPageBreak/>
              <w:t>obratiti pažnju na</w:t>
            </w:r>
            <w:r w:rsidRPr="001D1A51">
              <w:rPr>
                <w:sz w:val="22"/>
                <w:szCs w:val="22"/>
              </w:rPr>
              <w:t>:</w:t>
            </w:r>
          </w:p>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337"/>
              <w:gridCol w:w="4974"/>
            </w:tblGrid>
            <w:tr w:rsidR="00A6536A" w:rsidRPr="001D1A51" w:rsidTr="00F041F5">
              <w:tc>
                <w:tcPr>
                  <w:tcW w:w="305"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A6536A" w:rsidRPr="001D1A51" w:rsidRDefault="005020EC" w:rsidP="00F041F5">
                  <w:pPr>
                    <w:pStyle w:val="Normal2"/>
                    <w:spacing w:before="120" w:beforeAutospacing="0" w:after="0" w:afterAutospacing="0" w:line="312" w:lineRule="atLeast"/>
                    <w:jc w:val="both"/>
                    <w:textAlignment w:val="baseline"/>
                    <w:rPr>
                      <w:sz w:val="22"/>
                      <w:szCs w:val="22"/>
                    </w:rPr>
                  </w:pPr>
                  <w:r>
                    <w:rPr>
                      <w:sz w:val="22"/>
                      <w:szCs w:val="22"/>
                    </w:rPr>
                    <w:t>a)</w:t>
                  </w:r>
                </w:p>
              </w:tc>
              <w:tc>
                <w:tcPr>
                  <w:tcW w:w="4503"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A6536A" w:rsidRPr="001D1A51" w:rsidRDefault="00A6536A" w:rsidP="00F041F5">
                  <w:pPr>
                    <w:pStyle w:val="Normal2"/>
                    <w:spacing w:before="120" w:beforeAutospacing="0" w:after="0" w:afterAutospacing="0" w:line="312" w:lineRule="atLeast"/>
                    <w:jc w:val="both"/>
                    <w:textAlignment w:val="baseline"/>
                    <w:rPr>
                      <w:sz w:val="22"/>
                      <w:szCs w:val="22"/>
                    </w:rPr>
                  </w:pPr>
                  <w:r w:rsidRPr="001D1A51">
                    <w:rPr>
                      <w:sz w:val="22"/>
                      <w:szCs w:val="22"/>
                    </w:rPr>
                    <w:t>specifikaciju tehničke aktivne materije proizvedene za tržište, uključujući sveobuhvatni opis nečistoća i metabolita;</w:t>
                  </w:r>
                </w:p>
              </w:tc>
            </w:tr>
          </w:tbl>
          <w:p w:rsidR="00A6536A" w:rsidRPr="001D1A51" w:rsidRDefault="00A6536A" w:rsidP="00F041F5">
            <w:pPr>
              <w:rPr>
                <w:rFonts w:ascii="Times New Roman" w:hAnsi="Times New Roman" w:cs="Times New Roman"/>
                <w:vanish/>
              </w:rPr>
            </w:pPr>
          </w:p>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348"/>
              <w:gridCol w:w="4963"/>
            </w:tblGrid>
            <w:tr w:rsidR="00A6536A" w:rsidRPr="001D1A51" w:rsidTr="00F041F5">
              <w:tc>
                <w:tcPr>
                  <w:tcW w:w="315"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A6536A" w:rsidRPr="001D1A51" w:rsidRDefault="005020EC" w:rsidP="00F041F5">
                  <w:pPr>
                    <w:pStyle w:val="Normal2"/>
                    <w:spacing w:before="120" w:beforeAutospacing="0" w:after="0" w:afterAutospacing="0" w:line="312" w:lineRule="atLeast"/>
                    <w:jc w:val="both"/>
                    <w:textAlignment w:val="baseline"/>
                    <w:rPr>
                      <w:sz w:val="22"/>
                      <w:szCs w:val="22"/>
                    </w:rPr>
                  </w:pPr>
                  <w:r>
                    <w:rPr>
                      <w:sz w:val="22"/>
                      <w:szCs w:val="22"/>
                    </w:rPr>
                    <w:t>b)</w:t>
                  </w:r>
                </w:p>
              </w:tc>
              <w:tc>
                <w:tcPr>
                  <w:tcW w:w="4493"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A6536A" w:rsidRPr="001D1A51" w:rsidRDefault="00A6536A" w:rsidP="00F041F5">
                  <w:pPr>
                    <w:pStyle w:val="Normal2"/>
                    <w:spacing w:before="0" w:beforeAutospacing="0" w:after="0" w:afterAutospacing="0" w:line="312" w:lineRule="atLeast"/>
                    <w:jc w:val="both"/>
                    <w:textAlignment w:val="baseline"/>
                    <w:rPr>
                      <w:sz w:val="22"/>
                      <w:szCs w:val="22"/>
                    </w:rPr>
                  </w:pPr>
                  <w:r w:rsidRPr="001D1A51">
                    <w:rPr>
                      <w:sz w:val="22"/>
                      <w:szCs w:val="22"/>
                    </w:rPr>
                    <w:t>zaštitu korisnika sredstva i radnika, uzimajući u obzir da se smatra da</w:t>
                  </w:r>
                  <w:r w:rsidRPr="001D1A51">
                    <w:rPr>
                      <w:rStyle w:val="apple-converted-space"/>
                      <w:sz w:val="22"/>
                      <w:szCs w:val="22"/>
                    </w:rPr>
                    <w:t> </w:t>
                  </w:r>
                  <w:r w:rsidRPr="001D1A51">
                    <w:rPr>
                      <w:rStyle w:val="italic"/>
                      <w:i/>
                      <w:iCs/>
                      <w:sz w:val="22"/>
                      <w:szCs w:val="22"/>
                      <w:bdr w:val="none" w:sz="0" w:space="0" w:color="auto" w:frame="1"/>
                    </w:rPr>
                    <w:t>Bacillus amyloliquefaciens</w:t>
                  </w:r>
                  <w:r w:rsidRPr="001D1A51">
                    <w:rPr>
                      <w:rStyle w:val="apple-converted-space"/>
                      <w:sz w:val="22"/>
                      <w:szCs w:val="22"/>
                    </w:rPr>
                    <w:t> </w:t>
                  </w:r>
                  <w:r w:rsidRPr="001D1A51">
                    <w:rPr>
                      <w:sz w:val="22"/>
                      <w:szCs w:val="22"/>
                    </w:rPr>
                    <w:t>soj MBI 600 može uzrokovati preosjetljivost.</w:t>
                  </w:r>
                </w:p>
              </w:tc>
            </w:tr>
          </w:tbl>
          <w:p w:rsidR="00A6536A" w:rsidRPr="001D1A51" w:rsidRDefault="00A6536A" w:rsidP="00A6536A">
            <w:pPr>
              <w:pStyle w:val="tbl-txt"/>
              <w:spacing w:before="0" w:beforeAutospacing="0" w:after="0" w:afterAutospacing="0" w:line="312" w:lineRule="atLeast"/>
              <w:jc w:val="both"/>
              <w:textAlignment w:val="baseline"/>
              <w:rPr>
                <w:sz w:val="22"/>
                <w:szCs w:val="22"/>
              </w:rPr>
            </w:pPr>
            <w:r w:rsidRPr="001D1A51">
              <w:rPr>
                <w:sz w:val="22"/>
                <w:szCs w:val="22"/>
              </w:rPr>
              <w:t>Uslovi upotrebe prema potrebi obuhvaćaju mjere za smanjenje rizika.</w:t>
            </w:r>
          </w:p>
          <w:p w:rsidR="00A6536A" w:rsidRPr="001D1A51" w:rsidRDefault="00A6536A" w:rsidP="00F041F5">
            <w:pPr>
              <w:pStyle w:val="tbl-txt"/>
              <w:spacing w:before="60" w:beforeAutospacing="0" w:after="60" w:afterAutospacing="0" w:line="312" w:lineRule="atLeast"/>
              <w:textAlignment w:val="baseline"/>
              <w:rPr>
                <w:sz w:val="22"/>
                <w:szCs w:val="22"/>
              </w:rPr>
            </w:pPr>
            <w:r w:rsidRPr="001D1A51">
              <w:rPr>
                <w:sz w:val="22"/>
                <w:szCs w:val="22"/>
              </w:rPr>
              <w:t>Proizvođač je dužan osigurati strogo održavanje ekoloških uslova  i analizu kontrole kvalitete tokom  proizvodnog procesa.</w:t>
            </w:r>
          </w:p>
        </w:tc>
      </w:tr>
      <w:tr w:rsidR="00A6536A" w:rsidRPr="001D1A51" w:rsidTr="00FF5B19">
        <w:trPr>
          <w:gridAfter w:val="1"/>
          <w:wAfter w:w="242" w:type="dxa"/>
          <w:trHeight w:val="59"/>
          <w:jc w:val="center"/>
        </w:trPr>
        <w:tc>
          <w:tcPr>
            <w:tcW w:w="714" w:type="dxa"/>
            <w:gridSpan w:val="2"/>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rsidR="00A6536A" w:rsidRPr="001D1A51" w:rsidRDefault="00A6536A" w:rsidP="00F041F5">
            <w:pPr>
              <w:spacing w:line="312" w:lineRule="atLeast"/>
              <w:textAlignment w:val="baseline"/>
              <w:rPr>
                <w:rFonts w:ascii="Times New Roman" w:eastAsia="Times New Roman" w:hAnsi="Times New Roman" w:cs="Times New Roman"/>
                <w:lang w:val="bs-Latn-BA" w:eastAsia="bs-Latn-BA"/>
              </w:rPr>
            </w:pPr>
            <w:r w:rsidRPr="001D1A51">
              <w:rPr>
                <w:rFonts w:ascii="Times New Roman" w:eastAsia="Times New Roman" w:hAnsi="Times New Roman" w:cs="Times New Roman"/>
                <w:lang w:val="bs-Latn-BA" w:eastAsia="bs-Latn-BA"/>
              </w:rPr>
              <w:lastRenderedPageBreak/>
              <w:t>102</w:t>
            </w:r>
          </w:p>
        </w:tc>
        <w:tc>
          <w:tcPr>
            <w:tcW w:w="170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A6536A" w:rsidRPr="001D1A51" w:rsidRDefault="00A6536A" w:rsidP="00F041F5">
            <w:pPr>
              <w:pStyle w:val="tbl-txt"/>
              <w:spacing w:before="60" w:beforeAutospacing="0" w:after="60" w:afterAutospacing="0" w:line="312" w:lineRule="atLeast"/>
              <w:textAlignment w:val="baseline"/>
              <w:rPr>
                <w:sz w:val="22"/>
                <w:szCs w:val="22"/>
              </w:rPr>
            </w:pPr>
            <w:r w:rsidRPr="001D1A51">
              <w:rPr>
                <w:sz w:val="22"/>
                <w:szCs w:val="22"/>
              </w:rPr>
              <w:t>Etofumesat</w:t>
            </w:r>
          </w:p>
          <w:p w:rsidR="00A6536A" w:rsidRPr="001D1A51" w:rsidRDefault="00A6536A" w:rsidP="00F041F5">
            <w:pPr>
              <w:pStyle w:val="tbl-txt"/>
              <w:spacing w:before="60" w:beforeAutospacing="0" w:after="60" w:afterAutospacing="0" w:line="312" w:lineRule="atLeast"/>
              <w:textAlignment w:val="baseline"/>
              <w:rPr>
                <w:sz w:val="22"/>
                <w:szCs w:val="22"/>
              </w:rPr>
            </w:pPr>
            <w:r w:rsidRPr="001D1A51">
              <w:rPr>
                <w:sz w:val="22"/>
                <w:szCs w:val="22"/>
              </w:rPr>
              <w:t>CAS br. 26225-79-6</w:t>
            </w:r>
          </w:p>
          <w:p w:rsidR="00A6536A" w:rsidRPr="001D1A51" w:rsidRDefault="00A6536A" w:rsidP="00F041F5">
            <w:pPr>
              <w:pStyle w:val="tbl-txt"/>
              <w:spacing w:before="60" w:beforeAutospacing="0" w:after="60" w:afterAutospacing="0" w:line="312" w:lineRule="atLeast"/>
              <w:textAlignment w:val="baseline"/>
              <w:rPr>
                <w:sz w:val="22"/>
                <w:szCs w:val="22"/>
              </w:rPr>
            </w:pPr>
            <w:r w:rsidRPr="001D1A51">
              <w:rPr>
                <w:sz w:val="22"/>
                <w:szCs w:val="22"/>
              </w:rPr>
              <w:t>CIPAC br. 233</w:t>
            </w:r>
          </w:p>
        </w:tc>
        <w:tc>
          <w:tcPr>
            <w:tcW w:w="2119"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A6536A" w:rsidRPr="001D1A51" w:rsidRDefault="00A6536A" w:rsidP="00F041F5">
            <w:pPr>
              <w:pStyle w:val="tbl-txt"/>
              <w:spacing w:before="60" w:beforeAutospacing="0" w:after="60" w:afterAutospacing="0" w:line="312" w:lineRule="atLeast"/>
              <w:textAlignment w:val="baseline"/>
              <w:rPr>
                <w:sz w:val="22"/>
                <w:szCs w:val="22"/>
              </w:rPr>
            </w:pPr>
            <w:r w:rsidRPr="001D1A51">
              <w:rPr>
                <w:sz w:val="22"/>
                <w:szCs w:val="22"/>
              </w:rPr>
              <w:t>(RS)-2-etoksi-2,3-dihidro-3,3-dimetilbenzofuran-5-il metansulfonat</w:t>
            </w:r>
          </w:p>
        </w:tc>
        <w:tc>
          <w:tcPr>
            <w:tcW w:w="1284"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A6536A" w:rsidRPr="001D1A51" w:rsidRDefault="00A6536A" w:rsidP="00F041F5">
            <w:pPr>
              <w:pStyle w:val="tbl-txt"/>
              <w:spacing w:before="60" w:beforeAutospacing="0" w:after="60" w:afterAutospacing="0" w:line="312" w:lineRule="atLeast"/>
              <w:textAlignment w:val="baseline"/>
              <w:rPr>
                <w:sz w:val="22"/>
                <w:szCs w:val="22"/>
              </w:rPr>
            </w:pPr>
            <w:r w:rsidRPr="001D1A51">
              <w:rPr>
                <w:sz w:val="22"/>
                <w:szCs w:val="22"/>
              </w:rPr>
              <w:t>≥ 970 g/kg</w:t>
            </w:r>
          </w:p>
          <w:p w:rsidR="00A6536A" w:rsidRPr="001D1A51" w:rsidRDefault="00A6536A" w:rsidP="00F041F5">
            <w:pPr>
              <w:pStyle w:val="tbl-txt"/>
              <w:spacing w:before="60" w:beforeAutospacing="0" w:after="60" w:afterAutospacing="0" w:line="312" w:lineRule="atLeast"/>
              <w:textAlignment w:val="baseline"/>
              <w:rPr>
                <w:sz w:val="22"/>
                <w:szCs w:val="22"/>
              </w:rPr>
            </w:pPr>
            <w:r w:rsidRPr="001D1A51">
              <w:rPr>
                <w:sz w:val="22"/>
                <w:szCs w:val="22"/>
              </w:rPr>
              <w:t>Sljedeće nečistoće izazivaju zabrinutost u toksikološkom smislu i u tehničkome materijalu ne smiju prelaziti nivoe navedene u nastavku:</w:t>
            </w:r>
          </w:p>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237"/>
              <w:gridCol w:w="941"/>
            </w:tblGrid>
            <w:tr w:rsidR="00A6536A" w:rsidRPr="001D1A51" w:rsidTr="00F041F5">
              <w:tc>
                <w:tcPr>
                  <w:tcW w:w="285"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A6536A" w:rsidRPr="001D1A51" w:rsidRDefault="00A6536A" w:rsidP="00F041F5">
                  <w:pPr>
                    <w:pStyle w:val="Normal2"/>
                    <w:spacing w:before="120" w:beforeAutospacing="0" w:after="0" w:afterAutospacing="0" w:line="312" w:lineRule="atLeast"/>
                    <w:jc w:val="both"/>
                    <w:textAlignment w:val="baseline"/>
                    <w:rPr>
                      <w:sz w:val="22"/>
                      <w:szCs w:val="22"/>
                    </w:rPr>
                  </w:pPr>
                  <w:r w:rsidRPr="001D1A51">
                    <w:rPr>
                      <w:sz w:val="22"/>
                      <w:szCs w:val="22"/>
                    </w:rPr>
                    <w:lastRenderedPageBreak/>
                    <w:t>—</w:t>
                  </w:r>
                </w:p>
              </w:tc>
              <w:tc>
                <w:tcPr>
                  <w:tcW w:w="1294"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A6536A" w:rsidRPr="001D1A51" w:rsidRDefault="00A6536A" w:rsidP="00F041F5">
                  <w:pPr>
                    <w:pStyle w:val="Normal2"/>
                    <w:spacing w:before="120" w:beforeAutospacing="0" w:after="0" w:afterAutospacing="0" w:line="312" w:lineRule="atLeast"/>
                    <w:jc w:val="both"/>
                    <w:textAlignment w:val="baseline"/>
                    <w:rPr>
                      <w:sz w:val="22"/>
                      <w:szCs w:val="22"/>
                    </w:rPr>
                  </w:pPr>
                  <w:r w:rsidRPr="001D1A51">
                    <w:rPr>
                      <w:sz w:val="22"/>
                      <w:szCs w:val="22"/>
                    </w:rPr>
                    <w:t>EMS; etil metan sulfonat: najviše 0,1 mg/kg</w:t>
                  </w:r>
                </w:p>
              </w:tc>
            </w:tr>
          </w:tbl>
          <w:p w:rsidR="00A6536A" w:rsidRPr="001D1A51" w:rsidRDefault="00A6536A" w:rsidP="00F041F5">
            <w:pPr>
              <w:rPr>
                <w:rFonts w:ascii="Times New Roman" w:hAnsi="Times New Roman" w:cs="Times New Roman"/>
                <w:vanish/>
              </w:rPr>
            </w:pPr>
          </w:p>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237"/>
              <w:gridCol w:w="941"/>
            </w:tblGrid>
            <w:tr w:rsidR="00A6536A" w:rsidRPr="001D1A51" w:rsidTr="00F041F5">
              <w:tc>
                <w:tcPr>
                  <w:tcW w:w="285"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A6536A" w:rsidRPr="001D1A51" w:rsidRDefault="00A6536A" w:rsidP="00F041F5">
                  <w:pPr>
                    <w:pStyle w:val="Normal2"/>
                    <w:spacing w:before="120" w:beforeAutospacing="0" w:after="0" w:afterAutospacing="0" w:line="312" w:lineRule="atLeast"/>
                    <w:jc w:val="both"/>
                    <w:textAlignment w:val="baseline"/>
                    <w:rPr>
                      <w:sz w:val="22"/>
                      <w:szCs w:val="22"/>
                    </w:rPr>
                  </w:pPr>
                  <w:r w:rsidRPr="001D1A51">
                    <w:rPr>
                      <w:sz w:val="22"/>
                      <w:szCs w:val="22"/>
                    </w:rPr>
                    <w:t>—</w:t>
                  </w:r>
                </w:p>
              </w:tc>
              <w:tc>
                <w:tcPr>
                  <w:tcW w:w="1294"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A6536A" w:rsidRPr="001D1A51" w:rsidRDefault="00A6536A" w:rsidP="00F041F5">
                  <w:pPr>
                    <w:pStyle w:val="Normal2"/>
                    <w:spacing w:before="120" w:beforeAutospacing="0" w:after="0" w:afterAutospacing="0" w:line="312" w:lineRule="atLeast"/>
                    <w:jc w:val="both"/>
                    <w:textAlignment w:val="baseline"/>
                    <w:rPr>
                      <w:sz w:val="22"/>
                      <w:szCs w:val="22"/>
                    </w:rPr>
                  </w:pPr>
                  <w:r w:rsidRPr="001D1A51">
                    <w:rPr>
                      <w:sz w:val="22"/>
                      <w:szCs w:val="22"/>
                    </w:rPr>
                    <w:t>iBMS; izo-butil metan sulfonat: najviše 0,1 mg/kg</w:t>
                  </w:r>
                </w:p>
              </w:tc>
            </w:tr>
          </w:tbl>
          <w:p w:rsidR="00A6536A" w:rsidRPr="001D1A51" w:rsidRDefault="00A6536A" w:rsidP="00F041F5">
            <w:pPr>
              <w:rPr>
                <w:rFonts w:ascii="Times New Roman" w:hAnsi="Times New Roman" w:cs="Times New Roman"/>
              </w:rPr>
            </w:pPr>
          </w:p>
        </w:tc>
        <w:tc>
          <w:tcPr>
            <w:tcW w:w="1285"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A6536A" w:rsidRPr="001D1A51" w:rsidRDefault="00724861" w:rsidP="00D201BA">
            <w:pPr>
              <w:pStyle w:val="tbl-txt"/>
              <w:spacing w:before="60" w:beforeAutospacing="0" w:after="60" w:afterAutospacing="0" w:line="312" w:lineRule="atLeast"/>
              <w:textAlignment w:val="baseline"/>
              <w:rPr>
                <w:sz w:val="22"/>
                <w:szCs w:val="22"/>
              </w:rPr>
            </w:pPr>
            <w:r w:rsidRPr="001D1A51">
              <w:rPr>
                <w:sz w:val="22"/>
                <w:szCs w:val="22"/>
              </w:rPr>
              <w:lastRenderedPageBreak/>
              <w:t>01.11.</w:t>
            </w:r>
            <w:r w:rsidR="00A6536A" w:rsidRPr="001D1A51">
              <w:rPr>
                <w:sz w:val="22"/>
                <w:szCs w:val="22"/>
              </w:rPr>
              <w:t>2016.</w:t>
            </w:r>
          </w:p>
        </w:tc>
        <w:tc>
          <w:tcPr>
            <w:tcW w:w="127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A6536A" w:rsidRPr="001D1A51" w:rsidRDefault="00724861" w:rsidP="00D201BA">
            <w:pPr>
              <w:pStyle w:val="tbl-txt"/>
              <w:spacing w:before="60" w:beforeAutospacing="0" w:after="60" w:afterAutospacing="0" w:line="312" w:lineRule="atLeast"/>
              <w:textAlignment w:val="baseline"/>
              <w:rPr>
                <w:sz w:val="22"/>
                <w:szCs w:val="22"/>
              </w:rPr>
            </w:pPr>
            <w:r w:rsidRPr="001D1A51">
              <w:rPr>
                <w:sz w:val="22"/>
                <w:szCs w:val="22"/>
              </w:rPr>
              <w:t>31.10.</w:t>
            </w:r>
            <w:r w:rsidR="00A6536A" w:rsidRPr="001D1A51">
              <w:rPr>
                <w:sz w:val="22"/>
                <w:szCs w:val="22"/>
              </w:rPr>
              <w:t>2031.</w:t>
            </w:r>
          </w:p>
        </w:tc>
        <w:tc>
          <w:tcPr>
            <w:tcW w:w="5417"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A6536A" w:rsidRPr="001D1A51" w:rsidRDefault="00A6536A" w:rsidP="00D201BA">
            <w:pPr>
              <w:pStyle w:val="tbl-txt"/>
              <w:spacing w:before="60" w:beforeAutospacing="0" w:after="60" w:afterAutospacing="0" w:line="312" w:lineRule="atLeast"/>
              <w:jc w:val="both"/>
              <w:textAlignment w:val="baseline"/>
              <w:rPr>
                <w:sz w:val="22"/>
                <w:szCs w:val="22"/>
              </w:rPr>
            </w:pPr>
            <w:r w:rsidRPr="001D1A51">
              <w:rPr>
                <w:sz w:val="22"/>
                <w:szCs w:val="22"/>
              </w:rPr>
              <w:t>Za provedbu jedinstvenih načela iz propisa o jedinstvenim načelima za ocjenjivanje FFS, pri donošenju odluke o registraciji uzimaju se u obzir i zaključci postupka razmatranja aktivne materije od strane relevantnih tijela Evropske unije. U ovoj cjelokupnoj ocjeni potrebno je obratiti pažnju na sljedeće:</w:t>
            </w:r>
          </w:p>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647"/>
              <w:gridCol w:w="4664"/>
            </w:tblGrid>
            <w:tr w:rsidR="00A6536A" w:rsidRPr="001D1A51" w:rsidTr="00F041F5">
              <w:tc>
                <w:tcPr>
                  <w:tcW w:w="589"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A6536A" w:rsidRPr="001D1A51" w:rsidRDefault="00A6536A" w:rsidP="00F041F5">
                  <w:pPr>
                    <w:pStyle w:val="Normal2"/>
                    <w:spacing w:before="120" w:beforeAutospacing="0" w:after="0" w:afterAutospacing="0" w:line="312" w:lineRule="atLeast"/>
                    <w:jc w:val="both"/>
                    <w:textAlignment w:val="baseline"/>
                    <w:rPr>
                      <w:sz w:val="22"/>
                      <w:szCs w:val="22"/>
                    </w:rPr>
                  </w:pPr>
                  <w:r w:rsidRPr="001D1A51">
                    <w:rPr>
                      <w:sz w:val="22"/>
                      <w:szCs w:val="22"/>
                    </w:rPr>
                    <w:t>—</w:t>
                  </w:r>
                </w:p>
              </w:tc>
              <w:tc>
                <w:tcPr>
                  <w:tcW w:w="4248"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A6536A" w:rsidRPr="001D1A51" w:rsidRDefault="00A6536A" w:rsidP="00F041F5">
                  <w:pPr>
                    <w:pStyle w:val="Normal2"/>
                    <w:spacing w:before="120" w:beforeAutospacing="0" w:after="0" w:afterAutospacing="0" w:line="312" w:lineRule="atLeast"/>
                    <w:jc w:val="both"/>
                    <w:textAlignment w:val="baseline"/>
                    <w:rPr>
                      <w:sz w:val="22"/>
                      <w:szCs w:val="22"/>
                    </w:rPr>
                  </w:pPr>
                  <w:r w:rsidRPr="001D1A51">
                    <w:rPr>
                      <w:sz w:val="22"/>
                      <w:szCs w:val="22"/>
                    </w:rPr>
                    <w:t>rizik za vodene organizme.</w:t>
                  </w:r>
                </w:p>
              </w:tc>
            </w:tr>
          </w:tbl>
          <w:p w:rsidR="00A6536A" w:rsidRPr="001D1A51" w:rsidRDefault="00A6536A" w:rsidP="00F041F5">
            <w:pPr>
              <w:pStyle w:val="tbl-txt"/>
              <w:spacing w:before="60" w:beforeAutospacing="0" w:after="60" w:afterAutospacing="0" w:line="312" w:lineRule="atLeast"/>
              <w:textAlignment w:val="baseline"/>
              <w:rPr>
                <w:sz w:val="22"/>
                <w:szCs w:val="22"/>
              </w:rPr>
            </w:pPr>
            <w:r w:rsidRPr="001D1A51">
              <w:rPr>
                <w:sz w:val="22"/>
                <w:szCs w:val="22"/>
              </w:rPr>
              <w:t>Uslovi upotrebe  trebaju uključivati, prema potrebi, mjere za smanjenje rizika.</w:t>
            </w:r>
          </w:p>
        </w:tc>
      </w:tr>
      <w:tr w:rsidR="00A6536A" w:rsidRPr="001D1A51" w:rsidTr="00FF5B19">
        <w:trPr>
          <w:gridAfter w:val="1"/>
          <w:wAfter w:w="242" w:type="dxa"/>
          <w:trHeight w:val="59"/>
          <w:jc w:val="center"/>
        </w:trPr>
        <w:tc>
          <w:tcPr>
            <w:tcW w:w="714" w:type="dxa"/>
            <w:gridSpan w:val="2"/>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rsidR="00A6536A" w:rsidRPr="001D1A51" w:rsidRDefault="00A6536A" w:rsidP="00F041F5">
            <w:pPr>
              <w:spacing w:line="312" w:lineRule="atLeast"/>
              <w:textAlignment w:val="baseline"/>
              <w:rPr>
                <w:rFonts w:ascii="Times New Roman" w:hAnsi="Times New Roman" w:cs="Times New Roman"/>
                <w:lang w:val="bs-Latn-BA"/>
              </w:rPr>
            </w:pPr>
            <w:r w:rsidRPr="001D1A51">
              <w:rPr>
                <w:rFonts w:ascii="Times New Roman" w:hAnsi="Times New Roman" w:cs="Times New Roman"/>
                <w:lang w:val="bs-Latn-BA"/>
              </w:rPr>
              <w:lastRenderedPageBreak/>
              <w:t>103</w:t>
            </w:r>
          </w:p>
        </w:tc>
        <w:tc>
          <w:tcPr>
            <w:tcW w:w="170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A6536A" w:rsidRPr="001D1A51" w:rsidRDefault="00A6536A" w:rsidP="00F041F5">
            <w:pPr>
              <w:pStyle w:val="tbl-txt"/>
              <w:spacing w:before="60" w:beforeAutospacing="0" w:after="60" w:afterAutospacing="0" w:line="312" w:lineRule="atLeast"/>
              <w:textAlignment w:val="baseline"/>
              <w:rPr>
                <w:sz w:val="22"/>
                <w:szCs w:val="22"/>
              </w:rPr>
            </w:pPr>
            <w:r w:rsidRPr="001D1A51">
              <w:rPr>
                <w:sz w:val="22"/>
                <w:szCs w:val="22"/>
              </w:rPr>
              <w:t>Pikolinafen</w:t>
            </w:r>
          </w:p>
          <w:p w:rsidR="00A6536A" w:rsidRPr="001D1A51" w:rsidRDefault="00A6536A" w:rsidP="00F041F5">
            <w:pPr>
              <w:pStyle w:val="tbl-txt"/>
              <w:spacing w:before="60" w:beforeAutospacing="0" w:after="60" w:afterAutospacing="0" w:line="312" w:lineRule="atLeast"/>
              <w:textAlignment w:val="baseline"/>
              <w:rPr>
                <w:sz w:val="22"/>
                <w:szCs w:val="22"/>
              </w:rPr>
            </w:pPr>
            <w:r w:rsidRPr="001D1A51">
              <w:rPr>
                <w:sz w:val="22"/>
                <w:szCs w:val="22"/>
              </w:rPr>
              <w:t>CAS br. 137641-05-5</w:t>
            </w:r>
          </w:p>
          <w:p w:rsidR="00A6536A" w:rsidRPr="001D1A51" w:rsidRDefault="00A6536A" w:rsidP="00F041F5">
            <w:pPr>
              <w:pStyle w:val="tbl-txt"/>
              <w:spacing w:before="60" w:beforeAutospacing="0" w:after="60" w:afterAutospacing="0" w:line="312" w:lineRule="atLeast"/>
              <w:textAlignment w:val="baseline"/>
              <w:rPr>
                <w:sz w:val="22"/>
                <w:szCs w:val="22"/>
              </w:rPr>
            </w:pPr>
            <w:r w:rsidRPr="001D1A51">
              <w:rPr>
                <w:sz w:val="22"/>
                <w:szCs w:val="22"/>
              </w:rPr>
              <w:t>CIPAC br. 639</w:t>
            </w:r>
          </w:p>
        </w:tc>
        <w:tc>
          <w:tcPr>
            <w:tcW w:w="2119"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A6536A" w:rsidRPr="001D1A51" w:rsidRDefault="00A6536A" w:rsidP="00F041F5">
            <w:pPr>
              <w:pStyle w:val="tbl-txt"/>
              <w:spacing w:before="60" w:beforeAutospacing="0" w:after="60" w:afterAutospacing="0" w:line="312" w:lineRule="atLeast"/>
              <w:textAlignment w:val="baseline"/>
              <w:rPr>
                <w:sz w:val="22"/>
                <w:szCs w:val="22"/>
              </w:rPr>
            </w:pPr>
            <w:r w:rsidRPr="001D1A51">
              <w:rPr>
                <w:sz w:val="22"/>
                <w:szCs w:val="22"/>
              </w:rPr>
              <w:t>4′-fluoro-6-(α,α,α-trifluoro-m-toliloksi)piridin-2-karboksanilid</w:t>
            </w:r>
          </w:p>
        </w:tc>
        <w:tc>
          <w:tcPr>
            <w:tcW w:w="1284"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A6536A" w:rsidRPr="001D1A51" w:rsidRDefault="00A6536A" w:rsidP="00F041F5">
            <w:pPr>
              <w:pStyle w:val="tbl-txt"/>
              <w:spacing w:before="60" w:beforeAutospacing="0" w:after="60" w:afterAutospacing="0" w:line="312" w:lineRule="atLeast"/>
              <w:textAlignment w:val="baseline"/>
              <w:rPr>
                <w:sz w:val="22"/>
                <w:szCs w:val="22"/>
              </w:rPr>
            </w:pPr>
            <w:r w:rsidRPr="001D1A51">
              <w:rPr>
                <w:sz w:val="22"/>
                <w:szCs w:val="22"/>
              </w:rPr>
              <w:t>≥ 980 g/kg</w:t>
            </w:r>
          </w:p>
        </w:tc>
        <w:tc>
          <w:tcPr>
            <w:tcW w:w="1285"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A6536A" w:rsidRPr="001D1A51" w:rsidRDefault="00724861" w:rsidP="00F041F5">
            <w:pPr>
              <w:pStyle w:val="tbl-txt"/>
              <w:spacing w:before="60" w:beforeAutospacing="0" w:after="60" w:afterAutospacing="0" w:line="312" w:lineRule="atLeast"/>
              <w:textAlignment w:val="baseline"/>
              <w:rPr>
                <w:sz w:val="22"/>
                <w:szCs w:val="22"/>
              </w:rPr>
            </w:pPr>
            <w:r w:rsidRPr="001D1A51">
              <w:rPr>
                <w:sz w:val="22"/>
                <w:szCs w:val="22"/>
              </w:rPr>
              <w:t>01.11.2</w:t>
            </w:r>
            <w:r w:rsidR="00A6536A" w:rsidRPr="001D1A51">
              <w:rPr>
                <w:sz w:val="22"/>
                <w:szCs w:val="22"/>
              </w:rPr>
              <w:t>016.</w:t>
            </w:r>
          </w:p>
        </w:tc>
        <w:tc>
          <w:tcPr>
            <w:tcW w:w="127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A6536A" w:rsidRPr="001D1A51" w:rsidRDefault="00724861" w:rsidP="00D201BA">
            <w:pPr>
              <w:pStyle w:val="tbl-txt"/>
              <w:spacing w:before="60" w:beforeAutospacing="0" w:after="60" w:afterAutospacing="0" w:line="312" w:lineRule="atLeast"/>
              <w:textAlignment w:val="baseline"/>
              <w:rPr>
                <w:sz w:val="22"/>
                <w:szCs w:val="22"/>
              </w:rPr>
            </w:pPr>
            <w:r w:rsidRPr="001D1A51">
              <w:rPr>
                <w:sz w:val="22"/>
                <w:szCs w:val="22"/>
              </w:rPr>
              <w:t>30.06.</w:t>
            </w:r>
            <w:r w:rsidR="00A6536A" w:rsidRPr="001D1A51">
              <w:rPr>
                <w:sz w:val="22"/>
                <w:szCs w:val="22"/>
              </w:rPr>
              <w:t>2031.</w:t>
            </w:r>
          </w:p>
        </w:tc>
        <w:tc>
          <w:tcPr>
            <w:tcW w:w="5417"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A6536A" w:rsidRPr="001D1A51" w:rsidRDefault="00A6536A" w:rsidP="00F041F5">
            <w:pPr>
              <w:pStyle w:val="tbl-txt"/>
              <w:spacing w:before="60" w:beforeAutospacing="0" w:after="60" w:afterAutospacing="0" w:line="312" w:lineRule="atLeast"/>
              <w:textAlignment w:val="baseline"/>
              <w:rPr>
                <w:sz w:val="22"/>
                <w:szCs w:val="22"/>
              </w:rPr>
            </w:pPr>
            <w:r w:rsidRPr="001D1A51">
              <w:rPr>
                <w:sz w:val="22"/>
                <w:szCs w:val="22"/>
              </w:rPr>
              <w:t>Za provedbu jedinstvenih načela iz propisa o jedinstvenim načelima za ocjenjivanje FFS, pri donošenju odluke o registraciji uzimaju se u obzir i zaključci postupka razmatranja aktivne materije od strane relevantnih tijela Evropske unije. U ovoj cjelokupnoj ocjeni potrebno je obratiti pažnju na sljedeće:</w:t>
            </w:r>
          </w:p>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470"/>
              <w:gridCol w:w="4841"/>
            </w:tblGrid>
            <w:tr w:rsidR="00A6536A" w:rsidRPr="001D1A51" w:rsidTr="00F041F5">
              <w:tc>
                <w:tcPr>
                  <w:tcW w:w="429"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A6536A" w:rsidRPr="001D1A51" w:rsidRDefault="00A6536A" w:rsidP="00F041F5">
                  <w:pPr>
                    <w:pStyle w:val="Normal2"/>
                    <w:spacing w:before="120" w:beforeAutospacing="0" w:after="0" w:afterAutospacing="0" w:line="312" w:lineRule="atLeast"/>
                    <w:jc w:val="both"/>
                    <w:textAlignment w:val="baseline"/>
                    <w:rPr>
                      <w:sz w:val="22"/>
                      <w:szCs w:val="22"/>
                    </w:rPr>
                  </w:pPr>
                  <w:r w:rsidRPr="001D1A51">
                    <w:rPr>
                      <w:sz w:val="22"/>
                      <w:szCs w:val="22"/>
                    </w:rPr>
                    <w:t>—</w:t>
                  </w:r>
                </w:p>
              </w:tc>
              <w:tc>
                <w:tcPr>
                  <w:tcW w:w="4420"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A6536A" w:rsidRPr="001D1A51" w:rsidRDefault="00A6536A" w:rsidP="00F041F5">
                  <w:pPr>
                    <w:pStyle w:val="Normal2"/>
                    <w:spacing w:before="120" w:beforeAutospacing="0" w:after="0" w:afterAutospacing="0" w:line="312" w:lineRule="atLeast"/>
                    <w:jc w:val="both"/>
                    <w:textAlignment w:val="baseline"/>
                    <w:rPr>
                      <w:sz w:val="22"/>
                      <w:szCs w:val="22"/>
                    </w:rPr>
                  </w:pPr>
                  <w:r w:rsidRPr="001D1A51">
                    <w:rPr>
                      <w:sz w:val="22"/>
                      <w:szCs w:val="22"/>
                    </w:rPr>
                    <w:t>nečistoće u tehničkoj aktivnoj materije,</w:t>
                  </w:r>
                </w:p>
              </w:tc>
            </w:tr>
          </w:tbl>
          <w:p w:rsidR="00A6536A" w:rsidRPr="001D1A51" w:rsidRDefault="00A6536A" w:rsidP="00F041F5">
            <w:pPr>
              <w:rPr>
                <w:rFonts w:ascii="Times New Roman" w:hAnsi="Times New Roman" w:cs="Times New Roman"/>
                <w:vanish/>
              </w:rPr>
            </w:pPr>
          </w:p>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387"/>
              <w:gridCol w:w="4924"/>
            </w:tblGrid>
            <w:tr w:rsidR="00A6536A" w:rsidRPr="001D1A51" w:rsidTr="00F041F5">
              <w:tc>
                <w:tcPr>
                  <w:tcW w:w="353"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A6536A" w:rsidRPr="001D1A51" w:rsidRDefault="00A6536A" w:rsidP="00F041F5">
                  <w:pPr>
                    <w:pStyle w:val="Normal2"/>
                    <w:spacing w:before="120" w:beforeAutospacing="0" w:after="0" w:afterAutospacing="0" w:line="312" w:lineRule="atLeast"/>
                    <w:jc w:val="both"/>
                    <w:textAlignment w:val="baseline"/>
                    <w:rPr>
                      <w:sz w:val="22"/>
                      <w:szCs w:val="22"/>
                    </w:rPr>
                  </w:pPr>
                  <w:r w:rsidRPr="001D1A51">
                    <w:rPr>
                      <w:sz w:val="22"/>
                      <w:szCs w:val="22"/>
                    </w:rPr>
                    <w:t>—</w:t>
                  </w:r>
                </w:p>
              </w:tc>
              <w:tc>
                <w:tcPr>
                  <w:tcW w:w="4496"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A6536A" w:rsidRPr="001D1A51" w:rsidRDefault="00A6536A" w:rsidP="00F041F5">
                  <w:pPr>
                    <w:pStyle w:val="Normal2"/>
                    <w:spacing w:before="120" w:beforeAutospacing="0" w:after="0" w:afterAutospacing="0" w:line="312" w:lineRule="atLeast"/>
                    <w:jc w:val="both"/>
                    <w:textAlignment w:val="baseline"/>
                    <w:rPr>
                      <w:sz w:val="22"/>
                      <w:szCs w:val="22"/>
                    </w:rPr>
                  </w:pPr>
                  <w:r w:rsidRPr="001D1A51">
                    <w:rPr>
                      <w:sz w:val="22"/>
                      <w:szCs w:val="22"/>
                    </w:rPr>
                    <w:t>zaštitu sisavaca, posebno velikih sisara biljojeda,</w:t>
                  </w:r>
                </w:p>
              </w:tc>
            </w:tr>
          </w:tbl>
          <w:p w:rsidR="00A6536A" w:rsidRPr="001D1A51" w:rsidRDefault="00A6536A" w:rsidP="00F041F5">
            <w:pPr>
              <w:rPr>
                <w:rFonts w:ascii="Times New Roman" w:hAnsi="Times New Roman" w:cs="Times New Roman"/>
                <w:vanish/>
              </w:rPr>
            </w:pPr>
          </w:p>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368"/>
              <w:gridCol w:w="4943"/>
            </w:tblGrid>
            <w:tr w:rsidR="00A6536A" w:rsidRPr="001D1A51" w:rsidTr="00F041F5">
              <w:tc>
                <w:tcPr>
                  <w:tcW w:w="336"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A6536A" w:rsidRPr="001D1A51" w:rsidRDefault="00A6536A" w:rsidP="00F041F5">
                  <w:pPr>
                    <w:pStyle w:val="Normal2"/>
                    <w:spacing w:before="120" w:beforeAutospacing="0" w:after="0" w:afterAutospacing="0" w:line="312" w:lineRule="atLeast"/>
                    <w:jc w:val="both"/>
                    <w:textAlignment w:val="baseline"/>
                    <w:rPr>
                      <w:sz w:val="22"/>
                      <w:szCs w:val="22"/>
                    </w:rPr>
                  </w:pPr>
                  <w:r w:rsidRPr="001D1A51">
                    <w:rPr>
                      <w:sz w:val="22"/>
                      <w:szCs w:val="22"/>
                    </w:rPr>
                    <w:t>—</w:t>
                  </w:r>
                </w:p>
              </w:tc>
              <w:tc>
                <w:tcPr>
                  <w:tcW w:w="4513"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A6536A" w:rsidRPr="001D1A51" w:rsidRDefault="00A6536A" w:rsidP="00F041F5">
                  <w:pPr>
                    <w:pStyle w:val="Normal2"/>
                    <w:spacing w:before="120" w:beforeAutospacing="0" w:after="0" w:afterAutospacing="0" w:line="312" w:lineRule="atLeast"/>
                    <w:jc w:val="both"/>
                    <w:textAlignment w:val="baseline"/>
                    <w:rPr>
                      <w:sz w:val="22"/>
                      <w:szCs w:val="22"/>
                    </w:rPr>
                  </w:pPr>
                  <w:r w:rsidRPr="001D1A51">
                    <w:rPr>
                      <w:sz w:val="22"/>
                      <w:szCs w:val="22"/>
                    </w:rPr>
                    <w:t>zaštitu kopnenog bilja koje ne pripada ciljnoj grupi,</w:t>
                  </w:r>
                </w:p>
              </w:tc>
            </w:tr>
          </w:tbl>
          <w:p w:rsidR="00A6536A" w:rsidRPr="001D1A51" w:rsidRDefault="00A6536A" w:rsidP="00F041F5">
            <w:pPr>
              <w:rPr>
                <w:rFonts w:ascii="Times New Roman" w:hAnsi="Times New Roman" w:cs="Times New Roman"/>
                <w:vanish/>
              </w:rPr>
            </w:pPr>
          </w:p>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312"/>
              <w:gridCol w:w="4999"/>
            </w:tblGrid>
            <w:tr w:rsidR="00A6536A" w:rsidRPr="001D1A51" w:rsidTr="00F041F5">
              <w:tc>
                <w:tcPr>
                  <w:tcW w:w="285"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A6536A" w:rsidRPr="001D1A51" w:rsidRDefault="00A6536A" w:rsidP="00F041F5">
                  <w:pPr>
                    <w:pStyle w:val="Normal2"/>
                    <w:spacing w:before="120" w:beforeAutospacing="0" w:after="0" w:afterAutospacing="0" w:line="312" w:lineRule="atLeast"/>
                    <w:jc w:val="both"/>
                    <w:textAlignment w:val="baseline"/>
                    <w:rPr>
                      <w:sz w:val="22"/>
                      <w:szCs w:val="22"/>
                    </w:rPr>
                  </w:pPr>
                  <w:r w:rsidRPr="001D1A51">
                    <w:rPr>
                      <w:sz w:val="22"/>
                      <w:szCs w:val="22"/>
                    </w:rPr>
                    <w:t>—</w:t>
                  </w:r>
                </w:p>
              </w:tc>
              <w:tc>
                <w:tcPr>
                  <w:tcW w:w="4564"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A6536A" w:rsidRPr="001D1A51" w:rsidRDefault="00A6536A" w:rsidP="00F041F5">
                  <w:pPr>
                    <w:pStyle w:val="Normal2"/>
                    <w:spacing w:before="120" w:beforeAutospacing="0" w:after="0" w:afterAutospacing="0" w:line="312" w:lineRule="atLeast"/>
                    <w:jc w:val="both"/>
                    <w:textAlignment w:val="baseline"/>
                    <w:rPr>
                      <w:sz w:val="22"/>
                      <w:szCs w:val="22"/>
                    </w:rPr>
                  </w:pPr>
                  <w:r w:rsidRPr="001D1A51">
                    <w:rPr>
                      <w:sz w:val="22"/>
                      <w:szCs w:val="22"/>
                    </w:rPr>
                    <w:t xml:space="preserve">zaštitu podzemnih voda ako se aktivna materija </w:t>
                  </w:r>
                  <w:r w:rsidRPr="001D1A51">
                    <w:rPr>
                      <w:sz w:val="22"/>
                      <w:szCs w:val="22"/>
                    </w:rPr>
                    <w:lastRenderedPageBreak/>
                    <w:t>primjenjuje u područjima s osjetljivim zemljištem i/ili nepovoljnim klimatskim uslovima,</w:t>
                  </w:r>
                </w:p>
              </w:tc>
            </w:tr>
          </w:tbl>
          <w:p w:rsidR="00A6536A" w:rsidRPr="001D1A51" w:rsidRDefault="00A6536A" w:rsidP="00F041F5">
            <w:pPr>
              <w:rPr>
                <w:rFonts w:ascii="Times New Roman" w:hAnsi="Times New Roman" w:cs="Times New Roman"/>
                <w:vanish/>
              </w:rPr>
            </w:pPr>
          </w:p>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442"/>
              <w:gridCol w:w="4869"/>
            </w:tblGrid>
            <w:tr w:rsidR="00A6536A" w:rsidRPr="001D1A51" w:rsidTr="00F041F5">
              <w:tc>
                <w:tcPr>
                  <w:tcW w:w="404"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A6536A" w:rsidRPr="001D1A51" w:rsidRDefault="00A6536A" w:rsidP="00F041F5">
                  <w:pPr>
                    <w:pStyle w:val="Normal2"/>
                    <w:spacing w:before="120" w:beforeAutospacing="0" w:after="0" w:afterAutospacing="0" w:line="312" w:lineRule="atLeast"/>
                    <w:jc w:val="both"/>
                    <w:textAlignment w:val="baseline"/>
                    <w:rPr>
                      <w:sz w:val="22"/>
                      <w:szCs w:val="22"/>
                    </w:rPr>
                  </w:pPr>
                  <w:r w:rsidRPr="001D1A51">
                    <w:rPr>
                      <w:sz w:val="22"/>
                      <w:szCs w:val="22"/>
                    </w:rPr>
                    <w:t>—</w:t>
                  </w:r>
                </w:p>
              </w:tc>
              <w:tc>
                <w:tcPr>
                  <w:tcW w:w="4445"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A6536A" w:rsidRPr="001D1A51" w:rsidRDefault="00A6536A" w:rsidP="00F041F5">
                  <w:pPr>
                    <w:pStyle w:val="Normal2"/>
                    <w:spacing w:before="120" w:beforeAutospacing="0" w:after="0" w:afterAutospacing="0" w:line="312" w:lineRule="atLeast"/>
                    <w:jc w:val="both"/>
                    <w:textAlignment w:val="baseline"/>
                    <w:rPr>
                      <w:sz w:val="22"/>
                      <w:szCs w:val="22"/>
                    </w:rPr>
                  </w:pPr>
                  <w:r w:rsidRPr="001D1A51">
                    <w:rPr>
                      <w:sz w:val="22"/>
                      <w:szCs w:val="22"/>
                    </w:rPr>
                    <w:t>zaštitu vodenih organizama, posebno algi.</w:t>
                  </w:r>
                </w:p>
              </w:tc>
            </w:tr>
          </w:tbl>
          <w:p w:rsidR="00A6536A" w:rsidRPr="001D1A51" w:rsidRDefault="00A6536A" w:rsidP="00F041F5">
            <w:pPr>
              <w:pStyle w:val="tbl-txt"/>
              <w:spacing w:before="60" w:beforeAutospacing="0" w:after="60" w:afterAutospacing="0" w:line="312" w:lineRule="atLeast"/>
              <w:textAlignment w:val="baseline"/>
              <w:rPr>
                <w:sz w:val="22"/>
                <w:szCs w:val="22"/>
              </w:rPr>
            </w:pPr>
            <w:r w:rsidRPr="001D1A51">
              <w:rPr>
                <w:sz w:val="22"/>
                <w:szCs w:val="22"/>
              </w:rPr>
              <w:t>Uslovi upotrebe trebaju uključivati, prema potrebi, mjere za smanjenje rizika.</w:t>
            </w:r>
          </w:p>
        </w:tc>
      </w:tr>
      <w:tr w:rsidR="00A6536A" w:rsidRPr="001D1A51" w:rsidTr="00FF5B19">
        <w:trPr>
          <w:gridAfter w:val="1"/>
          <w:wAfter w:w="242" w:type="dxa"/>
          <w:trHeight w:val="59"/>
          <w:jc w:val="center"/>
        </w:trPr>
        <w:tc>
          <w:tcPr>
            <w:tcW w:w="714" w:type="dxa"/>
            <w:gridSpan w:val="2"/>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rsidR="00A6536A" w:rsidRPr="001D1A51" w:rsidRDefault="00A6536A" w:rsidP="00F041F5">
            <w:pPr>
              <w:spacing w:line="312" w:lineRule="atLeast"/>
              <w:textAlignment w:val="baseline"/>
              <w:rPr>
                <w:rFonts w:ascii="Times New Roman" w:hAnsi="Times New Roman" w:cs="Times New Roman"/>
                <w:lang w:val="bs-Latn-BA"/>
              </w:rPr>
            </w:pPr>
            <w:r w:rsidRPr="001D1A51">
              <w:rPr>
                <w:rFonts w:ascii="Times New Roman" w:hAnsi="Times New Roman" w:cs="Times New Roman"/>
                <w:lang w:val="bs-Latn-BA"/>
              </w:rPr>
              <w:lastRenderedPageBreak/>
              <w:t>104</w:t>
            </w:r>
          </w:p>
        </w:tc>
        <w:tc>
          <w:tcPr>
            <w:tcW w:w="170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A6536A" w:rsidRPr="001D1A51" w:rsidRDefault="00A6536A" w:rsidP="00F041F5">
            <w:pPr>
              <w:pStyle w:val="tbl-txt"/>
              <w:spacing w:before="60" w:beforeAutospacing="0" w:after="60" w:afterAutospacing="0" w:line="312" w:lineRule="atLeast"/>
              <w:textAlignment w:val="baseline"/>
              <w:rPr>
                <w:sz w:val="22"/>
                <w:szCs w:val="22"/>
              </w:rPr>
            </w:pPr>
            <w:r w:rsidRPr="001D1A51">
              <w:rPr>
                <w:sz w:val="22"/>
                <w:szCs w:val="22"/>
              </w:rPr>
              <w:t>Tifensulfuron-metil</w:t>
            </w:r>
          </w:p>
          <w:p w:rsidR="00A6536A" w:rsidRPr="001D1A51" w:rsidRDefault="00A6536A" w:rsidP="00F041F5">
            <w:pPr>
              <w:pStyle w:val="tbl-txt"/>
              <w:spacing w:before="60" w:beforeAutospacing="0" w:after="60" w:afterAutospacing="0" w:line="312" w:lineRule="atLeast"/>
              <w:textAlignment w:val="baseline"/>
              <w:rPr>
                <w:sz w:val="22"/>
                <w:szCs w:val="22"/>
              </w:rPr>
            </w:pPr>
            <w:r w:rsidRPr="001D1A51">
              <w:rPr>
                <w:sz w:val="22"/>
                <w:szCs w:val="22"/>
              </w:rPr>
              <w:t>CAS br. 79277-27-3</w:t>
            </w:r>
          </w:p>
          <w:p w:rsidR="00A6536A" w:rsidRPr="001D1A51" w:rsidRDefault="00A6536A" w:rsidP="00F041F5">
            <w:pPr>
              <w:pStyle w:val="tbl-txt"/>
              <w:spacing w:before="60" w:beforeAutospacing="0" w:after="60" w:afterAutospacing="0" w:line="312" w:lineRule="atLeast"/>
              <w:textAlignment w:val="baseline"/>
              <w:rPr>
                <w:sz w:val="22"/>
                <w:szCs w:val="22"/>
              </w:rPr>
            </w:pPr>
            <w:r w:rsidRPr="001D1A51">
              <w:rPr>
                <w:sz w:val="22"/>
                <w:szCs w:val="22"/>
              </w:rPr>
              <w:t>CIPAC br. 452</w:t>
            </w:r>
          </w:p>
        </w:tc>
        <w:tc>
          <w:tcPr>
            <w:tcW w:w="2119"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A6536A" w:rsidRPr="001D1A51" w:rsidRDefault="00A6536A" w:rsidP="00F041F5">
            <w:pPr>
              <w:pStyle w:val="tbl-txt"/>
              <w:spacing w:before="60" w:beforeAutospacing="0" w:after="60" w:afterAutospacing="0" w:line="312" w:lineRule="atLeast"/>
              <w:textAlignment w:val="baseline"/>
              <w:rPr>
                <w:sz w:val="22"/>
                <w:szCs w:val="22"/>
              </w:rPr>
            </w:pPr>
            <w:r w:rsidRPr="001D1A51">
              <w:rPr>
                <w:sz w:val="22"/>
                <w:szCs w:val="22"/>
              </w:rPr>
              <w:t>Metil 3-(4-metoksi-6-metil-1,3,5-triazin-2-ilkarbamoilsulfamoil) tiofen-2-karboksilat</w:t>
            </w:r>
          </w:p>
        </w:tc>
        <w:tc>
          <w:tcPr>
            <w:tcW w:w="1284"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A6536A" w:rsidRPr="001D1A51" w:rsidRDefault="00A6536A" w:rsidP="00F041F5">
            <w:pPr>
              <w:pStyle w:val="tbl-txt"/>
              <w:spacing w:before="60" w:beforeAutospacing="0" w:after="60" w:afterAutospacing="0" w:line="312" w:lineRule="atLeast"/>
              <w:textAlignment w:val="baseline"/>
              <w:rPr>
                <w:sz w:val="22"/>
                <w:szCs w:val="22"/>
              </w:rPr>
            </w:pPr>
            <w:r w:rsidRPr="001D1A51">
              <w:rPr>
                <w:sz w:val="22"/>
                <w:szCs w:val="22"/>
              </w:rPr>
              <w:t>≥ 960 g/kg</w:t>
            </w:r>
          </w:p>
        </w:tc>
        <w:tc>
          <w:tcPr>
            <w:tcW w:w="1285"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A6536A" w:rsidRPr="001D1A51" w:rsidRDefault="00724861" w:rsidP="00D201BA">
            <w:pPr>
              <w:pStyle w:val="tbl-txt"/>
              <w:spacing w:before="60" w:beforeAutospacing="0" w:after="60" w:afterAutospacing="0" w:line="312" w:lineRule="atLeast"/>
              <w:textAlignment w:val="baseline"/>
              <w:rPr>
                <w:sz w:val="22"/>
                <w:szCs w:val="22"/>
              </w:rPr>
            </w:pPr>
            <w:r w:rsidRPr="001D1A51">
              <w:rPr>
                <w:sz w:val="22"/>
                <w:szCs w:val="22"/>
              </w:rPr>
              <w:t>01.</w:t>
            </w:r>
            <w:r w:rsidR="00A6536A" w:rsidRPr="001D1A51">
              <w:rPr>
                <w:sz w:val="22"/>
                <w:szCs w:val="22"/>
              </w:rPr>
              <w:t>11. 2016.</w:t>
            </w:r>
          </w:p>
        </w:tc>
        <w:tc>
          <w:tcPr>
            <w:tcW w:w="127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A6536A" w:rsidRPr="001D1A51" w:rsidRDefault="00724861" w:rsidP="00D201BA">
            <w:pPr>
              <w:pStyle w:val="tbl-txt"/>
              <w:spacing w:before="60" w:beforeAutospacing="0" w:after="60" w:afterAutospacing="0" w:line="312" w:lineRule="atLeast"/>
              <w:textAlignment w:val="baseline"/>
              <w:rPr>
                <w:sz w:val="22"/>
                <w:szCs w:val="22"/>
              </w:rPr>
            </w:pPr>
            <w:r w:rsidRPr="001D1A51">
              <w:rPr>
                <w:sz w:val="22"/>
                <w:szCs w:val="22"/>
              </w:rPr>
              <w:t>31.10.</w:t>
            </w:r>
            <w:r w:rsidR="00A6536A" w:rsidRPr="001D1A51">
              <w:rPr>
                <w:sz w:val="22"/>
                <w:szCs w:val="22"/>
              </w:rPr>
              <w:t>2031.</w:t>
            </w:r>
          </w:p>
        </w:tc>
        <w:tc>
          <w:tcPr>
            <w:tcW w:w="5417"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A6536A" w:rsidRPr="001D1A51" w:rsidRDefault="00A6536A" w:rsidP="00F041F5">
            <w:pPr>
              <w:pStyle w:val="tbl-txt"/>
              <w:spacing w:before="60" w:beforeAutospacing="0" w:after="60" w:afterAutospacing="0" w:line="312" w:lineRule="atLeast"/>
              <w:textAlignment w:val="baseline"/>
              <w:rPr>
                <w:sz w:val="22"/>
                <w:szCs w:val="22"/>
              </w:rPr>
            </w:pPr>
            <w:r w:rsidRPr="001D1A51">
              <w:rPr>
                <w:sz w:val="22"/>
                <w:szCs w:val="22"/>
              </w:rPr>
              <w:t>Za provedbu jedinstvenih načela iz propisa o jedinstvenim načelima za ocjenjivanje FFS, pri donošenju odluke o registraciji uzimaju se u obzir i zaključci postupka razmatranja aktivne materije od strane relevantnih tijela Evropske unije. U ovoj cjelokupnoj ocjeni potrebno je obratiti pažnju na:</w:t>
            </w:r>
          </w:p>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706"/>
              <w:gridCol w:w="4605"/>
            </w:tblGrid>
            <w:tr w:rsidR="00A6536A" w:rsidRPr="001D1A51" w:rsidTr="00F041F5">
              <w:tc>
                <w:tcPr>
                  <w:tcW w:w="646"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A6536A" w:rsidRPr="001D1A51" w:rsidRDefault="00A6536A" w:rsidP="00F041F5">
                  <w:pPr>
                    <w:pStyle w:val="Normal2"/>
                    <w:spacing w:before="120" w:beforeAutospacing="0" w:after="0" w:afterAutospacing="0" w:line="312" w:lineRule="atLeast"/>
                    <w:jc w:val="both"/>
                    <w:textAlignment w:val="baseline"/>
                    <w:rPr>
                      <w:sz w:val="22"/>
                      <w:szCs w:val="22"/>
                    </w:rPr>
                  </w:pPr>
                  <w:r w:rsidRPr="001D1A51">
                    <w:rPr>
                      <w:sz w:val="22"/>
                      <w:szCs w:val="22"/>
                    </w:rPr>
                    <w:t>—</w:t>
                  </w:r>
                </w:p>
              </w:tc>
              <w:tc>
                <w:tcPr>
                  <w:tcW w:w="4215"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A6536A" w:rsidRPr="001D1A51" w:rsidRDefault="00A6536A" w:rsidP="00F041F5">
                  <w:pPr>
                    <w:pStyle w:val="Normal2"/>
                    <w:spacing w:before="120" w:beforeAutospacing="0" w:after="0" w:afterAutospacing="0" w:line="312" w:lineRule="atLeast"/>
                    <w:jc w:val="both"/>
                    <w:textAlignment w:val="baseline"/>
                    <w:rPr>
                      <w:sz w:val="22"/>
                      <w:szCs w:val="22"/>
                    </w:rPr>
                  </w:pPr>
                  <w:r w:rsidRPr="001D1A51">
                    <w:rPr>
                      <w:sz w:val="22"/>
                      <w:szCs w:val="22"/>
                    </w:rPr>
                    <w:t>zaštitu podzemnih voda,</w:t>
                  </w:r>
                </w:p>
              </w:tc>
            </w:tr>
          </w:tbl>
          <w:p w:rsidR="00A6536A" w:rsidRPr="001D1A51" w:rsidRDefault="00A6536A" w:rsidP="00F041F5">
            <w:pPr>
              <w:rPr>
                <w:rFonts w:ascii="Times New Roman" w:hAnsi="Times New Roman" w:cs="Times New Roman"/>
                <w:vanish/>
              </w:rPr>
            </w:pPr>
          </w:p>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311"/>
              <w:gridCol w:w="5000"/>
            </w:tblGrid>
            <w:tr w:rsidR="00A6536A" w:rsidRPr="001D1A51" w:rsidTr="00F041F5">
              <w:tc>
                <w:tcPr>
                  <w:tcW w:w="285"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A6536A" w:rsidRPr="001D1A51" w:rsidRDefault="00A6536A" w:rsidP="00F041F5">
                  <w:pPr>
                    <w:pStyle w:val="Normal2"/>
                    <w:spacing w:before="120" w:beforeAutospacing="0" w:after="0" w:afterAutospacing="0" w:line="312" w:lineRule="atLeast"/>
                    <w:jc w:val="both"/>
                    <w:textAlignment w:val="baseline"/>
                    <w:rPr>
                      <w:sz w:val="22"/>
                      <w:szCs w:val="22"/>
                    </w:rPr>
                  </w:pPr>
                  <w:r w:rsidRPr="001D1A51">
                    <w:rPr>
                      <w:sz w:val="22"/>
                      <w:szCs w:val="22"/>
                    </w:rPr>
                    <w:t>—</w:t>
                  </w:r>
                </w:p>
              </w:tc>
              <w:tc>
                <w:tcPr>
                  <w:tcW w:w="4576"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A6536A" w:rsidRPr="001D1A51" w:rsidRDefault="00A6536A" w:rsidP="00F041F5">
                  <w:pPr>
                    <w:pStyle w:val="Normal2"/>
                    <w:spacing w:before="120" w:beforeAutospacing="0" w:after="0" w:afterAutospacing="0" w:line="312" w:lineRule="atLeast"/>
                    <w:jc w:val="both"/>
                    <w:textAlignment w:val="baseline"/>
                    <w:rPr>
                      <w:sz w:val="22"/>
                      <w:szCs w:val="22"/>
                    </w:rPr>
                  </w:pPr>
                  <w:r w:rsidRPr="001D1A51">
                    <w:rPr>
                      <w:sz w:val="22"/>
                      <w:szCs w:val="22"/>
                    </w:rPr>
                    <w:t>zaštitu biljaka koje nisu u ciljnoj grupii i vodenih organizama.</w:t>
                  </w:r>
                </w:p>
              </w:tc>
            </w:tr>
          </w:tbl>
          <w:p w:rsidR="00A6536A" w:rsidRPr="001D1A51" w:rsidRDefault="00A6536A" w:rsidP="00F041F5">
            <w:pPr>
              <w:pStyle w:val="tbl-txt"/>
              <w:spacing w:before="60" w:beforeAutospacing="0" w:after="60" w:afterAutospacing="0" w:line="312" w:lineRule="atLeast"/>
              <w:textAlignment w:val="baseline"/>
              <w:rPr>
                <w:sz w:val="22"/>
                <w:szCs w:val="22"/>
              </w:rPr>
            </w:pPr>
            <w:r w:rsidRPr="001D1A51">
              <w:rPr>
                <w:sz w:val="22"/>
                <w:szCs w:val="22"/>
              </w:rPr>
              <w:t>Uslovi upotrebe trebaju uključivati mjere za smanjenje rizika i obvezu praćenja podzemnih voda, prema potrebi.</w:t>
            </w:r>
          </w:p>
          <w:p w:rsidR="00A6536A" w:rsidRPr="001D1A51" w:rsidRDefault="00A6536A" w:rsidP="00F041F5">
            <w:pPr>
              <w:pStyle w:val="tbl-txt"/>
              <w:spacing w:before="60" w:beforeAutospacing="0" w:after="60" w:afterAutospacing="0" w:line="312" w:lineRule="atLeast"/>
              <w:textAlignment w:val="baseline"/>
              <w:rPr>
                <w:sz w:val="22"/>
                <w:szCs w:val="22"/>
              </w:rPr>
            </w:pPr>
            <w:r w:rsidRPr="001D1A51">
              <w:rPr>
                <w:sz w:val="22"/>
                <w:szCs w:val="22"/>
              </w:rPr>
              <w:t>Podnositelj zahtjeva dužan je dostaviti potvrdne informacije o:</w:t>
            </w:r>
          </w:p>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262"/>
              <w:gridCol w:w="5049"/>
            </w:tblGrid>
            <w:tr w:rsidR="00A6536A" w:rsidRPr="001D1A51" w:rsidTr="00F041F5">
              <w:tc>
                <w:tcPr>
                  <w:tcW w:w="240"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A6536A" w:rsidRPr="001D1A51" w:rsidRDefault="00A6536A" w:rsidP="00F041F5">
                  <w:pPr>
                    <w:pStyle w:val="Normal2"/>
                    <w:spacing w:before="120" w:beforeAutospacing="0" w:after="0" w:afterAutospacing="0" w:line="312" w:lineRule="atLeast"/>
                    <w:jc w:val="both"/>
                    <w:textAlignment w:val="baseline"/>
                    <w:rPr>
                      <w:sz w:val="22"/>
                      <w:szCs w:val="22"/>
                    </w:rPr>
                  </w:pPr>
                  <w:r w:rsidRPr="001D1A51">
                    <w:rPr>
                      <w:sz w:val="22"/>
                      <w:szCs w:val="22"/>
                    </w:rPr>
                    <w:t>1.</w:t>
                  </w:r>
                </w:p>
              </w:tc>
              <w:tc>
                <w:tcPr>
                  <w:tcW w:w="4621"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A6536A" w:rsidRPr="001D1A51" w:rsidRDefault="00A6536A" w:rsidP="00F041F5">
                  <w:pPr>
                    <w:pStyle w:val="Normal2"/>
                    <w:spacing w:before="120" w:beforeAutospacing="0" w:after="0" w:afterAutospacing="0" w:line="312" w:lineRule="atLeast"/>
                    <w:jc w:val="both"/>
                    <w:textAlignment w:val="baseline"/>
                    <w:rPr>
                      <w:sz w:val="22"/>
                      <w:szCs w:val="22"/>
                    </w:rPr>
                  </w:pPr>
                  <w:r w:rsidRPr="001D1A51">
                    <w:rPr>
                      <w:sz w:val="22"/>
                      <w:szCs w:val="22"/>
                    </w:rPr>
                    <w:t>izostanku genotoksičnosti metabolita IN-A4098 i njegovih derivata IN-B5528, IN-A 5546. i IN-W8268;</w:t>
                  </w:r>
                </w:p>
              </w:tc>
            </w:tr>
          </w:tbl>
          <w:p w:rsidR="00A6536A" w:rsidRPr="001D1A51" w:rsidRDefault="00A6536A" w:rsidP="00F041F5">
            <w:pPr>
              <w:rPr>
                <w:rFonts w:ascii="Times New Roman" w:hAnsi="Times New Roman" w:cs="Times New Roman"/>
                <w:vanish/>
              </w:rPr>
            </w:pPr>
          </w:p>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262"/>
              <w:gridCol w:w="5049"/>
            </w:tblGrid>
            <w:tr w:rsidR="00A6536A" w:rsidRPr="001D1A51" w:rsidTr="00F041F5">
              <w:tc>
                <w:tcPr>
                  <w:tcW w:w="240"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A6536A" w:rsidRPr="001D1A51" w:rsidRDefault="00A6536A" w:rsidP="00F041F5">
                  <w:pPr>
                    <w:pStyle w:val="Normal2"/>
                    <w:spacing w:before="120" w:beforeAutospacing="0" w:after="0" w:afterAutospacing="0" w:line="312" w:lineRule="atLeast"/>
                    <w:jc w:val="both"/>
                    <w:textAlignment w:val="baseline"/>
                    <w:rPr>
                      <w:sz w:val="22"/>
                      <w:szCs w:val="22"/>
                    </w:rPr>
                  </w:pPr>
                  <w:r w:rsidRPr="001D1A51">
                    <w:rPr>
                      <w:sz w:val="22"/>
                      <w:szCs w:val="22"/>
                    </w:rPr>
                    <w:t>2.</w:t>
                  </w:r>
                </w:p>
              </w:tc>
              <w:tc>
                <w:tcPr>
                  <w:tcW w:w="4621"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A6536A" w:rsidRPr="001D1A51" w:rsidRDefault="00A6536A" w:rsidP="00F041F5">
                  <w:pPr>
                    <w:pStyle w:val="Normal2"/>
                    <w:spacing w:before="120" w:beforeAutospacing="0" w:after="0" w:afterAutospacing="0" w:line="312" w:lineRule="atLeast"/>
                    <w:jc w:val="both"/>
                    <w:textAlignment w:val="baseline"/>
                    <w:rPr>
                      <w:sz w:val="22"/>
                      <w:szCs w:val="22"/>
                    </w:rPr>
                  </w:pPr>
                  <w:r w:rsidRPr="001D1A51">
                    <w:rPr>
                      <w:sz w:val="22"/>
                      <w:szCs w:val="22"/>
                    </w:rPr>
                    <w:t>podacima o mehanizmu djelovanja da se isključi endokrini način djelovanja za tumore mliječne žlijezde;</w:t>
                  </w:r>
                </w:p>
              </w:tc>
            </w:tr>
          </w:tbl>
          <w:p w:rsidR="00A6536A" w:rsidRPr="001D1A51" w:rsidRDefault="00A6536A" w:rsidP="00F041F5">
            <w:pPr>
              <w:rPr>
                <w:rFonts w:ascii="Times New Roman" w:hAnsi="Times New Roman" w:cs="Times New Roman"/>
                <w:vanish/>
              </w:rPr>
            </w:pPr>
          </w:p>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262"/>
              <w:gridCol w:w="5049"/>
            </w:tblGrid>
            <w:tr w:rsidR="00A6536A" w:rsidRPr="001D1A51" w:rsidTr="00F041F5">
              <w:tc>
                <w:tcPr>
                  <w:tcW w:w="240"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A6536A" w:rsidRPr="001D1A51" w:rsidRDefault="00A6536A" w:rsidP="00F041F5">
                  <w:pPr>
                    <w:pStyle w:val="Normal2"/>
                    <w:spacing w:before="120" w:beforeAutospacing="0" w:after="0" w:afterAutospacing="0" w:line="312" w:lineRule="atLeast"/>
                    <w:jc w:val="both"/>
                    <w:textAlignment w:val="baseline"/>
                    <w:rPr>
                      <w:sz w:val="22"/>
                      <w:szCs w:val="22"/>
                    </w:rPr>
                  </w:pPr>
                  <w:r w:rsidRPr="001D1A51">
                    <w:rPr>
                      <w:sz w:val="22"/>
                      <w:szCs w:val="22"/>
                    </w:rPr>
                    <w:t>3</w:t>
                  </w:r>
                  <w:r w:rsidRPr="001D1A51">
                    <w:rPr>
                      <w:sz w:val="22"/>
                      <w:szCs w:val="22"/>
                    </w:rPr>
                    <w:lastRenderedPageBreak/>
                    <w:t>.</w:t>
                  </w:r>
                </w:p>
              </w:tc>
              <w:tc>
                <w:tcPr>
                  <w:tcW w:w="4621"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A6536A" w:rsidRPr="001D1A51" w:rsidRDefault="00A6536A" w:rsidP="00F041F5">
                  <w:pPr>
                    <w:pStyle w:val="Normal2"/>
                    <w:spacing w:before="120" w:beforeAutospacing="0" w:after="0" w:afterAutospacing="0" w:line="312" w:lineRule="atLeast"/>
                    <w:jc w:val="both"/>
                    <w:textAlignment w:val="baseline"/>
                    <w:rPr>
                      <w:sz w:val="22"/>
                      <w:szCs w:val="22"/>
                    </w:rPr>
                  </w:pPr>
                  <w:r w:rsidRPr="001D1A51">
                    <w:rPr>
                      <w:sz w:val="22"/>
                      <w:szCs w:val="22"/>
                    </w:rPr>
                    <w:lastRenderedPageBreak/>
                    <w:t>opasnosti od tifensulfuron-metila i metabolita IN-</w:t>
                  </w:r>
                  <w:r w:rsidRPr="001D1A51">
                    <w:rPr>
                      <w:sz w:val="22"/>
                      <w:szCs w:val="22"/>
                    </w:rPr>
                    <w:lastRenderedPageBreak/>
                    <w:t>D8858 za vodene organizme te o opasnosti od metabolita IN-JZ789 i 2 kiselina 3 triuret za organizme u zemljištu;</w:t>
                  </w:r>
                </w:p>
              </w:tc>
            </w:tr>
          </w:tbl>
          <w:p w:rsidR="00A6536A" w:rsidRPr="001D1A51" w:rsidRDefault="00A6536A" w:rsidP="00F041F5">
            <w:pPr>
              <w:rPr>
                <w:rFonts w:ascii="Times New Roman" w:hAnsi="Times New Roman" w:cs="Times New Roman"/>
                <w:vanish/>
              </w:rPr>
            </w:pPr>
          </w:p>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262"/>
              <w:gridCol w:w="5049"/>
            </w:tblGrid>
            <w:tr w:rsidR="00A6536A" w:rsidRPr="001D1A51" w:rsidTr="00F041F5">
              <w:tc>
                <w:tcPr>
                  <w:tcW w:w="240"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A6536A" w:rsidRPr="001D1A51" w:rsidRDefault="00A6536A" w:rsidP="00F041F5">
                  <w:pPr>
                    <w:pStyle w:val="Normal2"/>
                    <w:spacing w:before="120" w:beforeAutospacing="0" w:after="0" w:afterAutospacing="0" w:line="312" w:lineRule="atLeast"/>
                    <w:jc w:val="both"/>
                    <w:textAlignment w:val="baseline"/>
                    <w:rPr>
                      <w:sz w:val="22"/>
                      <w:szCs w:val="22"/>
                    </w:rPr>
                  </w:pPr>
                  <w:r w:rsidRPr="001D1A51">
                    <w:rPr>
                      <w:sz w:val="22"/>
                      <w:szCs w:val="22"/>
                    </w:rPr>
                    <w:t>4.</w:t>
                  </w:r>
                </w:p>
              </w:tc>
              <w:tc>
                <w:tcPr>
                  <w:tcW w:w="4621"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A6536A" w:rsidRPr="001D1A51" w:rsidRDefault="00A6536A" w:rsidP="00F041F5">
                  <w:pPr>
                    <w:pStyle w:val="Normal2"/>
                    <w:spacing w:before="120" w:beforeAutospacing="0" w:after="0" w:afterAutospacing="0" w:line="312" w:lineRule="atLeast"/>
                    <w:jc w:val="both"/>
                    <w:textAlignment w:val="baseline"/>
                    <w:rPr>
                      <w:sz w:val="22"/>
                      <w:szCs w:val="22"/>
                    </w:rPr>
                  </w:pPr>
                  <w:r w:rsidRPr="001D1A51">
                    <w:rPr>
                      <w:sz w:val="22"/>
                      <w:szCs w:val="22"/>
                    </w:rPr>
                    <w:t xml:space="preserve">relevantnosti metabolita IN-A4098, IN-L9223 i IN-JZ789 ako se tifensulfuron-metil razvrsta među reproduktivno-toksične materije kategorije 2. u skladu s </w:t>
                  </w:r>
                  <w:r w:rsidRPr="001D1A51">
                    <w:rPr>
                      <w:sz w:val="22"/>
                      <w:szCs w:val="22"/>
                      <w:lang w:val="sr-Latn-BA"/>
                    </w:rPr>
                    <w:t xml:space="preserve">sa propisom o razvrstavanju, označavanju i pakovanju materija i smješa </w:t>
                  </w:r>
                  <w:r w:rsidRPr="001D1A51">
                    <w:rPr>
                      <w:sz w:val="22"/>
                      <w:szCs w:val="22"/>
                    </w:rPr>
                    <w:t>te o opasnosti da ti metaboliti onečiste podzemne vode.</w:t>
                  </w:r>
                </w:p>
              </w:tc>
            </w:tr>
          </w:tbl>
          <w:p w:rsidR="00A6536A" w:rsidRPr="001D1A51" w:rsidRDefault="00A6536A" w:rsidP="00D201BA">
            <w:pPr>
              <w:pStyle w:val="tbl-txt"/>
              <w:spacing w:before="60" w:beforeAutospacing="0" w:after="60" w:afterAutospacing="0" w:line="312" w:lineRule="atLeast"/>
              <w:textAlignment w:val="baseline"/>
              <w:rPr>
                <w:sz w:val="22"/>
                <w:szCs w:val="22"/>
              </w:rPr>
            </w:pPr>
            <w:r w:rsidRPr="001D1A51">
              <w:rPr>
                <w:sz w:val="22"/>
                <w:szCs w:val="22"/>
              </w:rPr>
              <w:t>Podnositelj zahtjeva mora dostaviti podatke iz tačke 1. do 31. marta 2017., iz tačaka 2. i 3. do 30. juna  2017., a iz tačke 4. u roku od šest mjeseci od obavijesti o odluci o razvrstavanju tifensulfuron-metila.</w:t>
            </w:r>
          </w:p>
        </w:tc>
      </w:tr>
      <w:tr w:rsidR="001C7DA9" w:rsidRPr="001D1A51" w:rsidTr="00FF5B19">
        <w:trPr>
          <w:gridAfter w:val="1"/>
          <w:wAfter w:w="242" w:type="dxa"/>
          <w:trHeight w:val="59"/>
          <w:jc w:val="center"/>
        </w:trPr>
        <w:tc>
          <w:tcPr>
            <w:tcW w:w="714" w:type="dxa"/>
            <w:gridSpan w:val="2"/>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rsidR="001C7DA9" w:rsidRPr="001D1A51" w:rsidRDefault="001C7DA9" w:rsidP="00F041F5">
            <w:pPr>
              <w:spacing w:line="312" w:lineRule="atLeast"/>
              <w:textAlignment w:val="baseline"/>
              <w:rPr>
                <w:rFonts w:ascii="Times New Roman" w:hAnsi="Times New Roman" w:cs="Times New Roman"/>
                <w:lang w:val="bs-Latn-BA"/>
              </w:rPr>
            </w:pPr>
            <w:r w:rsidRPr="001D1A51">
              <w:rPr>
                <w:rFonts w:ascii="Times New Roman" w:eastAsia="Times New Roman" w:hAnsi="Times New Roman" w:cs="Times New Roman"/>
                <w:color w:val="000000" w:themeColor="text1"/>
                <w:lang w:val="bs-Latn-BA" w:eastAsia="bs-Latn-BA"/>
              </w:rPr>
              <w:lastRenderedPageBreak/>
              <w:t>105</w:t>
            </w:r>
          </w:p>
        </w:tc>
        <w:tc>
          <w:tcPr>
            <w:tcW w:w="170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1C7DA9" w:rsidRPr="001D1A51" w:rsidRDefault="001C7DA9" w:rsidP="001C7DA9">
            <w:pPr>
              <w:spacing w:before="60" w:after="60" w:line="312" w:lineRule="atLeast"/>
              <w:textAlignment w:val="baseline"/>
              <w:rPr>
                <w:rFonts w:ascii="Times New Roman" w:eastAsia="Times New Roman" w:hAnsi="Times New Roman" w:cs="Times New Roman"/>
                <w:color w:val="000000" w:themeColor="text1"/>
                <w:lang w:eastAsia="bs-Latn-BA"/>
              </w:rPr>
            </w:pPr>
            <w:r w:rsidRPr="001D1A51">
              <w:rPr>
                <w:rFonts w:ascii="Times New Roman" w:eastAsia="Times New Roman" w:hAnsi="Times New Roman" w:cs="Times New Roman"/>
                <w:color w:val="000000" w:themeColor="text1"/>
                <w:lang w:eastAsia="bs-Latn-BA"/>
              </w:rPr>
              <w:t>Tiabentazol</w:t>
            </w:r>
          </w:p>
          <w:p w:rsidR="001C7DA9" w:rsidRPr="001D1A51" w:rsidRDefault="001C7DA9" w:rsidP="00F041F5">
            <w:pPr>
              <w:pStyle w:val="tbl-txt"/>
              <w:spacing w:before="60" w:beforeAutospacing="0" w:after="60" w:afterAutospacing="0" w:line="312" w:lineRule="atLeast"/>
              <w:textAlignment w:val="baseline"/>
              <w:rPr>
                <w:sz w:val="22"/>
                <w:szCs w:val="22"/>
              </w:rPr>
            </w:pPr>
            <w:r w:rsidRPr="001D1A51">
              <w:rPr>
                <w:color w:val="000000" w:themeColor="text1"/>
                <w:sz w:val="22"/>
                <w:szCs w:val="22"/>
              </w:rPr>
              <w:t>CAS br. 148-79-8 CIPAC br. 323</w:t>
            </w:r>
          </w:p>
        </w:tc>
        <w:tc>
          <w:tcPr>
            <w:tcW w:w="2119"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1C7DA9" w:rsidRPr="001D1A51" w:rsidRDefault="001C7DA9" w:rsidP="00F041F5">
            <w:pPr>
              <w:pStyle w:val="tbl-txt"/>
              <w:spacing w:before="60" w:beforeAutospacing="0" w:after="60" w:afterAutospacing="0" w:line="312" w:lineRule="atLeast"/>
              <w:textAlignment w:val="baseline"/>
              <w:rPr>
                <w:sz w:val="22"/>
                <w:szCs w:val="22"/>
              </w:rPr>
            </w:pPr>
            <w:r w:rsidRPr="001D1A51">
              <w:rPr>
                <w:color w:val="000000" w:themeColor="text1"/>
                <w:sz w:val="22"/>
                <w:szCs w:val="22"/>
              </w:rPr>
              <w:t>2-(tiazol-4-il) enzimidazol</w:t>
            </w:r>
          </w:p>
        </w:tc>
        <w:tc>
          <w:tcPr>
            <w:tcW w:w="1284"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1C7DA9" w:rsidRPr="001D1A51" w:rsidRDefault="001C7DA9" w:rsidP="00F041F5">
            <w:pPr>
              <w:pStyle w:val="tbl-txt"/>
              <w:spacing w:before="60" w:beforeAutospacing="0" w:after="60" w:afterAutospacing="0" w:line="312" w:lineRule="atLeast"/>
              <w:textAlignment w:val="baseline"/>
              <w:rPr>
                <w:sz w:val="22"/>
                <w:szCs w:val="22"/>
              </w:rPr>
            </w:pPr>
            <w:r w:rsidRPr="001D1A51">
              <w:rPr>
                <w:color w:val="000000" w:themeColor="text1"/>
                <w:sz w:val="22"/>
                <w:szCs w:val="22"/>
              </w:rPr>
              <w:t>≥ 985 g/kg</w:t>
            </w:r>
          </w:p>
        </w:tc>
        <w:tc>
          <w:tcPr>
            <w:tcW w:w="1285"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1C7DA9" w:rsidRPr="001D1A51" w:rsidRDefault="001C7DA9" w:rsidP="00D201BA">
            <w:pPr>
              <w:pStyle w:val="tbl-txt"/>
              <w:spacing w:before="60" w:beforeAutospacing="0" w:after="60" w:afterAutospacing="0" w:line="312" w:lineRule="atLeast"/>
              <w:textAlignment w:val="baseline"/>
              <w:rPr>
                <w:sz w:val="22"/>
                <w:szCs w:val="22"/>
              </w:rPr>
            </w:pPr>
            <w:r w:rsidRPr="001D1A51">
              <w:rPr>
                <w:color w:val="000000" w:themeColor="text1"/>
                <w:sz w:val="22"/>
                <w:szCs w:val="22"/>
              </w:rPr>
              <w:t>01.04.2017.</w:t>
            </w:r>
          </w:p>
        </w:tc>
        <w:tc>
          <w:tcPr>
            <w:tcW w:w="127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1C7DA9" w:rsidRPr="001D1A51" w:rsidRDefault="001C7DA9" w:rsidP="00D201BA">
            <w:pPr>
              <w:pStyle w:val="tbl-txt"/>
              <w:spacing w:before="60" w:beforeAutospacing="0" w:after="60" w:afterAutospacing="0" w:line="312" w:lineRule="atLeast"/>
              <w:textAlignment w:val="baseline"/>
              <w:rPr>
                <w:sz w:val="22"/>
                <w:szCs w:val="22"/>
              </w:rPr>
            </w:pPr>
            <w:r w:rsidRPr="001D1A51">
              <w:rPr>
                <w:color w:val="000000" w:themeColor="text1"/>
                <w:sz w:val="22"/>
                <w:szCs w:val="22"/>
              </w:rPr>
              <w:t>31.03.2032.</w:t>
            </w:r>
          </w:p>
        </w:tc>
        <w:tc>
          <w:tcPr>
            <w:tcW w:w="5417"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1C7DA9" w:rsidRPr="001D1A51" w:rsidRDefault="001C7DA9" w:rsidP="001C7DA9">
            <w:pPr>
              <w:spacing w:before="60" w:after="60"/>
              <w:textAlignment w:val="baseline"/>
              <w:rPr>
                <w:rFonts w:ascii="Times New Roman" w:eastAsia="Times New Roman" w:hAnsi="Times New Roman" w:cs="Times New Roman"/>
                <w:color w:val="000000" w:themeColor="text1"/>
                <w:lang w:val="bs-Latn-BA" w:eastAsia="bs-Latn-BA"/>
              </w:rPr>
            </w:pPr>
            <w:r w:rsidRPr="001D1A51">
              <w:rPr>
                <w:rFonts w:ascii="Times New Roman" w:eastAsia="Times New Roman" w:hAnsi="Times New Roman" w:cs="Times New Roman"/>
                <w:color w:val="000000" w:themeColor="text1"/>
                <w:lang w:eastAsia="bs-Latn-BA"/>
              </w:rPr>
              <w:t>Za provedbu jedinstvenih načela iz propisa o jedinstvenim načelima za ocjenjivanje FFS, pri donošenju odluke o registraciji uzimaju se u obzir i zaključci postupka razmatranja aktivne materije od strane relevantnih tijela Evropske unije. U ovoj cjelovitoj ocjeni potrebno je obratiti pažnju na:</w:t>
            </w:r>
            <w:r w:rsidRPr="001D1A51">
              <w:rPr>
                <w:rFonts w:ascii="Times New Roman" w:eastAsia="Times New Roman" w:hAnsi="Times New Roman" w:cs="Times New Roman"/>
                <w:color w:val="000000" w:themeColor="text1"/>
                <w:lang w:val="bs-Latn-BA" w:eastAsia="bs-Latn-BA"/>
              </w:rPr>
              <w:t xml:space="preserve"> </w:t>
            </w:r>
          </w:p>
          <w:p w:rsidR="001C7DA9" w:rsidRPr="001D1A51" w:rsidRDefault="001C7DA9" w:rsidP="001C7DA9">
            <w:pPr>
              <w:spacing w:before="60" w:after="60"/>
              <w:textAlignment w:val="baseline"/>
              <w:rPr>
                <w:rFonts w:ascii="Times New Roman" w:eastAsia="Times New Roman" w:hAnsi="Times New Roman" w:cs="Times New Roman"/>
                <w:color w:val="000000" w:themeColor="text1"/>
                <w:lang w:val="bs-Latn-BA" w:eastAsia="bs-Latn-BA"/>
              </w:rPr>
            </w:pPr>
            <w:r w:rsidRPr="001D1A51">
              <w:rPr>
                <w:rFonts w:ascii="Times New Roman" w:eastAsia="Times New Roman" w:hAnsi="Times New Roman" w:cs="Times New Roman"/>
                <w:color w:val="000000" w:themeColor="text1"/>
                <w:lang w:val="bs-Latn-BA" w:eastAsia="bs-Latn-BA"/>
              </w:rPr>
              <w:t>— zaštitu korisnika sredstava i potrošača,</w:t>
            </w:r>
          </w:p>
          <w:p w:rsidR="001C7DA9" w:rsidRPr="001D1A51" w:rsidRDefault="001C7DA9" w:rsidP="001C7DA9">
            <w:pPr>
              <w:spacing w:before="60" w:after="60"/>
              <w:textAlignment w:val="baseline"/>
              <w:rPr>
                <w:rFonts w:ascii="Times New Roman" w:eastAsia="Times New Roman" w:hAnsi="Times New Roman" w:cs="Times New Roman"/>
                <w:color w:val="000000" w:themeColor="text1"/>
                <w:lang w:val="bs-Latn-BA" w:eastAsia="bs-Latn-BA"/>
              </w:rPr>
            </w:pPr>
            <w:r w:rsidRPr="001D1A51">
              <w:rPr>
                <w:rFonts w:ascii="Times New Roman" w:eastAsia="Times New Roman" w:hAnsi="Times New Roman" w:cs="Times New Roman"/>
                <w:color w:val="000000" w:themeColor="text1"/>
                <w:lang w:val="bs-Latn-BA" w:eastAsia="bs-Latn-BA"/>
              </w:rPr>
              <w:t>— zaštitu podzemnih voda,</w:t>
            </w:r>
          </w:p>
          <w:p w:rsidR="001C7DA9" w:rsidRPr="001D1A51" w:rsidRDefault="001C7DA9" w:rsidP="001C7DA9">
            <w:pPr>
              <w:spacing w:before="60" w:after="60"/>
              <w:textAlignment w:val="baseline"/>
              <w:rPr>
                <w:rFonts w:ascii="Times New Roman" w:eastAsia="Times New Roman" w:hAnsi="Times New Roman" w:cs="Times New Roman"/>
                <w:color w:val="000000" w:themeColor="text1"/>
                <w:lang w:val="bs-Latn-BA" w:eastAsia="bs-Latn-BA"/>
              </w:rPr>
            </w:pPr>
            <w:r w:rsidRPr="001D1A51">
              <w:rPr>
                <w:rFonts w:ascii="Times New Roman" w:eastAsia="Times New Roman" w:hAnsi="Times New Roman" w:cs="Times New Roman"/>
                <w:color w:val="000000" w:themeColor="text1"/>
                <w:lang w:val="bs-Latn-BA" w:eastAsia="bs-Latn-BA"/>
              </w:rPr>
              <w:t>— kontrolu otpadnih voda nakon posliježetvene upotrebe</w:t>
            </w:r>
          </w:p>
          <w:p w:rsidR="001C7DA9" w:rsidRPr="001D1A51" w:rsidRDefault="001C7DA9" w:rsidP="001C7DA9">
            <w:pPr>
              <w:spacing w:before="60" w:after="60"/>
              <w:textAlignment w:val="baseline"/>
              <w:rPr>
                <w:rFonts w:ascii="Times New Roman" w:eastAsia="Times New Roman" w:hAnsi="Times New Roman" w:cs="Times New Roman"/>
                <w:color w:val="000000" w:themeColor="text1"/>
                <w:lang w:val="bs-Latn-BA" w:eastAsia="bs-Latn-BA"/>
              </w:rPr>
            </w:pPr>
            <w:r w:rsidRPr="001D1A51">
              <w:rPr>
                <w:rFonts w:ascii="Times New Roman" w:eastAsia="Times New Roman" w:hAnsi="Times New Roman" w:cs="Times New Roman"/>
                <w:color w:val="000000" w:themeColor="text1"/>
                <w:lang w:val="bs-Latn-BA" w:eastAsia="bs-Latn-BA"/>
              </w:rPr>
              <w:t>Uslovi upotrebe prema potrebi uključuju mjere za smanjenje rizika.</w:t>
            </w:r>
          </w:p>
          <w:p w:rsidR="001C7DA9" w:rsidRPr="001D1A51" w:rsidRDefault="001C7DA9" w:rsidP="00F041F5">
            <w:pPr>
              <w:pStyle w:val="tbl-txt"/>
              <w:spacing w:before="60" w:beforeAutospacing="0" w:after="60" w:afterAutospacing="0" w:line="312" w:lineRule="atLeast"/>
              <w:textAlignment w:val="baseline"/>
              <w:rPr>
                <w:sz w:val="22"/>
                <w:szCs w:val="22"/>
              </w:rPr>
            </w:pPr>
            <w:r w:rsidRPr="001D1A51">
              <w:rPr>
                <w:color w:val="000000" w:themeColor="text1"/>
                <w:sz w:val="22"/>
                <w:szCs w:val="22"/>
              </w:rPr>
              <w:t xml:space="preserve">Podnositelj zahtjeva dužan je dostaviti potvrdne informacije o ispitivanju 2. nivoa, kako je trenutačno navedeno u konceptualnom okviru OECD-a, kojim se ispituje </w:t>
            </w:r>
            <w:r w:rsidRPr="001D1A51">
              <w:rPr>
                <w:color w:val="000000" w:themeColor="text1"/>
                <w:sz w:val="22"/>
                <w:szCs w:val="22"/>
              </w:rPr>
              <w:lastRenderedPageBreak/>
              <w:t>mogućnost endokrinih uticaja tiabendazola.</w:t>
            </w:r>
          </w:p>
        </w:tc>
      </w:tr>
      <w:tr w:rsidR="00005EF3" w:rsidRPr="001D1A51" w:rsidTr="00FF5B19">
        <w:trPr>
          <w:gridAfter w:val="1"/>
          <w:wAfter w:w="242" w:type="dxa"/>
          <w:trHeight w:val="59"/>
          <w:jc w:val="center"/>
        </w:trPr>
        <w:tc>
          <w:tcPr>
            <w:tcW w:w="714" w:type="dxa"/>
            <w:gridSpan w:val="2"/>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rsidR="00005EF3" w:rsidRPr="001D1A51" w:rsidRDefault="00005EF3" w:rsidP="00F041F5">
            <w:pPr>
              <w:spacing w:line="312" w:lineRule="atLeast"/>
              <w:textAlignment w:val="baseline"/>
              <w:rPr>
                <w:rFonts w:ascii="Times New Roman" w:eastAsia="Times New Roman" w:hAnsi="Times New Roman" w:cs="Times New Roman"/>
                <w:color w:val="000000" w:themeColor="text1"/>
                <w:lang w:val="bs-Latn-BA" w:eastAsia="bs-Latn-BA"/>
              </w:rPr>
            </w:pPr>
            <w:r w:rsidRPr="001D1A51">
              <w:rPr>
                <w:rFonts w:ascii="Times New Roman" w:eastAsia="Times New Roman" w:hAnsi="Times New Roman" w:cs="Times New Roman"/>
                <w:color w:val="000000" w:themeColor="text1"/>
                <w:lang w:val="bs-Latn-BA" w:eastAsia="bs-Latn-BA"/>
              </w:rPr>
              <w:lastRenderedPageBreak/>
              <w:t>106</w:t>
            </w:r>
          </w:p>
        </w:tc>
        <w:tc>
          <w:tcPr>
            <w:tcW w:w="170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005EF3" w:rsidRPr="001D1A51" w:rsidRDefault="00005EF3" w:rsidP="005F4F70">
            <w:pPr>
              <w:spacing w:after="60" w:line="312" w:lineRule="atLeast"/>
              <w:textAlignment w:val="baseline"/>
              <w:rPr>
                <w:rFonts w:ascii="Times New Roman" w:eastAsia="Times New Roman" w:hAnsi="Times New Roman" w:cs="Times New Roman"/>
                <w:color w:val="000000" w:themeColor="text1"/>
                <w:lang w:val="bs-Latn-BA" w:eastAsia="bs-Latn-BA"/>
              </w:rPr>
            </w:pPr>
            <w:r w:rsidRPr="001D1A51">
              <w:rPr>
                <w:rFonts w:ascii="Times New Roman" w:eastAsia="Times New Roman" w:hAnsi="Times New Roman" w:cs="Times New Roman"/>
                <w:color w:val="000000" w:themeColor="text1"/>
                <w:lang w:val="bs-Latn-BA" w:eastAsia="bs-Latn-BA"/>
              </w:rPr>
              <w:t>Oksatiapiprolin</w:t>
            </w:r>
          </w:p>
          <w:p w:rsidR="00005EF3" w:rsidRPr="001D1A51" w:rsidRDefault="00005EF3" w:rsidP="005F4F70">
            <w:pPr>
              <w:spacing w:after="60" w:line="312" w:lineRule="atLeast"/>
              <w:textAlignment w:val="baseline"/>
              <w:rPr>
                <w:rFonts w:ascii="Times New Roman" w:eastAsia="Times New Roman" w:hAnsi="Times New Roman" w:cs="Times New Roman"/>
                <w:color w:val="000000" w:themeColor="text1"/>
                <w:lang w:val="bs-Latn-BA" w:eastAsia="bs-Latn-BA"/>
              </w:rPr>
            </w:pPr>
            <w:r w:rsidRPr="001D1A51">
              <w:rPr>
                <w:rFonts w:ascii="Times New Roman" w:eastAsia="Times New Roman" w:hAnsi="Times New Roman" w:cs="Times New Roman"/>
                <w:color w:val="000000" w:themeColor="text1"/>
                <w:lang w:val="bs-Latn-BA" w:eastAsia="bs-Latn-BA"/>
              </w:rPr>
              <w:t>CAS br.:</w:t>
            </w:r>
          </w:p>
          <w:p w:rsidR="00005EF3" w:rsidRPr="001D1A51" w:rsidRDefault="00005EF3" w:rsidP="005F4F70">
            <w:pPr>
              <w:spacing w:after="60" w:line="312" w:lineRule="atLeast"/>
              <w:textAlignment w:val="baseline"/>
              <w:rPr>
                <w:rFonts w:ascii="Times New Roman" w:eastAsia="Times New Roman" w:hAnsi="Times New Roman" w:cs="Times New Roman"/>
                <w:color w:val="000000" w:themeColor="text1"/>
                <w:lang w:val="bs-Latn-BA" w:eastAsia="bs-Latn-BA"/>
              </w:rPr>
            </w:pPr>
            <w:r w:rsidRPr="001D1A51">
              <w:rPr>
                <w:rFonts w:ascii="Times New Roman" w:eastAsia="Times New Roman" w:hAnsi="Times New Roman" w:cs="Times New Roman"/>
                <w:color w:val="000000" w:themeColor="text1"/>
                <w:lang w:val="bs-Latn-BA" w:eastAsia="bs-Latn-BA"/>
              </w:rPr>
              <w:t>1003318-67-9</w:t>
            </w:r>
          </w:p>
          <w:p w:rsidR="00005EF3" w:rsidRPr="001D1A51" w:rsidRDefault="00005EF3" w:rsidP="001C7DA9">
            <w:pPr>
              <w:spacing w:before="60" w:after="60" w:line="312" w:lineRule="atLeast"/>
              <w:textAlignment w:val="baseline"/>
              <w:rPr>
                <w:rFonts w:ascii="Times New Roman" w:eastAsia="Times New Roman" w:hAnsi="Times New Roman" w:cs="Times New Roman"/>
                <w:color w:val="000000" w:themeColor="text1"/>
                <w:lang w:eastAsia="bs-Latn-BA"/>
              </w:rPr>
            </w:pPr>
            <w:r w:rsidRPr="001D1A51">
              <w:rPr>
                <w:rFonts w:ascii="Times New Roman" w:eastAsia="Times New Roman" w:hAnsi="Times New Roman" w:cs="Times New Roman"/>
                <w:color w:val="000000" w:themeColor="text1"/>
                <w:lang w:val="bs-Latn-BA" w:eastAsia="bs-Latn-BA"/>
              </w:rPr>
              <w:t>CIPAC br.: 985</w:t>
            </w:r>
          </w:p>
        </w:tc>
        <w:tc>
          <w:tcPr>
            <w:tcW w:w="2119"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005EF3" w:rsidRPr="001D1A51" w:rsidRDefault="00005EF3" w:rsidP="00F041F5">
            <w:pPr>
              <w:pStyle w:val="tbl-txt"/>
              <w:spacing w:before="60" w:beforeAutospacing="0" w:after="60" w:afterAutospacing="0" w:line="312" w:lineRule="atLeast"/>
              <w:textAlignment w:val="baseline"/>
              <w:rPr>
                <w:color w:val="000000" w:themeColor="text1"/>
                <w:sz w:val="22"/>
                <w:szCs w:val="22"/>
              </w:rPr>
            </w:pPr>
            <w:r w:rsidRPr="001D1A51">
              <w:rPr>
                <w:color w:val="000000" w:themeColor="text1"/>
                <w:sz w:val="22"/>
                <w:szCs w:val="22"/>
              </w:rPr>
              <w:t>1-(4-{4-[(5RS)-5-(2,6-difluorofenil)-4,5-dihidro- 1,2-oksazol-3-il]-1,3-tiazol-2-il}-1-piperidil)-2- [5-metil-3-(trifluorometil)-1H-pirazol-1-il]etanon</w:t>
            </w:r>
          </w:p>
        </w:tc>
        <w:tc>
          <w:tcPr>
            <w:tcW w:w="1284"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005EF3" w:rsidRPr="001D1A51" w:rsidRDefault="00005EF3" w:rsidP="00F041F5">
            <w:pPr>
              <w:pStyle w:val="tbl-txt"/>
              <w:spacing w:before="60" w:beforeAutospacing="0" w:after="60" w:afterAutospacing="0" w:line="312" w:lineRule="atLeast"/>
              <w:textAlignment w:val="baseline"/>
              <w:rPr>
                <w:color w:val="000000" w:themeColor="text1"/>
                <w:sz w:val="22"/>
                <w:szCs w:val="22"/>
              </w:rPr>
            </w:pPr>
            <w:r w:rsidRPr="001D1A51">
              <w:rPr>
                <w:color w:val="000000" w:themeColor="text1"/>
                <w:sz w:val="22"/>
                <w:szCs w:val="22"/>
              </w:rPr>
              <w:t>≥ 950 g/kg</w:t>
            </w:r>
          </w:p>
        </w:tc>
        <w:tc>
          <w:tcPr>
            <w:tcW w:w="1285"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005EF3" w:rsidRPr="001D1A51" w:rsidRDefault="00724861" w:rsidP="00D201BA">
            <w:pPr>
              <w:pStyle w:val="tbl-txt"/>
              <w:spacing w:before="60" w:beforeAutospacing="0" w:after="60" w:afterAutospacing="0" w:line="312" w:lineRule="atLeast"/>
              <w:textAlignment w:val="baseline"/>
              <w:rPr>
                <w:color w:val="000000" w:themeColor="text1"/>
                <w:sz w:val="22"/>
                <w:szCs w:val="22"/>
              </w:rPr>
            </w:pPr>
            <w:r w:rsidRPr="001D1A51">
              <w:rPr>
                <w:color w:val="000000" w:themeColor="text1"/>
                <w:sz w:val="22"/>
                <w:szCs w:val="22"/>
              </w:rPr>
              <w:t>03.03.</w:t>
            </w:r>
            <w:r w:rsidR="00005EF3" w:rsidRPr="001D1A51">
              <w:rPr>
                <w:color w:val="000000" w:themeColor="text1"/>
                <w:sz w:val="22"/>
                <w:szCs w:val="22"/>
              </w:rPr>
              <w:t>2017.</w:t>
            </w:r>
          </w:p>
        </w:tc>
        <w:tc>
          <w:tcPr>
            <w:tcW w:w="127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005EF3" w:rsidRPr="001D1A51" w:rsidRDefault="00005EF3" w:rsidP="00D201BA">
            <w:pPr>
              <w:pStyle w:val="tbl-txt"/>
              <w:spacing w:before="60" w:beforeAutospacing="0" w:after="60" w:afterAutospacing="0" w:line="312" w:lineRule="atLeast"/>
              <w:textAlignment w:val="baseline"/>
              <w:rPr>
                <w:color w:val="000000" w:themeColor="text1"/>
                <w:sz w:val="22"/>
                <w:szCs w:val="22"/>
              </w:rPr>
            </w:pPr>
            <w:r w:rsidRPr="001D1A51">
              <w:rPr>
                <w:color w:val="000000" w:themeColor="text1"/>
                <w:sz w:val="22"/>
                <w:szCs w:val="22"/>
              </w:rPr>
              <w:t>03.03.2027.</w:t>
            </w:r>
          </w:p>
        </w:tc>
        <w:tc>
          <w:tcPr>
            <w:tcW w:w="5417"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005EF3" w:rsidRPr="001D1A51" w:rsidRDefault="00005EF3" w:rsidP="005F4F70">
            <w:pPr>
              <w:spacing w:before="60" w:after="60" w:line="312" w:lineRule="atLeast"/>
              <w:ind w:right="-20"/>
              <w:textAlignment w:val="baseline"/>
              <w:rPr>
                <w:rFonts w:ascii="inherit" w:eastAsia="Times New Roman" w:hAnsi="inherit" w:cs="Times New Roman"/>
                <w:color w:val="000000" w:themeColor="text1"/>
                <w:lang w:val="bs-Latn-BA" w:eastAsia="bs-Latn-BA"/>
              </w:rPr>
            </w:pPr>
            <w:r w:rsidRPr="001D1A51">
              <w:rPr>
                <w:rFonts w:ascii="Times New Roman" w:eastAsia="Times New Roman" w:hAnsi="Times New Roman" w:cs="Times New Roman"/>
                <w:color w:val="000000" w:themeColor="text1"/>
                <w:lang w:eastAsia="bs-Latn-BA"/>
              </w:rPr>
              <w:t xml:space="preserve">Za provedbu jedinstvenih načela iz propisa o jedinstvenim načelima za ocjenjivanje FFS, pri donošenju odluke o registraciji uzimaju se u obzir i zaključci postupka razmatranja aktivne materije od strane relevantnih tijela Evropske unije. </w:t>
            </w:r>
            <w:r w:rsidRPr="001D1A51">
              <w:rPr>
                <w:rFonts w:ascii="inherit" w:eastAsia="Times New Roman" w:hAnsi="inherit" w:cs="Times New Roman"/>
                <w:color w:val="000000" w:themeColor="text1"/>
                <w:lang w:val="bs-Latn-BA" w:eastAsia="bs-Latn-BA"/>
              </w:rPr>
              <w:t>Uslovi upotrebe prema potrebi trebaju uklju</w:t>
            </w:r>
            <w:r w:rsidRPr="001D1A51">
              <w:rPr>
                <w:rFonts w:ascii="inherit" w:eastAsia="Times New Roman" w:hAnsi="inherit" w:cs="Times New Roman" w:hint="eastAsia"/>
                <w:color w:val="000000" w:themeColor="text1"/>
                <w:lang w:val="bs-Latn-BA" w:eastAsia="bs-Latn-BA"/>
              </w:rPr>
              <w:t>č</w:t>
            </w:r>
            <w:r w:rsidRPr="001D1A51">
              <w:rPr>
                <w:rFonts w:ascii="inherit" w:eastAsia="Times New Roman" w:hAnsi="inherit" w:cs="Times New Roman"/>
                <w:color w:val="000000" w:themeColor="text1"/>
                <w:lang w:val="bs-Latn-BA" w:eastAsia="bs-Latn-BA"/>
              </w:rPr>
              <w:t>ivati mjere za smanjenje rizika.</w:t>
            </w:r>
          </w:p>
          <w:p w:rsidR="00005EF3" w:rsidRPr="001D1A51" w:rsidRDefault="00005EF3" w:rsidP="005F4F70">
            <w:pPr>
              <w:spacing w:before="60" w:after="60" w:line="312" w:lineRule="atLeast"/>
              <w:ind w:right="-20"/>
              <w:textAlignment w:val="baseline"/>
              <w:rPr>
                <w:rFonts w:ascii="inherit" w:eastAsia="Times New Roman" w:hAnsi="inherit" w:cs="Times New Roman"/>
                <w:color w:val="000000" w:themeColor="text1"/>
                <w:lang w:eastAsia="bs-Latn-BA"/>
              </w:rPr>
            </w:pPr>
            <w:r w:rsidRPr="001D1A51">
              <w:rPr>
                <w:rFonts w:ascii="inherit" w:eastAsia="Times New Roman" w:hAnsi="inherit" w:cs="Times New Roman"/>
                <w:color w:val="000000" w:themeColor="text1"/>
                <w:lang w:eastAsia="bs-Latn-BA"/>
              </w:rPr>
              <w:t>Podnositelj zahtjeva mora dostaviti informacije koje potvr</w:t>
            </w:r>
            <w:r w:rsidRPr="001D1A51">
              <w:rPr>
                <w:rFonts w:ascii="inherit" w:eastAsia="Times New Roman" w:hAnsi="inherit" w:cs="Times New Roman" w:hint="eastAsia"/>
                <w:color w:val="000000" w:themeColor="text1"/>
                <w:lang w:eastAsia="bs-Latn-BA"/>
              </w:rPr>
              <w:t>đ</w:t>
            </w:r>
            <w:r w:rsidRPr="001D1A51">
              <w:rPr>
                <w:rFonts w:ascii="inherit" w:eastAsia="Times New Roman" w:hAnsi="inherit" w:cs="Times New Roman"/>
                <w:color w:val="000000" w:themeColor="text1"/>
                <w:lang w:eastAsia="bs-Latn-BA"/>
              </w:rPr>
              <w:t xml:space="preserve">uju: </w:t>
            </w:r>
          </w:p>
          <w:p w:rsidR="00005EF3" w:rsidRPr="001D1A51" w:rsidRDefault="00005EF3" w:rsidP="005F4F70">
            <w:pPr>
              <w:spacing w:before="60" w:after="60" w:line="312" w:lineRule="atLeast"/>
              <w:ind w:right="-20"/>
              <w:textAlignment w:val="baseline"/>
              <w:rPr>
                <w:rFonts w:ascii="inherit" w:eastAsia="Times New Roman" w:hAnsi="inherit" w:cs="Times New Roman"/>
                <w:color w:val="000000" w:themeColor="text1"/>
                <w:lang w:eastAsia="bs-Latn-BA"/>
              </w:rPr>
            </w:pPr>
            <w:r w:rsidRPr="001D1A51">
              <w:rPr>
                <w:rFonts w:ascii="inherit" w:eastAsia="Times New Roman" w:hAnsi="inherit" w:cs="Times New Roman"/>
                <w:color w:val="000000" w:themeColor="text1"/>
                <w:lang w:eastAsia="bs-Latn-BA"/>
              </w:rPr>
              <w:t>1. tehni</w:t>
            </w:r>
            <w:r w:rsidRPr="001D1A51">
              <w:rPr>
                <w:rFonts w:ascii="inherit" w:eastAsia="Times New Roman" w:hAnsi="inherit" w:cs="Times New Roman" w:hint="eastAsia"/>
                <w:color w:val="000000" w:themeColor="text1"/>
                <w:lang w:eastAsia="bs-Latn-BA"/>
              </w:rPr>
              <w:t>č</w:t>
            </w:r>
            <w:r w:rsidRPr="001D1A51">
              <w:rPr>
                <w:rFonts w:ascii="inherit" w:eastAsia="Times New Roman" w:hAnsi="inherit" w:cs="Times New Roman"/>
                <w:color w:val="000000" w:themeColor="text1"/>
                <w:lang w:eastAsia="bs-Latn-BA"/>
              </w:rPr>
              <w:t>ku specifikaciju proizvedene aktivne materije (na osnovu komercijalnog nivoa proizvodnje), uklju</w:t>
            </w:r>
            <w:r w:rsidRPr="001D1A51">
              <w:rPr>
                <w:rFonts w:ascii="inherit" w:eastAsia="Times New Roman" w:hAnsi="inherit" w:cs="Times New Roman" w:hint="eastAsia"/>
                <w:color w:val="000000" w:themeColor="text1"/>
                <w:lang w:eastAsia="bs-Latn-BA"/>
              </w:rPr>
              <w:t>č</w:t>
            </w:r>
            <w:r w:rsidRPr="001D1A51">
              <w:rPr>
                <w:rFonts w:ascii="inherit" w:eastAsia="Times New Roman" w:hAnsi="inherit" w:cs="Times New Roman"/>
                <w:color w:val="000000" w:themeColor="text1"/>
                <w:lang w:eastAsia="bs-Latn-BA"/>
              </w:rPr>
              <w:t>uju</w:t>
            </w:r>
            <w:r w:rsidRPr="001D1A51">
              <w:rPr>
                <w:rFonts w:ascii="inherit" w:eastAsia="Times New Roman" w:hAnsi="inherit" w:cs="Times New Roman" w:hint="eastAsia"/>
                <w:color w:val="000000" w:themeColor="text1"/>
                <w:lang w:eastAsia="bs-Latn-BA"/>
              </w:rPr>
              <w:t>ć</w:t>
            </w:r>
            <w:r w:rsidRPr="001D1A51">
              <w:rPr>
                <w:rFonts w:ascii="inherit" w:eastAsia="Times New Roman" w:hAnsi="inherit" w:cs="Times New Roman"/>
                <w:color w:val="000000" w:themeColor="text1"/>
                <w:lang w:eastAsia="bs-Latn-BA"/>
              </w:rPr>
              <w:t>i relevantnost ne</w:t>
            </w:r>
            <w:r w:rsidRPr="001D1A51">
              <w:rPr>
                <w:rFonts w:ascii="inherit" w:eastAsia="Times New Roman" w:hAnsi="inherit" w:cs="Times New Roman"/>
                <w:color w:val="000000" w:themeColor="text1"/>
                <w:lang w:eastAsia="bs-Latn-BA"/>
              </w:rPr>
              <w:softHyphen/>
            </w:r>
            <w:r w:rsidRPr="001D1A51">
              <w:rPr>
                <w:rFonts w:ascii="inherit" w:eastAsia="Times New Roman" w:hAnsi="inherit" w:cs="Times New Roman" w:hint="eastAsia"/>
                <w:color w:val="000000" w:themeColor="text1"/>
                <w:lang w:eastAsia="bs-Latn-BA"/>
              </w:rPr>
              <w:t>č</w:t>
            </w:r>
            <w:r w:rsidRPr="001D1A51">
              <w:rPr>
                <w:rFonts w:ascii="inherit" w:eastAsia="Times New Roman" w:hAnsi="inherit" w:cs="Times New Roman"/>
                <w:color w:val="000000" w:themeColor="text1"/>
                <w:lang w:eastAsia="bs-Latn-BA"/>
              </w:rPr>
              <w:t>isto</w:t>
            </w:r>
            <w:r w:rsidRPr="001D1A51">
              <w:rPr>
                <w:rFonts w:ascii="inherit" w:eastAsia="Times New Roman" w:hAnsi="inherit" w:cs="Times New Roman" w:hint="eastAsia"/>
                <w:color w:val="000000" w:themeColor="text1"/>
                <w:lang w:eastAsia="bs-Latn-BA"/>
              </w:rPr>
              <w:t>ć</w:t>
            </w:r>
            <w:r w:rsidRPr="001D1A51">
              <w:rPr>
                <w:rFonts w:ascii="inherit" w:eastAsia="Times New Roman" w:hAnsi="inherit" w:cs="Times New Roman"/>
                <w:color w:val="000000" w:themeColor="text1"/>
                <w:lang w:eastAsia="bs-Latn-BA"/>
              </w:rPr>
              <w:t xml:space="preserve">a; </w:t>
            </w:r>
          </w:p>
          <w:p w:rsidR="00005EF3" w:rsidRPr="001D1A51" w:rsidRDefault="00005EF3" w:rsidP="00BE325A">
            <w:pPr>
              <w:spacing w:before="60" w:after="60" w:line="312" w:lineRule="atLeast"/>
              <w:ind w:right="-20"/>
              <w:textAlignment w:val="baseline"/>
              <w:rPr>
                <w:rFonts w:ascii="Times New Roman" w:eastAsia="Times New Roman" w:hAnsi="Times New Roman" w:cs="Times New Roman"/>
                <w:color w:val="000000" w:themeColor="text1"/>
                <w:lang w:eastAsia="bs-Latn-BA"/>
              </w:rPr>
            </w:pPr>
            <w:r w:rsidRPr="001D1A51">
              <w:rPr>
                <w:rFonts w:ascii="inherit" w:eastAsia="Times New Roman" w:hAnsi="inherit" w:cs="Times New Roman"/>
                <w:color w:val="000000" w:themeColor="text1"/>
                <w:lang w:eastAsia="bs-Latn-BA"/>
              </w:rPr>
              <w:t>2. uskla</w:t>
            </w:r>
            <w:r w:rsidRPr="001D1A51">
              <w:rPr>
                <w:rFonts w:ascii="inherit" w:eastAsia="Times New Roman" w:hAnsi="inherit" w:cs="Times New Roman" w:hint="eastAsia"/>
                <w:color w:val="000000" w:themeColor="text1"/>
                <w:lang w:eastAsia="bs-Latn-BA"/>
              </w:rPr>
              <w:t>đ</w:t>
            </w:r>
            <w:r w:rsidRPr="001D1A51">
              <w:rPr>
                <w:rFonts w:ascii="inherit" w:eastAsia="Times New Roman" w:hAnsi="inherit" w:cs="Times New Roman"/>
                <w:color w:val="000000" w:themeColor="text1"/>
                <w:lang w:eastAsia="bs-Latn-BA"/>
              </w:rPr>
              <w:t>enost serija toksi</w:t>
            </w:r>
            <w:r w:rsidRPr="001D1A51">
              <w:rPr>
                <w:rFonts w:ascii="inherit" w:eastAsia="Times New Roman" w:hAnsi="inherit" w:cs="Times New Roman" w:hint="eastAsia"/>
                <w:color w:val="000000" w:themeColor="text1"/>
                <w:lang w:eastAsia="bs-Latn-BA"/>
              </w:rPr>
              <w:t>č</w:t>
            </w:r>
            <w:r w:rsidRPr="001D1A51">
              <w:rPr>
                <w:rFonts w:ascii="inherit" w:eastAsia="Times New Roman" w:hAnsi="inherit" w:cs="Times New Roman"/>
                <w:color w:val="000000" w:themeColor="text1"/>
                <w:lang w:eastAsia="bs-Latn-BA"/>
              </w:rPr>
              <w:t>nosti i ekotoksi</w:t>
            </w:r>
            <w:r w:rsidRPr="001D1A51">
              <w:rPr>
                <w:rFonts w:ascii="inherit" w:eastAsia="Times New Roman" w:hAnsi="inherit" w:cs="Times New Roman" w:hint="eastAsia"/>
                <w:color w:val="000000" w:themeColor="text1"/>
                <w:lang w:eastAsia="bs-Latn-BA"/>
              </w:rPr>
              <w:t>č</w:t>
            </w:r>
            <w:r w:rsidRPr="001D1A51">
              <w:rPr>
                <w:rFonts w:ascii="inherit" w:eastAsia="Times New Roman" w:hAnsi="inherit" w:cs="Times New Roman"/>
                <w:color w:val="000000" w:themeColor="text1"/>
                <w:lang w:eastAsia="bs-Latn-BA"/>
              </w:rPr>
              <w:t>nosti sa potvr</w:t>
            </w:r>
            <w:r w:rsidRPr="001D1A51">
              <w:rPr>
                <w:rFonts w:ascii="inherit" w:eastAsia="Times New Roman" w:hAnsi="inherit" w:cs="Times New Roman" w:hint="eastAsia"/>
                <w:color w:val="000000" w:themeColor="text1"/>
                <w:lang w:eastAsia="bs-Latn-BA"/>
              </w:rPr>
              <w:t>đ</w:t>
            </w:r>
            <w:r w:rsidRPr="001D1A51">
              <w:rPr>
                <w:rFonts w:ascii="inherit" w:eastAsia="Times New Roman" w:hAnsi="inherit" w:cs="Times New Roman"/>
                <w:color w:val="000000" w:themeColor="text1"/>
                <w:lang w:eastAsia="bs-Latn-BA"/>
              </w:rPr>
              <w:t>enom tehni</w:t>
            </w:r>
            <w:r w:rsidRPr="001D1A51">
              <w:rPr>
                <w:rFonts w:ascii="inherit" w:eastAsia="Times New Roman" w:hAnsi="inherit" w:cs="Times New Roman" w:hint="eastAsia"/>
                <w:color w:val="000000" w:themeColor="text1"/>
                <w:lang w:eastAsia="bs-Latn-BA"/>
              </w:rPr>
              <w:t>č</w:t>
            </w:r>
            <w:r w:rsidRPr="001D1A51">
              <w:rPr>
                <w:rFonts w:ascii="inherit" w:eastAsia="Times New Roman" w:hAnsi="inherit" w:cs="Times New Roman"/>
                <w:color w:val="000000" w:themeColor="text1"/>
                <w:lang w:eastAsia="bs-Latn-BA"/>
              </w:rPr>
              <w:t>kom specifikacijom. Podnositelj zahtjeva mora dostaviti informacije iz ta</w:t>
            </w:r>
            <w:r w:rsidRPr="001D1A51">
              <w:rPr>
                <w:rFonts w:ascii="inherit" w:eastAsia="Times New Roman" w:hAnsi="inherit" w:cs="Times New Roman" w:hint="eastAsia"/>
                <w:color w:val="000000" w:themeColor="text1"/>
                <w:lang w:eastAsia="bs-Latn-BA"/>
              </w:rPr>
              <w:t>č</w:t>
            </w:r>
            <w:r w:rsidRPr="001D1A51">
              <w:rPr>
                <w:rFonts w:ascii="inherit" w:eastAsia="Times New Roman" w:hAnsi="inherit" w:cs="Times New Roman"/>
                <w:color w:val="000000" w:themeColor="text1"/>
                <w:lang w:eastAsia="bs-Latn-BA"/>
              </w:rPr>
              <w:t>aka 1. i 2. do 3. septembar 2017.</w:t>
            </w:r>
          </w:p>
        </w:tc>
      </w:tr>
      <w:tr w:rsidR="00E65994" w:rsidRPr="001D1A51" w:rsidTr="00FF5B19">
        <w:trPr>
          <w:gridAfter w:val="1"/>
          <w:wAfter w:w="242" w:type="dxa"/>
          <w:trHeight w:val="59"/>
          <w:jc w:val="center"/>
        </w:trPr>
        <w:tc>
          <w:tcPr>
            <w:tcW w:w="714" w:type="dxa"/>
            <w:gridSpan w:val="2"/>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rsidR="00E65994" w:rsidRPr="001D1A51" w:rsidRDefault="00E65994" w:rsidP="00F041F5">
            <w:pPr>
              <w:spacing w:line="312" w:lineRule="atLeast"/>
              <w:textAlignment w:val="baseline"/>
              <w:rPr>
                <w:rFonts w:ascii="Times New Roman" w:eastAsia="Times New Roman" w:hAnsi="Times New Roman" w:cs="Times New Roman"/>
                <w:color w:val="000000" w:themeColor="text1"/>
                <w:lang w:val="bs-Latn-BA" w:eastAsia="bs-Latn-BA"/>
              </w:rPr>
            </w:pPr>
            <w:r w:rsidRPr="001D1A51">
              <w:rPr>
                <w:rFonts w:ascii="Times New Roman" w:eastAsia="Times New Roman" w:hAnsi="Times New Roman" w:cs="Times New Roman"/>
                <w:color w:val="000000" w:themeColor="text1"/>
                <w:lang w:val="bs-Latn-BA" w:eastAsia="bs-Latn-BA"/>
              </w:rPr>
              <w:t>107</w:t>
            </w:r>
          </w:p>
        </w:tc>
        <w:tc>
          <w:tcPr>
            <w:tcW w:w="170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E65994" w:rsidRPr="001D1A51" w:rsidRDefault="00E65994" w:rsidP="005F4F70">
            <w:pPr>
              <w:spacing w:before="60" w:after="60"/>
              <w:textAlignment w:val="baseline"/>
              <w:rPr>
                <w:rFonts w:ascii="Times New Roman" w:eastAsia="Times New Roman" w:hAnsi="Times New Roman" w:cs="Times New Roman"/>
                <w:color w:val="000000" w:themeColor="text1"/>
                <w:lang w:val="bs-Latn-BA" w:eastAsia="bs-Latn-BA"/>
              </w:rPr>
            </w:pPr>
            <w:r w:rsidRPr="001D1A51">
              <w:rPr>
                <w:rFonts w:ascii="Times New Roman" w:eastAsia="Times New Roman" w:hAnsi="Times New Roman" w:cs="Times New Roman"/>
                <w:color w:val="000000" w:themeColor="text1"/>
                <w:lang w:val="bs-Latn-BA" w:eastAsia="bs-Latn-BA"/>
              </w:rPr>
              <w:t>Jodosulfuron</w:t>
            </w:r>
          </w:p>
          <w:p w:rsidR="00E65994" w:rsidRPr="001D1A51" w:rsidRDefault="00E65994" w:rsidP="005F4F70">
            <w:pPr>
              <w:spacing w:before="60" w:after="60"/>
              <w:textAlignment w:val="baseline"/>
              <w:rPr>
                <w:rFonts w:ascii="Times New Roman" w:eastAsia="Times New Roman" w:hAnsi="Times New Roman" w:cs="Times New Roman"/>
                <w:color w:val="000000" w:themeColor="text1"/>
                <w:lang w:val="bs-Latn-BA" w:eastAsia="bs-Latn-BA"/>
              </w:rPr>
            </w:pPr>
            <w:r w:rsidRPr="001D1A51">
              <w:rPr>
                <w:rFonts w:ascii="Times New Roman" w:eastAsia="Times New Roman" w:hAnsi="Times New Roman" w:cs="Times New Roman"/>
                <w:color w:val="000000" w:themeColor="text1"/>
                <w:lang w:val="bs-Latn-BA" w:eastAsia="bs-Latn-BA"/>
              </w:rPr>
              <w:t>CAS br. 185119-76-0</w:t>
            </w:r>
          </w:p>
          <w:p w:rsidR="00E65994" w:rsidRPr="001D1A51" w:rsidRDefault="00E65994" w:rsidP="005F4F70">
            <w:pPr>
              <w:spacing w:before="60" w:after="60"/>
              <w:textAlignment w:val="baseline"/>
              <w:rPr>
                <w:rFonts w:ascii="Times New Roman" w:eastAsia="Times New Roman" w:hAnsi="Times New Roman" w:cs="Times New Roman"/>
                <w:color w:val="000000" w:themeColor="text1"/>
                <w:lang w:val="bs-Latn-BA" w:eastAsia="bs-Latn-BA"/>
              </w:rPr>
            </w:pPr>
            <w:r w:rsidRPr="001D1A51">
              <w:rPr>
                <w:rFonts w:ascii="Times New Roman" w:eastAsia="Times New Roman" w:hAnsi="Times New Roman" w:cs="Times New Roman"/>
                <w:color w:val="000000" w:themeColor="text1"/>
                <w:lang w:val="bs-Latn-BA" w:eastAsia="bs-Latn-BA"/>
              </w:rPr>
              <w:t>(osnovna aktivna tvar)</w:t>
            </w:r>
          </w:p>
          <w:p w:rsidR="00E65994" w:rsidRPr="001D1A51" w:rsidRDefault="00E65994" w:rsidP="005F4F70">
            <w:pPr>
              <w:spacing w:before="60" w:after="60"/>
              <w:textAlignment w:val="baseline"/>
              <w:rPr>
                <w:rFonts w:ascii="Times New Roman" w:eastAsia="Times New Roman" w:hAnsi="Times New Roman" w:cs="Times New Roman"/>
                <w:color w:val="000000" w:themeColor="text1"/>
                <w:lang w:val="bs-Latn-BA" w:eastAsia="bs-Latn-BA"/>
              </w:rPr>
            </w:pPr>
            <w:r w:rsidRPr="001D1A51">
              <w:rPr>
                <w:rFonts w:ascii="Times New Roman" w:eastAsia="Times New Roman" w:hAnsi="Times New Roman" w:cs="Times New Roman"/>
                <w:color w:val="000000" w:themeColor="text1"/>
                <w:lang w:val="bs-Latn-BA" w:eastAsia="bs-Latn-BA"/>
              </w:rPr>
              <w:t>CAS br. 144550-36-7</w:t>
            </w:r>
          </w:p>
          <w:p w:rsidR="00E65994" w:rsidRPr="001D1A51" w:rsidRDefault="00E65994" w:rsidP="005F4F70">
            <w:pPr>
              <w:spacing w:before="60" w:after="60"/>
              <w:textAlignment w:val="baseline"/>
              <w:rPr>
                <w:rFonts w:ascii="Times New Roman" w:eastAsia="Times New Roman" w:hAnsi="Times New Roman" w:cs="Times New Roman"/>
                <w:color w:val="000000" w:themeColor="text1"/>
                <w:lang w:val="bs-Latn-BA" w:eastAsia="bs-Latn-BA"/>
              </w:rPr>
            </w:pPr>
            <w:r w:rsidRPr="001D1A51">
              <w:rPr>
                <w:rFonts w:ascii="Times New Roman" w:eastAsia="Times New Roman" w:hAnsi="Times New Roman" w:cs="Times New Roman"/>
                <w:color w:val="000000" w:themeColor="text1"/>
                <w:lang w:val="bs-Latn-BA" w:eastAsia="bs-Latn-BA"/>
              </w:rPr>
              <w:t>(jodosulfuron-metilnatrij)</w:t>
            </w:r>
          </w:p>
          <w:p w:rsidR="00E65994" w:rsidRPr="001D1A51" w:rsidRDefault="00E65994" w:rsidP="005F4F70">
            <w:pPr>
              <w:spacing w:before="60" w:after="60"/>
              <w:textAlignment w:val="baseline"/>
              <w:rPr>
                <w:rFonts w:ascii="Times New Roman" w:eastAsia="Times New Roman" w:hAnsi="Times New Roman" w:cs="Times New Roman"/>
                <w:color w:val="000000" w:themeColor="text1"/>
                <w:lang w:val="bs-Latn-BA" w:eastAsia="bs-Latn-BA"/>
              </w:rPr>
            </w:pPr>
          </w:p>
          <w:p w:rsidR="00E65994" w:rsidRPr="001D1A51" w:rsidRDefault="00E65994" w:rsidP="005F4F70">
            <w:pPr>
              <w:spacing w:before="60" w:after="60"/>
              <w:textAlignment w:val="baseline"/>
              <w:rPr>
                <w:rFonts w:ascii="Times New Roman" w:eastAsia="Times New Roman" w:hAnsi="Times New Roman" w:cs="Times New Roman"/>
                <w:color w:val="000000" w:themeColor="text1"/>
                <w:lang w:val="bs-Latn-BA" w:eastAsia="bs-Latn-BA"/>
              </w:rPr>
            </w:pPr>
            <w:r w:rsidRPr="001D1A51">
              <w:rPr>
                <w:rFonts w:ascii="Times New Roman" w:eastAsia="Times New Roman" w:hAnsi="Times New Roman" w:cs="Times New Roman"/>
                <w:color w:val="000000" w:themeColor="text1"/>
                <w:lang w:val="bs-Latn-BA" w:eastAsia="bs-Latn-BA"/>
              </w:rPr>
              <w:lastRenderedPageBreak/>
              <w:t>CIPAC br. 634 (osnovna</w:t>
            </w:r>
          </w:p>
          <w:p w:rsidR="00E65994" w:rsidRPr="001D1A51" w:rsidRDefault="00E65994" w:rsidP="005F4F70">
            <w:pPr>
              <w:spacing w:before="60" w:after="60"/>
              <w:textAlignment w:val="baseline"/>
              <w:rPr>
                <w:rFonts w:ascii="Times New Roman" w:eastAsia="Times New Roman" w:hAnsi="Times New Roman" w:cs="Times New Roman"/>
                <w:color w:val="000000" w:themeColor="text1"/>
                <w:lang w:val="bs-Latn-BA" w:eastAsia="bs-Latn-BA"/>
              </w:rPr>
            </w:pPr>
            <w:r w:rsidRPr="001D1A51">
              <w:rPr>
                <w:rFonts w:ascii="Times New Roman" w:eastAsia="Times New Roman" w:hAnsi="Times New Roman" w:cs="Times New Roman"/>
                <w:color w:val="000000" w:themeColor="text1"/>
                <w:lang w:val="bs-Latn-BA" w:eastAsia="bs-Latn-BA"/>
              </w:rPr>
              <w:t>aktivna tvar)</w:t>
            </w:r>
          </w:p>
          <w:p w:rsidR="00E65994" w:rsidRPr="001D1A51" w:rsidRDefault="00E65994" w:rsidP="005F4F70">
            <w:pPr>
              <w:spacing w:before="60" w:after="60"/>
              <w:textAlignment w:val="baseline"/>
              <w:rPr>
                <w:rFonts w:ascii="Times New Roman" w:eastAsia="Times New Roman" w:hAnsi="Times New Roman" w:cs="Times New Roman"/>
                <w:color w:val="000000" w:themeColor="text1"/>
                <w:lang w:val="bs-Latn-BA" w:eastAsia="bs-Latn-BA"/>
              </w:rPr>
            </w:pPr>
            <w:r w:rsidRPr="001D1A51">
              <w:rPr>
                <w:rFonts w:ascii="Times New Roman" w:eastAsia="Times New Roman" w:hAnsi="Times New Roman" w:cs="Times New Roman"/>
                <w:color w:val="000000" w:themeColor="text1"/>
                <w:lang w:val="bs-Latn-BA" w:eastAsia="bs-Latn-BA"/>
              </w:rPr>
              <w:t>CIPAC br. 634.501</w:t>
            </w:r>
          </w:p>
          <w:p w:rsidR="00E65994" w:rsidRPr="001D1A51" w:rsidRDefault="00E65994" w:rsidP="005F4F70">
            <w:pPr>
              <w:spacing w:after="60" w:line="312" w:lineRule="atLeast"/>
              <w:textAlignment w:val="baseline"/>
              <w:rPr>
                <w:rFonts w:ascii="Times New Roman" w:eastAsia="Times New Roman" w:hAnsi="Times New Roman" w:cs="Times New Roman"/>
                <w:color w:val="000000" w:themeColor="text1"/>
                <w:lang w:val="bs-Latn-BA" w:eastAsia="bs-Latn-BA"/>
              </w:rPr>
            </w:pPr>
            <w:r w:rsidRPr="001D1A51">
              <w:rPr>
                <w:rFonts w:ascii="Times New Roman" w:eastAsia="Times New Roman" w:hAnsi="Times New Roman" w:cs="Times New Roman"/>
                <w:color w:val="000000" w:themeColor="text1"/>
                <w:lang w:val="bs-Latn-BA" w:eastAsia="bs-Latn-BA"/>
              </w:rPr>
              <w:t>(jodosulfuron-metilnatrij)</w:t>
            </w:r>
          </w:p>
        </w:tc>
        <w:tc>
          <w:tcPr>
            <w:tcW w:w="2119"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E65994" w:rsidRPr="001D1A51" w:rsidRDefault="00E65994" w:rsidP="00F041F5">
            <w:pPr>
              <w:pStyle w:val="tbl-txt"/>
              <w:spacing w:before="60" w:beforeAutospacing="0" w:after="60" w:afterAutospacing="0" w:line="312" w:lineRule="atLeast"/>
              <w:textAlignment w:val="baseline"/>
              <w:rPr>
                <w:color w:val="000000" w:themeColor="text1"/>
                <w:sz w:val="22"/>
                <w:szCs w:val="22"/>
              </w:rPr>
            </w:pPr>
            <w:r w:rsidRPr="001D1A51">
              <w:rPr>
                <w:color w:val="000000" w:themeColor="text1"/>
                <w:sz w:val="22"/>
                <w:szCs w:val="22"/>
              </w:rPr>
              <w:lastRenderedPageBreak/>
              <w:t xml:space="preserve">4-jodo-2-[(4-metoksi-6- metil-1,3,5-triazin-2-il) karbamoilsulfamoil] benzojeva kiselina (jodosulfuron) natrij ({[5-jodo-2- (metoksikarbonil) fenil] sulfonil} karbamoil) (4- metoksi-6-metil-1,3,5- </w:t>
            </w:r>
            <w:r w:rsidRPr="001D1A51">
              <w:rPr>
                <w:color w:val="000000" w:themeColor="text1"/>
                <w:sz w:val="22"/>
                <w:szCs w:val="22"/>
              </w:rPr>
              <w:lastRenderedPageBreak/>
              <w:t>triazin-2-il) azanid (jodosulfuron-metilnatrij)</w:t>
            </w:r>
          </w:p>
        </w:tc>
        <w:tc>
          <w:tcPr>
            <w:tcW w:w="1284"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E65994" w:rsidRPr="001D1A51" w:rsidRDefault="00E65994" w:rsidP="005F4F70">
            <w:pPr>
              <w:spacing w:before="60" w:after="60"/>
              <w:textAlignment w:val="baseline"/>
              <w:rPr>
                <w:rFonts w:ascii="Times New Roman" w:eastAsia="Times New Roman" w:hAnsi="Times New Roman" w:cs="Times New Roman"/>
                <w:color w:val="000000" w:themeColor="text1"/>
                <w:lang w:val="bs-Latn-BA" w:eastAsia="bs-Latn-BA"/>
              </w:rPr>
            </w:pPr>
            <w:r w:rsidRPr="001D1A51">
              <w:rPr>
                <w:rFonts w:ascii="Times New Roman" w:eastAsia="Times New Roman" w:hAnsi="Times New Roman" w:cs="Times New Roman"/>
                <w:color w:val="000000" w:themeColor="text1"/>
                <w:lang w:val="bs-Latn-BA" w:eastAsia="bs-Latn-BA"/>
              </w:rPr>
              <w:lastRenderedPageBreak/>
              <w:t>≥ 910 g/kg</w:t>
            </w:r>
          </w:p>
          <w:p w:rsidR="00E65994" w:rsidRPr="001D1A51" w:rsidRDefault="00E65994" w:rsidP="005F4F70">
            <w:pPr>
              <w:spacing w:before="60" w:after="60"/>
              <w:textAlignment w:val="baseline"/>
              <w:rPr>
                <w:rFonts w:ascii="Times New Roman" w:eastAsia="Times New Roman" w:hAnsi="Times New Roman" w:cs="Times New Roman"/>
                <w:color w:val="000000" w:themeColor="text1"/>
                <w:lang w:val="bs-Latn-BA" w:eastAsia="bs-Latn-BA"/>
              </w:rPr>
            </w:pPr>
            <w:r w:rsidRPr="001D1A51">
              <w:rPr>
                <w:rFonts w:ascii="Times New Roman" w:eastAsia="Times New Roman" w:hAnsi="Times New Roman" w:cs="Times New Roman"/>
                <w:color w:val="000000" w:themeColor="text1"/>
                <w:lang w:val="bs-Latn-BA" w:eastAsia="bs-Latn-BA"/>
              </w:rPr>
              <w:t>(izražen kao</w:t>
            </w:r>
          </w:p>
          <w:p w:rsidR="00E65994" w:rsidRPr="001D1A51" w:rsidRDefault="00E65994" w:rsidP="00F041F5">
            <w:pPr>
              <w:pStyle w:val="tbl-txt"/>
              <w:spacing w:before="60" w:beforeAutospacing="0" w:after="60" w:afterAutospacing="0" w:line="312" w:lineRule="atLeast"/>
              <w:textAlignment w:val="baseline"/>
              <w:rPr>
                <w:color w:val="000000" w:themeColor="text1"/>
                <w:sz w:val="22"/>
                <w:szCs w:val="22"/>
              </w:rPr>
            </w:pPr>
            <w:r w:rsidRPr="001D1A51">
              <w:rPr>
                <w:color w:val="000000" w:themeColor="text1"/>
                <w:sz w:val="22"/>
                <w:szCs w:val="22"/>
              </w:rPr>
              <w:t>jodosulfuronmetil-natrij)</w:t>
            </w:r>
          </w:p>
        </w:tc>
        <w:tc>
          <w:tcPr>
            <w:tcW w:w="1285"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E65994" w:rsidRPr="001D1A51" w:rsidRDefault="00E65994" w:rsidP="00D201BA">
            <w:pPr>
              <w:pStyle w:val="tbl-txt"/>
              <w:spacing w:before="60" w:beforeAutospacing="0" w:after="60" w:afterAutospacing="0" w:line="312" w:lineRule="atLeast"/>
              <w:textAlignment w:val="baseline"/>
              <w:rPr>
                <w:color w:val="000000" w:themeColor="text1"/>
                <w:sz w:val="22"/>
                <w:szCs w:val="22"/>
              </w:rPr>
            </w:pPr>
            <w:r w:rsidRPr="001D1A51">
              <w:rPr>
                <w:color w:val="000000" w:themeColor="text1"/>
                <w:sz w:val="22"/>
                <w:szCs w:val="22"/>
              </w:rPr>
              <w:t>01.04.2017.</w:t>
            </w:r>
          </w:p>
        </w:tc>
        <w:tc>
          <w:tcPr>
            <w:tcW w:w="127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E65994" w:rsidRPr="001D1A51" w:rsidRDefault="00E65994" w:rsidP="00D201BA">
            <w:pPr>
              <w:pStyle w:val="tbl-txt"/>
              <w:spacing w:before="60" w:beforeAutospacing="0" w:after="60" w:afterAutospacing="0" w:line="312" w:lineRule="atLeast"/>
              <w:textAlignment w:val="baseline"/>
              <w:rPr>
                <w:color w:val="000000" w:themeColor="text1"/>
                <w:sz w:val="22"/>
                <w:szCs w:val="22"/>
              </w:rPr>
            </w:pPr>
            <w:r w:rsidRPr="001D1A51">
              <w:rPr>
                <w:color w:val="000000" w:themeColor="text1"/>
                <w:sz w:val="22"/>
                <w:szCs w:val="22"/>
              </w:rPr>
              <w:t>31.03.2032.</w:t>
            </w:r>
          </w:p>
        </w:tc>
        <w:tc>
          <w:tcPr>
            <w:tcW w:w="5417"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E65994" w:rsidRPr="001D1A51" w:rsidRDefault="00E65994" w:rsidP="005F4F70">
            <w:pPr>
              <w:spacing w:before="60" w:after="60" w:line="312" w:lineRule="atLeast"/>
              <w:ind w:right="-20"/>
              <w:textAlignment w:val="baseline"/>
              <w:rPr>
                <w:rFonts w:ascii="Times New Roman" w:eastAsia="Times New Roman" w:hAnsi="Times New Roman" w:cs="Times New Roman"/>
                <w:color w:val="000000" w:themeColor="text1"/>
                <w:lang w:eastAsia="bs-Latn-BA"/>
              </w:rPr>
            </w:pPr>
          </w:p>
          <w:p w:rsidR="00E65994" w:rsidRPr="001D1A51" w:rsidRDefault="00E65994" w:rsidP="005F4F70">
            <w:pPr>
              <w:spacing w:before="60" w:after="60" w:line="312" w:lineRule="atLeast"/>
              <w:ind w:right="-20"/>
              <w:textAlignment w:val="baseline"/>
              <w:rPr>
                <w:rFonts w:ascii="inherit" w:eastAsia="Times New Roman" w:hAnsi="inherit" w:cs="Times New Roman"/>
                <w:color w:val="000000" w:themeColor="text1"/>
                <w:lang w:eastAsia="bs-Latn-BA"/>
              </w:rPr>
            </w:pPr>
            <w:r w:rsidRPr="001D1A51">
              <w:rPr>
                <w:rFonts w:ascii="Times New Roman" w:eastAsia="Times New Roman" w:hAnsi="Times New Roman" w:cs="Times New Roman"/>
                <w:color w:val="000000" w:themeColor="text1"/>
                <w:lang w:eastAsia="bs-Latn-BA"/>
              </w:rPr>
              <w:t xml:space="preserve">Za provedbu jedinstvenih načela iz propisa o jedinstvenim načelima za ocjenjivanje FFS, pri donošenju odluke o registraciji uzimaju se u obzir i zaključci postupka razmatranja aktivne materije od strane relevantnih tijela Evropske unije. </w:t>
            </w:r>
          </w:p>
          <w:p w:rsidR="00E65994" w:rsidRPr="001D1A51" w:rsidRDefault="00E65994" w:rsidP="005F4F70">
            <w:pPr>
              <w:spacing w:before="60" w:after="60"/>
              <w:textAlignment w:val="baseline"/>
              <w:rPr>
                <w:rFonts w:ascii="inherit" w:eastAsia="Times New Roman" w:hAnsi="inherit" w:cs="Times New Roman"/>
                <w:color w:val="000000" w:themeColor="text1"/>
                <w:lang w:val="bs-Latn-BA" w:eastAsia="bs-Latn-BA"/>
              </w:rPr>
            </w:pPr>
            <w:r w:rsidRPr="001D1A51">
              <w:rPr>
                <w:rFonts w:ascii="Times New Roman" w:eastAsia="Times New Roman" w:hAnsi="Times New Roman" w:cs="Times New Roman"/>
                <w:color w:val="000000" w:themeColor="text1"/>
                <w:lang w:val="bs-Latn-BA" w:eastAsia="bs-Latn-BA"/>
              </w:rPr>
              <w:t>U toj ukupnoj ocjeni treba obratiti posebnu pažnju na</w:t>
            </w:r>
            <w:r w:rsidRPr="001D1A51">
              <w:rPr>
                <w:rFonts w:ascii="inherit" w:eastAsia="Times New Roman" w:hAnsi="inherit" w:cs="Times New Roman"/>
                <w:color w:val="000000" w:themeColor="text1"/>
                <w:lang w:val="bs-Latn-BA" w:eastAsia="bs-Latn-BA"/>
              </w:rPr>
              <w:t xml:space="preserve"> sljede</w:t>
            </w:r>
            <w:r w:rsidRPr="001D1A51">
              <w:rPr>
                <w:rFonts w:ascii="inherit" w:eastAsia="Times New Roman" w:hAnsi="inherit" w:cs="Times New Roman" w:hint="eastAsia"/>
                <w:color w:val="000000" w:themeColor="text1"/>
                <w:lang w:val="bs-Latn-BA" w:eastAsia="bs-Latn-BA"/>
              </w:rPr>
              <w:t>ć</w:t>
            </w:r>
            <w:r w:rsidRPr="001D1A51">
              <w:rPr>
                <w:rFonts w:ascii="inherit" w:eastAsia="Times New Roman" w:hAnsi="inherit" w:cs="Times New Roman"/>
                <w:color w:val="000000" w:themeColor="text1"/>
                <w:lang w:val="bs-Latn-BA" w:eastAsia="bs-Latn-BA"/>
              </w:rPr>
              <w:t xml:space="preserve">e: </w:t>
            </w:r>
          </w:p>
          <w:p w:rsidR="00E65994" w:rsidRPr="001D1A51" w:rsidRDefault="00E65994" w:rsidP="005F4F70">
            <w:pPr>
              <w:spacing w:before="60" w:after="60"/>
              <w:textAlignment w:val="baseline"/>
              <w:rPr>
                <w:rFonts w:ascii="inherit" w:eastAsia="Times New Roman" w:hAnsi="inherit" w:cs="Times New Roman"/>
                <w:color w:val="000000" w:themeColor="text1"/>
                <w:lang w:val="bs-Latn-BA" w:eastAsia="bs-Latn-BA"/>
              </w:rPr>
            </w:pPr>
            <w:r w:rsidRPr="001D1A51">
              <w:rPr>
                <w:rFonts w:ascii="inherit" w:eastAsia="Times New Roman" w:hAnsi="inherit" w:cs="Times New Roman" w:hint="eastAsia"/>
                <w:color w:val="000000" w:themeColor="text1"/>
                <w:lang w:val="bs-Latn-BA" w:eastAsia="bs-Latn-BA"/>
              </w:rPr>
              <w:t>—</w:t>
            </w:r>
            <w:r w:rsidRPr="001D1A51">
              <w:rPr>
                <w:rFonts w:ascii="inherit" w:eastAsia="Times New Roman" w:hAnsi="inherit" w:cs="Times New Roman"/>
                <w:color w:val="000000" w:themeColor="text1"/>
                <w:lang w:val="bs-Latn-BA" w:eastAsia="bs-Latn-BA"/>
              </w:rPr>
              <w:t xml:space="preserve"> rizik za potro</w:t>
            </w:r>
            <w:r w:rsidRPr="001D1A51">
              <w:rPr>
                <w:rFonts w:ascii="inherit" w:eastAsia="Times New Roman" w:hAnsi="inherit" w:cs="Times New Roman" w:hint="eastAsia"/>
                <w:color w:val="000000" w:themeColor="text1"/>
                <w:lang w:val="bs-Latn-BA" w:eastAsia="bs-Latn-BA"/>
              </w:rPr>
              <w:t>š</w:t>
            </w:r>
            <w:r w:rsidRPr="001D1A51">
              <w:rPr>
                <w:rFonts w:ascii="inherit" w:eastAsia="Times New Roman" w:hAnsi="inherit" w:cs="Times New Roman"/>
                <w:color w:val="000000" w:themeColor="text1"/>
                <w:lang w:val="bs-Latn-BA" w:eastAsia="bs-Latn-BA"/>
              </w:rPr>
              <w:t>a</w:t>
            </w:r>
            <w:r w:rsidRPr="001D1A51">
              <w:rPr>
                <w:rFonts w:ascii="inherit" w:eastAsia="Times New Roman" w:hAnsi="inherit" w:cs="Times New Roman" w:hint="eastAsia"/>
                <w:color w:val="000000" w:themeColor="text1"/>
                <w:lang w:val="bs-Latn-BA" w:eastAsia="bs-Latn-BA"/>
              </w:rPr>
              <w:t>č</w:t>
            </w:r>
            <w:r w:rsidRPr="001D1A51">
              <w:rPr>
                <w:rFonts w:ascii="inherit" w:eastAsia="Times New Roman" w:hAnsi="inherit" w:cs="Times New Roman"/>
                <w:color w:val="000000" w:themeColor="text1"/>
                <w:lang w:val="bs-Latn-BA" w:eastAsia="bs-Latn-BA"/>
              </w:rPr>
              <w:t>e,</w:t>
            </w:r>
          </w:p>
          <w:p w:rsidR="00E65994" w:rsidRPr="001D1A51" w:rsidRDefault="00E65994" w:rsidP="005F4F70">
            <w:pPr>
              <w:spacing w:before="60" w:after="60"/>
              <w:textAlignment w:val="baseline"/>
              <w:rPr>
                <w:rFonts w:ascii="inherit" w:eastAsia="Times New Roman" w:hAnsi="inherit" w:cs="Times New Roman"/>
                <w:color w:val="000000" w:themeColor="text1"/>
                <w:lang w:val="bs-Latn-BA" w:eastAsia="bs-Latn-BA"/>
              </w:rPr>
            </w:pPr>
            <w:r w:rsidRPr="001D1A51">
              <w:rPr>
                <w:rFonts w:ascii="inherit" w:eastAsia="Times New Roman" w:hAnsi="inherit" w:cs="Times New Roman" w:hint="eastAsia"/>
                <w:color w:val="000000" w:themeColor="text1"/>
                <w:lang w:val="bs-Latn-BA" w:eastAsia="bs-Latn-BA"/>
              </w:rPr>
              <w:t>—</w:t>
            </w:r>
            <w:r w:rsidRPr="001D1A51">
              <w:rPr>
                <w:rFonts w:ascii="inherit" w:eastAsia="Times New Roman" w:hAnsi="inherit" w:cs="Times New Roman"/>
                <w:color w:val="000000" w:themeColor="text1"/>
                <w:lang w:val="bs-Latn-BA" w:eastAsia="bs-Latn-BA"/>
              </w:rPr>
              <w:t xml:space="preserve"> rizik za kopneno bilje koje ne pripada ciljanoj grupi,</w:t>
            </w:r>
          </w:p>
          <w:p w:rsidR="00E65994" w:rsidRPr="001D1A51" w:rsidRDefault="00E65994" w:rsidP="005F4F70">
            <w:pPr>
              <w:spacing w:before="60" w:after="60"/>
              <w:textAlignment w:val="baseline"/>
              <w:rPr>
                <w:rFonts w:ascii="inherit" w:eastAsia="Times New Roman" w:hAnsi="inherit" w:cs="Times New Roman"/>
                <w:color w:val="000000" w:themeColor="text1"/>
                <w:lang w:val="bs-Latn-BA" w:eastAsia="bs-Latn-BA"/>
              </w:rPr>
            </w:pPr>
            <w:r w:rsidRPr="001D1A51">
              <w:rPr>
                <w:rFonts w:ascii="inherit" w:eastAsia="Times New Roman" w:hAnsi="inherit" w:cs="Times New Roman" w:hint="eastAsia"/>
                <w:color w:val="000000" w:themeColor="text1"/>
                <w:lang w:val="bs-Latn-BA" w:eastAsia="bs-Latn-BA"/>
              </w:rPr>
              <w:lastRenderedPageBreak/>
              <w:t>—</w:t>
            </w:r>
            <w:r w:rsidRPr="001D1A51">
              <w:rPr>
                <w:rFonts w:ascii="inherit" w:eastAsia="Times New Roman" w:hAnsi="inherit" w:cs="Times New Roman"/>
                <w:color w:val="000000" w:themeColor="text1"/>
                <w:lang w:val="bs-Latn-BA" w:eastAsia="bs-Latn-BA"/>
              </w:rPr>
              <w:t xml:space="preserve"> rizik za vodeno bilje.</w:t>
            </w:r>
          </w:p>
          <w:p w:rsidR="00E65994" w:rsidRPr="001D1A51" w:rsidRDefault="00E65994" w:rsidP="005F4F70">
            <w:pPr>
              <w:spacing w:before="60" w:after="60"/>
              <w:textAlignment w:val="baseline"/>
              <w:rPr>
                <w:rFonts w:ascii="inherit" w:eastAsia="Times New Roman" w:hAnsi="inherit" w:cs="Times New Roman"/>
                <w:color w:val="000000" w:themeColor="text1"/>
                <w:lang w:val="bs-Latn-BA" w:eastAsia="bs-Latn-BA"/>
              </w:rPr>
            </w:pPr>
            <w:r w:rsidRPr="001D1A51">
              <w:rPr>
                <w:rFonts w:ascii="inherit" w:eastAsia="Times New Roman" w:hAnsi="inherit" w:cs="Times New Roman"/>
                <w:color w:val="000000" w:themeColor="text1"/>
                <w:lang w:val="bs-Latn-BA" w:eastAsia="bs-Latn-BA"/>
              </w:rPr>
              <w:t>Uslovi upotrebe prema potrebi obuhvataju mjere za smanjenje</w:t>
            </w:r>
          </w:p>
          <w:p w:rsidR="00E65994" w:rsidRPr="001D1A51" w:rsidRDefault="00E65994" w:rsidP="005F4F70">
            <w:pPr>
              <w:spacing w:before="60" w:after="60"/>
              <w:textAlignment w:val="baseline"/>
              <w:rPr>
                <w:rFonts w:ascii="inherit" w:eastAsia="Times New Roman" w:hAnsi="inherit" w:cs="Times New Roman"/>
                <w:color w:val="000000" w:themeColor="text1"/>
                <w:lang w:val="bs-Latn-BA" w:eastAsia="bs-Latn-BA"/>
              </w:rPr>
            </w:pPr>
            <w:r w:rsidRPr="001D1A51">
              <w:rPr>
                <w:rFonts w:ascii="inherit" w:eastAsia="Times New Roman" w:hAnsi="inherit" w:cs="Times New Roman"/>
                <w:color w:val="000000" w:themeColor="text1"/>
                <w:lang w:val="bs-Latn-BA" w:eastAsia="bs-Latn-BA"/>
              </w:rPr>
              <w:t>rizika.</w:t>
            </w:r>
          </w:p>
          <w:p w:rsidR="00E65994" w:rsidRPr="001D1A51" w:rsidRDefault="00E65994" w:rsidP="005F4F70">
            <w:pPr>
              <w:textAlignment w:val="baseline"/>
              <w:rPr>
                <w:rFonts w:ascii="Times New Roman" w:eastAsia="Times New Roman" w:hAnsi="Times New Roman" w:cs="Times New Roman"/>
                <w:color w:val="000000" w:themeColor="text1"/>
                <w:lang w:val="bs-Latn-BA" w:eastAsia="bs-Latn-BA"/>
              </w:rPr>
            </w:pPr>
            <w:r w:rsidRPr="001D1A51">
              <w:rPr>
                <w:rFonts w:ascii="Times New Roman" w:eastAsia="Times New Roman" w:hAnsi="Times New Roman" w:cs="Times New Roman"/>
                <w:color w:val="000000" w:themeColor="text1"/>
                <w:lang w:val="bs-Latn-BA" w:eastAsia="bs-Latn-BA"/>
              </w:rPr>
              <w:t>Podnositelj zahtjeva mora dostaviti potvrdne informacije o sljedećem:</w:t>
            </w:r>
          </w:p>
          <w:p w:rsidR="00E65994" w:rsidRPr="001D1A51" w:rsidRDefault="00E65994" w:rsidP="005F4F70">
            <w:pPr>
              <w:textAlignment w:val="baseline"/>
              <w:rPr>
                <w:rFonts w:ascii="Times New Roman" w:eastAsia="Times New Roman" w:hAnsi="Times New Roman" w:cs="Times New Roman"/>
                <w:color w:val="000000" w:themeColor="text1"/>
                <w:lang w:val="bs-Latn-BA" w:eastAsia="bs-Latn-BA"/>
              </w:rPr>
            </w:pPr>
            <w:r w:rsidRPr="001D1A51">
              <w:rPr>
                <w:rFonts w:ascii="Times New Roman" w:eastAsia="Times New Roman" w:hAnsi="Times New Roman" w:cs="Times New Roman"/>
                <w:color w:val="000000" w:themeColor="text1"/>
                <w:lang w:val="bs-Latn-BA" w:eastAsia="bs-Latn-BA"/>
              </w:rPr>
              <w:t>1. genotoksičnom potencijalu metabolita triazin-amin (INA4098)</w:t>
            </w:r>
          </w:p>
          <w:p w:rsidR="00E65994" w:rsidRPr="001D1A51" w:rsidRDefault="00E65994" w:rsidP="005F4F70">
            <w:pPr>
              <w:textAlignment w:val="baseline"/>
              <w:rPr>
                <w:rFonts w:ascii="Times New Roman" w:eastAsia="Times New Roman" w:hAnsi="Times New Roman" w:cs="Times New Roman"/>
                <w:color w:val="000000" w:themeColor="text1"/>
                <w:lang w:val="bs-Latn-BA" w:eastAsia="bs-Latn-BA"/>
              </w:rPr>
            </w:pPr>
            <w:r w:rsidRPr="001D1A51">
              <w:rPr>
                <w:rFonts w:ascii="Times New Roman" w:eastAsia="Times New Roman" w:hAnsi="Times New Roman" w:cs="Times New Roman"/>
                <w:color w:val="000000" w:themeColor="text1"/>
                <w:lang w:val="bs-Latn-BA" w:eastAsia="bs-Latn-BA"/>
              </w:rPr>
              <w:t>radi potvrde da taj metabolit nije genotoksičan i da nije relevantan za procjenu rizika;</w:t>
            </w:r>
          </w:p>
          <w:p w:rsidR="00E65994" w:rsidRPr="001D1A51" w:rsidRDefault="00E65994" w:rsidP="005F4F70">
            <w:pPr>
              <w:textAlignment w:val="baseline"/>
              <w:rPr>
                <w:rFonts w:ascii="Times New Roman" w:eastAsia="Times New Roman" w:hAnsi="Times New Roman" w:cs="Times New Roman"/>
                <w:color w:val="000000" w:themeColor="text1"/>
                <w:lang w:val="bs-Latn-BA" w:eastAsia="bs-Latn-BA"/>
              </w:rPr>
            </w:pPr>
            <w:r w:rsidRPr="001D1A51">
              <w:rPr>
                <w:rFonts w:ascii="Times New Roman" w:eastAsia="Times New Roman" w:hAnsi="Times New Roman" w:cs="Times New Roman"/>
                <w:color w:val="000000" w:themeColor="text1"/>
                <w:lang w:val="bs-Latn-BA" w:eastAsia="bs-Latn-BA"/>
              </w:rPr>
              <w:t>2. uticaju postupka pročišćavanja vode na vrstu ostataka prisutnih u vodi za piće.</w:t>
            </w:r>
          </w:p>
          <w:p w:rsidR="00E65994" w:rsidRPr="001D1A51" w:rsidRDefault="00E65994" w:rsidP="00810175">
            <w:pPr>
              <w:textAlignment w:val="baseline"/>
              <w:rPr>
                <w:rFonts w:ascii="inherit" w:eastAsia="Times New Roman" w:hAnsi="inherit" w:cs="Times New Roman"/>
                <w:vanish/>
                <w:color w:val="000000" w:themeColor="text1"/>
                <w:lang w:val="bs-Latn-BA" w:eastAsia="bs-Latn-BA"/>
              </w:rPr>
            </w:pPr>
            <w:r w:rsidRPr="001D1A51">
              <w:rPr>
                <w:rFonts w:ascii="Times New Roman" w:eastAsia="Times New Roman" w:hAnsi="Times New Roman" w:cs="Times New Roman"/>
                <w:color w:val="000000" w:themeColor="text1"/>
                <w:lang w:val="bs-Latn-BA" w:eastAsia="bs-Latn-BA"/>
              </w:rPr>
              <w:t>Podnositelj zahtjeva mora dostaviti informacije iz tačke 1. do 1. oktobar 2017., a informacije iz tačke 2. najkasnije do dvije godine nakon donošenja smjernica za ocjenu uticaja postupka pročišćavanja vode na vrstu ostataka prisutnih u površinskim odnosno podzemnim vodama.</w:t>
            </w:r>
          </w:p>
          <w:p w:rsidR="00E65994" w:rsidRPr="001D1A51" w:rsidRDefault="00E65994" w:rsidP="005F4F70">
            <w:pPr>
              <w:spacing w:before="60" w:after="60" w:line="312" w:lineRule="atLeast"/>
              <w:ind w:right="-20"/>
              <w:textAlignment w:val="baseline"/>
              <w:rPr>
                <w:rFonts w:ascii="Times New Roman" w:eastAsia="Times New Roman" w:hAnsi="Times New Roman" w:cs="Times New Roman"/>
                <w:color w:val="000000" w:themeColor="text1"/>
                <w:lang w:eastAsia="bs-Latn-BA"/>
              </w:rPr>
            </w:pPr>
          </w:p>
        </w:tc>
      </w:tr>
      <w:tr w:rsidR="00212413" w:rsidRPr="001D1A51" w:rsidTr="00FF5B19">
        <w:trPr>
          <w:gridAfter w:val="1"/>
          <w:wAfter w:w="242" w:type="dxa"/>
          <w:trHeight w:val="59"/>
          <w:jc w:val="center"/>
        </w:trPr>
        <w:tc>
          <w:tcPr>
            <w:tcW w:w="714" w:type="dxa"/>
            <w:gridSpan w:val="2"/>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rsidR="00212413" w:rsidRPr="001D1A51" w:rsidRDefault="00212413" w:rsidP="00810175">
            <w:pPr>
              <w:spacing w:after="0" w:line="240" w:lineRule="auto"/>
              <w:jc w:val="both"/>
              <w:textAlignment w:val="baseline"/>
              <w:rPr>
                <w:rFonts w:ascii="Times New Roman" w:eastAsia="Times New Roman" w:hAnsi="Times New Roman" w:cs="Times New Roman"/>
                <w:color w:val="000000" w:themeColor="text1"/>
                <w:lang w:val="bs-Latn-BA" w:eastAsia="bs-Latn-BA"/>
              </w:rPr>
            </w:pPr>
            <w:r w:rsidRPr="001D1A51">
              <w:rPr>
                <w:rFonts w:ascii="Times New Roman" w:eastAsia="Times New Roman" w:hAnsi="Times New Roman" w:cs="Times New Roman"/>
                <w:color w:val="000000" w:themeColor="text1"/>
                <w:lang w:val="bs-Latn-BA"/>
              </w:rPr>
              <w:lastRenderedPageBreak/>
              <w:t>108</w:t>
            </w:r>
          </w:p>
        </w:tc>
        <w:tc>
          <w:tcPr>
            <w:tcW w:w="170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212413" w:rsidRPr="001D1A51" w:rsidRDefault="00212413" w:rsidP="00810175">
            <w:pPr>
              <w:spacing w:after="0" w:line="240" w:lineRule="auto"/>
              <w:jc w:val="both"/>
              <w:rPr>
                <w:rFonts w:ascii="Times New Roman" w:eastAsia="Times New Roman" w:hAnsi="Times New Roman" w:cs="Times New Roman"/>
                <w:color w:val="000000" w:themeColor="text1"/>
              </w:rPr>
            </w:pPr>
            <w:r w:rsidRPr="001D1A51">
              <w:rPr>
                <w:rFonts w:ascii="Times New Roman" w:eastAsia="Times New Roman" w:hAnsi="Times New Roman" w:cs="Times New Roman"/>
                <w:color w:val="000000" w:themeColor="text1"/>
              </w:rPr>
              <w:t xml:space="preserve">Flazasulfuron </w:t>
            </w:r>
          </w:p>
          <w:p w:rsidR="00212413" w:rsidRPr="001D1A51" w:rsidRDefault="00212413" w:rsidP="00810175">
            <w:pPr>
              <w:spacing w:after="0" w:line="240" w:lineRule="auto"/>
              <w:jc w:val="both"/>
              <w:rPr>
                <w:rFonts w:ascii="Times New Roman" w:eastAsia="Times New Roman" w:hAnsi="Times New Roman" w:cs="Times New Roman"/>
                <w:color w:val="000000" w:themeColor="text1"/>
              </w:rPr>
            </w:pPr>
            <w:r w:rsidRPr="001D1A51">
              <w:rPr>
                <w:rFonts w:ascii="Times New Roman" w:eastAsia="Times New Roman" w:hAnsi="Times New Roman" w:cs="Times New Roman"/>
                <w:color w:val="000000" w:themeColor="text1"/>
              </w:rPr>
              <w:t xml:space="preserve">CAS br. 104040-78-0 </w:t>
            </w:r>
          </w:p>
          <w:p w:rsidR="00212413" w:rsidRPr="001D1A51" w:rsidRDefault="00212413" w:rsidP="00810175">
            <w:pPr>
              <w:spacing w:before="60" w:after="0" w:line="240" w:lineRule="auto"/>
              <w:jc w:val="both"/>
              <w:textAlignment w:val="baseline"/>
              <w:rPr>
                <w:rFonts w:ascii="Times New Roman" w:eastAsia="Times New Roman" w:hAnsi="Times New Roman" w:cs="Times New Roman"/>
                <w:color w:val="000000" w:themeColor="text1"/>
                <w:lang w:val="bs-Latn-BA" w:eastAsia="bs-Latn-BA"/>
              </w:rPr>
            </w:pPr>
            <w:r w:rsidRPr="001D1A51">
              <w:rPr>
                <w:rFonts w:ascii="Times New Roman" w:eastAsia="Times New Roman" w:hAnsi="Times New Roman" w:cs="Times New Roman"/>
                <w:color w:val="000000" w:themeColor="text1"/>
              </w:rPr>
              <w:t>CIPAC br. 595</w:t>
            </w:r>
          </w:p>
        </w:tc>
        <w:tc>
          <w:tcPr>
            <w:tcW w:w="2119"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212413" w:rsidRPr="001D1A51" w:rsidRDefault="00212413" w:rsidP="00810175">
            <w:pPr>
              <w:pStyle w:val="tbl-txt"/>
              <w:spacing w:before="60" w:beforeAutospacing="0" w:after="0" w:afterAutospacing="0"/>
              <w:jc w:val="both"/>
              <w:textAlignment w:val="baseline"/>
              <w:rPr>
                <w:color w:val="000000" w:themeColor="text1"/>
                <w:sz w:val="22"/>
                <w:szCs w:val="22"/>
              </w:rPr>
            </w:pPr>
            <w:r w:rsidRPr="001D1A51">
              <w:rPr>
                <w:color w:val="000000" w:themeColor="text1"/>
                <w:sz w:val="22"/>
                <w:szCs w:val="22"/>
              </w:rPr>
              <w:t>1-(4,6-dimetoksipirimidin- 2-il)-3-(3-trifluormetil-2-piridilsulfonil)urea</w:t>
            </w:r>
          </w:p>
        </w:tc>
        <w:tc>
          <w:tcPr>
            <w:tcW w:w="1284"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212413" w:rsidRPr="001D1A51" w:rsidRDefault="00212413" w:rsidP="00810175">
            <w:pPr>
              <w:spacing w:before="60" w:after="0" w:line="240" w:lineRule="auto"/>
              <w:jc w:val="both"/>
              <w:textAlignment w:val="baseline"/>
              <w:rPr>
                <w:rFonts w:ascii="Times New Roman" w:eastAsia="Times New Roman" w:hAnsi="Times New Roman" w:cs="Times New Roman"/>
                <w:color w:val="000000" w:themeColor="text1"/>
                <w:lang w:val="bs-Latn-BA" w:eastAsia="bs-Latn-BA"/>
              </w:rPr>
            </w:pPr>
            <w:r w:rsidRPr="001D1A51">
              <w:rPr>
                <w:rFonts w:ascii="Times New Roman" w:eastAsia="Times New Roman" w:hAnsi="Times New Roman" w:cs="Times New Roman"/>
                <w:color w:val="000000" w:themeColor="text1"/>
              </w:rPr>
              <w:t>≥ 960 g/kg</w:t>
            </w:r>
          </w:p>
        </w:tc>
        <w:tc>
          <w:tcPr>
            <w:tcW w:w="1285"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212413" w:rsidRPr="001D1A51" w:rsidRDefault="00212413" w:rsidP="00810175">
            <w:pPr>
              <w:pStyle w:val="tbl-txt"/>
              <w:spacing w:before="60" w:beforeAutospacing="0" w:after="0" w:afterAutospacing="0"/>
              <w:jc w:val="both"/>
              <w:textAlignment w:val="baseline"/>
              <w:rPr>
                <w:color w:val="000000" w:themeColor="text1"/>
                <w:sz w:val="22"/>
                <w:szCs w:val="22"/>
              </w:rPr>
            </w:pPr>
            <w:r w:rsidRPr="001D1A51">
              <w:rPr>
                <w:color w:val="000000" w:themeColor="text1"/>
                <w:sz w:val="22"/>
                <w:szCs w:val="22"/>
              </w:rPr>
              <w:t>01.08.2017.</w:t>
            </w:r>
          </w:p>
        </w:tc>
        <w:tc>
          <w:tcPr>
            <w:tcW w:w="127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212413" w:rsidRPr="001D1A51" w:rsidRDefault="00212413" w:rsidP="00810175">
            <w:pPr>
              <w:pStyle w:val="tbl-txt"/>
              <w:spacing w:before="60" w:beforeAutospacing="0" w:after="0" w:afterAutospacing="0"/>
              <w:jc w:val="both"/>
              <w:textAlignment w:val="baseline"/>
              <w:rPr>
                <w:color w:val="000000" w:themeColor="text1"/>
                <w:sz w:val="22"/>
                <w:szCs w:val="22"/>
              </w:rPr>
            </w:pPr>
            <w:r w:rsidRPr="001D1A51">
              <w:rPr>
                <w:color w:val="000000" w:themeColor="text1"/>
                <w:sz w:val="22"/>
                <w:szCs w:val="22"/>
              </w:rPr>
              <w:t>31.07.2032.</w:t>
            </w:r>
          </w:p>
        </w:tc>
        <w:tc>
          <w:tcPr>
            <w:tcW w:w="5417"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212413" w:rsidRPr="001D1A51" w:rsidRDefault="00212413" w:rsidP="00810175">
            <w:pPr>
              <w:spacing w:before="100" w:beforeAutospacing="1" w:after="0" w:line="240" w:lineRule="auto"/>
              <w:jc w:val="both"/>
              <w:rPr>
                <w:rFonts w:ascii="Times New Roman" w:eastAsia="Times New Roman" w:hAnsi="Times New Roman" w:cs="Times New Roman"/>
                <w:color w:val="000000" w:themeColor="text1"/>
              </w:rPr>
            </w:pPr>
            <w:r w:rsidRPr="001D1A51">
              <w:rPr>
                <w:rFonts w:ascii="Times New Roman" w:eastAsia="Times New Roman" w:hAnsi="Times New Roman" w:cs="Times New Roman"/>
                <w:color w:val="000000" w:themeColor="text1"/>
              </w:rPr>
              <w:t xml:space="preserve">Za provedbu jedinstvenih načela iz propisa o jedinstvenim načelima za ocjenjivanje FFS, pri donošenju odluke o registraciji uzimaju se u obzir i zaključci postupka razmatranja aktivne materije od strane relevantnih tijela Evropske unije. </w:t>
            </w:r>
          </w:p>
          <w:p w:rsidR="00212413" w:rsidRPr="001D1A51" w:rsidRDefault="00212413" w:rsidP="00810175">
            <w:pPr>
              <w:spacing w:after="0" w:line="240" w:lineRule="auto"/>
              <w:jc w:val="both"/>
              <w:rPr>
                <w:rFonts w:ascii="Times New Roman" w:eastAsia="Times New Roman" w:hAnsi="Times New Roman" w:cs="Times New Roman"/>
                <w:color w:val="000000" w:themeColor="text1"/>
              </w:rPr>
            </w:pPr>
            <w:r w:rsidRPr="001D1A51">
              <w:rPr>
                <w:rFonts w:ascii="Times New Roman" w:eastAsia="Times New Roman" w:hAnsi="Times New Roman" w:cs="Times New Roman"/>
                <w:color w:val="000000" w:themeColor="text1"/>
              </w:rPr>
              <w:t xml:space="preserve">U toj cjelokupnoj ocjeni treba obratiti posebnu pažnju na: </w:t>
            </w:r>
          </w:p>
          <w:p w:rsidR="00212413" w:rsidRPr="001D1A51" w:rsidRDefault="00212413" w:rsidP="00810175">
            <w:pPr>
              <w:spacing w:after="0" w:line="240" w:lineRule="auto"/>
              <w:jc w:val="both"/>
              <w:rPr>
                <w:rFonts w:ascii="Times New Roman" w:eastAsia="Times New Roman" w:hAnsi="Times New Roman" w:cs="Times New Roman"/>
                <w:color w:val="000000" w:themeColor="text1"/>
              </w:rPr>
            </w:pPr>
            <w:r w:rsidRPr="001D1A51">
              <w:rPr>
                <w:rFonts w:ascii="Times New Roman" w:eastAsia="Times New Roman" w:hAnsi="Times New Roman" w:cs="Times New Roman"/>
                <w:color w:val="000000" w:themeColor="text1"/>
              </w:rPr>
              <w:t>— zaštitu vodenog bilja,</w:t>
            </w:r>
          </w:p>
          <w:p w:rsidR="00212413" w:rsidRPr="001D1A51" w:rsidRDefault="00212413" w:rsidP="00810175">
            <w:pPr>
              <w:spacing w:after="0" w:line="240" w:lineRule="auto"/>
              <w:jc w:val="both"/>
              <w:rPr>
                <w:rFonts w:ascii="Times New Roman" w:eastAsia="Times New Roman" w:hAnsi="Times New Roman" w:cs="Times New Roman"/>
                <w:color w:val="000000" w:themeColor="text1"/>
              </w:rPr>
            </w:pPr>
            <w:r w:rsidRPr="001D1A51">
              <w:rPr>
                <w:rFonts w:ascii="Times New Roman" w:eastAsia="Times New Roman" w:hAnsi="Times New Roman" w:cs="Times New Roman"/>
                <w:color w:val="000000" w:themeColor="text1"/>
              </w:rPr>
              <w:t>— zaštitu kopnenog bilja koje ne pripada ciljnoj grupi,</w:t>
            </w:r>
          </w:p>
          <w:p w:rsidR="00212413" w:rsidRPr="001D1A51" w:rsidRDefault="00212413" w:rsidP="00810175">
            <w:pPr>
              <w:spacing w:after="0" w:line="240" w:lineRule="auto"/>
              <w:jc w:val="both"/>
              <w:rPr>
                <w:rFonts w:ascii="Times New Roman" w:eastAsia="Times New Roman" w:hAnsi="Times New Roman" w:cs="Times New Roman"/>
                <w:color w:val="000000" w:themeColor="text1"/>
              </w:rPr>
            </w:pPr>
            <w:r w:rsidRPr="001D1A51">
              <w:rPr>
                <w:rFonts w:ascii="Times New Roman" w:eastAsia="Times New Roman" w:hAnsi="Times New Roman" w:cs="Times New Roman"/>
                <w:color w:val="000000" w:themeColor="text1"/>
              </w:rPr>
              <w:t>— zaštitu podzemnih voda ako se aktivna materija primjenjuje u područjima sa osjetljivim zemljištem i/ili nepovoljnim klimatskim uslovima.</w:t>
            </w:r>
          </w:p>
          <w:p w:rsidR="00212413" w:rsidRPr="001D1A51" w:rsidRDefault="00212413" w:rsidP="00810175">
            <w:pPr>
              <w:spacing w:after="0" w:line="240" w:lineRule="auto"/>
              <w:jc w:val="both"/>
              <w:rPr>
                <w:rFonts w:ascii="Times New Roman" w:eastAsia="Times New Roman" w:hAnsi="Times New Roman" w:cs="Times New Roman"/>
                <w:color w:val="000000" w:themeColor="text1"/>
              </w:rPr>
            </w:pPr>
          </w:p>
          <w:p w:rsidR="00212413" w:rsidRPr="001D1A51" w:rsidRDefault="00212413" w:rsidP="00810175">
            <w:pPr>
              <w:spacing w:after="0" w:line="240" w:lineRule="auto"/>
              <w:jc w:val="both"/>
              <w:rPr>
                <w:rFonts w:ascii="Times New Roman" w:eastAsia="Times New Roman" w:hAnsi="Times New Roman" w:cs="Times New Roman"/>
                <w:color w:val="000000" w:themeColor="text1"/>
              </w:rPr>
            </w:pPr>
            <w:r w:rsidRPr="001D1A51">
              <w:rPr>
                <w:rFonts w:ascii="Times New Roman" w:eastAsia="Times New Roman" w:hAnsi="Times New Roman" w:cs="Times New Roman"/>
                <w:color w:val="000000" w:themeColor="text1"/>
              </w:rPr>
              <w:lastRenderedPageBreak/>
              <w:t>Uslovi upotrebe prema potrebi obuhvaćaju mjere za smanjenje rizika.</w:t>
            </w:r>
          </w:p>
          <w:p w:rsidR="00212413" w:rsidRPr="001D1A51" w:rsidRDefault="00212413" w:rsidP="00810175">
            <w:pPr>
              <w:spacing w:before="60" w:after="0" w:line="240" w:lineRule="auto"/>
              <w:ind w:right="-20"/>
              <w:jc w:val="both"/>
              <w:textAlignment w:val="baseline"/>
              <w:rPr>
                <w:rFonts w:ascii="Times New Roman" w:eastAsia="Times New Roman" w:hAnsi="Times New Roman" w:cs="Times New Roman"/>
                <w:color w:val="000000" w:themeColor="text1"/>
                <w:lang w:eastAsia="bs-Latn-BA"/>
              </w:rPr>
            </w:pPr>
            <w:r w:rsidRPr="001D1A51">
              <w:rPr>
                <w:rFonts w:ascii="Times New Roman" w:eastAsia="Times New Roman" w:hAnsi="Times New Roman" w:cs="Times New Roman"/>
                <w:color w:val="000000" w:themeColor="text1"/>
              </w:rPr>
              <w:t>Podnositelj zahtjeva mora potvrdne informacije u pogledu uticaja postupaka pročišćavanja vode na vrstu ostataka prisutnih u vodi za piće u roku od dvije godine nakon što budu objavljene smjernice za ocjenu uticaja postupaka pročišćavanja vode na vrstu ostataka prisutnih u površinskim odnosno podzemnim vodama.</w:t>
            </w:r>
          </w:p>
        </w:tc>
      </w:tr>
      <w:tr w:rsidR="0011620B" w:rsidRPr="001D1A51" w:rsidTr="00FF5B19">
        <w:trPr>
          <w:gridAfter w:val="1"/>
          <w:wAfter w:w="242" w:type="dxa"/>
          <w:trHeight w:val="59"/>
          <w:jc w:val="center"/>
        </w:trPr>
        <w:tc>
          <w:tcPr>
            <w:tcW w:w="714" w:type="dxa"/>
            <w:gridSpan w:val="2"/>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rsidR="0011620B" w:rsidRPr="001D1A51" w:rsidRDefault="0011620B" w:rsidP="00212413">
            <w:pPr>
              <w:spacing w:after="0" w:line="240" w:lineRule="auto"/>
              <w:jc w:val="both"/>
              <w:textAlignment w:val="baseline"/>
              <w:rPr>
                <w:rFonts w:ascii="Times New Roman" w:eastAsia="Times New Roman" w:hAnsi="Times New Roman" w:cs="Times New Roman"/>
                <w:color w:val="000000" w:themeColor="text1"/>
                <w:lang w:val="bs-Latn-BA"/>
              </w:rPr>
            </w:pPr>
            <w:r w:rsidRPr="001D1A51">
              <w:rPr>
                <w:rFonts w:ascii="Times New Roman" w:eastAsia="Times New Roman" w:hAnsi="Times New Roman" w:cs="Times New Roman"/>
                <w:lang w:val="bs-Latn-BA"/>
              </w:rPr>
              <w:lastRenderedPageBreak/>
              <w:t>109</w:t>
            </w:r>
          </w:p>
        </w:tc>
        <w:tc>
          <w:tcPr>
            <w:tcW w:w="170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11620B" w:rsidRPr="001D1A51" w:rsidRDefault="0011620B" w:rsidP="0022231E">
            <w:pPr>
              <w:pStyle w:val="tbl-txt"/>
              <w:spacing w:before="0" w:beforeAutospacing="0" w:after="0" w:afterAutospacing="0" w:line="312" w:lineRule="atLeast"/>
              <w:textAlignment w:val="baseline"/>
              <w:rPr>
                <w:sz w:val="22"/>
                <w:szCs w:val="22"/>
              </w:rPr>
            </w:pPr>
            <w:r w:rsidRPr="001D1A51">
              <w:rPr>
                <w:rStyle w:val="italic"/>
                <w:i/>
                <w:iCs/>
                <w:sz w:val="22"/>
                <w:szCs w:val="22"/>
                <w:bdr w:val="none" w:sz="0" w:space="0" w:color="auto" w:frame="1"/>
              </w:rPr>
              <w:t>Beauveria bassiana</w:t>
            </w:r>
            <w:r w:rsidRPr="001D1A51">
              <w:rPr>
                <w:rStyle w:val="apple-converted-space"/>
                <w:sz w:val="22"/>
                <w:szCs w:val="22"/>
              </w:rPr>
              <w:t> </w:t>
            </w:r>
            <w:r w:rsidRPr="001D1A51">
              <w:rPr>
                <w:sz w:val="22"/>
                <w:szCs w:val="22"/>
              </w:rPr>
              <w:t>soj NPP111B005</w:t>
            </w:r>
          </w:p>
          <w:p w:rsidR="0011620B" w:rsidRPr="001D1A51" w:rsidRDefault="0011620B" w:rsidP="00212413">
            <w:pPr>
              <w:spacing w:after="0" w:line="240" w:lineRule="auto"/>
              <w:jc w:val="both"/>
              <w:rPr>
                <w:rFonts w:ascii="Times New Roman" w:eastAsia="Times New Roman" w:hAnsi="Times New Roman" w:cs="Times New Roman"/>
                <w:color w:val="000000" w:themeColor="text1"/>
              </w:rPr>
            </w:pPr>
            <w:r w:rsidRPr="001D1A51">
              <w:rPr>
                <w:rFonts w:ascii="Times New Roman" w:hAnsi="Times New Roman" w:cs="Times New Roman"/>
              </w:rPr>
              <w:t>Referentni broj u zbirci CNCM (</w:t>
            </w:r>
            <w:r w:rsidRPr="001D1A51">
              <w:rPr>
                <w:rStyle w:val="italic"/>
                <w:rFonts w:ascii="Times New Roman" w:hAnsi="Times New Roman" w:cs="Times New Roman"/>
                <w:i/>
                <w:iCs/>
                <w:bdr w:val="none" w:sz="0" w:space="0" w:color="auto" w:frame="1"/>
              </w:rPr>
              <w:t>Collection Nationale de Cultures de Microorganismes</w:t>
            </w:r>
            <w:r w:rsidRPr="001D1A51">
              <w:rPr>
                <w:rStyle w:val="apple-converted-space"/>
                <w:rFonts w:ascii="Times New Roman" w:hAnsi="Times New Roman" w:cs="Times New Roman"/>
              </w:rPr>
              <w:t> </w:t>
            </w:r>
            <w:r w:rsidRPr="001D1A51">
              <w:rPr>
                <w:rFonts w:ascii="Times New Roman" w:hAnsi="Times New Roman" w:cs="Times New Roman"/>
              </w:rPr>
              <w:t>– Nacionalna zbirka kultura mikroorganizama) – Institut Pasteur, Pariz, Francuska: I-2961.</w:t>
            </w:r>
          </w:p>
        </w:tc>
        <w:tc>
          <w:tcPr>
            <w:tcW w:w="2119"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11620B" w:rsidRPr="001D1A51" w:rsidRDefault="0011620B" w:rsidP="00212413">
            <w:pPr>
              <w:pStyle w:val="tbl-txt"/>
              <w:spacing w:before="60" w:beforeAutospacing="0" w:after="0" w:afterAutospacing="0"/>
              <w:jc w:val="both"/>
              <w:textAlignment w:val="baseline"/>
              <w:rPr>
                <w:color w:val="000000" w:themeColor="text1"/>
                <w:sz w:val="22"/>
                <w:szCs w:val="22"/>
              </w:rPr>
            </w:pPr>
            <w:r w:rsidRPr="001D1A51">
              <w:rPr>
                <w:sz w:val="22"/>
                <w:szCs w:val="22"/>
              </w:rPr>
              <w:t>Nije primjenjivo</w:t>
            </w:r>
          </w:p>
        </w:tc>
        <w:tc>
          <w:tcPr>
            <w:tcW w:w="1284"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11620B" w:rsidRPr="001D1A51" w:rsidRDefault="0011620B" w:rsidP="00212413">
            <w:pPr>
              <w:spacing w:before="60" w:after="0" w:line="240" w:lineRule="auto"/>
              <w:jc w:val="both"/>
              <w:textAlignment w:val="baseline"/>
              <w:rPr>
                <w:rFonts w:ascii="Times New Roman" w:eastAsia="Times New Roman" w:hAnsi="Times New Roman" w:cs="Times New Roman"/>
                <w:color w:val="000000" w:themeColor="text1"/>
              </w:rPr>
            </w:pPr>
            <w:r w:rsidRPr="001D1A51">
              <w:rPr>
                <w:rFonts w:ascii="Times New Roman" w:hAnsi="Times New Roman" w:cs="Times New Roman"/>
              </w:rPr>
              <w:t>Maksimalni nivo beauvericina: 24 μg/L</w:t>
            </w:r>
          </w:p>
        </w:tc>
        <w:tc>
          <w:tcPr>
            <w:tcW w:w="1285"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11620B" w:rsidRPr="001D1A51" w:rsidRDefault="00724861" w:rsidP="00212413">
            <w:pPr>
              <w:pStyle w:val="tbl-txt"/>
              <w:spacing w:before="60" w:beforeAutospacing="0" w:after="0" w:afterAutospacing="0"/>
              <w:jc w:val="both"/>
              <w:textAlignment w:val="baseline"/>
              <w:rPr>
                <w:color w:val="000000" w:themeColor="text1"/>
                <w:sz w:val="22"/>
                <w:szCs w:val="22"/>
              </w:rPr>
            </w:pPr>
            <w:r w:rsidRPr="001D1A51">
              <w:rPr>
                <w:sz w:val="22"/>
                <w:szCs w:val="22"/>
              </w:rPr>
              <w:t>07.06.</w:t>
            </w:r>
            <w:r w:rsidR="0011620B" w:rsidRPr="001D1A51">
              <w:rPr>
                <w:sz w:val="22"/>
                <w:szCs w:val="22"/>
              </w:rPr>
              <w:t>2017.</w:t>
            </w:r>
          </w:p>
        </w:tc>
        <w:tc>
          <w:tcPr>
            <w:tcW w:w="127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11620B" w:rsidRPr="001D1A51" w:rsidRDefault="0011620B" w:rsidP="00212413">
            <w:pPr>
              <w:pStyle w:val="tbl-txt"/>
              <w:spacing w:before="60" w:beforeAutospacing="0" w:after="0" w:afterAutospacing="0"/>
              <w:jc w:val="both"/>
              <w:textAlignment w:val="baseline"/>
              <w:rPr>
                <w:color w:val="000000" w:themeColor="text1"/>
                <w:sz w:val="22"/>
                <w:szCs w:val="22"/>
              </w:rPr>
            </w:pPr>
            <w:r w:rsidRPr="001D1A51">
              <w:rPr>
                <w:sz w:val="22"/>
                <w:szCs w:val="22"/>
              </w:rPr>
              <w:t>07.06. 2027.</w:t>
            </w:r>
          </w:p>
        </w:tc>
        <w:tc>
          <w:tcPr>
            <w:tcW w:w="5417"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11620B" w:rsidRPr="001D1A51" w:rsidRDefault="0011620B" w:rsidP="00810175">
            <w:pPr>
              <w:spacing w:before="100" w:beforeAutospacing="1" w:after="0"/>
              <w:jc w:val="both"/>
              <w:rPr>
                <w:rFonts w:ascii="Times New Roman" w:eastAsia="Times New Roman" w:hAnsi="Times New Roman" w:cs="Times New Roman"/>
                <w:color w:val="000000" w:themeColor="text1"/>
              </w:rPr>
            </w:pPr>
            <w:r w:rsidRPr="001D1A51">
              <w:rPr>
                <w:rFonts w:ascii="Times New Roman" w:eastAsia="Times New Roman" w:hAnsi="Times New Roman" w:cs="Times New Roman"/>
                <w:color w:val="000000" w:themeColor="text1"/>
              </w:rPr>
              <w:t>Za provedbu jedinstvenih načela iz propisa o jedinstvenim načelima za ocjenjivanje FFS, pri donošenju odluke o registraciji uzimaju se u obzir i zaključci postupka razmatranja aktivne materije od strane relevantnih tijela Evropske unije.</w:t>
            </w:r>
          </w:p>
          <w:p w:rsidR="0011620B" w:rsidRPr="001D1A51" w:rsidRDefault="0011620B" w:rsidP="00810175">
            <w:pPr>
              <w:spacing w:after="0"/>
              <w:jc w:val="both"/>
              <w:rPr>
                <w:rFonts w:ascii="Times New Roman" w:eastAsia="Times New Roman" w:hAnsi="Times New Roman" w:cs="Times New Roman"/>
                <w:color w:val="000000" w:themeColor="text1"/>
              </w:rPr>
            </w:pPr>
            <w:r w:rsidRPr="001D1A51">
              <w:rPr>
                <w:rFonts w:ascii="Times New Roman" w:eastAsia="Times New Roman" w:hAnsi="Times New Roman" w:cs="Times New Roman"/>
                <w:color w:val="000000" w:themeColor="text1"/>
              </w:rPr>
              <w:t xml:space="preserve"> U toj cjelokupnoj ocjeni treba obratiti posebnu pažnju na:</w:t>
            </w:r>
          </w:p>
          <w:p w:rsidR="0011620B" w:rsidRPr="001D1A51" w:rsidRDefault="0011620B" w:rsidP="00810175">
            <w:pPr>
              <w:spacing w:after="0"/>
              <w:jc w:val="both"/>
              <w:rPr>
                <w:rFonts w:ascii="Times New Roman" w:eastAsia="Times New Roman" w:hAnsi="Times New Roman" w:cs="Times New Roman"/>
                <w:lang w:val="bs-Latn-BA"/>
              </w:rPr>
            </w:pPr>
            <w:r w:rsidRPr="001D1A51">
              <w:rPr>
                <w:rFonts w:ascii="Times New Roman" w:eastAsia="Times New Roman" w:hAnsi="Times New Roman" w:cs="Times New Roman"/>
                <w:lang w:val="bs-Latn-BA"/>
              </w:rPr>
              <w:t>- zaštitu korisnika sredstva i radnika, uzimajući u obzir to da se smatra da tvar </w:t>
            </w:r>
            <w:r w:rsidRPr="001D1A51">
              <w:rPr>
                <w:rFonts w:ascii="Times New Roman" w:eastAsia="Times New Roman" w:hAnsi="Times New Roman" w:cs="Times New Roman"/>
                <w:i/>
                <w:iCs/>
                <w:lang w:val="bs-Latn-BA"/>
              </w:rPr>
              <w:t>Beauveria bassiana</w:t>
            </w:r>
            <w:r w:rsidRPr="001D1A51">
              <w:rPr>
                <w:rFonts w:ascii="Times New Roman" w:eastAsia="Times New Roman" w:hAnsi="Times New Roman" w:cs="Times New Roman"/>
                <w:lang w:val="bs-Latn-BA"/>
              </w:rPr>
              <w:t xml:space="preserve"> soj NPP111B005, kao i svaki drugi mikroorganizam, može uzrokovati preosjetljivost, te posebno pazeći na izloženost udisanjem, </w:t>
            </w:r>
          </w:p>
          <w:p w:rsidR="0011620B" w:rsidRPr="001D1A51" w:rsidRDefault="0011620B" w:rsidP="00810175">
            <w:pPr>
              <w:jc w:val="both"/>
              <w:rPr>
                <w:rFonts w:ascii="Times New Roman" w:eastAsia="Times New Roman" w:hAnsi="Times New Roman" w:cs="Times New Roman"/>
                <w:lang w:val="bs-Latn-BA"/>
              </w:rPr>
            </w:pPr>
            <w:r w:rsidRPr="001D1A51">
              <w:rPr>
                <w:rFonts w:ascii="Times New Roman" w:eastAsia="Times New Roman" w:hAnsi="Times New Roman" w:cs="Times New Roman"/>
                <w:lang w:val="bs-Latn-BA"/>
              </w:rPr>
              <w:t>- maksimalni nivo metabolita beauvericina u formuliranom proizvodu.Proizvođač je dužan osigurati strogo održavanje ekoloških uslova i analizu kontrole kvaliteta tokom proizvodnog postupka.</w:t>
            </w:r>
          </w:p>
          <w:p w:rsidR="0011620B" w:rsidRPr="001D1A51" w:rsidRDefault="0011620B" w:rsidP="00810175">
            <w:pPr>
              <w:jc w:val="both"/>
              <w:rPr>
                <w:rFonts w:ascii="Times New Roman" w:eastAsia="Times New Roman" w:hAnsi="Times New Roman" w:cs="Times New Roman"/>
                <w:lang w:val="bs-Latn-BA"/>
              </w:rPr>
            </w:pPr>
            <w:r w:rsidRPr="001D1A51">
              <w:rPr>
                <w:rFonts w:ascii="Times New Roman" w:eastAsia="Times New Roman" w:hAnsi="Times New Roman" w:cs="Times New Roman"/>
                <w:lang w:val="bs-Latn-BA"/>
              </w:rPr>
              <w:t>Uslovi upotrebe prema potrebi trebaju uključivati mjere za smanjenje rizika</w:t>
            </w:r>
            <w:r w:rsidR="00437F0A" w:rsidRPr="001D1A51">
              <w:rPr>
                <w:rFonts w:ascii="Times New Roman" w:eastAsia="Times New Roman" w:hAnsi="Times New Roman" w:cs="Times New Roman"/>
                <w:lang w:val="bs-Latn-BA"/>
              </w:rPr>
              <w:t>.</w:t>
            </w:r>
          </w:p>
        </w:tc>
      </w:tr>
      <w:tr w:rsidR="0011620B" w:rsidRPr="001D1A51" w:rsidTr="00FF5B19">
        <w:trPr>
          <w:gridAfter w:val="1"/>
          <w:wAfter w:w="242" w:type="dxa"/>
          <w:trHeight w:val="59"/>
          <w:jc w:val="center"/>
        </w:trPr>
        <w:tc>
          <w:tcPr>
            <w:tcW w:w="714" w:type="dxa"/>
            <w:gridSpan w:val="2"/>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rsidR="0011620B" w:rsidRPr="001D1A51" w:rsidRDefault="0011620B" w:rsidP="00212413">
            <w:pPr>
              <w:spacing w:after="0" w:line="240" w:lineRule="auto"/>
              <w:jc w:val="both"/>
              <w:textAlignment w:val="baseline"/>
              <w:rPr>
                <w:rFonts w:ascii="Times New Roman" w:eastAsia="Times New Roman" w:hAnsi="Times New Roman" w:cs="Times New Roman"/>
                <w:color w:val="000000" w:themeColor="text1"/>
                <w:lang w:val="bs-Latn-BA"/>
              </w:rPr>
            </w:pPr>
            <w:r w:rsidRPr="001D1A51">
              <w:rPr>
                <w:rFonts w:ascii="Times New Roman" w:eastAsia="Times New Roman" w:hAnsi="Times New Roman" w:cs="Times New Roman"/>
                <w:color w:val="000000" w:themeColor="text1"/>
                <w:lang w:val="bs-Latn-BA"/>
              </w:rPr>
              <w:t>110</w:t>
            </w:r>
          </w:p>
        </w:tc>
        <w:tc>
          <w:tcPr>
            <w:tcW w:w="170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11620B" w:rsidRPr="001D1A51" w:rsidRDefault="0011620B" w:rsidP="00810175">
            <w:pPr>
              <w:pStyle w:val="tbl-txt"/>
              <w:spacing w:before="0" w:beforeAutospacing="0" w:after="0" w:afterAutospacing="0"/>
              <w:jc w:val="both"/>
              <w:textAlignment w:val="baseline"/>
              <w:rPr>
                <w:sz w:val="22"/>
                <w:szCs w:val="22"/>
              </w:rPr>
            </w:pPr>
            <w:r w:rsidRPr="001D1A51">
              <w:rPr>
                <w:rStyle w:val="italic"/>
                <w:rFonts w:ascii="inherit" w:hAnsi="inherit"/>
                <w:i/>
                <w:iCs/>
                <w:sz w:val="22"/>
                <w:szCs w:val="22"/>
                <w:bdr w:val="none" w:sz="0" w:space="0" w:color="auto" w:frame="1"/>
              </w:rPr>
              <w:t>Beauveria bassiana</w:t>
            </w:r>
            <w:r w:rsidRPr="001D1A51">
              <w:rPr>
                <w:rStyle w:val="apple-converted-space"/>
                <w:sz w:val="22"/>
                <w:szCs w:val="22"/>
              </w:rPr>
              <w:t> </w:t>
            </w:r>
            <w:r w:rsidRPr="001D1A51">
              <w:rPr>
                <w:sz w:val="22"/>
                <w:szCs w:val="22"/>
              </w:rPr>
              <w:t>soj 147</w:t>
            </w:r>
          </w:p>
          <w:p w:rsidR="0011620B" w:rsidRPr="001D1A51" w:rsidRDefault="0011620B" w:rsidP="00810175">
            <w:pPr>
              <w:pStyle w:val="tbl-txt"/>
              <w:spacing w:before="0" w:beforeAutospacing="0" w:after="0" w:afterAutospacing="0"/>
              <w:jc w:val="both"/>
              <w:textAlignment w:val="baseline"/>
              <w:rPr>
                <w:sz w:val="22"/>
                <w:szCs w:val="22"/>
              </w:rPr>
            </w:pPr>
            <w:r w:rsidRPr="001D1A51">
              <w:rPr>
                <w:sz w:val="22"/>
                <w:szCs w:val="22"/>
              </w:rPr>
              <w:t>Referentni broj u zbirci CNCM (</w:t>
            </w:r>
            <w:r w:rsidRPr="001D1A51">
              <w:rPr>
                <w:rStyle w:val="italic"/>
                <w:rFonts w:ascii="inherit" w:hAnsi="inherit"/>
                <w:i/>
                <w:iCs/>
                <w:sz w:val="22"/>
                <w:szCs w:val="22"/>
                <w:bdr w:val="none" w:sz="0" w:space="0" w:color="auto" w:frame="1"/>
              </w:rPr>
              <w:t xml:space="preserve">Collection nationale de cultures de </w:t>
            </w:r>
            <w:r w:rsidRPr="001D1A51">
              <w:rPr>
                <w:rStyle w:val="italic"/>
                <w:rFonts w:ascii="inherit" w:hAnsi="inherit"/>
                <w:i/>
                <w:iCs/>
                <w:sz w:val="22"/>
                <w:szCs w:val="22"/>
                <w:bdr w:val="none" w:sz="0" w:space="0" w:color="auto" w:frame="1"/>
              </w:rPr>
              <w:lastRenderedPageBreak/>
              <w:t>microorganismes</w:t>
            </w:r>
            <w:r w:rsidRPr="001D1A51">
              <w:rPr>
                <w:rStyle w:val="apple-converted-space"/>
                <w:sz w:val="22"/>
                <w:szCs w:val="22"/>
              </w:rPr>
              <w:t> </w:t>
            </w:r>
            <w:r w:rsidRPr="001D1A51">
              <w:rPr>
                <w:sz w:val="22"/>
                <w:szCs w:val="22"/>
              </w:rPr>
              <w:t>– Nacionalna zbirka kultura mikroorganizama) – Institut Pasteur, Pariz, Francuska: I-2960.</w:t>
            </w:r>
          </w:p>
          <w:p w:rsidR="0011620B" w:rsidRPr="001D1A51" w:rsidRDefault="0011620B" w:rsidP="00212413">
            <w:pPr>
              <w:spacing w:after="0" w:line="240" w:lineRule="auto"/>
              <w:jc w:val="both"/>
              <w:rPr>
                <w:rFonts w:ascii="Times New Roman" w:eastAsia="Times New Roman" w:hAnsi="Times New Roman" w:cs="Times New Roman"/>
                <w:color w:val="000000" w:themeColor="text1"/>
              </w:rPr>
            </w:pPr>
          </w:p>
        </w:tc>
        <w:tc>
          <w:tcPr>
            <w:tcW w:w="2119"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11620B" w:rsidRPr="001D1A51" w:rsidRDefault="0011620B" w:rsidP="00212413">
            <w:pPr>
              <w:pStyle w:val="tbl-txt"/>
              <w:spacing w:before="60" w:beforeAutospacing="0" w:after="0" w:afterAutospacing="0"/>
              <w:jc w:val="both"/>
              <w:textAlignment w:val="baseline"/>
              <w:rPr>
                <w:color w:val="000000" w:themeColor="text1"/>
                <w:sz w:val="22"/>
                <w:szCs w:val="22"/>
              </w:rPr>
            </w:pPr>
            <w:r w:rsidRPr="001D1A51">
              <w:rPr>
                <w:color w:val="000000" w:themeColor="text1"/>
                <w:sz w:val="22"/>
                <w:szCs w:val="22"/>
              </w:rPr>
              <w:lastRenderedPageBreak/>
              <w:t>Nije primjenjivo</w:t>
            </w:r>
          </w:p>
        </w:tc>
        <w:tc>
          <w:tcPr>
            <w:tcW w:w="1284"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11620B" w:rsidRPr="001D1A51" w:rsidRDefault="0011620B" w:rsidP="0011620B">
            <w:pPr>
              <w:spacing w:before="60" w:after="0" w:line="240" w:lineRule="auto"/>
              <w:jc w:val="both"/>
              <w:textAlignment w:val="baseline"/>
              <w:rPr>
                <w:rFonts w:ascii="Times New Roman" w:eastAsia="Times New Roman" w:hAnsi="Times New Roman" w:cs="Times New Roman"/>
                <w:color w:val="000000" w:themeColor="text1"/>
              </w:rPr>
            </w:pPr>
            <w:r w:rsidRPr="001D1A51">
              <w:rPr>
                <w:rFonts w:ascii="Times New Roman" w:eastAsia="Times New Roman" w:hAnsi="Times New Roman" w:cs="Times New Roman"/>
                <w:color w:val="000000" w:themeColor="text1"/>
              </w:rPr>
              <w:t>Maksimalan nivo beauvericina: 24 μg/L</w:t>
            </w:r>
          </w:p>
        </w:tc>
        <w:tc>
          <w:tcPr>
            <w:tcW w:w="1285"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11620B" w:rsidRPr="001D1A51" w:rsidRDefault="0011620B" w:rsidP="0011620B">
            <w:pPr>
              <w:pStyle w:val="tbl-txt"/>
              <w:spacing w:before="60" w:beforeAutospacing="0" w:after="0" w:afterAutospacing="0"/>
              <w:jc w:val="both"/>
              <w:textAlignment w:val="baseline"/>
              <w:rPr>
                <w:color w:val="000000" w:themeColor="text1"/>
                <w:sz w:val="22"/>
                <w:szCs w:val="22"/>
              </w:rPr>
            </w:pPr>
            <w:r w:rsidRPr="001D1A51">
              <w:rPr>
                <w:color w:val="000000" w:themeColor="text1"/>
                <w:sz w:val="22"/>
                <w:szCs w:val="22"/>
              </w:rPr>
              <w:t>06.06.2017.</w:t>
            </w:r>
          </w:p>
        </w:tc>
        <w:tc>
          <w:tcPr>
            <w:tcW w:w="127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11620B" w:rsidRPr="001D1A51" w:rsidRDefault="0011620B" w:rsidP="00437F0A">
            <w:pPr>
              <w:pStyle w:val="tbl-txt"/>
              <w:spacing w:before="60" w:beforeAutospacing="0" w:after="0" w:afterAutospacing="0"/>
              <w:jc w:val="both"/>
              <w:textAlignment w:val="baseline"/>
              <w:rPr>
                <w:color w:val="000000" w:themeColor="text1"/>
                <w:sz w:val="22"/>
                <w:szCs w:val="22"/>
              </w:rPr>
            </w:pPr>
            <w:r w:rsidRPr="001D1A51">
              <w:rPr>
                <w:color w:val="000000" w:themeColor="text1"/>
                <w:sz w:val="22"/>
                <w:szCs w:val="22"/>
              </w:rPr>
              <w:t>06.06.2027.</w:t>
            </w:r>
          </w:p>
        </w:tc>
        <w:tc>
          <w:tcPr>
            <w:tcW w:w="5417"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11620B" w:rsidRPr="001D1A51" w:rsidRDefault="0011620B" w:rsidP="00810175">
            <w:pPr>
              <w:spacing w:before="100" w:beforeAutospacing="1" w:after="100" w:afterAutospacing="1" w:line="240" w:lineRule="auto"/>
              <w:jc w:val="both"/>
              <w:rPr>
                <w:rFonts w:ascii="Times New Roman" w:eastAsia="Times New Roman" w:hAnsi="Times New Roman" w:cs="Times New Roman"/>
                <w:color w:val="000000" w:themeColor="text1"/>
              </w:rPr>
            </w:pPr>
            <w:r w:rsidRPr="001D1A51">
              <w:rPr>
                <w:rFonts w:ascii="Times New Roman" w:eastAsia="Times New Roman" w:hAnsi="Times New Roman" w:cs="Times New Roman"/>
                <w:color w:val="000000" w:themeColor="text1"/>
              </w:rPr>
              <w:t>Za provedbu jedinstvenih načela iz propisa o jedinstvenim načelima za ocjenjivanje FFS, pri donošenju odluke o registraciji uzimaju se u obzir i zaključci postupka razmatranja aktivne materije od strane relevantnih tijela Evropske unije.</w:t>
            </w:r>
          </w:p>
          <w:p w:rsidR="0011620B" w:rsidRPr="001D1A51" w:rsidRDefault="0011620B" w:rsidP="00810175">
            <w:pPr>
              <w:spacing w:before="100" w:beforeAutospacing="1" w:after="100" w:afterAutospacing="1" w:line="240" w:lineRule="auto"/>
              <w:jc w:val="both"/>
              <w:rPr>
                <w:rFonts w:ascii="Times New Roman" w:eastAsia="Times New Roman" w:hAnsi="Times New Roman" w:cs="Times New Roman"/>
                <w:color w:val="000000" w:themeColor="text1"/>
              </w:rPr>
            </w:pPr>
            <w:r w:rsidRPr="001D1A51">
              <w:rPr>
                <w:rFonts w:ascii="Times New Roman" w:eastAsia="Times New Roman" w:hAnsi="Times New Roman" w:cs="Times New Roman"/>
                <w:color w:val="000000" w:themeColor="text1"/>
              </w:rPr>
              <w:lastRenderedPageBreak/>
              <w:t xml:space="preserve"> U toj cjelokupnoj ocjeni treba obratiti posebnu pažnju na: </w:t>
            </w:r>
          </w:p>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322"/>
              <w:gridCol w:w="4989"/>
            </w:tblGrid>
            <w:tr w:rsidR="0011620B" w:rsidRPr="001D1A51" w:rsidTr="0022231E">
              <w:tc>
                <w:tcPr>
                  <w:tcW w:w="285"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11620B" w:rsidRPr="001D1A51" w:rsidRDefault="0011620B" w:rsidP="00810175">
                  <w:pPr>
                    <w:spacing w:line="240" w:lineRule="auto"/>
                    <w:jc w:val="both"/>
                    <w:rPr>
                      <w:rFonts w:ascii="Times New Roman" w:eastAsia="Times New Roman" w:hAnsi="Times New Roman" w:cs="Times New Roman"/>
                      <w:color w:val="000000" w:themeColor="text1"/>
                      <w:lang w:val="bs-Latn-BA"/>
                    </w:rPr>
                  </w:pPr>
                  <w:r w:rsidRPr="001D1A51">
                    <w:rPr>
                      <w:rFonts w:ascii="Times New Roman" w:eastAsia="Times New Roman" w:hAnsi="Times New Roman" w:cs="Times New Roman"/>
                      <w:color w:val="000000" w:themeColor="text1"/>
                      <w:lang w:val="bs-Latn-BA"/>
                    </w:rPr>
                    <w:t>—</w:t>
                  </w:r>
                </w:p>
              </w:tc>
              <w:tc>
                <w:tcPr>
                  <w:tcW w:w="4411"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11620B" w:rsidRPr="001D1A51" w:rsidRDefault="0011620B" w:rsidP="00810175">
                  <w:pPr>
                    <w:spacing w:line="240" w:lineRule="auto"/>
                    <w:jc w:val="both"/>
                    <w:rPr>
                      <w:rFonts w:ascii="Times New Roman" w:eastAsia="Times New Roman" w:hAnsi="Times New Roman" w:cs="Times New Roman"/>
                      <w:color w:val="000000" w:themeColor="text1"/>
                      <w:lang w:val="bs-Latn-BA"/>
                    </w:rPr>
                  </w:pPr>
                  <w:r w:rsidRPr="001D1A51">
                    <w:rPr>
                      <w:rFonts w:ascii="Times New Roman" w:eastAsia="Times New Roman" w:hAnsi="Times New Roman" w:cs="Times New Roman"/>
                      <w:color w:val="000000" w:themeColor="text1"/>
                      <w:lang w:val="bs-Latn-BA"/>
                    </w:rPr>
                    <w:t>zaštitu korisnika sredstva i radnika, uzimajući u obzir to da se smatra da materija </w:t>
                  </w:r>
                  <w:r w:rsidRPr="001D1A51">
                    <w:rPr>
                      <w:rFonts w:ascii="Times New Roman" w:eastAsia="Times New Roman" w:hAnsi="Times New Roman" w:cs="Times New Roman"/>
                      <w:i/>
                      <w:iCs/>
                      <w:color w:val="000000" w:themeColor="text1"/>
                      <w:lang w:val="bs-Latn-BA"/>
                    </w:rPr>
                    <w:t>Beauveria bassiana</w:t>
                  </w:r>
                  <w:r w:rsidRPr="001D1A51">
                    <w:rPr>
                      <w:rFonts w:ascii="Times New Roman" w:eastAsia="Times New Roman" w:hAnsi="Times New Roman" w:cs="Times New Roman"/>
                      <w:color w:val="000000" w:themeColor="text1"/>
                      <w:lang w:val="bs-Latn-BA"/>
                    </w:rPr>
                    <w:t> soj 147, kao i svaki drugi mikroorganizam, može uzrokovati preosjetljivost, te posebno pazeći na izloženost udisanjem;</w:t>
                  </w:r>
                </w:p>
              </w:tc>
            </w:tr>
          </w:tbl>
          <w:p w:rsidR="0011620B" w:rsidRPr="001D1A51" w:rsidRDefault="0011620B" w:rsidP="00810175">
            <w:pPr>
              <w:spacing w:line="240" w:lineRule="auto"/>
              <w:jc w:val="both"/>
              <w:rPr>
                <w:rFonts w:ascii="Times New Roman" w:eastAsia="Times New Roman" w:hAnsi="Times New Roman" w:cs="Times New Roman"/>
                <w:vanish/>
                <w:color w:val="000000" w:themeColor="text1"/>
                <w:lang w:val="bs-Latn-BA"/>
              </w:rPr>
            </w:pPr>
          </w:p>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322"/>
              <w:gridCol w:w="4989"/>
            </w:tblGrid>
            <w:tr w:rsidR="0011620B" w:rsidRPr="001D1A51" w:rsidTr="0022231E">
              <w:tc>
                <w:tcPr>
                  <w:tcW w:w="285"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11620B" w:rsidRPr="001D1A51" w:rsidRDefault="0011620B" w:rsidP="00810175">
                  <w:pPr>
                    <w:spacing w:line="240" w:lineRule="auto"/>
                    <w:jc w:val="both"/>
                    <w:rPr>
                      <w:rFonts w:ascii="Times New Roman" w:eastAsia="Times New Roman" w:hAnsi="Times New Roman" w:cs="Times New Roman"/>
                      <w:color w:val="000000" w:themeColor="text1"/>
                      <w:lang w:val="bs-Latn-BA"/>
                    </w:rPr>
                  </w:pPr>
                  <w:r w:rsidRPr="001D1A51">
                    <w:rPr>
                      <w:rFonts w:ascii="Times New Roman" w:eastAsia="Times New Roman" w:hAnsi="Times New Roman" w:cs="Times New Roman"/>
                      <w:color w:val="000000" w:themeColor="text1"/>
                      <w:lang w:val="bs-Latn-BA"/>
                    </w:rPr>
                    <w:t>—</w:t>
                  </w:r>
                </w:p>
              </w:tc>
              <w:tc>
                <w:tcPr>
                  <w:tcW w:w="4411"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11620B" w:rsidRPr="001D1A51" w:rsidRDefault="0011620B" w:rsidP="00810175">
                  <w:pPr>
                    <w:spacing w:line="240" w:lineRule="auto"/>
                    <w:jc w:val="both"/>
                    <w:rPr>
                      <w:rFonts w:ascii="Times New Roman" w:eastAsia="Times New Roman" w:hAnsi="Times New Roman" w:cs="Times New Roman"/>
                      <w:color w:val="000000" w:themeColor="text1"/>
                      <w:lang w:val="bs-Latn-BA"/>
                    </w:rPr>
                  </w:pPr>
                  <w:r w:rsidRPr="001D1A51">
                    <w:rPr>
                      <w:rFonts w:ascii="Times New Roman" w:eastAsia="Times New Roman" w:hAnsi="Times New Roman" w:cs="Times New Roman"/>
                      <w:color w:val="000000" w:themeColor="text1"/>
                      <w:lang w:val="bs-Latn-BA"/>
                    </w:rPr>
                    <w:t>Maksimalan nivo metabolita beauvericina u formulisanom proizvodu.</w:t>
                  </w:r>
                </w:p>
              </w:tc>
            </w:tr>
          </w:tbl>
          <w:p w:rsidR="0011620B" w:rsidRPr="001D1A51" w:rsidRDefault="0011620B" w:rsidP="00810175">
            <w:pPr>
              <w:spacing w:line="240" w:lineRule="auto"/>
              <w:jc w:val="both"/>
              <w:rPr>
                <w:rFonts w:ascii="Times New Roman" w:eastAsia="Times New Roman" w:hAnsi="Times New Roman" w:cs="Times New Roman"/>
                <w:color w:val="000000" w:themeColor="text1"/>
                <w:lang w:val="bs-Latn-BA"/>
              </w:rPr>
            </w:pPr>
            <w:r w:rsidRPr="001D1A51">
              <w:rPr>
                <w:rFonts w:ascii="Times New Roman" w:eastAsia="Times New Roman" w:hAnsi="Times New Roman" w:cs="Times New Roman"/>
                <w:color w:val="000000" w:themeColor="text1"/>
                <w:lang w:val="bs-Latn-BA"/>
              </w:rPr>
              <w:t>Proizvođač je dužan osigurati strogo održavanje ekoloških uslova i analizu kontrole kvaliteta tokom proizvodnog postupka.</w:t>
            </w:r>
          </w:p>
          <w:p w:rsidR="0011620B" w:rsidRPr="001D1A51" w:rsidRDefault="0011620B" w:rsidP="00810175">
            <w:pPr>
              <w:spacing w:line="240" w:lineRule="auto"/>
              <w:jc w:val="both"/>
              <w:rPr>
                <w:rFonts w:ascii="Times New Roman" w:eastAsia="Times New Roman" w:hAnsi="Times New Roman" w:cs="Times New Roman"/>
                <w:color w:val="000000" w:themeColor="text1"/>
                <w:lang w:val="bs-Latn-BA"/>
              </w:rPr>
            </w:pPr>
            <w:r w:rsidRPr="001D1A51">
              <w:rPr>
                <w:rFonts w:ascii="Times New Roman" w:eastAsia="Times New Roman" w:hAnsi="Times New Roman" w:cs="Times New Roman"/>
                <w:color w:val="000000" w:themeColor="text1"/>
                <w:lang w:val="bs-Latn-BA"/>
              </w:rPr>
              <w:t>Uslovi upotrebe prema potrebi trebaju uključivati mjere za smanjenje rizika</w:t>
            </w:r>
          </w:p>
          <w:p w:rsidR="0011620B" w:rsidRPr="001D1A51" w:rsidRDefault="0011620B" w:rsidP="00212413">
            <w:pPr>
              <w:spacing w:before="100" w:beforeAutospacing="1" w:after="0" w:line="240" w:lineRule="auto"/>
              <w:jc w:val="both"/>
              <w:rPr>
                <w:rFonts w:ascii="Times New Roman" w:eastAsia="Times New Roman" w:hAnsi="Times New Roman" w:cs="Times New Roman"/>
                <w:color w:val="000000" w:themeColor="text1"/>
              </w:rPr>
            </w:pPr>
          </w:p>
        </w:tc>
      </w:tr>
      <w:tr w:rsidR="000819E6" w:rsidRPr="001D1A51" w:rsidTr="00FF5B19">
        <w:trPr>
          <w:gridAfter w:val="1"/>
          <w:wAfter w:w="242" w:type="dxa"/>
          <w:trHeight w:val="59"/>
          <w:jc w:val="center"/>
        </w:trPr>
        <w:tc>
          <w:tcPr>
            <w:tcW w:w="714" w:type="dxa"/>
            <w:gridSpan w:val="2"/>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rsidR="000819E6" w:rsidRPr="001D1A51" w:rsidRDefault="000819E6" w:rsidP="00212413">
            <w:pPr>
              <w:spacing w:after="0" w:line="240" w:lineRule="auto"/>
              <w:jc w:val="both"/>
              <w:textAlignment w:val="baseline"/>
              <w:rPr>
                <w:rFonts w:ascii="Times New Roman" w:eastAsia="Times New Roman" w:hAnsi="Times New Roman" w:cs="Times New Roman"/>
                <w:color w:val="000000" w:themeColor="text1"/>
                <w:lang w:val="bs-Latn-BA"/>
              </w:rPr>
            </w:pPr>
            <w:r w:rsidRPr="001D1A51">
              <w:rPr>
                <w:rFonts w:ascii="Times New Roman" w:eastAsia="Times New Roman" w:hAnsi="Times New Roman" w:cs="Times New Roman"/>
                <w:color w:val="000000" w:themeColor="text1"/>
                <w:lang w:val="bs-Latn-BA"/>
              </w:rPr>
              <w:lastRenderedPageBreak/>
              <w:t>111</w:t>
            </w:r>
          </w:p>
        </w:tc>
        <w:tc>
          <w:tcPr>
            <w:tcW w:w="170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0819E6" w:rsidRPr="001D1A51" w:rsidRDefault="000819E6" w:rsidP="00933A38">
            <w:pPr>
              <w:rPr>
                <w:rFonts w:ascii="Times New Roman" w:eastAsia="Times New Roman" w:hAnsi="Times New Roman" w:cs="Times New Roman"/>
                <w:color w:val="000000" w:themeColor="text1"/>
                <w:lang w:val="bs-Latn-BA"/>
              </w:rPr>
            </w:pPr>
            <w:r w:rsidRPr="001D1A51">
              <w:rPr>
                <w:rFonts w:ascii="Times New Roman" w:eastAsia="Times New Roman" w:hAnsi="Times New Roman" w:cs="Times New Roman"/>
                <w:color w:val="000000" w:themeColor="text1"/>
                <w:lang w:val="bs-Latn-BA"/>
              </w:rPr>
              <w:t>Mezosulfuron (aktivna</w:t>
            </w:r>
          </w:p>
          <w:p w:rsidR="000819E6" w:rsidRPr="001D1A51" w:rsidRDefault="000819E6" w:rsidP="00933A38">
            <w:pPr>
              <w:rPr>
                <w:rFonts w:ascii="Times New Roman" w:eastAsia="Times New Roman" w:hAnsi="Times New Roman" w:cs="Times New Roman"/>
                <w:color w:val="000000" w:themeColor="text1"/>
                <w:lang w:val="bs-Latn-BA"/>
              </w:rPr>
            </w:pPr>
            <w:r w:rsidRPr="001D1A51">
              <w:rPr>
                <w:rFonts w:ascii="Times New Roman" w:eastAsia="Times New Roman" w:hAnsi="Times New Roman" w:cs="Times New Roman"/>
                <w:color w:val="000000" w:themeColor="text1"/>
                <w:lang w:val="bs-Latn-BA"/>
              </w:rPr>
              <w:t>tvar)</w:t>
            </w:r>
          </w:p>
          <w:p w:rsidR="000819E6" w:rsidRPr="001D1A51" w:rsidRDefault="000819E6" w:rsidP="00933A38">
            <w:pPr>
              <w:rPr>
                <w:rFonts w:ascii="Times New Roman" w:eastAsia="Times New Roman" w:hAnsi="Times New Roman" w:cs="Times New Roman"/>
                <w:color w:val="000000" w:themeColor="text1"/>
                <w:lang w:val="bs-Latn-BA"/>
              </w:rPr>
            </w:pPr>
            <w:r w:rsidRPr="001D1A51">
              <w:rPr>
                <w:rFonts w:ascii="Times New Roman" w:eastAsia="Times New Roman" w:hAnsi="Times New Roman" w:cs="Times New Roman"/>
                <w:color w:val="000000" w:themeColor="text1"/>
                <w:lang w:val="bs-Latn-BA"/>
              </w:rPr>
              <w:t>Mezosulfuron-metil (varijanta)</w:t>
            </w:r>
          </w:p>
          <w:p w:rsidR="000819E6" w:rsidRPr="001D1A51" w:rsidRDefault="000819E6" w:rsidP="00933A38">
            <w:pPr>
              <w:rPr>
                <w:rFonts w:ascii="Times New Roman" w:eastAsia="Times New Roman" w:hAnsi="Times New Roman" w:cs="Times New Roman"/>
                <w:color w:val="000000" w:themeColor="text1"/>
                <w:lang w:val="bs-Latn-BA"/>
              </w:rPr>
            </w:pPr>
          </w:p>
          <w:p w:rsidR="000819E6" w:rsidRPr="001D1A51" w:rsidRDefault="000819E6" w:rsidP="00933A38">
            <w:pPr>
              <w:rPr>
                <w:rFonts w:ascii="Times New Roman" w:eastAsia="Times New Roman" w:hAnsi="Times New Roman" w:cs="Times New Roman"/>
                <w:color w:val="000000" w:themeColor="text1"/>
                <w:lang w:val="bs-Latn-BA"/>
              </w:rPr>
            </w:pPr>
            <w:r w:rsidRPr="001D1A51">
              <w:rPr>
                <w:rFonts w:ascii="Times New Roman" w:eastAsia="Times New Roman" w:hAnsi="Times New Roman" w:cs="Times New Roman"/>
                <w:color w:val="000000" w:themeColor="text1"/>
                <w:lang w:val="bs-Latn-BA"/>
              </w:rPr>
              <w:t>CAS br. 208465-21-8</w:t>
            </w:r>
          </w:p>
          <w:p w:rsidR="000819E6" w:rsidRPr="001D1A51" w:rsidRDefault="000819E6" w:rsidP="00933A38">
            <w:pPr>
              <w:rPr>
                <w:rFonts w:ascii="Times New Roman" w:eastAsia="Times New Roman" w:hAnsi="Times New Roman" w:cs="Times New Roman"/>
                <w:color w:val="000000" w:themeColor="text1"/>
                <w:lang w:val="bs-Latn-BA"/>
              </w:rPr>
            </w:pPr>
            <w:r w:rsidRPr="001D1A51">
              <w:rPr>
                <w:rFonts w:ascii="Times New Roman" w:eastAsia="Times New Roman" w:hAnsi="Times New Roman" w:cs="Times New Roman"/>
                <w:color w:val="000000" w:themeColor="text1"/>
                <w:lang w:val="bs-Latn-BA"/>
              </w:rPr>
              <w:t>(mezosulfuron-metil)</w:t>
            </w:r>
          </w:p>
          <w:p w:rsidR="000819E6" w:rsidRPr="001D1A51" w:rsidRDefault="000819E6" w:rsidP="00933A38">
            <w:pPr>
              <w:rPr>
                <w:rFonts w:ascii="Times New Roman" w:eastAsia="Times New Roman" w:hAnsi="Times New Roman" w:cs="Times New Roman"/>
                <w:color w:val="000000" w:themeColor="text1"/>
                <w:lang w:val="bs-Latn-BA"/>
              </w:rPr>
            </w:pPr>
            <w:r w:rsidRPr="001D1A51">
              <w:rPr>
                <w:rFonts w:ascii="Times New Roman" w:eastAsia="Times New Roman" w:hAnsi="Times New Roman" w:cs="Times New Roman"/>
                <w:color w:val="000000" w:themeColor="text1"/>
                <w:lang w:val="bs-Latn-BA"/>
              </w:rPr>
              <w:lastRenderedPageBreak/>
              <w:t>CIPAC br. 663</w:t>
            </w:r>
          </w:p>
          <w:p w:rsidR="000819E6" w:rsidRPr="001D1A51" w:rsidRDefault="000819E6" w:rsidP="00933A38">
            <w:pPr>
              <w:rPr>
                <w:rFonts w:ascii="Times New Roman" w:eastAsia="Times New Roman" w:hAnsi="Times New Roman" w:cs="Times New Roman"/>
                <w:color w:val="000000" w:themeColor="text1"/>
                <w:lang w:val="bs-Latn-BA"/>
              </w:rPr>
            </w:pPr>
            <w:r w:rsidRPr="001D1A51">
              <w:rPr>
                <w:rFonts w:ascii="Times New Roman" w:eastAsia="Times New Roman" w:hAnsi="Times New Roman" w:cs="Times New Roman"/>
                <w:color w:val="000000" w:themeColor="text1"/>
                <w:lang w:val="bs-Latn-BA"/>
              </w:rPr>
              <w:t>(mezosulfuron)</w:t>
            </w:r>
          </w:p>
          <w:p w:rsidR="000819E6" w:rsidRPr="001D1A51" w:rsidRDefault="000819E6" w:rsidP="00933A38">
            <w:pPr>
              <w:rPr>
                <w:rFonts w:ascii="Times New Roman" w:eastAsia="Times New Roman" w:hAnsi="Times New Roman" w:cs="Times New Roman"/>
                <w:color w:val="000000" w:themeColor="text1"/>
                <w:lang w:val="bs-Latn-BA"/>
              </w:rPr>
            </w:pPr>
            <w:r w:rsidRPr="001D1A51">
              <w:rPr>
                <w:rFonts w:ascii="Times New Roman" w:eastAsia="Times New Roman" w:hAnsi="Times New Roman" w:cs="Times New Roman"/>
                <w:color w:val="000000" w:themeColor="text1"/>
                <w:lang w:val="bs-Latn-BA"/>
              </w:rPr>
              <w:t>CIPAC br. 663.201</w:t>
            </w:r>
          </w:p>
          <w:p w:rsidR="000819E6" w:rsidRPr="005020EC" w:rsidRDefault="000819E6">
            <w:pPr>
              <w:pStyle w:val="tbl-txt"/>
              <w:spacing w:before="0" w:beforeAutospacing="0" w:after="0" w:afterAutospacing="0"/>
              <w:jc w:val="both"/>
              <w:textAlignment w:val="baseline"/>
              <w:rPr>
                <w:rStyle w:val="italic"/>
                <w:rFonts w:ascii="inherit" w:hAnsi="inherit"/>
                <w:i/>
                <w:iCs/>
                <w:sz w:val="22"/>
                <w:szCs w:val="22"/>
                <w:bdr w:val="none" w:sz="0" w:space="0" w:color="auto" w:frame="1"/>
              </w:rPr>
            </w:pPr>
            <w:r w:rsidRPr="001D1A51">
              <w:rPr>
                <w:color w:val="000000" w:themeColor="text1"/>
                <w:sz w:val="22"/>
                <w:szCs w:val="22"/>
              </w:rPr>
              <w:t>(mezosulfuron-metil)</w:t>
            </w:r>
          </w:p>
        </w:tc>
        <w:tc>
          <w:tcPr>
            <w:tcW w:w="2119"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0819E6" w:rsidRPr="001D1A51" w:rsidRDefault="000819E6" w:rsidP="00212413">
            <w:pPr>
              <w:pStyle w:val="tbl-txt"/>
              <w:spacing w:before="60" w:beforeAutospacing="0" w:after="0" w:afterAutospacing="0"/>
              <w:jc w:val="both"/>
              <w:textAlignment w:val="baseline"/>
              <w:rPr>
                <w:color w:val="000000" w:themeColor="text1"/>
                <w:sz w:val="22"/>
                <w:szCs w:val="22"/>
              </w:rPr>
            </w:pPr>
            <w:r w:rsidRPr="001D1A51">
              <w:rPr>
                <w:color w:val="000000" w:themeColor="text1"/>
                <w:sz w:val="22"/>
                <w:szCs w:val="22"/>
                <w:lang w:val="sr-Latn-BA"/>
              </w:rPr>
              <w:lastRenderedPageBreak/>
              <w:t>Mezosulfuron-metil: metil-2-[(4,6-dimetoksipirimidin-2-ilkarbamoil)sulfamoil]-α-(metansulfonamido)-p-toluat Mezosulfuron: 2-[(4,6-dimetoksipirimidin-2-ilkarbamoil)sulfamoil]-α-metansulfonamido-p-toluenska kiselina</w:t>
            </w:r>
          </w:p>
        </w:tc>
        <w:tc>
          <w:tcPr>
            <w:tcW w:w="1284"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0819E6" w:rsidRPr="001D1A51" w:rsidRDefault="000819E6" w:rsidP="0011620B">
            <w:pPr>
              <w:spacing w:before="60" w:after="0" w:line="240" w:lineRule="auto"/>
              <w:jc w:val="both"/>
              <w:textAlignment w:val="baseline"/>
              <w:rPr>
                <w:rFonts w:ascii="Times New Roman" w:eastAsia="Times New Roman" w:hAnsi="Times New Roman" w:cs="Times New Roman"/>
                <w:color w:val="000000" w:themeColor="text1"/>
              </w:rPr>
            </w:pPr>
            <w:r w:rsidRPr="001D1A51">
              <w:rPr>
                <w:rFonts w:ascii="Times New Roman" w:eastAsia="Times New Roman" w:hAnsi="Times New Roman" w:cs="Times New Roman"/>
                <w:color w:val="000000" w:themeColor="text1"/>
                <w:lang w:val="sr-Latn-BA"/>
              </w:rPr>
              <w:t>≥ 930 g/kg (izražen kao mezosulfuron-metil)</w:t>
            </w:r>
          </w:p>
        </w:tc>
        <w:tc>
          <w:tcPr>
            <w:tcW w:w="1285"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0819E6" w:rsidRPr="001D1A51" w:rsidRDefault="000819E6" w:rsidP="0011620B">
            <w:pPr>
              <w:pStyle w:val="tbl-txt"/>
              <w:spacing w:before="60" w:beforeAutospacing="0" w:after="0" w:afterAutospacing="0"/>
              <w:jc w:val="both"/>
              <w:textAlignment w:val="baseline"/>
              <w:rPr>
                <w:color w:val="000000" w:themeColor="text1"/>
                <w:sz w:val="22"/>
                <w:szCs w:val="22"/>
              </w:rPr>
            </w:pPr>
            <w:r w:rsidRPr="001D1A51">
              <w:rPr>
                <w:color w:val="000000" w:themeColor="text1"/>
                <w:sz w:val="22"/>
                <w:szCs w:val="22"/>
              </w:rPr>
              <w:t>01.07.2017.</w:t>
            </w:r>
          </w:p>
        </w:tc>
        <w:tc>
          <w:tcPr>
            <w:tcW w:w="127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0819E6" w:rsidRPr="001D1A51" w:rsidRDefault="000819E6" w:rsidP="00437F0A">
            <w:pPr>
              <w:pStyle w:val="tbl-txt"/>
              <w:spacing w:before="60" w:beforeAutospacing="0" w:after="0" w:afterAutospacing="0"/>
              <w:jc w:val="both"/>
              <w:textAlignment w:val="baseline"/>
              <w:rPr>
                <w:color w:val="000000" w:themeColor="text1"/>
                <w:sz w:val="22"/>
                <w:szCs w:val="22"/>
              </w:rPr>
            </w:pPr>
            <w:r w:rsidRPr="001D1A51">
              <w:rPr>
                <w:color w:val="000000" w:themeColor="text1"/>
                <w:sz w:val="22"/>
                <w:szCs w:val="22"/>
              </w:rPr>
              <w:t>30.06.2032.</w:t>
            </w:r>
          </w:p>
        </w:tc>
        <w:tc>
          <w:tcPr>
            <w:tcW w:w="5417"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0819E6" w:rsidRPr="001D1A51" w:rsidRDefault="000819E6" w:rsidP="000819E6">
            <w:pPr>
              <w:spacing w:before="100" w:beforeAutospacing="1" w:after="100" w:afterAutospacing="1" w:line="240" w:lineRule="auto"/>
              <w:jc w:val="both"/>
              <w:rPr>
                <w:rFonts w:ascii="Times New Roman" w:eastAsia="Times New Roman" w:hAnsi="Times New Roman" w:cs="Times New Roman"/>
                <w:color w:val="000000" w:themeColor="text1"/>
              </w:rPr>
            </w:pPr>
            <w:r w:rsidRPr="001D1A51">
              <w:rPr>
                <w:rFonts w:ascii="Times New Roman" w:eastAsia="Times New Roman" w:hAnsi="Times New Roman" w:cs="Times New Roman"/>
                <w:color w:val="000000" w:themeColor="text1"/>
              </w:rPr>
              <w:t>Za provedbu jedinstvenih načela iz propisa o jedinstvenim načelima za ocjenjivanje FFS, pri donošenju odluke o registraciji uzimaju se u obzir i zaključci postupka razmatranja aktivne materije od strane relevantnih tijela Evropske unije.</w:t>
            </w:r>
          </w:p>
          <w:p w:rsidR="000819E6" w:rsidRPr="001D1A51" w:rsidRDefault="000819E6" w:rsidP="00933A38">
            <w:pPr>
              <w:spacing w:after="0"/>
              <w:jc w:val="both"/>
              <w:rPr>
                <w:rFonts w:ascii="Times New Roman" w:eastAsia="Times New Roman" w:hAnsi="Times New Roman" w:cs="Times New Roman"/>
                <w:color w:val="000000" w:themeColor="text1"/>
              </w:rPr>
            </w:pPr>
            <w:r w:rsidRPr="001D1A51">
              <w:rPr>
                <w:rFonts w:ascii="Times New Roman" w:eastAsia="Times New Roman" w:hAnsi="Times New Roman" w:cs="Times New Roman"/>
                <w:color w:val="000000" w:themeColor="text1"/>
              </w:rPr>
              <w:t xml:space="preserve">U toj cjelokupnoj ocjeni treba obratiti posebnu pažnju na: </w:t>
            </w:r>
          </w:p>
          <w:p w:rsidR="000819E6" w:rsidRPr="001D1A51" w:rsidRDefault="000819E6" w:rsidP="00933A38">
            <w:pPr>
              <w:spacing w:after="0"/>
              <w:rPr>
                <w:rFonts w:ascii="Times New Roman" w:eastAsia="Times New Roman" w:hAnsi="Times New Roman" w:cs="Times New Roman"/>
                <w:color w:val="000000" w:themeColor="text1"/>
              </w:rPr>
            </w:pPr>
            <w:r w:rsidRPr="001D1A51">
              <w:rPr>
                <w:rFonts w:ascii="Times New Roman" w:eastAsia="Times New Roman" w:hAnsi="Times New Roman" w:cs="Times New Roman"/>
                <w:color w:val="000000" w:themeColor="text1"/>
                <w:lang w:val="sr-Latn-BA"/>
              </w:rPr>
              <w:t>— zaštitu vodenih organizama i neciljanog kopnenog bilja;</w:t>
            </w:r>
          </w:p>
          <w:p w:rsidR="000819E6" w:rsidRPr="001D1A51" w:rsidRDefault="000819E6" w:rsidP="00933A38">
            <w:pPr>
              <w:spacing w:after="0"/>
              <w:rPr>
                <w:rFonts w:ascii="Times New Roman" w:eastAsia="Times New Roman" w:hAnsi="Times New Roman" w:cs="Times New Roman"/>
                <w:color w:val="000000" w:themeColor="text1"/>
              </w:rPr>
            </w:pPr>
            <w:r w:rsidRPr="001D1A51">
              <w:rPr>
                <w:rFonts w:ascii="Times New Roman" w:eastAsia="Times New Roman" w:hAnsi="Times New Roman" w:cs="Times New Roman"/>
                <w:color w:val="000000" w:themeColor="text1"/>
                <w:lang w:val="sr-Latn-BA"/>
              </w:rPr>
              <w:t xml:space="preserve"> — zaštitu podzemnih voda. </w:t>
            </w:r>
          </w:p>
          <w:p w:rsidR="000819E6" w:rsidRPr="001D1A51" w:rsidRDefault="000819E6" w:rsidP="00933A38">
            <w:pPr>
              <w:rPr>
                <w:rFonts w:ascii="Times New Roman" w:eastAsia="Times New Roman" w:hAnsi="Times New Roman" w:cs="Times New Roman"/>
                <w:color w:val="000000" w:themeColor="text1"/>
              </w:rPr>
            </w:pPr>
            <w:r w:rsidRPr="001D1A51">
              <w:rPr>
                <w:rFonts w:ascii="Times New Roman" w:eastAsia="Times New Roman" w:hAnsi="Times New Roman" w:cs="Times New Roman"/>
                <w:color w:val="000000" w:themeColor="text1"/>
                <w:lang w:val="sr-Latn-BA"/>
              </w:rPr>
              <w:t xml:space="preserve">Uslovi upotrebe </w:t>
            </w:r>
            <w:r w:rsidRPr="001D1A51">
              <w:rPr>
                <w:rFonts w:ascii="Times New Roman" w:eastAsia="Times New Roman" w:hAnsi="Times New Roman" w:cs="Times New Roman"/>
                <w:color w:val="000000" w:themeColor="text1"/>
              </w:rPr>
              <w:t xml:space="preserve"> prema potrebi trebaju uključ</w:t>
            </w:r>
            <w:r w:rsidRPr="001D1A51">
              <w:rPr>
                <w:rFonts w:ascii="Times New Roman" w:eastAsia="Times New Roman" w:hAnsi="Times New Roman" w:cs="Times New Roman"/>
                <w:color w:val="000000" w:themeColor="text1"/>
                <w:lang w:val="sr-Latn-BA"/>
              </w:rPr>
              <w:t xml:space="preserve">ivati mjere za smanjenje rizika. </w:t>
            </w:r>
          </w:p>
          <w:p w:rsidR="000819E6" w:rsidRPr="001D1A51" w:rsidRDefault="000819E6" w:rsidP="000819E6">
            <w:pPr>
              <w:spacing w:before="100" w:beforeAutospacing="1" w:after="100" w:afterAutospacing="1" w:line="240" w:lineRule="auto"/>
              <w:jc w:val="both"/>
              <w:rPr>
                <w:rFonts w:ascii="Times New Roman" w:eastAsia="Times New Roman" w:hAnsi="Times New Roman" w:cs="Times New Roman"/>
                <w:color w:val="000000" w:themeColor="text1"/>
              </w:rPr>
            </w:pPr>
            <w:r w:rsidRPr="001D1A51">
              <w:rPr>
                <w:rFonts w:ascii="Times New Roman" w:eastAsia="Times New Roman" w:hAnsi="Times New Roman" w:cs="Times New Roman"/>
                <w:color w:val="000000" w:themeColor="text1"/>
                <w:lang w:val="sr-Latn-BA"/>
              </w:rPr>
              <w:t>Podnositelj zahtjeva mora dostaviti p</w:t>
            </w:r>
            <w:r w:rsidRPr="001D1A51">
              <w:rPr>
                <w:rFonts w:ascii="Times New Roman" w:eastAsia="Times New Roman" w:hAnsi="Times New Roman" w:cs="Times New Roman"/>
                <w:color w:val="000000" w:themeColor="text1"/>
              </w:rPr>
              <w:t>otvrdne informacije u pogledu uticaja postupaka proč</w:t>
            </w:r>
            <w:r w:rsidRPr="001D1A51">
              <w:rPr>
                <w:rFonts w:ascii="Times New Roman" w:eastAsia="Times New Roman" w:hAnsi="Times New Roman" w:cs="Times New Roman"/>
                <w:color w:val="000000" w:themeColor="text1"/>
                <w:lang w:val="sr-Latn-BA"/>
              </w:rPr>
              <w:t xml:space="preserve">išćavanja vode na vrstu ostataka prisutnih u vodi za piće u roku od dvije godine od </w:t>
            </w:r>
            <w:r w:rsidRPr="001D1A51">
              <w:rPr>
                <w:rFonts w:ascii="Times New Roman" w:eastAsia="Times New Roman" w:hAnsi="Times New Roman" w:cs="Times New Roman"/>
                <w:color w:val="000000" w:themeColor="text1"/>
                <w:lang w:val="sr-Latn-BA"/>
              </w:rPr>
              <w:lastRenderedPageBreak/>
              <w:t>objave smjernica za ocjenu uticaja</w:t>
            </w:r>
            <w:r w:rsidRPr="001D1A51">
              <w:rPr>
                <w:rFonts w:ascii="Times New Roman" w:eastAsia="Times New Roman" w:hAnsi="Times New Roman" w:cs="Times New Roman"/>
                <w:color w:val="000000" w:themeColor="text1"/>
              </w:rPr>
              <w:t xml:space="preserve"> postupaka proč</w:t>
            </w:r>
            <w:r w:rsidRPr="001D1A51">
              <w:rPr>
                <w:rFonts w:ascii="Times New Roman" w:eastAsia="Times New Roman" w:hAnsi="Times New Roman" w:cs="Times New Roman"/>
                <w:color w:val="000000" w:themeColor="text1"/>
                <w:lang w:val="sr-Latn-BA"/>
              </w:rPr>
              <w:t>išćavanja vode na vrstu ostataka prisutnih u površinskim odnosno podzemnim vodama</w:t>
            </w:r>
            <w:r w:rsidRPr="001D1A51">
              <w:rPr>
                <w:rFonts w:ascii="Times New Roman" w:eastAsia="Times New Roman" w:hAnsi="Times New Roman" w:cs="Times New Roman"/>
                <w:color w:val="000000" w:themeColor="text1"/>
              </w:rPr>
              <w:t>.</w:t>
            </w:r>
          </w:p>
        </w:tc>
      </w:tr>
      <w:tr w:rsidR="000819E6" w:rsidRPr="001D1A51" w:rsidTr="00FF5B19">
        <w:trPr>
          <w:gridAfter w:val="1"/>
          <w:wAfter w:w="242" w:type="dxa"/>
          <w:trHeight w:val="59"/>
          <w:jc w:val="center"/>
        </w:trPr>
        <w:tc>
          <w:tcPr>
            <w:tcW w:w="714" w:type="dxa"/>
            <w:gridSpan w:val="2"/>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rsidR="000819E6" w:rsidRPr="001D1A51" w:rsidRDefault="000819E6" w:rsidP="00810175">
            <w:pPr>
              <w:spacing w:after="0" w:line="312" w:lineRule="atLeast"/>
              <w:textAlignment w:val="baseline"/>
              <w:rPr>
                <w:rFonts w:ascii="Times New Roman" w:eastAsia="Times New Roman" w:hAnsi="Times New Roman" w:cs="Times New Roman"/>
                <w:color w:val="000000" w:themeColor="text1"/>
                <w:lang w:val="bs-Latn-BA" w:eastAsia="bs-Latn-BA"/>
              </w:rPr>
            </w:pPr>
            <w:r w:rsidRPr="001D1A51">
              <w:rPr>
                <w:rFonts w:ascii="Times New Roman" w:eastAsia="Times New Roman" w:hAnsi="Times New Roman" w:cs="Times New Roman"/>
                <w:color w:val="000000" w:themeColor="text1"/>
                <w:lang w:val="bs-Latn-BA" w:eastAsia="bs-Latn-BA"/>
              </w:rPr>
              <w:lastRenderedPageBreak/>
              <w:t>112</w:t>
            </w:r>
          </w:p>
        </w:tc>
        <w:tc>
          <w:tcPr>
            <w:tcW w:w="170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0819E6" w:rsidRPr="001D1A51" w:rsidRDefault="000819E6" w:rsidP="00810175">
            <w:pPr>
              <w:spacing w:after="0" w:line="240" w:lineRule="auto"/>
              <w:textAlignment w:val="baseline"/>
              <w:rPr>
                <w:rFonts w:ascii="Times New Roman" w:eastAsia="Times New Roman" w:hAnsi="Times New Roman" w:cs="Times New Roman"/>
                <w:color w:val="000000" w:themeColor="text1"/>
                <w:lang w:eastAsia="bs-Latn-BA"/>
              </w:rPr>
            </w:pPr>
            <w:r w:rsidRPr="001D1A51">
              <w:rPr>
                <w:rFonts w:ascii="Times New Roman" w:eastAsia="Times New Roman" w:hAnsi="Times New Roman" w:cs="Times New Roman"/>
                <w:color w:val="000000" w:themeColor="text1"/>
                <w:lang w:eastAsia="bs-Latn-BA"/>
              </w:rPr>
              <w:t xml:space="preserve">Mezotrion </w:t>
            </w:r>
          </w:p>
          <w:p w:rsidR="000819E6" w:rsidRPr="001D1A51" w:rsidRDefault="000819E6" w:rsidP="00810175">
            <w:pPr>
              <w:spacing w:after="0" w:line="240" w:lineRule="auto"/>
              <w:textAlignment w:val="baseline"/>
              <w:rPr>
                <w:rFonts w:ascii="Times New Roman" w:eastAsia="Times New Roman" w:hAnsi="Times New Roman" w:cs="Times New Roman"/>
                <w:color w:val="000000" w:themeColor="text1"/>
                <w:lang w:eastAsia="bs-Latn-BA"/>
              </w:rPr>
            </w:pPr>
            <w:r w:rsidRPr="001D1A51">
              <w:rPr>
                <w:rFonts w:ascii="Times New Roman" w:eastAsia="Times New Roman" w:hAnsi="Times New Roman" w:cs="Times New Roman"/>
                <w:color w:val="000000" w:themeColor="text1"/>
                <w:lang w:eastAsia="bs-Latn-BA"/>
              </w:rPr>
              <w:t xml:space="preserve">CAS br. 104206-82-8 </w:t>
            </w:r>
          </w:p>
          <w:p w:rsidR="000819E6" w:rsidRPr="001D1A51" w:rsidRDefault="000819E6" w:rsidP="00810175">
            <w:pPr>
              <w:spacing w:before="60" w:after="0" w:line="240" w:lineRule="auto"/>
              <w:textAlignment w:val="baseline"/>
              <w:rPr>
                <w:rFonts w:ascii="Times New Roman" w:eastAsia="Times New Roman" w:hAnsi="Times New Roman" w:cs="Times New Roman"/>
                <w:color w:val="000000" w:themeColor="text1"/>
                <w:lang w:val="bs-Latn-BA" w:eastAsia="bs-Latn-BA"/>
              </w:rPr>
            </w:pPr>
            <w:r w:rsidRPr="001D1A51">
              <w:rPr>
                <w:rFonts w:ascii="Times New Roman" w:eastAsia="Times New Roman" w:hAnsi="Times New Roman" w:cs="Times New Roman"/>
                <w:color w:val="000000" w:themeColor="text1"/>
                <w:lang w:eastAsia="bs-Latn-BA"/>
              </w:rPr>
              <w:t>CIPAC br. 625</w:t>
            </w:r>
          </w:p>
        </w:tc>
        <w:tc>
          <w:tcPr>
            <w:tcW w:w="2119"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0819E6" w:rsidRPr="001D1A51" w:rsidRDefault="000819E6" w:rsidP="00810175">
            <w:pPr>
              <w:spacing w:after="0" w:line="240" w:lineRule="auto"/>
              <w:textAlignment w:val="baseline"/>
              <w:rPr>
                <w:rFonts w:ascii="Times New Roman" w:eastAsia="Times New Roman" w:hAnsi="Times New Roman" w:cs="Times New Roman"/>
                <w:color w:val="000000" w:themeColor="text1"/>
                <w:lang w:val="bs-Latn-BA" w:eastAsia="bs-Latn-BA"/>
              </w:rPr>
            </w:pPr>
            <w:r w:rsidRPr="001D1A51">
              <w:rPr>
                <w:rFonts w:ascii="Times New Roman" w:eastAsia="Times New Roman" w:hAnsi="Times New Roman" w:cs="Times New Roman"/>
                <w:color w:val="000000" w:themeColor="text1"/>
                <w:lang w:val="bs-Latn-BA" w:eastAsia="bs-Latn-BA"/>
              </w:rPr>
              <w:t>Mezotrion</w:t>
            </w:r>
          </w:p>
          <w:p w:rsidR="000819E6" w:rsidRPr="001D1A51" w:rsidRDefault="000819E6" w:rsidP="00810175">
            <w:pPr>
              <w:spacing w:after="0" w:line="240" w:lineRule="auto"/>
              <w:textAlignment w:val="baseline"/>
              <w:rPr>
                <w:rFonts w:ascii="Times New Roman" w:eastAsia="Times New Roman" w:hAnsi="Times New Roman" w:cs="Times New Roman"/>
                <w:color w:val="000000" w:themeColor="text1"/>
                <w:lang w:val="bs-Latn-BA" w:eastAsia="bs-Latn-BA"/>
              </w:rPr>
            </w:pPr>
            <w:r w:rsidRPr="001D1A51">
              <w:rPr>
                <w:rFonts w:ascii="Times New Roman" w:eastAsia="Times New Roman" w:hAnsi="Times New Roman" w:cs="Times New Roman"/>
                <w:color w:val="000000" w:themeColor="text1"/>
                <w:lang w:val="bs-Latn-BA" w:eastAsia="bs-Latn-BA"/>
              </w:rPr>
              <w:t>2-(4-mezil-2-nitrobenzoil)</w:t>
            </w:r>
          </w:p>
          <w:p w:rsidR="000819E6" w:rsidRPr="001D1A51" w:rsidRDefault="000819E6" w:rsidP="00810175">
            <w:pPr>
              <w:pStyle w:val="tbl-txt"/>
              <w:spacing w:before="60" w:beforeAutospacing="0" w:after="0" w:afterAutospacing="0"/>
              <w:textAlignment w:val="baseline"/>
              <w:rPr>
                <w:color w:val="000000" w:themeColor="text1"/>
                <w:sz w:val="22"/>
                <w:szCs w:val="22"/>
              </w:rPr>
            </w:pPr>
            <w:r w:rsidRPr="001D1A51">
              <w:rPr>
                <w:color w:val="000000" w:themeColor="text1"/>
                <w:sz w:val="22"/>
                <w:szCs w:val="22"/>
              </w:rPr>
              <w:t>cikloheksan-1,3-dion</w:t>
            </w:r>
          </w:p>
        </w:tc>
        <w:tc>
          <w:tcPr>
            <w:tcW w:w="1284"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0819E6" w:rsidRPr="001D1A51" w:rsidRDefault="000819E6" w:rsidP="00810175">
            <w:pPr>
              <w:spacing w:after="0" w:line="312" w:lineRule="atLeast"/>
              <w:textAlignment w:val="baseline"/>
              <w:rPr>
                <w:rFonts w:ascii="Times New Roman" w:eastAsia="Times New Roman" w:hAnsi="Times New Roman" w:cs="Times New Roman"/>
                <w:color w:val="000000" w:themeColor="text1"/>
                <w:lang w:val="bs-Latn-BA" w:eastAsia="bs-Latn-BA"/>
              </w:rPr>
            </w:pPr>
            <w:r w:rsidRPr="001D1A51">
              <w:rPr>
                <w:rFonts w:ascii="Times New Roman" w:eastAsia="Times New Roman" w:hAnsi="Times New Roman" w:cs="Times New Roman"/>
                <w:color w:val="000000" w:themeColor="text1"/>
                <w:lang w:val="bs-Latn-BA" w:eastAsia="bs-Latn-BA"/>
              </w:rPr>
              <w:t>≥ 920 g/kg</w:t>
            </w:r>
          </w:p>
          <w:p w:rsidR="000819E6" w:rsidRPr="001D1A51" w:rsidRDefault="000819E6" w:rsidP="00810175">
            <w:pPr>
              <w:spacing w:after="0" w:line="240" w:lineRule="auto"/>
              <w:textAlignment w:val="baseline"/>
              <w:rPr>
                <w:rFonts w:ascii="Times New Roman" w:eastAsia="Times New Roman" w:hAnsi="Times New Roman" w:cs="Times New Roman"/>
                <w:color w:val="000000" w:themeColor="text1"/>
                <w:lang w:val="bs-Latn-BA" w:eastAsia="bs-Latn-BA"/>
              </w:rPr>
            </w:pPr>
            <w:r w:rsidRPr="001D1A51">
              <w:rPr>
                <w:rFonts w:ascii="Times New Roman" w:eastAsia="Times New Roman" w:hAnsi="Times New Roman" w:cs="Times New Roman"/>
                <w:color w:val="000000" w:themeColor="text1"/>
                <w:lang w:val="bs-Latn-BA" w:eastAsia="bs-Latn-BA"/>
              </w:rPr>
              <w:t>R287431 maks. 2 mg/kg R287432 maks. 2 g/kg</w:t>
            </w:r>
          </w:p>
          <w:p w:rsidR="000819E6" w:rsidRPr="001D1A51" w:rsidRDefault="000819E6" w:rsidP="00810175">
            <w:pPr>
              <w:spacing w:before="60" w:after="0" w:line="240" w:lineRule="auto"/>
              <w:textAlignment w:val="baseline"/>
              <w:rPr>
                <w:rFonts w:ascii="Times New Roman" w:eastAsia="Times New Roman" w:hAnsi="Times New Roman" w:cs="Times New Roman"/>
                <w:color w:val="000000" w:themeColor="text1"/>
                <w:lang w:val="bs-Latn-BA" w:eastAsia="bs-Latn-BA"/>
              </w:rPr>
            </w:pPr>
            <w:r w:rsidRPr="001D1A51">
              <w:rPr>
                <w:rFonts w:ascii="Times New Roman" w:eastAsia="Times New Roman" w:hAnsi="Times New Roman" w:cs="Times New Roman"/>
                <w:color w:val="000000" w:themeColor="text1"/>
                <w:lang w:val="bs-Latn-BA" w:eastAsia="bs-Latn-BA"/>
              </w:rPr>
              <w:t>1,2-dikloroetan maks.1 g/kg</w:t>
            </w:r>
          </w:p>
        </w:tc>
        <w:tc>
          <w:tcPr>
            <w:tcW w:w="1285"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0819E6" w:rsidRPr="001D1A51" w:rsidRDefault="000819E6" w:rsidP="00810175">
            <w:pPr>
              <w:pStyle w:val="tbl-txt"/>
              <w:spacing w:before="60" w:beforeAutospacing="0" w:after="0" w:afterAutospacing="0" w:line="312" w:lineRule="atLeast"/>
              <w:textAlignment w:val="baseline"/>
              <w:rPr>
                <w:color w:val="000000" w:themeColor="text1"/>
                <w:sz w:val="22"/>
                <w:szCs w:val="22"/>
              </w:rPr>
            </w:pPr>
            <w:r w:rsidRPr="001D1A51">
              <w:rPr>
                <w:color w:val="000000" w:themeColor="text1"/>
                <w:sz w:val="22"/>
                <w:szCs w:val="22"/>
              </w:rPr>
              <w:t>01.06.2017.</w:t>
            </w:r>
          </w:p>
        </w:tc>
        <w:tc>
          <w:tcPr>
            <w:tcW w:w="127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0819E6" w:rsidRPr="001D1A51" w:rsidRDefault="000819E6" w:rsidP="00810175">
            <w:pPr>
              <w:pStyle w:val="tbl-txt"/>
              <w:spacing w:before="60" w:beforeAutospacing="0" w:after="0" w:afterAutospacing="0" w:line="312" w:lineRule="atLeast"/>
              <w:textAlignment w:val="baseline"/>
              <w:rPr>
                <w:color w:val="000000" w:themeColor="text1"/>
                <w:sz w:val="22"/>
                <w:szCs w:val="22"/>
              </w:rPr>
            </w:pPr>
            <w:r w:rsidRPr="001D1A51">
              <w:rPr>
                <w:color w:val="000000" w:themeColor="text1"/>
                <w:sz w:val="22"/>
                <w:szCs w:val="22"/>
              </w:rPr>
              <w:t>31.05.2032.</w:t>
            </w:r>
          </w:p>
        </w:tc>
        <w:tc>
          <w:tcPr>
            <w:tcW w:w="5417"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0819E6" w:rsidRPr="001D1A51" w:rsidRDefault="000819E6" w:rsidP="00810175">
            <w:pPr>
              <w:spacing w:before="60" w:after="0" w:line="240" w:lineRule="auto"/>
              <w:ind w:right="-20"/>
              <w:jc w:val="both"/>
              <w:textAlignment w:val="baseline"/>
              <w:rPr>
                <w:rFonts w:ascii="inherit" w:eastAsia="Times New Roman" w:hAnsi="inherit" w:cs="Times New Roman"/>
                <w:color w:val="000000" w:themeColor="text1"/>
                <w:lang w:eastAsia="bs-Latn-BA"/>
              </w:rPr>
            </w:pPr>
            <w:r w:rsidRPr="001D1A51">
              <w:rPr>
                <w:rFonts w:ascii="Times New Roman" w:eastAsia="Times New Roman" w:hAnsi="Times New Roman" w:cs="Times New Roman"/>
                <w:color w:val="000000" w:themeColor="text1"/>
                <w:lang w:eastAsia="bs-Latn-BA"/>
              </w:rPr>
              <w:t xml:space="preserve">Za provedbu jedinstvenih načela iz propisa o jedinstvenim načelima za ocjenjivanje FFS, pri donošenju odluke o registraciji uzimaju se u obzir i zaključci postupka razmatranja aktivne materije od strane relevantnih tijela Evropske unije. </w:t>
            </w:r>
          </w:p>
          <w:p w:rsidR="000819E6" w:rsidRPr="001D1A51" w:rsidRDefault="000819E6" w:rsidP="00810175">
            <w:pPr>
              <w:spacing w:before="60" w:after="0" w:line="240" w:lineRule="auto"/>
              <w:jc w:val="both"/>
              <w:textAlignment w:val="baseline"/>
              <w:rPr>
                <w:rFonts w:ascii="inherit" w:eastAsia="Times New Roman" w:hAnsi="inherit" w:cs="Times New Roman"/>
                <w:color w:val="000000" w:themeColor="text1"/>
                <w:lang w:val="bs-Latn-BA" w:eastAsia="bs-Latn-BA"/>
              </w:rPr>
            </w:pPr>
            <w:r w:rsidRPr="001D1A51">
              <w:rPr>
                <w:rFonts w:ascii="Times New Roman" w:eastAsia="Times New Roman" w:hAnsi="Times New Roman" w:cs="Times New Roman"/>
                <w:color w:val="000000" w:themeColor="text1"/>
                <w:lang w:val="bs-Latn-BA" w:eastAsia="bs-Latn-BA"/>
              </w:rPr>
              <w:t>U toj ukupnoj ocjeni treba obratiti posebnu pažnju na</w:t>
            </w:r>
            <w:r w:rsidRPr="001D1A51">
              <w:rPr>
                <w:rFonts w:ascii="inherit" w:eastAsia="Times New Roman" w:hAnsi="inherit" w:cs="Times New Roman"/>
                <w:color w:val="000000" w:themeColor="text1"/>
                <w:lang w:val="bs-Latn-BA" w:eastAsia="bs-Latn-BA"/>
              </w:rPr>
              <w:t xml:space="preserve">: </w:t>
            </w:r>
          </w:p>
          <w:p w:rsidR="000819E6" w:rsidRPr="001D1A51" w:rsidRDefault="000819E6" w:rsidP="00810175">
            <w:pPr>
              <w:spacing w:before="60" w:after="0" w:line="240" w:lineRule="auto"/>
              <w:jc w:val="both"/>
              <w:textAlignment w:val="baseline"/>
              <w:rPr>
                <w:rFonts w:ascii="inherit" w:eastAsia="Times New Roman" w:hAnsi="inherit" w:cs="Times New Roman"/>
                <w:color w:val="000000" w:themeColor="text1"/>
                <w:lang w:val="bs-Latn-BA" w:eastAsia="bs-Latn-BA"/>
              </w:rPr>
            </w:pPr>
            <w:r w:rsidRPr="001D1A51">
              <w:rPr>
                <w:rFonts w:ascii="inherit" w:eastAsia="Times New Roman" w:hAnsi="inherit" w:cs="Times New Roman" w:hint="eastAsia"/>
                <w:color w:val="000000" w:themeColor="text1"/>
                <w:lang w:val="bs-Latn-BA" w:eastAsia="bs-Latn-BA"/>
              </w:rPr>
              <w:t>—</w:t>
            </w:r>
            <w:r w:rsidRPr="001D1A51">
              <w:rPr>
                <w:rFonts w:ascii="inherit" w:eastAsia="Times New Roman" w:hAnsi="inherit" w:cs="Times New Roman"/>
                <w:color w:val="000000" w:themeColor="text1"/>
                <w:lang w:val="bs-Latn-BA" w:eastAsia="bs-Latn-BA"/>
              </w:rPr>
              <w:t xml:space="preserve"> za</w:t>
            </w:r>
            <w:r w:rsidRPr="001D1A51">
              <w:rPr>
                <w:rFonts w:ascii="inherit" w:eastAsia="Times New Roman" w:hAnsi="inherit" w:cs="Times New Roman" w:hint="eastAsia"/>
                <w:color w:val="000000" w:themeColor="text1"/>
                <w:lang w:val="bs-Latn-BA" w:eastAsia="bs-Latn-BA"/>
              </w:rPr>
              <w:t>š</w:t>
            </w:r>
            <w:r w:rsidRPr="001D1A51">
              <w:rPr>
                <w:rFonts w:ascii="inherit" w:eastAsia="Times New Roman" w:hAnsi="inherit" w:cs="Times New Roman"/>
                <w:color w:val="000000" w:themeColor="text1"/>
                <w:lang w:val="bs-Latn-BA" w:eastAsia="bs-Latn-BA"/>
              </w:rPr>
              <w:t>titu korisnika sredstva,</w:t>
            </w:r>
          </w:p>
          <w:p w:rsidR="000819E6" w:rsidRPr="001D1A51" w:rsidRDefault="000819E6" w:rsidP="00810175">
            <w:pPr>
              <w:spacing w:before="60" w:after="0" w:line="240" w:lineRule="auto"/>
              <w:jc w:val="both"/>
              <w:textAlignment w:val="baseline"/>
              <w:rPr>
                <w:rFonts w:ascii="inherit" w:eastAsia="Times New Roman" w:hAnsi="inherit" w:cs="Times New Roman"/>
                <w:color w:val="000000" w:themeColor="text1"/>
                <w:lang w:val="bs-Latn-BA" w:eastAsia="bs-Latn-BA"/>
              </w:rPr>
            </w:pPr>
            <w:r w:rsidRPr="001D1A51">
              <w:rPr>
                <w:rFonts w:ascii="inherit" w:eastAsia="Times New Roman" w:hAnsi="inherit" w:cs="Times New Roman"/>
                <w:color w:val="000000" w:themeColor="text1"/>
                <w:lang w:val="bs-Latn-BA" w:eastAsia="bs-Latn-BA"/>
              </w:rPr>
              <w:t xml:space="preserve"> </w:t>
            </w:r>
            <w:r w:rsidRPr="001D1A51">
              <w:rPr>
                <w:rFonts w:ascii="inherit" w:eastAsia="Times New Roman" w:hAnsi="inherit" w:cs="Times New Roman" w:hint="eastAsia"/>
                <w:color w:val="000000" w:themeColor="text1"/>
                <w:lang w:val="bs-Latn-BA" w:eastAsia="bs-Latn-BA"/>
              </w:rPr>
              <w:t>—</w:t>
            </w:r>
            <w:r w:rsidRPr="001D1A51">
              <w:rPr>
                <w:rFonts w:ascii="inherit" w:eastAsia="Times New Roman" w:hAnsi="inherit" w:cs="Times New Roman"/>
                <w:color w:val="000000" w:themeColor="text1"/>
                <w:lang w:val="bs-Latn-BA" w:eastAsia="bs-Latn-BA"/>
              </w:rPr>
              <w:t xml:space="preserve"> za</w:t>
            </w:r>
            <w:r w:rsidRPr="001D1A51">
              <w:rPr>
                <w:rFonts w:ascii="inherit" w:eastAsia="Times New Roman" w:hAnsi="inherit" w:cs="Times New Roman" w:hint="eastAsia"/>
                <w:color w:val="000000" w:themeColor="text1"/>
                <w:lang w:val="bs-Latn-BA" w:eastAsia="bs-Latn-BA"/>
              </w:rPr>
              <w:t>š</w:t>
            </w:r>
            <w:r w:rsidRPr="001D1A51">
              <w:rPr>
                <w:rFonts w:ascii="inherit" w:eastAsia="Times New Roman" w:hAnsi="inherit" w:cs="Times New Roman"/>
                <w:color w:val="000000" w:themeColor="text1"/>
                <w:lang w:val="bs-Latn-BA" w:eastAsia="bs-Latn-BA"/>
              </w:rPr>
              <w:t>titu podzemnih voda u osjetljivim podru</w:t>
            </w:r>
            <w:r w:rsidRPr="001D1A51">
              <w:rPr>
                <w:rFonts w:ascii="inherit" w:eastAsia="Times New Roman" w:hAnsi="inherit" w:cs="Times New Roman" w:hint="eastAsia"/>
                <w:color w:val="000000" w:themeColor="text1"/>
                <w:lang w:val="bs-Latn-BA" w:eastAsia="bs-Latn-BA"/>
              </w:rPr>
              <w:t>č</w:t>
            </w:r>
            <w:r w:rsidRPr="001D1A51">
              <w:rPr>
                <w:rFonts w:ascii="inherit" w:eastAsia="Times New Roman" w:hAnsi="inherit" w:cs="Times New Roman"/>
                <w:color w:val="000000" w:themeColor="text1"/>
                <w:lang w:val="bs-Latn-BA" w:eastAsia="bs-Latn-BA"/>
              </w:rPr>
              <w:t>jima,</w:t>
            </w:r>
          </w:p>
          <w:p w:rsidR="000819E6" w:rsidRPr="001D1A51" w:rsidRDefault="000819E6" w:rsidP="00810175">
            <w:pPr>
              <w:spacing w:before="60" w:after="0" w:line="240" w:lineRule="auto"/>
              <w:jc w:val="both"/>
              <w:textAlignment w:val="baseline"/>
              <w:rPr>
                <w:rFonts w:ascii="inherit" w:eastAsia="Times New Roman" w:hAnsi="inherit" w:cs="Times New Roman"/>
                <w:color w:val="000000" w:themeColor="text1"/>
                <w:lang w:val="bs-Latn-BA" w:eastAsia="bs-Latn-BA"/>
              </w:rPr>
            </w:pPr>
            <w:r w:rsidRPr="001D1A51">
              <w:rPr>
                <w:rFonts w:ascii="inherit" w:eastAsia="Times New Roman" w:hAnsi="inherit" w:cs="Times New Roman"/>
                <w:color w:val="000000" w:themeColor="text1"/>
                <w:lang w:val="bs-Latn-BA" w:eastAsia="bs-Latn-BA"/>
              </w:rPr>
              <w:t xml:space="preserve"> </w:t>
            </w:r>
            <w:r w:rsidRPr="001D1A51">
              <w:rPr>
                <w:rFonts w:ascii="inherit" w:eastAsia="Times New Roman" w:hAnsi="inherit" w:cs="Times New Roman" w:hint="eastAsia"/>
                <w:color w:val="000000" w:themeColor="text1"/>
                <w:lang w:val="bs-Latn-BA" w:eastAsia="bs-Latn-BA"/>
              </w:rPr>
              <w:t>—</w:t>
            </w:r>
            <w:r w:rsidRPr="001D1A51">
              <w:rPr>
                <w:rFonts w:ascii="inherit" w:eastAsia="Times New Roman" w:hAnsi="inherit" w:cs="Times New Roman"/>
                <w:color w:val="000000" w:themeColor="text1"/>
                <w:lang w:val="bs-Latn-BA" w:eastAsia="bs-Latn-BA"/>
              </w:rPr>
              <w:t xml:space="preserve"> za</w:t>
            </w:r>
            <w:r w:rsidRPr="001D1A51">
              <w:rPr>
                <w:rFonts w:ascii="inherit" w:eastAsia="Times New Roman" w:hAnsi="inherit" w:cs="Times New Roman" w:hint="eastAsia"/>
                <w:color w:val="000000" w:themeColor="text1"/>
                <w:lang w:val="bs-Latn-BA" w:eastAsia="bs-Latn-BA"/>
              </w:rPr>
              <w:t>š</w:t>
            </w:r>
            <w:r w:rsidRPr="001D1A51">
              <w:rPr>
                <w:rFonts w:ascii="inherit" w:eastAsia="Times New Roman" w:hAnsi="inherit" w:cs="Times New Roman"/>
                <w:color w:val="000000" w:themeColor="text1"/>
                <w:lang w:val="bs-Latn-BA" w:eastAsia="bs-Latn-BA"/>
              </w:rPr>
              <w:t xml:space="preserve">titu sisara, vodenih organizama i bilja koje ne pripada ciljanoj grupi. </w:t>
            </w:r>
          </w:p>
          <w:p w:rsidR="000819E6" w:rsidRPr="001D1A51" w:rsidRDefault="000819E6" w:rsidP="00810175">
            <w:pPr>
              <w:spacing w:before="60" w:after="0" w:line="240" w:lineRule="auto"/>
              <w:jc w:val="both"/>
              <w:textAlignment w:val="baseline"/>
              <w:rPr>
                <w:rFonts w:ascii="inherit" w:eastAsia="Times New Roman" w:hAnsi="inherit" w:cs="Times New Roman"/>
                <w:color w:val="000000" w:themeColor="text1"/>
                <w:lang w:val="bs-Latn-BA" w:eastAsia="bs-Latn-BA"/>
              </w:rPr>
            </w:pPr>
            <w:r w:rsidRPr="001D1A51">
              <w:rPr>
                <w:rFonts w:ascii="inherit" w:eastAsia="Times New Roman" w:hAnsi="inherit" w:cs="Times New Roman"/>
                <w:color w:val="000000" w:themeColor="text1"/>
                <w:lang w:val="bs-Latn-BA" w:eastAsia="bs-Latn-BA"/>
              </w:rPr>
              <w:t>Uslovi upotrebe trebaju uklju</w:t>
            </w:r>
            <w:r w:rsidRPr="001D1A51">
              <w:rPr>
                <w:rFonts w:ascii="inherit" w:eastAsia="Times New Roman" w:hAnsi="inherit" w:cs="Times New Roman" w:hint="eastAsia"/>
                <w:color w:val="000000" w:themeColor="text1"/>
                <w:lang w:val="bs-Latn-BA" w:eastAsia="bs-Latn-BA"/>
              </w:rPr>
              <w:t>č</w:t>
            </w:r>
            <w:r w:rsidRPr="001D1A51">
              <w:rPr>
                <w:rFonts w:ascii="inherit" w:eastAsia="Times New Roman" w:hAnsi="inherit" w:cs="Times New Roman"/>
                <w:color w:val="000000" w:themeColor="text1"/>
                <w:lang w:val="bs-Latn-BA" w:eastAsia="bs-Latn-BA"/>
              </w:rPr>
              <w:t xml:space="preserve">ivati, prema potrebi, mjere za smanjenje rizika. </w:t>
            </w:r>
          </w:p>
          <w:p w:rsidR="000819E6" w:rsidRPr="001D1A51" w:rsidRDefault="000819E6" w:rsidP="00810175">
            <w:pPr>
              <w:spacing w:before="60" w:after="0" w:line="240" w:lineRule="auto"/>
              <w:jc w:val="both"/>
              <w:textAlignment w:val="baseline"/>
              <w:rPr>
                <w:rFonts w:ascii="inherit" w:eastAsia="Times New Roman" w:hAnsi="inherit" w:cs="Times New Roman"/>
                <w:color w:val="000000" w:themeColor="text1"/>
                <w:lang w:val="bs-Latn-BA" w:eastAsia="bs-Latn-BA"/>
              </w:rPr>
            </w:pPr>
            <w:r w:rsidRPr="001D1A51">
              <w:rPr>
                <w:rFonts w:ascii="inherit" w:eastAsia="Times New Roman" w:hAnsi="inherit" w:cs="Times New Roman"/>
                <w:color w:val="000000" w:themeColor="text1"/>
                <w:lang w:val="bs-Latn-BA" w:eastAsia="bs-Latn-BA"/>
              </w:rPr>
              <w:t>Podnositelj zahtjeva mora dostaviti potvrdne informacije o sljede</w:t>
            </w:r>
            <w:r w:rsidRPr="001D1A51">
              <w:rPr>
                <w:rFonts w:ascii="inherit" w:eastAsia="Times New Roman" w:hAnsi="inherit" w:cs="Times New Roman" w:hint="eastAsia"/>
                <w:color w:val="000000" w:themeColor="text1"/>
                <w:lang w:val="bs-Latn-BA" w:eastAsia="bs-Latn-BA"/>
              </w:rPr>
              <w:t>ć</w:t>
            </w:r>
            <w:r w:rsidRPr="001D1A51">
              <w:rPr>
                <w:rFonts w:ascii="inherit" w:eastAsia="Times New Roman" w:hAnsi="inherit" w:cs="Times New Roman"/>
                <w:color w:val="000000" w:themeColor="text1"/>
                <w:lang w:val="bs-Latn-BA" w:eastAsia="bs-Latn-BA"/>
              </w:rPr>
              <w:t xml:space="preserve">em: </w:t>
            </w:r>
          </w:p>
          <w:p w:rsidR="000819E6" w:rsidRPr="001D1A51" w:rsidRDefault="000819E6" w:rsidP="00810175">
            <w:pPr>
              <w:spacing w:before="60" w:after="0" w:line="240" w:lineRule="auto"/>
              <w:jc w:val="both"/>
              <w:textAlignment w:val="baseline"/>
              <w:rPr>
                <w:rFonts w:ascii="inherit" w:eastAsia="Times New Roman" w:hAnsi="inherit" w:cs="Times New Roman"/>
                <w:color w:val="000000" w:themeColor="text1"/>
                <w:lang w:val="bs-Latn-BA" w:eastAsia="bs-Latn-BA"/>
              </w:rPr>
            </w:pPr>
            <w:r w:rsidRPr="001D1A51">
              <w:rPr>
                <w:rFonts w:ascii="inherit" w:eastAsia="Times New Roman" w:hAnsi="inherit" w:cs="Times New Roman"/>
                <w:color w:val="000000" w:themeColor="text1"/>
                <w:lang w:val="bs-Latn-BA" w:eastAsia="bs-Latn-BA"/>
              </w:rPr>
              <w:t>1. genotoksi</w:t>
            </w:r>
            <w:r w:rsidRPr="001D1A51">
              <w:rPr>
                <w:rFonts w:ascii="inherit" w:eastAsia="Times New Roman" w:hAnsi="inherit" w:cs="Times New Roman" w:hint="eastAsia"/>
                <w:color w:val="000000" w:themeColor="text1"/>
                <w:lang w:val="bs-Latn-BA" w:eastAsia="bs-Latn-BA"/>
              </w:rPr>
              <w:t>č</w:t>
            </w:r>
            <w:r w:rsidRPr="001D1A51">
              <w:rPr>
                <w:rFonts w:ascii="inherit" w:eastAsia="Times New Roman" w:hAnsi="inherit" w:cs="Times New Roman"/>
                <w:color w:val="000000" w:themeColor="text1"/>
                <w:lang w:val="bs-Latn-BA" w:eastAsia="bs-Latn-BA"/>
              </w:rPr>
              <w:t xml:space="preserve">nom profilu metabolita AMBA, </w:t>
            </w:r>
          </w:p>
          <w:p w:rsidR="000819E6" w:rsidRPr="001D1A51" w:rsidRDefault="000819E6" w:rsidP="00810175">
            <w:pPr>
              <w:spacing w:before="60" w:after="0" w:line="240" w:lineRule="auto"/>
              <w:jc w:val="both"/>
              <w:textAlignment w:val="baseline"/>
              <w:rPr>
                <w:rFonts w:ascii="inherit" w:eastAsia="Times New Roman" w:hAnsi="inherit" w:cs="Times New Roman"/>
                <w:color w:val="000000" w:themeColor="text1"/>
                <w:lang w:val="bs-Latn-BA" w:eastAsia="bs-Latn-BA"/>
              </w:rPr>
            </w:pPr>
            <w:r w:rsidRPr="001D1A51">
              <w:rPr>
                <w:rFonts w:ascii="inherit" w:eastAsia="Times New Roman" w:hAnsi="inherit" w:cs="Times New Roman"/>
                <w:color w:val="000000" w:themeColor="text1"/>
                <w:lang w:val="bs-Latn-BA" w:eastAsia="bs-Latn-BA"/>
              </w:rPr>
              <w:t xml:space="preserve">2. potencijalnom endokrino </w:t>
            </w:r>
            <w:r w:rsidRPr="001D1A51">
              <w:rPr>
                <w:rFonts w:ascii="inherit" w:eastAsia="Times New Roman" w:hAnsi="inherit" w:cs="Times New Roman" w:hint="eastAsia"/>
                <w:color w:val="000000" w:themeColor="text1"/>
                <w:lang w:val="bs-Latn-BA" w:eastAsia="bs-Latn-BA"/>
              </w:rPr>
              <w:t>š</w:t>
            </w:r>
            <w:r w:rsidRPr="001D1A51">
              <w:rPr>
                <w:rFonts w:ascii="inherit" w:eastAsia="Times New Roman" w:hAnsi="inherit" w:cs="Times New Roman"/>
                <w:color w:val="000000" w:themeColor="text1"/>
                <w:lang w:val="bs-Latn-BA" w:eastAsia="bs-Latn-BA"/>
              </w:rPr>
              <w:t>tetnom djelovanju aktivne materije, posebno u pogledu testova nivoa 2 i 3, koji se trenutno navode u konceptualnom okviru OECD-a (OECD 2012.) i analiziraju u Nau</w:t>
            </w:r>
            <w:r w:rsidRPr="001D1A51">
              <w:rPr>
                <w:rFonts w:ascii="inherit" w:eastAsia="Times New Roman" w:hAnsi="inherit" w:cs="Times New Roman" w:hint="eastAsia"/>
                <w:color w:val="000000" w:themeColor="text1"/>
                <w:lang w:val="bs-Latn-BA" w:eastAsia="bs-Latn-BA"/>
              </w:rPr>
              <w:t>č</w:t>
            </w:r>
            <w:r w:rsidRPr="001D1A51">
              <w:rPr>
                <w:rFonts w:ascii="inherit" w:eastAsia="Times New Roman" w:hAnsi="inherit" w:cs="Times New Roman"/>
                <w:color w:val="000000" w:themeColor="text1"/>
                <w:lang w:val="bs-Latn-BA" w:eastAsia="bs-Latn-BA"/>
              </w:rPr>
              <w:t>nom mi</w:t>
            </w:r>
            <w:r w:rsidRPr="001D1A51">
              <w:rPr>
                <w:rFonts w:ascii="inherit" w:eastAsia="Times New Roman" w:hAnsi="inherit" w:cs="Times New Roman" w:hint="eastAsia"/>
                <w:color w:val="000000" w:themeColor="text1"/>
                <w:lang w:val="bs-Latn-BA" w:eastAsia="bs-Latn-BA"/>
              </w:rPr>
              <w:t>š</w:t>
            </w:r>
            <w:r w:rsidRPr="001D1A51">
              <w:rPr>
                <w:rFonts w:ascii="inherit" w:eastAsia="Times New Roman" w:hAnsi="inherit" w:cs="Times New Roman"/>
                <w:color w:val="000000" w:themeColor="text1"/>
                <w:lang w:val="bs-Latn-BA" w:eastAsia="bs-Latn-BA"/>
              </w:rPr>
              <w:t xml:space="preserve">ljenju EFSA-e o ocjeni opasnosti endokrinih disruptora, </w:t>
            </w:r>
          </w:p>
          <w:p w:rsidR="000819E6" w:rsidRPr="001D1A51" w:rsidRDefault="000819E6" w:rsidP="00810175">
            <w:pPr>
              <w:spacing w:before="60" w:after="0" w:line="240" w:lineRule="auto"/>
              <w:jc w:val="both"/>
              <w:textAlignment w:val="baseline"/>
              <w:rPr>
                <w:rFonts w:ascii="inherit" w:eastAsia="Times New Roman" w:hAnsi="inherit" w:cs="Times New Roman"/>
                <w:color w:val="000000" w:themeColor="text1"/>
                <w:lang w:val="bs-Latn-BA" w:eastAsia="bs-Latn-BA"/>
              </w:rPr>
            </w:pPr>
            <w:r w:rsidRPr="001D1A51">
              <w:rPr>
                <w:rFonts w:ascii="inherit" w:eastAsia="Times New Roman" w:hAnsi="inherit" w:cs="Times New Roman"/>
                <w:color w:val="000000" w:themeColor="text1"/>
                <w:lang w:val="bs-Latn-BA" w:eastAsia="bs-Latn-BA"/>
              </w:rPr>
              <w:t>3. uticaju postupka pro</w:t>
            </w:r>
            <w:r w:rsidRPr="001D1A51">
              <w:rPr>
                <w:rFonts w:ascii="inherit" w:eastAsia="Times New Roman" w:hAnsi="inherit" w:cs="Times New Roman" w:hint="eastAsia"/>
                <w:color w:val="000000" w:themeColor="text1"/>
                <w:lang w:val="bs-Latn-BA" w:eastAsia="bs-Latn-BA"/>
              </w:rPr>
              <w:t>č</w:t>
            </w:r>
            <w:r w:rsidRPr="001D1A51">
              <w:rPr>
                <w:rFonts w:ascii="inherit" w:eastAsia="Times New Roman" w:hAnsi="inherit" w:cs="Times New Roman"/>
                <w:color w:val="000000" w:themeColor="text1"/>
                <w:lang w:val="bs-Latn-BA" w:eastAsia="bs-Latn-BA"/>
              </w:rPr>
              <w:t>i</w:t>
            </w:r>
            <w:r w:rsidRPr="001D1A51">
              <w:rPr>
                <w:rFonts w:ascii="inherit" w:eastAsia="Times New Roman" w:hAnsi="inherit" w:cs="Times New Roman" w:hint="eastAsia"/>
                <w:color w:val="000000" w:themeColor="text1"/>
                <w:lang w:val="bs-Latn-BA" w:eastAsia="bs-Latn-BA"/>
              </w:rPr>
              <w:t>šć</w:t>
            </w:r>
            <w:r w:rsidRPr="001D1A51">
              <w:rPr>
                <w:rFonts w:ascii="inherit" w:eastAsia="Times New Roman" w:hAnsi="inherit" w:cs="Times New Roman"/>
                <w:color w:val="000000" w:themeColor="text1"/>
                <w:lang w:val="bs-Latn-BA" w:eastAsia="bs-Latn-BA"/>
              </w:rPr>
              <w:t>avanja vode na vrstu ostataka prisutnih u povr</w:t>
            </w:r>
            <w:r w:rsidRPr="001D1A51">
              <w:rPr>
                <w:rFonts w:ascii="inherit" w:eastAsia="Times New Roman" w:hAnsi="inherit" w:cs="Times New Roman" w:hint="eastAsia"/>
                <w:color w:val="000000" w:themeColor="text1"/>
                <w:lang w:val="bs-Latn-BA" w:eastAsia="bs-Latn-BA"/>
              </w:rPr>
              <w:t>š</w:t>
            </w:r>
            <w:r w:rsidRPr="001D1A51">
              <w:rPr>
                <w:rFonts w:ascii="inherit" w:eastAsia="Times New Roman" w:hAnsi="inherit" w:cs="Times New Roman"/>
                <w:color w:val="000000" w:themeColor="text1"/>
                <w:lang w:val="bs-Latn-BA" w:eastAsia="bs-Latn-BA"/>
              </w:rPr>
              <w:t>inskim i podzemnim vodama, kada se povr</w:t>
            </w:r>
            <w:r w:rsidRPr="001D1A51">
              <w:rPr>
                <w:rFonts w:ascii="inherit" w:eastAsia="Times New Roman" w:hAnsi="inherit" w:cs="Times New Roman" w:hint="eastAsia"/>
                <w:color w:val="000000" w:themeColor="text1"/>
                <w:lang w:val="bs-Latn-BA" w:eastAsia="bs-Latn-BA"/>
              </w:rPr>
              <w:t>š</w:t>
            </w:r>
            <w:r w:rsidRPr="001D1A51">
              <w:rPr>
                <w:rFonts w:ascii="inherit" w:eastAsia="Times New Roman" w:hAnsi="inherit" w:cs="Times New Roman"/>
                <w:color w:val="000000" w:themeColor="text1"/>
                <w:lang w:val="bs-Latn-BA" w:eastAsia="bs-Latn-BA"/>
              </w:rPr>
              <w:t>inska odnosno podzemna voda zahva</w:t>
            </w:r>
            <w:r w:rsidRPr="001D1A51">
              <w:rPr>
                <w:rFonts w:ascii="inherit" w:eastAsia="Times New Roman" w:hAnsi="inherit" w:cs="Times New Roman" w:hint="eastAsia"/>
                <w:color w:val="000000" w:themeColor="text1"/>
                <w:lang w:val="bs-Latn-BA" w:eastAsia="bs-Latn-BA"/>
              </w:rPr>
              <w:t>ć</w:t>
            </w:r>
            <w:r w:rsidRPr="001D1A51">
              <w:rPr>
                <w:rFonts w:ascii="inherit" w:eastAsia="Times New Roman" w:hAnsi="inherit" w:cs="Times New Roman"/>
                <w:color w:val="000000" w:themeColor="text1"/>
                <w:lang w:val="bs-Latn-BA" w:eastAsia="bs-Latn-BA"/>
              </w:rPr>
              <w:t>aju za vodu za pi</w:t>
            </w:r>
            <w:r w:rsidRPr="001D1A51">
              <w:rPr>
                <w:rFonts w:ascii="inherit" w:eastAsia="Times New Roman" w:hAnsi="inherit" w:cs="Times New Roman" w:hint="eastAsia"/>
                <w:color w:val="000000" w:themeColor="text1"/>
                <w:lang w:val="bs-Latn-BA" w:eastAsia="bs-Latn-BA"/>
              </w:rPr>
              <w:t>ć</w:t>
            </w:r>
            <w:r w:rsidRPr="001D1A51">
              <w:rPr>
                <w:rFonts w:ascii="inherit" w:eastAsia="Times New Roman" w:hAnsi="inherit" w:cs="Times New Roman"/>
                <w:color w:val="000000" w:themeColor="text1"/>
                <w:lang w:val="bs-Latn-BA" w:eastAsia="bs-Latn-BA"/>
              </w:rPr>
              <w:t>e.</w:t>
            </w:r>
          </w:p>
          <w:p w:rsidR="000819E6" w:rsidRPr="001D1A51" w:rsidRDefault="000819E6" w:rsidP="00810175">
            <w:pPr>
              <w:spacing w:before="60" w:after="0" w:line="240" w:lineRule="auto"/>
              <w:jc w:val="both"/>
              <w:textAlignment w:val="baseline"/>
              <w:rPr>
                <w:rFonts w:ascii="inherit" w:eastAsia="Times New Roman" w:hAnsi="inherit" w:cs="Times New Roman"/>
                <w:color w:val="000000" w:themeColor="text1"/>
                <w:lang w:val="bs-Latn-BA" w:eastAsia="bs-Latn-BA"/>
              </w:rPr>
            </w:pPr>
            <w:r w:rsidRPr="001D1A51">
              <w:rPr>
                <w:rFonts w:ascii="inherit" w:eastAsia="Times New Roman" w:hAnsi="inherit" w:cs="Times New Roman"/>
                <w:color w:val="000000" w:themeColor="text1"/>
                <w:lang w:val="bs-Latn-BA" w:eastAsia="bs-Latn-BA"/>
              </w:rPr>
              <w:lastRenderedPageBreak/>
              <w:t>Podnositelj zahtjeva mora dostaviti relevantne informacije iz ta</w:t>
            </w:r>
            <w:r w:rsidRPr="001D1A51">
              <w:rPr>
                <w:rFonts w:ascii="inherit" w:eastAsia="Times New Roman" w:hAnsi="inherit" w:cs="Times New Roman" w:hint="eastAsia"/>
                <w:color w:val="000000" w:themeColor="text1"/>
                <w:lang w:val="bs-Latn-BA" w:eastAsia="bs-Latn-BA"/>
              </w:rPr>
              <w:t>č</w:t>
            </w:r>
            <w:r w:rsidRPr="001D1A51">
              <w:rPr>
                <w:rFonts w:ascii="inherit" w:eastAsia="Times New Roman" w:hAnsi="inherit" w:cs="Times New Roman"/>
                <w:color w:val="000000" w:themeColor="text1"/>
                <w:lang w:val="bs-Latn-BA" w:eastAsia="bs-Latn-BA"/>
              </w:rPr>
              <w:t>ke 1. do 1. jula 2017., a relevantne informacije iz ta</w:t>
            </w:r>
            <w:r w:rsidRPr="001D1A51">
              <w:rPr>
                <w:rFonts w:ascii="inherit" w:eastAsia="Times New Roman" w:hAnsi="inherit" w:cs="Times New Roman" w:hint="eastAsia"/>
                <w:color w:val="000000" w:themeColor="text1"/>
                <w:lang w:val="bs-Latn-BA" w:eastAsia="bs-Latn-BA"/>
              </w:rPr>
              <w:t>č</w:t>
            </w:r>
            <w:r w:rsidRPr="001D1A51">
              <w:rPr>
                <w:rFonts w:ascii="inherit" w:eastAsia="Times New Roman" w:hAnsi="inherit" w:cs="Times New Roman"/>
                <w:color w:val="000000" w:themeColor="text1"/>
                <w:lang w:val="bs-Latn-BA" w:eastAsia="bs-Latn-BA"/>
              </w:rPr>
              <w:t>ke 2. do 31. decembra 2017. Podnositelj zahtjeva mora dostaviti potvrdne informacije iz ta</w:t>
            </w:r>
            <w:r w:rsidRPr="001D1A51">
              <w:rPr>
                <w:rFonts w:ascii="inherit" w:eastAsia="Times New Roman" w:hAnsi="inherit" w:cs="Times New Roman" w:hint="eastAsia"/>
                <w:color w:val="000000" w:themeColor="text1"/>
                <w:lang w:val="bs-Latn-BA" w:eastAsia="bs-Latn-BA"/>
              </w:rPr>
              <w:t>č</w:t>
            </w:r>
            <w:r w:rsidRPr="001D1A51">
              <w:rPr>
                <w:rFonts w:ascii="inherit" w:eastAsia="Times New Roman" w:hAnsi="inherit" w:cs="Times New Roman"/>
                <w:color w:val="000000" w:themeColor="text1"/>
                <w:lang w:val="bs-Latn-BA" w:eastAsia="bs-Latn-BA"/>
              </w:rPr>
              <w:t xml:space="preserve">ke 3. u roku od dvije godine nakon </w:t>
            </w:r>
            <w:r w:rsidRPr="001D1A51">
              <w:rPr>
                <w:rFonts w:ascii="inherit" w:eastAsia="Times New Roman" w:hAnsi="inherit" w:cs="Times New Roman" w:hint="eastAsia"/>
                <w:color w:val="000000" w:themeColor="text1"/>
                <w:lang w:val="bs-Latn-BA" w:eastAsia="bs-Latn-BA"/>
              </w:rPr>
              <w:t>š</w:t>
            </w:r>
            <w:r w:rsidRPr="001D1A51">
              <w:rPr>
                <w:rFonts w:ascii="inherit" w:eastAsia="Times New Roman" w:hAnsi="inherit" w:cs="Times New Roman"/>
                <w:color w:val="000000" w:themeColor="text1"/>
                <w:lang w:val="bs-Latn-BA" w:eastAsia="bs-Latn-BA"/>
              </w:rPr>
              <w:t>to budu objavljene smjernice za ocjenu uticaja postupka pro</w:t>
            </w:r>
            <w:r w:rsidRPr="001D1A51">
              <w:rPr>
                <w:rFonts w:ascii="inherit" w:eastAsia="Times New Roman" w:hAnsi="inherit" w:cs="Times New Roman" w:hint="eastAsia"/>
                <w:color w:val="000000" w:themeColor="text1"/>
                <w:lang w:val="bs-Latn-BA" w:eastAsia="bs-Latn-BA"/>
              </w:rPr>
              <w:t>č</w:t>
            </w:r>
            <w:r w:rsidRPr="001D1A51">
              <w:rPr>
                <w:rFonts w:ascii="inherit" w:eastAsia="Times New Roman" w:hAnsi="inherit" w:cs="Times New Roman"/>
                <w:color w:val="000000" w:themeColor="text1"/>
                <w:lang w:val="bs-Latn-BA" w:eastAsia="bs-Latn-BA"/>
              </w:rPr>
              <w:t>i</w:t>
            </w:r>
            <w:r w:rsidRPr="001D1A51">
              <w:rPr>
                <w:rFonts w:ascii="inherit" w:eastAsia="Times New Roman" w:hAnsi="inherit" w:cs="Times New Roman" w:hint="eastAsia"/>
                <w:color w:val="000000" w:themeColor="text1"/>
                <w:lang w:val="bs-Latn-BA" w:eastAsia="bs-Latn-BA"/>
              </w:rPr>
              <w:t>šć</w:t>
            </w:r>
            <w:r w:rsidRPr="001D1A51">
              <w:rPr>
                <w:rFonts w:ascii="inherit" w:eastAsia="Times New Roman" w:hAnsi="inherit" w:cs="Times New Roman"/>
                <w:color w:val="000000" w:themeColor="text1"/>
                <w:lang w:val="bs-Latn-BA" w:eastAsia="bs-Latn-BA"/>
              </w:rPr>
              <w:t>avanja vode na vrstu ostataka prisutnih u povr</w:t>
            </w:r>
            <w:r w:rsidRPr="001D1A51">
              <w:rPr>
                <w:rFonts w:ascii="inherit" w:eastAsia="Times New Roman" w:hAnsi="inherit" w:cs="Times New Roman" w:hint="eastAsia"/>
                <w:color w:val="000000" w:themeColor="text1"/>
                <w:lang w:val="bs-Latn-BA" w:eastAsia="bs-Latn-BA"/>
              </w:rPr>
              <w:t>š</w:t>
            </w:r>
            <w:r w:rsidRPr="001D1A51">
              <w:rPr>
                <w:rFonts w:ascii="inherit" w:eastAsia="Times New Roman" w:hAnsi="inherit" w:cs="Times New Roman"/>
                <w:color w:val="000000" w:themeColor="text1"/>
                <w:lang w:val="bs-Latn-BA" w:eastAsia="bs-Latn-BA"/>
              </w:rPr>
              <w:t>inskim odnosno podzemnim vodama.</w:t>
            </w:r>
          </w:p>
          <w:p w:rsidR="000819E6" w:rsidRPr="001D1A51" w:rsidRDefault="000819E6" w:rsidP="00810175">
            <w:pPr>
              <w:spacing w:after="0" w:line="240" w:lineRule="auto"/>
              <w:jc w:val="both"/>
              <w:rPr>
                <w:rFonts w:ascii="inherit" w:eastAsia="Times New Roman" w:hAnsi="inherit" w:cs="Times New Roman"/>
                <w:vanish/>
                <w:color w:val="000000" w:themeColor="text1"/>
                <w:lang w:val="bs-Latn-BA" w:eastAsia="bs-Latn-BA"/>
              </w:rPr>
            </w:pPr>
          </w:p>
          <w:p w:rsidR="000819E6" w:rsidRPr="001D1A51" w:rsidRDefault="000819E6" w:rsidP="00810175">
            <w:pPr>
              <w:spacing w:before="60" w:after="0" w:line="240" w:lineRule="auto"/>
              <w:ind w:right="-20"/>
              <w:jc w:val="both"/>
              <w:textAlignment w:val="baseline"/>
              <w:rPr>
                <w:rFonts w:ascii="Times New Roman" w:eastAsia="Times New Roman" w:hAnsi="Times New Roman" w:cs="Times New Roman"/>
                <w:color w:val="000000" w:themeColor="text1"/>
                <w:lang w:eastAsia="bs-Latn-BA"/>
              </w:rPr>
            </w:pPr>
          </w:p>
        </w:tc>
      </w:tr>
      <w:tr w:rsidR="000819E6" w:rsidRPr="001D1A51" w:rsidTr="00FF5B19">
        <w:trPr>
          <w:gridAfter w:val="1"/>
          <w:wAfter w:w="242" w:type="dxa"/>
          <w:trHeight w:val="59"/>
          <w:jc w:val="center"/>
        </w:trPr>
        <w:tc>
          <w:tcPr>
            <w:tcW w:w="714" w:type="dxa"/>
            <w:gridSpan w:val="2"/>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rsidR="000819E6" w:rsidRPr="001D1A51" w:rsidRDefault="000819E6" w:rsidP="00F041F5">
            <w:pPr>
              <w:spacing w:line="312" w:lineRule="atLeast"/>
              <w:textAlignment w:val="baseline"/>
              <w:rPr>
                <w:rFonts w:ascii="Times New Roman" w:eastAsia="Times New Roman" w:hAnsi="Times New Roman" w:cs="Times New Roman"/>
                <w:color w:val="000000" w:themeColor="text1"/>
                <w:lang w:val="bs-Latn-BA" w:eastAsia="bs-Latn-BA"/>
              </w:rPr>
            </w:pPr>
            <w:r w:rsidRPr="001D1A51">
              <w:rPr>
                <w:rFonts w:ascii="Times New Roman" w:hAnsi="Times New Roman" w:cs="Times New Roman"/>
                <w:color w:val="000000" w:themeColor="text1"/>
                <w:lang w:val="bs-Latn-BA"/>
              </w:rPr>
              <w:lastRenderedPageBreak/>
              <w:t>113</w:t>
            </w:r>
          </w:p>
        </w:tc>
        <w:tc>
          <w:tcPr>
            <w:tcW w:w="170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0819E6" w:rsidRPr="001D1A51" w:rsidRDefault="000819E6" w:rsidP="005F4F70">
            <w:pPr>
              <w:pStyle w:val="noparagraphstyle"/>
              <w:spacing w:before="0" w:beforeAutospacing="0" w:after="0" w:afterAutospacing="0"/>
              <w:rPr>
                <w:color w:val="000000" w:themeColor="text1"/>
                <w:sz w:val="22"/>
                <w:szCs w:val="22"/>
                <w:lang w:val="bs-Latn-BA"/>
              </w:rPr>
            </w:pPr>
            <w:r w:rsidRPr="001D1A51">
              <w:rPr>
                <w:color w:val="000000" w:themeColor="text1"/>
                <w:sz w:val="22"/>
                <w:szCs w:val="22"/>
                <w:lang w:val="bs-Latn-BA"/>
              </w:rPr>
              <w:t>Cihalofop-butil</w:t>
            </w:r>
          </w:p>
          <w:p w:rsidR="000819E6" w:rsidRPr="001D1A51" w:rsidRDefault="000819E6" w:rsidP="005F4F70">
            <w:pPr>
              <w:pStyle w:val="noparagraphstyle"/>
              <w:spacing w:before="0" w:beforeAutospacing="0" w:after="0" w:afterAutospacing="0"/>
              <w:rPr>
                <w:color w:val="000000" w:themeColor="text1"/>
                <w:sz w:val="22"/>
                <w:szCs w:val="22"/>
                <w:lang w:val="bs-Latn-BA"/>
              </w:rPr>
            </w:pPr>
            <w:r w:rsidRPr="001D1A51">
              <w:rPr>
                <w:color w:val="000000" w:themeColor="text1"/>
                <w:sz w:val="22"/>
                <w:szCs w:val="22"/>
                <w:lang w:val="bs-Latn-BA"/>
              </w:rPr>
              <w:t>CAS br. 122008-85-9</w:t>
            </w:r>
          </w:p>
          <w:p w:rsidR="000819E6" w:rsidRPr="001D1A51" w:rsidRDefault="000819E6" w:rsidP="005F4F70">
            <w:pPr>
              <w:spacing w:line="240" w:lineRule="auto"/>
              <w:textAlignment w:val="baseline"/>
              <w:rPr>
                <w:rFonts w:ascii="Times New Roman" w:eastAsia="Times New Roman" w:hAnsi="Times New Roman" w:cs="Times New Roman"/>
                <w:color w:val="000000" w:themeColor="text1"/>
                <w:lang w:eastAsia="bs-Latn-BA"/>
              </w:rPr>
            </w:pPr>
            <w:r w:rsidRPr="001D1A51">
              <w:rPr>
                <w:rFonts w:ascii="Times New Roman" w:hAnsi="Times New Roman" w:cs="Times New Roman"/>
                <w:color w:val="000000" w:themeColor="text1"/>
                <w:lang w:val="bs-Latn-BA"/>
              </w:rPr>
              <w:t>CIPAC br. 596</w:t>
            </w:r>
          </w:p>
        </w:tc>
        <w:tc>
          <w:tcPr>
            <w:tcW w:w="2119"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0819E6" w:rsidRPr="001D1A51" w:rsidRDefault="000819E6" w:rsidP="005F4F70">
            <w:pPr>
              <w:spacing w:line="240" w:lineRule="auto"/>
              <w:textAlignment w:val="baseline"/>
              <w:rPr>
                <w:rFonts w:ascii="Times New Roman" w:eastAsia="Times New Roman" w:hAnsi="Times New Roman" w:cs="Times New Roman"/>
                <w:color w:val="000000" w:themeColor="text1"/>
                <w:lang w:val="bs-Latn-BA" w:eastAsia="bs-Latn-BA"/>
              </w:rPr>
            </w:pPr>
            <w:r w:rsidRPr="001D1A51">
              <w:rPr>
                <w:rFonts w:ascii="Times New Roman" w:hAnsi="Times New Roman" w:cs="Times New Roman"/>
                <w:color w:val="000000" w:themeColor="text1"/>
                <w:lang w:val="sr-Latn-BA"/>
              </w:rPr>
              <w:t>butil (R)-2-[4-(4-cijano- 2-fluorofenoksi) fenoksi]propionat</w:t>
            </w:r>
          </w:p>
        </w:tc>
        <w:tc>
          <w:tcPr>
            <w:tcW w:w="1284"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0819E6" w:rsidRPr="001D1A51" w:rsidRDefault="000819E6" w:rsidP="005F4F70">
            <w:pPr>
              <w:spacing w:line="312" w:lineRule="atLeast"/>
              <w:textAlignment w:val="baseline"/>
              <w:rPr>
                <w:rFonts w:ascii="Times New Roman" w:eastAsia="Times New Roman" w:hAnsi="Times New Roman" w:cs="Times New Roman"/>
                <w:color w:val="000000" w:themeColor="text1"/>
                <w:lang w:val="bs-Latn-BA" w:eastAsia="bs-Latn-BA"/>
              </w:rPr>
            </w:pPr>
            <w:r w:rsidRPr="001D1A51">
              <w:rPr>
                <w:rFonts w:ascii="Times New Roman" w:hAnsi="Times New Roman" w:cs="Times New Roman"/>
                <w:color w:val="000000" w:themeColor="text1"/>
                <w:lang w:val="sr-Latn-BA"/>
              </w:rPr>
              <w:t>950 g/kg</w:t>
            </w:r>
          </w:p>
        </w:tc>
        <w:tc>
          <w:tcPr>
            <w:tcW w:w="1285"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0819E6" w:rsidRPr="001D1A51" w:rsidRDefault="000819E6" w:rsidP="00D201BA">
            <w:pPr>
              <w:pStyle w:val="tbl-txt"/>
              <w:spacing w:before="60" w:beforeAutospacing="0" w:after="60" w:afterAutospacing="0" w:line="312" w:lineRule="atLeast"/>
              <w:textAlignment w:val="baseline"/>
              <w:rPr>
                <w:color w:val="000000" w:themeColor="text1"/>
                <w:sz w:val="22"/>
                <w:szCs w:val="22"/>
              </w:rPr>
            </w:pPr>
            <w:r w:rsidRPr="001D1A51">
              <w:rPr>
                <w:color w:val="000000" w:themeColor="text1"/>
                <w:sz w:val="22"/>
                <w:szCs w:val="22"/>
              </w:rPr>
              <w:t>01.07.2017.</w:t>
            </w:r>
          </w:p>
        </w:tc>
        <w:tc>
          <w:tcPr>
            <w:tcW w:w="127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0819E6" w:rsidRPr="001D1A51" w:rsidRDefault="000819E6" w:rsidP="00D201BA">
            <w:pPr>
              <w:pStyle w:val="tbl-txt"/>
              <w:spacing w:before="60" w:beforeAutospacing="0" w:after="60" w:afterAutospacing="0" w:line="312" w:lineRule="atLeast"/>
              <w:textAlignment w:val="baseline"/>
              <w:rPr>
                <w:color w:val="000000" w:themeColor="text1"/>
                <w:sz w:val="22"/>
                <w:szCs w:val="22"/>
              </w:rPr>
            </w:pPr>
            <w:r w:rsidRPr="001D1A51">
              <w:rPr>
                <w:color w:val="000000" w:themeColor="text1"/>
                <w:sz w:val="22"/>
                <w:szCs w:val="22"/>
              </w:rPr>
              <w:t>30.06.2032.</w:t>
            </w:r>
          </w:p>
        </w:tc>
        <w:tc>
          <w:tcPr>
            <w:tcW w:w="5417"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0819E6" w:rsidRPr="001D1A51" w:rsidRDefault="000819E6" w:rsidP="00810175">
            <w:pPr>
              <w:spacing w:after="0" w:line="240" w:lineRule="auto"/>
              <w:ind w:right="-20"/>
              <w:jc w:val="both"/>
              <w:textAlignment w:val="baseline"/>
              <w:rPr>
                <w:rFonts w:ascii="inherit" w:eastAsia="Times New Roman" w:hAnsi="inherit" w:cs="Times New Roman"/>
                <w:color w:val="000000" w:themeColor="text1"/>
                <w:lang w:eastAsia="bs-Latn-BA"/>
              </w:rPr>
            </w:pPr>
            <w:r w:rsidRPr="001D1A51">
              <w:rPr>
                <w:rFonts w:ascii="Times New Roman" w:eastAsia="Times New Roman" w:hAnsi="Times New Roman" w:cs="Times New Roman"/>
                <w:color w:val="000000" w:themeColor="text1"/>
                <w:lang w:eastAsia="bs-Latn-BA"/>
              </w:rPr>
              <w:t xml:space="preserve">Za provedbu jedinstvenih načela iz propisa o jedinstvenim načelima za ocjenjivanje FFS, pri donošenju odluke o registraciji uzimaju se u obzir i zaključci postupka razmatranja aktivne materije od strane relevantnih tijela Evropske unije. </w:t>
            </w:r>
          </w:p>
          <w:p w:rsidR="000819E6" w:rsidRPr="001D1A51" w:rsidRDefault="000819E6" w:rsidP="00810175">
            <w:pPr>
              <w:spacing w:after="0" w:line="240" w:lineRule="auto"/>
              <w:jc w:val="both"/>
              <w:textAlignment w:val="baseline"/>
              <w:rPr>
                <w:rFonts w:ascii="inherit" w:eastAsia="Times New Roman" w:hAnsi="inherit" w:cs="Times New Roman"/>
                <w:color w:val="000000" w:themeColor="text1"/>
                <w:lang w:val="bs-Latn-BA" w:eastAsia="bs-Latn-BA"/>
              </w:rPr>
            </w:pPr>
            <w:r w:rsidRPr="001D1A51">
              <w:rPr>
                <w:rFonts w:ascii="Times New Roman" w:eastAsia="Times New Roman" w:hAnsi="Times New Roman" w:cs="Times New Roman"/>
                <w:color w:val="000000" w:themeColor="text1"/>
                <w:lang w:val="bs-Latn-BA" w:eastAsia="bs-Latn-BA"/>
              </w:rPr>
              <w:t>U toj ukupnoj ocjeni treba obratiti posebnu pažnju na</w:t>
            </w:r>
            <w:r w:rsidRPr="001D1A51">
              <w:rPr>
                <w:rFonts w:ascii="inherit" w:eastAsia="Times New Roman" w:hAnsi="inherit" w:cs="Times New Roman"/>
                <w:color w:val="000000" w:themeColor="text1"/>
                <w:lang w:val="bs-Latn-BA" w:eastAsia="bs-Latn-BA"/>
              </w:rPr>
              <w:t xml:space="preserve">: </w:t>
            </w:r>
          </w:p>
          <w:p w:rsidR="000819E6" w:rsidRPr="001D1A51" w:rsidRDefault="000819E6" w:rsidP="00810175">
            <w:pPr>
              <w:pStyle w:val="noparagraphstyle"/>
              <w:spacing w:before="0" w:beforeAutospacing="0" w:after="0" w:afterAutospacing="0"/>
              <w:jc w:val="both"/>
              <w:rPr>
                <w:noProof/>
                <w:color w:val="000000" w:themeColor="text1"/>
                <w:sz w:val="22"/>
                <w:szCs w:val="22"/>
                <w:lang w:val="hr-HR"/>
              </w:rPr>
            </w:pPr>
            <w:r w:rsidRPr="001D1A51">
              <w:rPr>
                <w:noProof/>
                <w:color w:val="000000" w:themeColor="text1"/>
                <w:sz w:val="22"/>
                <w:szCs w:val="22"/>
                <w:lang w:val="hr-HR"/>
              </w:rPr>
              <w:t>— zaštitu korisnika sredstva;</w:t>
            </w:r>
          </w:p>
          <w:p w:rsidR="000819E6" w:rsidRPr="001D1A51" w:rsidRDefault="000819E6" w:rsidP="00810175">
            <w:pPr>
              <w:pStyle w:val="noparagraphstyle"/>
              <w:spacing w:before="0" w:beforeAutospacing="0" w:after="0" w:afterAutospacing="0"/>
              <w:jc w:val="both"/>
              <w:rPr>
                <w:noProof/>
                <w:color w:val="000000" w:themeColor="text1"/>
                <w:sz w:val="22"/>
                <w:szCs w:val="22"/>
                <w:lang w:val="hr-HR"/>
              </w:rPr>
            </w:pPr>
            <w:r w:rsidRPr="001D1A51">
              <w:rPr>
                <w:noProof/>
                <w:color w:val="000000" w:themeColor="text1"/>
                <w:sz w:val="22"/>
                <w:szCs w:val="22"/>
                <w:lang w:val="hr-HR"/>
              </w:rPr>
              <w:t>— tehničke specifikacije;</w:t>
            </w:r>
          </w:p>
          <w:p w:rsidR="000819E6" w:rsidRPr="001D1A51" w:rsidRDefault="000819E6" w:rsidP="00810175">
            <w:pPr>
              <w:pStyle w:val="noparagraphstyle"/>
              <w:spacing w:before="0" w:beforeAutospacing="0" w:after="0" w:afterAutospacing="0"/>
              <w:jc w:val="both"/>
              <w:rPr>
                <w:noProof/>
                <w:color w:val="000000" w:themeColor="text1"/>
                <w:sz w:val="22"/>
                <w:szCs w:val="22"/>
                <w:lang w:val="hr-HR"/>
              </w:rPr>
            </w:pPr>
            <w:r w:rsidRPr="001D1A51">
              <w:rPr>
                <w:noProof/>
                <w:color w:val="000000" w:themeColor="text1"/>
                <w:sz w:val="22"/>
                <w:szCs w:val="22"/>
                <w:lang w:val="hr-HR"/>
              </w:rPr>
              <w:t>— zaštitu kopnenog bilja koje ne pripada ciljnoj grupi.</w:t>
            </w:r>
          </w:p>
          <w:p w:rsidR="000819E6" w:rsidRPr="001D1A51" w:rsidRDefault="000819E6" w:rsidP="00810175">
            <w:pPr>
              <w:pStyle w:val="noparagraphstyle"/>
              <w:spacing w:before="0" w:beforeAutospacing="0" w:after="0" w:afterAutospacing="0"/>
              <w:jc w:val="both"/>
              <w:rPr>
                <w:color w:val="000000" w:themeColor="text1"/>
                <w:sz w:val="22"/>
                <w:szCs w:val="22"/>
                <w:lang w:eastAsia="bs-Latn-BA"/>
              </w:rPr>
            </w:pPr>
            <w:r w:rsidRPr="001D1A51">
              <w:rPr>
                <w:noProof/>
                <w:color w:val="000000" w:themeColor="text1"/>
                <w:sz w:val="22"/>
                <w:szCs w:val="22"/>
                <w:lang w:val="hr-HR"/>
              </w:rPr>
              <w:t>Uslovi upotrebe prema potrebi obuhvaćaju mjere za smanjenje rizika.</w:t>
            </w:r>
          </w:p>
        </w:tc>
      </w:tr>
      <w:tr w:rsidR="001C3FE4" w:rsidRPr="001D1A51" w:rsidTr="00FF5B19">
        <w:trPr>
          <w:gridAfter w:val="1"/>
          <w:wAfter w:w="242" w:type="dxa"/>
          <w:trHeight w:val="59"/>
          <w:jc w:val="center"/>
        </w:trPr>
        <w:tc>
          <w:tcPr>
            <w:tcW w:w="714" w:type="dxa"/>
            <w:gridSpan w:val="2"/>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rsidR="001C3FE4" w:rsidRPr="001D1A51" w:rsidRDefault="001C3FE4" w:rsidP="00F041F5">
            <w:pPr>
              <w:spacing w:line="312" w:lineRule="atLeast"/>
              <w:textAlignment w:val="baseline"/>
              <w:rPr>
                <w:rFonts w:ascii="Times New Roman" w:hAnsi="Times New Roman" w:cs="Times New Roman"/>
                <w:color w:val="000000" w:themeColor="text1"/>
                <w:lang w:val="bs-Latn-BA"/>
              </w:rPr>
            </w:pPr>
            <w:r w:rsidRPr="001D1A51">
              <w:rPr>
                <w:rFonts w:ascii="Times New Roman" w:eastAsia="Times New Roman" w:hAnsi="Times New Roman" w:cs="Times New Roman"/>
                <w:color w:val="000000" w:themeColor="text1"/>
                <w:lang w:val="bs-Latn-BA" w:eastAsia="bs-Latn-BA"/>
              </w:rPr>
              <w:t>114</w:t>
            </w:r>
          </w:p>
        </w:tc>
        <w:tc>
          <w:tcPr>
            <w:tcW w:w="170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1C3FE4" w:rsidRPr="001D1A51" w:rsidRDefault="001C3FE4" w:rsidP="00933A38">
            <w:pPr>
              <w:spacing w:after="60" w:line="312" w:lineRule="atLeast"/>
              <w:textAlignment w:val="baseline"/>
              <w:rPr>
                <w:rFonts w:ascii="Times New Roman" w:eastAsia="Times New Roman" w:hAnsi="Times New Roman" w:cs="Times New Roman"/>
                <w:color w:val="000000" w:themeColor="text1"/>
                <w:lang w:eastAsia="bs-Latn-BA"/>
              </w:rPr>
            </w:pPr>
            <w:r w:rsidRPr="001D1A51">
              <w:rPr>
                <w:rFonts w:ascii="Times New Roman" w:eastAsia="Times New Roman" w:hAnsi="Times New Roman" w:cs="Times New Roman"/>
                <w:color w:val="000000" w:themeColor="text1"/>
                <w:lang w:eastAsia="bs-Latn-BA"/>
              </w:rPr>
              <w:t xml:space="preserve">Propoksikarbazon (aktivna materija) Propoksikarbazon-natrij (varijanta) </w:t>
            </w:r>
          </w:p>
          <w:p w:rsidR="001C3FE4" w:rsidRPr="001D1A51" w:rsidRDefault="001C3FE4" w:rsidP="00933A38">
            <w:pPr>
              <w:spacing w:after="60" w:line="312" w:lineRule="atLeast"/>
              <w:textAlignment w:val="baseline"/>
              <w:rPr>
                <w:rFonts w:ascii="Times New Roman" w:eastAsia="Times New Roman" w:hAnsi="Times New Roman" w:cs="Times New Roman"/>
                <w:color w:val="000000" w:themeColor="text1"/>
                <w:lang w:eastAsia="bs-Latn-BA"/>
              </w:rPr>
            </w:pPr>
            <w:r w:rsidRPr="001D1A51">
              <w:rPr>
                <w:rFonts w:ascii="Times New Roman" w:eastAsia="Times New Roman" w:hAnsi="Times New Roman" w:cs="Times New Roman"/>
                <w:color w:val="000000" w:themeColor="text1"/>
                <w:lang w:eastAsia="bs-Latn-BA"/>
              </w:rPr>
              <w:t xml:space="preserve">CAS br. 145026-81-9 (propoksikarbazon) </w:t>
            </w:r>
          </w:p>
          <w:p w:rsidR="001C3FE4" w:rsidRPr="001D1A51" w:rsidRDefault="001C3FE4" w:rsidP="00933A38">
            <w:pPr>
              <w:spacing w:after="60" w:line="312" w:lineRule="atLeast"/>
              <w:textAlignment w:val="baseline"/>
              <w:rPr>
                <w:rFonts w:ascii="Times New Roman" w:eastAsia="Times New Roman" w:hAnsi="Times New Roman" w:cs="Times New Roman"/>
                <w:color w:val="000000" w:themeColor="text1"/>
                <w:lang w:eastAsia="bs-Latn-BA"/>
              </w:rPr>
            </w:pPr>
            <w:r w:rsidRPr="001D1A51">
              <w:rPr>
                <w:rFonts w:ascii="Times New Roman" w:eastAsia="Times New Roman" w:hAnsi="Times New Roman" w:cs="Times New Roman"/>
                <w:color w:val="000000" w:themeColor="text1"/>
                <w:lang w:eastAsia="bs-Latn-BA"/>
              </w:rPr>
              <w:t xml:space="preserve">CAS br. 181274-15-7 (propoksikarbazon-natrij) </w:t>
            </w:r>
          </w:p>
          <w:p w:rsidR="001C3FE4" w:rsidRPr="001D1A51" w:rsidRDefault="001C3FE4" w:rsidP="005F4F70">
            <w:pPr>
              <w:pStyle w:val="noparagraphstyle"/>
              <w:spacing w:before="0" w:beforeAutospacing="0" w:after="0" w:afterAutospacing="0"/>
              <w:rPr>
                <w:color w:val="000000" w:themeColor="text1"/>
                <w:sz w:val="22"/>
                <w:szCs w:val="22"/>
                <w:lang w:val="bs-Latn-BA"/>
              </w:rPr>
            </w:pPr>
            <w:r w:rsidRPr="001D1A51">
              <w:rPr>
                <w:color w:val="000000" w:themeColor="text1"/>
                <w:sz w:val="22"/>
                <w:szCs w:val="22"/>
                <w:lang w:eastAsia="bs-Latn-BA"/>
              </w:rPr>
              <w:lastRenderedPageBreak/>
              <w:t>CIPAC br. 655 (propoksikarbazon) CIPAC br. 655.011 (propoksikarbazon-natrij)</w:t>
            </w:r>
          </w:p>
        </w:tc>
        <w:tc>
          <w:tcPr>
            <w:tcW w:w="2119"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1C3FE4" w:rsidRPr="001D1A51" w:rsidRDefault="001C3FE4" w:rsidP="005F4F70">
            <w:pPr>
              <w:spacing w:line="240" w:lineRule="auto"/>
              <w:textAlignment w:val="baseline"/>
              <w:rPr>
                <w:rFonts w:ascii="Times New Roman" w:hAnsi="Times New Roman" w:cs="Times New Roman"/>
                <w:color w:val="000000" w:themeColor="text1"/>
                <w:lang w:val="sr-Latn-BA"/>
              </w:rPr>
            </w:pPr>
            <w:r w:rsidRPr="001D1A51">
              <w:rPr>
                <w:rFonts w:ascii="Times New Roman" w:eastAsia="Times New Roman" w:hAnsi="Times New Roman" w:cs="Times New Roman"/>
                <w:color w:val="000000" w:themeColor="text1"/>
                <w:lang w:eastAsia="bs-Latn-BA"/>
              </w:rPr>
              <w:lastRenderedPageBreak/>
              <w:t xml:space="preserve">Propoksikarbazon: metil 2-[(4,5-dihidro-4-metil-5-okso-3-propoksi-1H- 1,2,4-triazol-1-karboksamido)sulfonil]benzoat Propoksikarbazon-natrij: natrijev {[2-(metoksikarbonil)fenil]sulfonil}[(4,5-dihidro-4-metil-5-okso-3-propoksi-1H-1,2,4-triazol-1-il) </w:t>
            </w:r>
            <w:r w:rsidRPr="001D1A51">
              <w:rPr>
                <w:rFonts w:ascii="Times New Roman" w:eastAsia="Times New Roman" w:hAnsi="Times New Roman" w:cs="Times New Roman"/>
                <w:color w:val="000000" w:themeColor="text1"/>
                <w:lang w:eastAsia="bs-Latn-BA"/>
              </w:rPr>
              <w:lastRenderedPageBreak/>
              <w:t>karbonil]azanid</w:t>
            </w:r>
          </w:p>
        </w:tc>
        <w:tc>
          <w:tcPr>
            <w:tcW w:w="1284"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1C3FE4" w:rsidRPr="001D1A51" w:rsidRDefault="001C3FE4" w:rsidP="005F4F70">
            <w:pPr>
              <w:spacing w:line="312" w:lineRule="atLeast"/>
              <w:textAlignment w:val="baseline"/>
              <w:rPr>
                <w:rFonts w:ascii="Times New Roman" w:hAnsi="Times New Roman" w:cs="Times New Roman"/>
                <w:color w:val="000000" w:themeColor="text1"/>
                <w:lang w:val="sr-Latn-BA"/>
              </w:rPr>
            </w:pPr>
            <w:r w:rsidRPr="001D1A51">
              <w:rPr>
                <w:rFonts w:ascii="Times New Roman" w:eastAsia="Times New Roman" w:hAnsi="Times New Roman" w:cs="Times New Roman"/>
                <w:color w:val="000000" w:themeColor="text1"/>
                <w:lang w:eastAsia="bs-Latn-BA"/>
              </w:rPr>
              <w:lastRenderedPageBreak/>
              <w:t>≥ 950 g/kg (izražen kao propoksikarbazon-natrij)</w:t>
            </w:r>
          </w:p>
        </w:tc>
        <w:tc>
          <w:tcPr>
            <w:tcW w:w="1285"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1C3FE4" w:rsidRPr="001D1A51" w:rsidRDefault="001C3FE4" w:rsidP="00D201BA">
            <w:pPr>
              <w:pStyle w:val="tbl-txt"/>
              <w:spacing w:before="60" w:beforeAutospacing="0" w:after="60" w:afterAutospacing="0" w:line="312" w:lineRule="atLeast"/>
              <w:textAlignment w:val="baseline"/>
              <w:rPr>
                <w:color w:val="000000" w:themeColor="text1"/>
                <w:sz w:val="22"/>
                <w:szCs w:val="22"/>
              </w:rPr>
            </w:pPr>
            <w:r w:rsidRPr="001D1A51">
              <w:rPr>
                <w:color w:val="000000" w:themeColor="text1"/>
                <w:sz w:val="22"/>
                <w:szCs w:val="22"/>
              </w:rPr>
              <w:t>01.09.2017.</w:t>
            </w:r>
          </w:p>
        </w:tc>
        <w:tc>
          <w:tcPr>
            <w:tcW w:w="127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1C3FE4" w:rsidRPr="001D1A51" w:rsidRDefault="001C3FE4" w:rsidP="00D201BA">
            <w:pPr>
              <w:pStyle w:val="tbl-txt"/>
              <w:spacing w:before="60" w:beforeAutospacing="0" w:after="60" w:afterAutospacing="0" w:line="312" w:lineRule="atLeast"/>
              <w:textAlignment w:val="baseline"/>
              <w:rPr>
                <w:color w:val="000000" w:themeColor="text1"/>
                <w:sz w:val="22"/>
                <w:szCs w:val="22"/>
              </w:rPr>
            </w:pPr>
            <w:r w:rsidRPr="001D1A51">
              <w:rPr>
                <w:color w:val="000000" w:themeColor="text1"/>
                <w:sz w:val="22"/>
                <w:szCs w:val="22"/>
              </w:rPr>
              <w:t>31.08.2032.</w:t>
            </w:r>
          </w:p>
        </w:tc>
        <w:tc>
          <w:tcPr>
            <w:tcW w:w="5417"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1C3FE4" w:rsidRPr="001D1A51" w:rsidRDefault="001C3FE4" w:rsidP="00933A38">
            <w:pPr>
              <w:spacing w:before="60" w:after="60"/>
              <w:textAlignment w:val="baseline"/>
              <w:rPr>
                <w:rFonts w:ascii="Times New Roman" w:eastAsia="Times New Roman" w:hAnsi="Times New Roman" w:cs="Times New Roman"/>
                <w:color w:val="000000" w:themeColor="text1"/>
                <w:lang w:eastAsia="bs-Latn-BA"/>
              </w:rPr>
            </w:pPr>
            <w:r w:rsidRPr="001D1A51">
              <w:rPr>
                <w:rFonts w:ascii="Times New Roman" w:eastAsia="Times New Roman" w:hAnsi="Times New Roman" w:cs="Times New Roman"/>
                <w:color w:val="000000" w:themeColor="text1"/>
                <w:lang w:eastAsia="bs-Latn-BA"/>
              </w:rPr>
              <w:t xml:space="preserve">Za provedbu jedinstvenih načela iz propisa o jedinstvenim načelima za ocjenjivanje FFS, pri donošenju odluke o registraciji uzimaju se u obzir i zaključci postupka razmatranja aktivne materije od strane relevantnih tijela Evropske unije. </w:t>
            </w:r>
          </w:p>
          <w:p w:rsidR="001C3FE4" w:rsidRPr="001D1A51" w:rsidRDefault="001C3FE4" w:rsidP="00933A38">
            <w:pPr>
              <w:spacing w:before="60" w:after="60"/>
              <w:textAlignment w:val="baseline"/>
              <w:rPr>
                <w:rFonts w:ascii="Times New Roman" w:eastAsia="Times New Roman" w:hAnsi="Times New Roman" w:cs="Times New Roman"/>
                <w:color w:val="000000" w:themeColor="text1"/>
                <w:lang w:eastAsia="bs-Latn-BA"/>
              </w:rPr>
            </w:pPr>
            <w:r w:rsidRPr="001D1A51">
              <w:rPr>
                <w:rFonts w:ascii="Times New Roman" w:eastAsia="Times New Roman" w:hAnsi="Times New Roman" w:cs="Times New Roman"/>
                <w:color w:val="000000" w:themeColor="text1"/>
                <w:lang w:eastAsia="bs-Latn-BA"/>
              </w:rPr>
              <w:t>U ovoj cjelovitoj ocjeni potrebno je obratiti pažnju na:</w:t>
            </w:r>
          </w:p>
          <w:p w:rsidR="001C3FE4" w:rsidRPr="001D1A51" w:rsidRDefault="001C3FE4" w:rsidP="00933A38">
            <w:pPr>
              <w:spacing w:after="60"/>
              <w:textAlignment w:val="baseline"/>
              <w:rPr>
                <w:rFonts w:ascii="Times New Roman" w:eastAsia="Times New Roman" w:hAnsi="Times New Roman" w:cs="Times New Roman"/>
                <w:color w:val="000000" w:themeColor="text1"/>
                <w:lang w:eastAsia="bs-Latn-BA"/>
              </w:rPr>
            </w:pPr>
            <w:r w:rsidRPr="001D1A51">
              <w:rPr>
                <w:rFonts w:ascii="Times New Roman" w:eastAsia="Times New Roman" w:hAnsi="Times New Roman" w:cs="Times New Roman"/>
                <w:color w:val="000000" w:themeColor="text1"/>
                <w:lang w:eastAsia="bs-Latn-BA"/>
              </w:rPr>
              <w:t xml:space="preserve">— zaštitu vodenih organizama, posebno vodenog bilja i kopnenog bilja koje ne pripada ciljanoj grupi; </w:t>
            </w:r>
          </w:p>
          <w:p w:rsidR="001C3FE4" w:rsidRPr="001D1A51" w:rsidRDefault="001C3FE4" w:rsidP="00933A38">
            <w:pPr>
              <w:spacing w:after="60"/>
              <w:textAlignment w:val="baseline"/>
              <w:rPr>
                <w:rFonts w:ascii="Times New Roman" w:eastAsia="Times New Roman" w:hAnsi="Times New Roman" w:cs="Times New Roman"/>
                <w:color w:val="000000" w:themeColor="text1"/>
                <w:lang w:eastAsia="bs-Latn-BA"/>
              </w:rPr>
            </w:pPr>
            <w:r w:rsidRPr="001D1A51">
              <w:rPr>
                <w:rFonts w:ascii="Times New Roman" w:eastAsia="Times New Roman" w:hAnsi="Times New Roman" w:cs="Times New Roman"/>
                <w:color w:val="000000" w:themeColor="text1"/>
                <w:lang w:eastAsia="bs-Latn-BA"/>
              </w:rPr>
              <w:t xml:space="preserve">— zaštitu podzemnih voda ako se aktivna materija primjenjuje u područjima s osjetljivim zemljištem i/ili nepovoljnim klimatskim uslovima. </w:t>
            </w:r>
          </w:p>
          <w:p w:rsidR="001C3FE4" w:rsidRPr="001D1A51" w:rsidRDefault="001C3FE4">
            <w:pPr>
              <w:spacing w:after="0" w:line="240" w:lineRule="auto"/>
              <w:ind w:right="-20"/>
              <w:jc w:val="both"/>
              <w:textAlignment w:val="baseline"/>
              <w:rPr>
                <w:rFonts w:ascii="Times New Roman" w:eastAsia="Times New Roman" w:hAnsi="Times New Roman" w:cs="Times New Roman"/>
                <w:color w:val="000000" w:themeColor="text1"/>
                <w:lang w:eastAsia="bs-Latn-BA"/>
              </w:rPr>
            </w:pPr>
            <w:r w:rsidRPr="001D1A51">
              <w:rPr>
                <w:rFonts w:ascii="Times New Roman" w:eastAsia="Times New Roman" w:hAnsi="Times New Roman" w:cs="Times New Roman"/>
                <w:color w:val="000000" w:themeColor="text1"/>
                <w:lang w:eastAsia="bs-Latn-BA"/>
              </w:rPr>
              <w:t xml:space="preserve">Uslovi upotrebe prema potrebi obuhvataju mjere za </w:t>
            </w:r>
            <w:r w:rsidRPr="001D1A51">
              <w:rPr>
                <w:rFonts w:ascii="Times New Roman" w:eastAsia="Times New Roman" w:hAnsi="Times New Roman" w:cs="Times New Roman"/>
                <w:color w:val="000000" w:themeColor="text1"/>
                <w:lang w:eastAsia="bs-Latn-BA"/>
              </w:rPr>
              <w:lastRenderedPageBreak/>
              <w:t>smanjenje rizika. Podnositelj zahtjeva mora dostaviti potvrdne informacije o uticaju postupaka pročišćavanja vode na vrstu ostataka prisutnih u vodi za piće u roku od dvije godine nakon što se objave smjernice za ocjenu uticaja postupaka pročišćavanja vode na vrstu ostataka prisutnih u površinskim odnosno podzemnim vodama.</w:t>
            </w:r>
          </w:p>
        </w:tc>
      </w:tr>
      <w:tr w:rsidR="001C3FE4" w:rsidRPr="001D1A51" w:rsidTr="00FF5B19">
        <w:trPr>
          <w:gridAfter w:val="1"/>
          <w:wAfter w:w="242" w:type="dxa"/>
          <w:trHeight w:val="59"/>
          <w:jc w:val="center"/>
        </w:trPr>
        <w:tc>
          <w:tcPr>
            <w:tcW w:w="714" w:type="dxa"/>
            <w:gridSpan w:val="2"/>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rsidR="001C3FE4" w:rsidRPr="001D1A51" w:rsidRDefault="001C3FE4" w:rsidP="00F041F5">
            <w:pPr>
              <w:spacing w:line="312" w:lineRule="atLeast"/>
              <w:textAlignment w:val="baseline"/>
              <w:rPr>
                <w:rFonts w:ascii="Times New Roman" w:hAnsi="Times New Roman" w:cs="Times New Roman"/>
                <w:color w:val="000000" w:themeColor="text1"/>
                <w:lang w:val="bs-Latn-BA"/>
              </w:rPr>
            </w:pPr>
            <w:r w:rsidRPr="001D1A51">
              <w:rPr>
                <w:rFonts w:ascii="Times New Roman" w:eastAsia="Times New Roman" w:hAnsi="Times New Roman" w:cs="Times New Roman"/>
                <w:color w:val="000000" w:themeColor="text1"/>
                <w:lang w:val="bs-Latn-BA" w:eastAsia="bs-Latn-BA"/>
              </w:rPr>
              <w:lastRenderedPageBreak/>
              <w:t>115</w:t>
            </w:r>
          </w:p>
        </w:tc>
        <w:tc>
          <w:tcPr>
            <w:tcW w:w="170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1C3FE4" w:rsidRPr="001D1A51" w:rsidRDefault="001C3FE4" w:rsidP="00933A38">
            <w:pPr>
              <w:spacing w:after="60" w:line="312" w:lineRule="atLeast"/>
              <w:textAlignment w:val="baseline"/>
              <w:rPr>
                <w:rFonts w:ascii="Times New Roman" w:eastAsia="Times New Roman" w:hAnsi="Times New Roman" w:cs="Times New Roman"/>
                <w:color w:val="000000" w:themeColor="text1"/>
                <w:lang w:val="bs-Latn-BA" w:eastAsia="bs-Latn-BA"/>
              </w:rPr>
            </w:pPr>
            <w:r w:rsidRPr="001D1A51">
              <w:rPr>
                <w:rFonts w:ascii="Times New Roman" w:eastAsia="Times New Roman" w:hAnsi="Times New Roman" w:cs="Times New Roman"/>
                <w:color w:val="000000" w:themeColor="text1"/>
                <w:lang w:val="bs-Latn-BA" w:eastAsia="bs-Latn-BA"/>
              </w:rPr>
              <w:t>Benzojeva kiselina</w:t>
            </w:r>
          </w:p>
          <w:p w:rsidR="001C3FE4" w:rsidRPr="001D1A51" w:rsidRDefault="001C3FE4" w:rsidP="00933A38">
            <w:pPr>
              <w:spacing w:after="60" w:line="312" w:lineRule="atLeast"/>
              <w:textAlignment w:val="baseline"/>
              <w:rPr>
                <w:rFonts w:ascii="Times New Roman" w:eastAsia="Times New Roman" w:hAnsi="Times New Roman" w:cs="Times New Roman"/>
                <w:color w:val="000000" w:themeColor="text1"/>
                <w:lang w:val="bs-Latn-BA" w:eastAsia="bs-Latn-BA"/>
              </w:rPr>
            </w:pPr>
            <w:r w:rsidRPr="001D1A51">
              <w:rPr>
                <w:rFonts w:ascii="Times New Roman" w:eastAsia="Times New Roman" w:hAnsi="Times New Roman" w:cs="Times New Roman"/>
                <w:color w:val="000000" w:themeColor="text1"/>
                <w:lang w:val="bs-Latn-BA" w:eastAsia="bs-Latn-BA"/>
              </w:rPr>
              <w:t>CAS br. 65-85-0</w:t>
            </w:r>
          </w:p>
          <w:p w:rsidR="001C3FE4" w:rsidRPr="001D1A51" w:rsidRDefault="001C3FE4" w:rsidP="00933A38">
            <w:pPr>
              <w:spacing w:after="60" w:line="312" w:lineRule="atLeast"/>
              <w:textAlignment w:val="baseline"/>
              <w:rPr>
                <w:rFonts w:ascii="Times New Roman" w:eastAsia="Times New Roman" w:hAnsi="Times New Roman" w:cs="Times New Roman"/>
                <w:color w:val="000000" w:themeColor="text1"/>
                <w:lang w:val="bs-Latn-BA" w:eastAsia="bs-Latn-BA"/>
              </w:rPr>
            </w:pPr>
            <w:r w:rsidRPr="001D1A51">
              <w:rPr>
                <w:rFonts w:ascii="Times New Roman" w:eastAsia="Times New Roman" w:hAnsi="Times New Roman" w:cs="Times New Roman"/>
                <w:color w:val="000000" w:themeColor="text1"/>
                <w:lang w:val="bs-Latn-BA" w:eastAsia="bs-Latn-BA"/>
              </w:rPr>
              <w:t>CIPAC br. 622</w:t>
            </w:r>
          </w:p>
          <w:p w:rsidR="001C3FE4" w:rsidRPr="001D1A51" w:rsidRDefault="001C3FE4" w:rsidP="005F4F70">
            <w:pPr>
              <w:pStyle w:val="noparagraphstyle"/>
              <w:spacing w:before="0" w:beforeAutospacing="0" w:after="0" w:afterAutospacing="0"/>
              <w:rPr>
                <w:color w:val="000000" w:themeColor="text1"/>
                <w:sz w:val="22"/>
                <w:szCs w:val="22"/>
                <w:lang w:val="bs-Latn-BA"/>
              </w:rPr>
            </w:pPr>
          </w:p>
        </w:tc>
        <w:tc>
          <w:tcPr>
            <w:tcW w:w="2119"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1C3FE4" w:rsidRPr="001D1A51" w:rsidRDefault="001C3FE4" w:rsidP="00933A38">
            <w:pPr>
              <w:spacing w:after="60" w:line="312" w:lineRule="atLeast"/>
              <w:textAlignment w:val="baseline"/>
              <w:rPr>
                <w:rFonts w:ascii="Times New Roman" w:eastAsia="Times New Roman" w:hAnsi="Times New Roman" w:cs="Times New Roman"/>
                <w:color w:val="000000" w:themeColor="text1"/>
                <w:lang w:val="bs-Latn-BA" w:eastAsia="bs-Latn-BA"/>
              </w:rPr>
            </w:pPr>
            <w:r w:rsidRPr="001D1A51">
              <w:rPr>
                <w:rFonts w:ascii="Times New Roman" w:eastAsia="Times New Roman" w:hAnsi="Times New Roman" w:cs="Times New Roman"/>
                <w:color w:val="000000" w:themeColor="text1"/>
                <w:lang w:val="bs-Latn-BA" w:eastAsia="bs-Latn-BA"/>
              </w:rPr>
              <w:t>Benzojeva kiselina</w:t>
            </w:r>
          </w:p>
          <w:p w:rsidR="001C3FE4" w:rsidRPr="001D1A51" w:rsidRDefault="001C3FE4" w:rsidP="005F4F70">
            <w:pPr>
              <w:spacing w:line="240" w:lineRule="auto"/>
              <w:textAlignment w:val="baseline"/>
              <w:rPr>
                <w:rFonts w:ascii="Times New Roman" w:hAnsi="Times New Roman" w:cs="Times New Roman"/>
                <w:color w:val="000000" w:themeColor="text1"/>
                <w:lang w:val="sr-Latn-BA"/>
              </w:rPr>
            </w:pPr>
          </w:p>
        </w:tc>
        <w:tc>
          <w:tcPr>
            <w:tcW w:w="1284"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1C3FE4" w:rsidRPr="001D1A51" w:rsidRDefault="001C3FE4" w:rsidP="005F4F70">
            <w:pPr>
              <w:spacing w:line="312" w:lineRule="atLeast"/>
              <w:textAlignment w:val="baseline"/>
              <w:rPr>
                <w:rFonts w:ascii="Times New Roman" w:hAnsi="Times New Roman" w:cs="Times New Roman"/>
                <w:color w:val="000000" w:themeColor="text1"/>
                <w:lang w:val="sr-Latn-BA"/>
              </w:rPr>
            </w:pPr>
            <w:r w:rsidRPr="001D1A51">
              <w:rPr>
                <w:rFonts w:ascii="Times New Roman" w:eastAsia="Times New Roman" w:hAnsi="Times New Roman" w:cs="Times New Roman"/>
                <w:color w:val="000000" w:themeColor="text1"/>
                <w:lang w:val="bs-Latn-BA" w:eastAsia="bs-Latn-BA"/>
              </w:rPr>
              <w:t>≥ 990 g/kg</w:t>
            </w:r>
          </w:p>
        </w:tc>
        <w:tc>
          <w:tcPr>
            <w:tcW w:w="1285"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1C3FE4" w:rsidRPr="001D1A51" w:rsidRDefault="001C3FE4" w:rsidP="00D201BA">
            <w:pPr>
              <w:pStyle w:val="tbl-txt"/>
              <w:spacing w:before="60" w:beforeAutospacing="0" w:after="60" w:afterAutospacing="0" w:line="312" w:lineRule="atLeast"/>
              <w:textAlignment w:val="baseline"/>
              <w:rPr>
                <w:color w:val="000000" w:themeColor="text1"/>
                <w:sz w:val="22"/>
                <w:szCs w:val="22"/>
              </w:rPr>
            </w:pPr>
            <w:r w:rsidRPr="001D1A51">
              <w:rPr>
                <w:color w:val="000000" w:themeColor="text1"/>
                <w:sz w:val="22"/>
                <w:szCs w:val="22"/>
              </w:rPr>
              <w:t>01.09.2017.</w:t>
            </w:r>
          </w:p>
        </w:tc>
        <w:tc>
          <w:tcPr>
            <w:tcW w:w="127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1C3FE4" w:rsidRPr="001D1A51" w:rsidRDefault="001C3FE4" w:rsidP="00D201BA">
            <w:pPr>
              <w:pStyle w:val="tbl-txt"/>
              <w:spacing w:before="60" w:beforeAutospacing="0" w:after="60" w:afterAutospacing="0" w:line="312" w:lineRule="atLeast"/>
              <w:textAlignment w:val="baseline"/>
              <w:rPr>
                <w:color w:val="000000" w:themeColor="text1"/>
                <w:sz w:val="22"/>
                <w:szCs w:val="22"/>
              </w:rPr>
            </w:pPr>
            <w:r w:rsidRPr="001D1A51">
              <w:rPr>
                <w:color w:val="000000" w:themeColor="text1"/>
                <w:sz w:val="22"/>
                <w:szCs w:val="22"/>
              </w:rPr>
              <w:t>31.08.2032.</w:t>
            </w:r>
          </w:p>
        </w:tc>
        <w:tc>
          <w:tcPr>
            <w:tcW w:w="5417"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1C3FE4" w:rsidRPr="001D1A51" w:rsidRDefault="001C3FE4" w:rsidP="00933A38">
            <w:pPr>
              <w:spacing w:before="60" w:after="60"/>
              <w:textAlignment w:val="baseline"/>
              <w:rPr>
                <w:rFonts w:ascii="Times New Roman" w:eastAsia="Times New Roman" w:hAnsi="Times New Roman" w:cs="Times New Roman"/>
                <w:color w:val="000000" w:themeColor="text1"/>
                <w:lang w:eastAsia="bs-Latn-BA"/>
              </w:rPr>
            </w:pPr>
            <w:r w:rsidRPr="001D1A51">
              <w:rPr>
                <w:rFonts w:ascii="Times New Roman" w:eastAsia="Times New Roman" w:hAnsi="Times New Roman" w:cs="Times New Roman"/>
                <w:color w:val="000000" w:themeColor="text1"/>
                <w:lang w:eastAsia="bs-Latn-BA"/>
              </w:rPr>
              <w:t xml:space="preserve">Za provedbu jedinstvenih načela iz propisa o jedinstvenim načelima za ocjenjivanje FFS, pri donošenju odluke o registraciji uzimaju se u obzir i zaključci postupka razmatranja aktivne materije od strane relevantnih tijela Evropske unije. </w:t>
            </w:r>
          </w:p>
          <w:p w:rsidR="001C3FE4" w:rsidRPr="001D1A51" w:rsidRDefault="001C3FE4" w:rsidP="00933A38">
            <w:pPr>
              <w:spacing w:before="60" w:after="60"/>
              <w:textAlignment w:val="baseline"/>
              <w:rPr>
                <w:rFonts w:ascii="Times New Roman" w:eastAsia="Times New Roman" w:hAnsi="Times New Roman" w:cs="Times New Roman"/>
                <w:color w:val="000000" w:themeColor="text1"/>
                <w:lang w:eastAsia="bs-Latn-BA"/>
              </w:rPr>
            </w:pPr>
            <w:r w:rsidRPr="001D1A51">
              <w:rPr>
                <w:rFonts w:ascii="Times New Roman" w:eastAsia="Times New Roman" w:hAnsi="Times New Roman" w:cs="Times New Roman"/>
                <w:color w:val="000000" w:themeColor="text1"/>
                <w:lang w:eastAsia="bs-Latn-BA"/>
              </w:rPr>
              <w:t>U ovoj cjelovitoj ocjeni potrebno je obratiti pažnju</w:t>
            </w:r>
            <w:r w:rsidRPr="001D1A51">
              <w:t xml:space="preserve"> </w:t>
            </w:r>
            <w:r w:rsidRPr="001D1A51">
              <w:rPr>
                <w:rFonts w:ascii="Times New Roman" w:eastAsia="Times New Roman" w:hAnsi="Times New Roman" w:cs="Times New Roman"/>
                <w:color w:val="000000" w:themeColor="text1"/>
                <w:lang w:eastAsia="bs-Latn-BA"/>
              </w:rPr>
              <w:t>na zaštitu korisnika sredstva i osigurati da uslovi upotrebe propisuju primjenu odgovarajućih ličnih zaštitnih sredstava.</w:t>
            </w:r>
          </w:p>
          <w:p w:rsidR="001C3FE4" w:rsidRPr="001D1A51" w:rsidRDefault="001C3FE4">
            <w:pPr>
              <w:spacing w:after="0" w:line="240" w:lineRule="auto"/>
              <w:ind w:right="-20"/>
              <w:jc w:val="both"/>
              <w:textAlignment w:val="baseline"/>
              <w:rPr>
                <w:rFonts w:ascii="Times New Roman" w:eastAsia="Times New Roman" w:hAnsi="Times New Roman" w:cs="Times New Roman"/>
                <w:color w:val="000000" w:themeColor="text1"/>
                <w:lang w:eastAsia="bs-Latn-BA"/>
              </w:rPr>
            </w:pPr>
            <w:r w:rsidRPr="001D1A51">
              <w:rPr>
                <w:rFonts w:ascii="Times New Roman" w:eastAsia="Times New Roman" w:hAnsi="Times New Roman" w:cs="Times New Roman"/>
                <w:color w:val="000000" w:themeColor="text1"/>
                <w:lang w:eastAsia="bs-Latn-BA"/>
              </w:rPr>
              <w:t>Uslovi upotrebe trebaju uključivati, prema potrebi, mjere za smanjenje rizika.</w:t>
            </w:r>
          </w:p>
        </w:tc>
      </w:tr>
      <w:tr w:rsidR="00933A38" w:rsidRPr="001D1A51" w:rsidTr="00FF5B19">
        <w:trPr>
          <w:gridAfter w:val="1"/>
          <w:wAfter w:w="242" w:type="dxa"/>
          <w:trHeight w:val="59"/>
          <w:jc w:val="center"/>
        </w:trPr>
        <w:tc>
          <w:tcPr>
            <w:tcW w:w="714" w:type="dxa"/>
            <w:gridSpan w:val="2"/>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rsidR="00933A38" w:rsidRPr="001D1A51" w:rsidRDefault="00933A38" w:rsidP="00F041F5">
            <w:pPr>
              <w:spacing w:line="312" w:lineRule="atLeast"/>
              <w:textAlignment w:val="baseline"/>
              <w:rPr>
                <w:rFonts w:ascii="Times New Roman" w:eastAsia="Times New Roman" w:hAnsi="Times New Roman" w:cs="Times New Roman"/>
                <w:color w:val="000000" w:themeColor="text1"/>
                <w:lang w:val="bs-Latn-BA" w:eastAsia="bs-Latn-BA"/>
              </w:rPr>
            </w:pPr>
            <w:r w:rsidRPr="001D1A51">
              <w:rPr>
                <w:rFonts w:ascii="Times New Roman" w:eastAsia="Times New Roman" w:hAnsi="Times New Roman" w:cs="Times New Roman"/>
                <w:color w:val="000000" w:themeColor="text1"/>
                <w:lang w:val="bs-Latn-BA" w:eastAsia="bs-Latn-BA"/>
              </w:rPr>
              <w:t>116</w:t>
            </w:r>
          </w:p>
        </w:tc>
        <w:tc>
          <w:tcPr>
            <w:tcW w:w="170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933A38" w:rsidRPr="001D1A51" w:rsidRDefault="00933A38" w:rsidP="00933A38">
            <w:pPr>
              <w:spacing w:after="60" w:line="312" w:lineRule="atLeast"/>
              <w:textAlignment w:val="baseline"/>
              <w:rPr>
                <w:rFonts w:ascii="Times New Roman" w:eastAsia="Times New Roman" w:hAnsi="Times New Roman" w:cs="Times New Roman"/>
                <w:color w:val="000000" w:themeColor="text1"/>
                <w:lang w:val="bs-Latn-BA" w:eastAsia="bs-Latn-BA"/>
              </w:rPr>
            </w:pPr>
            <w:r w:rsidRPr="001D1A51">
              <w:rPr>
                <w:rFonts w:ascii="Times New Roman" w:eastAsia="Times New Roman" w:hAnsi="Times New Roman" w:cs="Times New Roman"/>
                <w:color w:val="000000" w:themeColor="text1"/>
                <w:lang w:val="bs-Latn-BA" w:eastAsia="bs-Latn-BA"/>
              </w:rPr>
              <w:t>2,4-DB</w:t>
            </w:r>
          </w:p>
          <w:p w:rsidR="00933A38" w:rsidRPr="001D1A51" w:rsidRDefault="00933A38" w:rsidP="00933A38">
            <w:pPr>
              <w:spacing w:after="60" w:line="312" w:lineRule="atLeast"/>
              <w:textAlignment w:val="baseline"/>
              <w:rPr>
                <w:rFonts w:ascii="Times New Roman" w:eastAsia="Times New Roman" w:hAnsi="Times New Roman" w:cs="Times New Roman"/>
                <w:color w:val="000000" w:themeColor="text1"/>
                <w:lang w:val="bs-Latn-BA" w:eastAsia="bs-Latn-BA"/>
              </w:rPr>
            </w:pPr>
            <w:r w:rsidRPr="001D1A51">
              <w:rPr>
                <w:rFonts w:ascii="Times New Roman" w:eastAsia="Times New Roman" w:hAnsi="Times New Roman" w:cs="Times New Roman"/>
                <w:color w:val="000000" w:themeColor="text1"/>
                <w:lang w:val="bs-Latn-BA" w:eastAsia="bs-Latn-BA"/>
              </w:rPr>
              <w:t>CAS br. 94-82-6</w:t>
            </w:r>
          </w:p>
          <w:p w:rsidR="00933A38" w:rsidRPr="001D1A51" w:rsidRDefault="00933A38" w:rsidP="00933A38">
            <w:pPr>
              <w:spacing w:after="60" w:line="312" w:lineRule="atLeast"/>
              <w:textAlignment w:val="baseline"/>
              <w:rPr>
                <w:rFonts w:ascii="Times New Roman" w:eastAsia="Times New Roman" w:hAnsi="Times New Roman" w:cs="Times New Roman"/>
                <w:color w:val="000000" w:themeColor="text1"/>
                <w:lang w:val="bs-Latn-BA" w:eastAsia="bs-Latn-BA"/>
              </w:rPr>
            </w:pPr>
            <w:r w:rsidRPr="001D1A51">
              <w:rPr>
                <w:rFonts w:ascii="Times New Roman" w:eastAsia="Times New Roman" w:hAnsi="Times New Roman" w:cs="Times New Roman"/>
                <w:color w:val="000000" w:themeColor="text1"/>
                <w:lang w:val="bs-Latn-BA" w:eastAsia="bs-Latn-BA"/>
              </w:rPr>
              <w:t>CIPAC br. 83</w:t>
            </w:r>
          </w:p>
        </w:tc>
        <w:tc>
          <w:tcPr>
            <w:tcW w:w="2119"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933A38" w:rsidRPr="001D1A51" w:rsidRDefault="00933A38" w:rsidP="00933A38">
            <w:pPr>
              <w:spacing w:after="60" w:line="312" w:lineRule="atLeast"/>
              <w:textAlignment w:val="baseline"/>
              <w:rPr>
                <w:rFonts w:ascii="Times New Roman" w:eastAsia="Times New Roman" w:hAnsi="Times New Roman" w:cs="Times New Roman"/>
                <w:color w:val="000000" w:themeColor="text1"/>
                <w:lang w:val="bs-Latn-BA" w:eastAsia="bs-Latn-BA"/>
              </w:rPr>
            </w:pPr>
            <w:r w:rsidRPr="001D1A51">
              <w:rPr>
                <w:rFonts w:ascii="Times New Roman" w:eastAsia="Times New Roman" w:hAnsi="Times New Roman" w:cs="Times New Roman"/>
                <w:color w:val="000000" w:themeColor="text1"/>
                <w:lang w:val="bs-Latn-BA" w:eastAsia="bs-Latn-BA"/>
              </w:rPr>
              <w:t>4-(2,4-diklorfenoksi)</w:t>
            </w:r>
          </w:p>
          <w:p w:rsidR="00933A38" w:rsidRPr="001D1A51" w:rsidRDefault="00933A38" w:rsidP="00933A38">
            <w:pPr>
              <w:spacing w:after="60" w:line="312" w:lineRule="atLeast"/>
              <w:textAlignment w:val="baseline"/>
              <w:rPr>
                <w:rFonts w:ascii="Times New Roman" w:eastAsia="Times New Roman" w:hAnsi="Times New Roman" w:cs="Times New Roman"/>
                <w:color w:val="000000" w:themeColor="text1"/>
                <w:lang w:val="bs-Latn-BA" w:eastAsia="bs-Latn-BA"/>
              </w:rPr>
            </w:pPr>
            <w:r w:rsidRPr="001D1A51">
              <w:rPr>
                <w:rFonts w:ascii="Times New Roman" w:eastAsia="Times New Roman" w:hAnsi="Times New Roman" w:cs="Times New Roman"/>
                <w:color w:val="000000" w:themeColor="text1"/>
                <w:lang w:val="bs-Latn-BA" w:eastAsia="bs-Latn-BA"/>
              </w:rPr>
              <w:t xml:space="preserve">maslačna kiselina </w:t>
            </w:r>
          </w:p>
        </w:tc>
        <w:tc>
          <w:tcPr>
            <w:tcW w:w="1284"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933A38" w:rsidRPr="001D1A51" w:rsidRDefault="00933A38" w:rsidP="005F4F70">
            <w:pPr>
              <w:spacing w:line="312" w:lineRule="atLeast"/>
              <w:textAlignment w:val="baseline"/>
              <w:rPr>
                <w:rFonts w:ascii="Times New Roman" w:eastAsia="Times New Roman" w:hAnsi="Times New Roman" w:cs="Times New Roman"/>
                <w:color w:val="000000" w:themeColor="text1"/>
                <w:lang w:val="bs-Latn-BA" w:eastAsia="bs-Latn-BA"/>
              </w:rPr>
            </w:pPr>
            <w:r w:rsidRPr="001D1A51">
              <w:rPr>
                <w:rFonts w:ascii="Times New Roman" w:eastAsia="Times New Roman" w:hAnsi="Times New Roman" w:cs="Times New Roman"/>
                <w:color w:val="000000" w:themeColor="text1"/>
                <w:lang w:eastAsia="bs-Latn-BA"/>
              </w:rPr>
              <w:t>≥ 940 g/kg Nečistoće: slobodni fenoli (izraženi kao 2,4-diklorfenol (2,4- DCP)): najviše 15 g/kg. Dibenzo-p-dioksini i poliklorirani dibenzofuran</w:t>
            </w:r>
            <w:r w:rsidRPr="001D1A51">
              <w:rPr>
                <w:rFonts w:ascii="Times New Roman" w:eastAsia="Times New Roman" w:hAnsi="Times New Roman" w:cs="Times New Roman"/>
                <w:color w:val="000000" w:themeColor="text1"/>
                <w:lang w:eastAsia="bs-Latn-BA"/>
              </w:rPr>
              <w:lastRenderedPageBreak/>
              <w:t>i (ekvivalenti toksičnosti TCDD (TEQ)): najviše 0,01 mg/kg.</w:t>
            </w:r>
          </w:p>
        </w:tc>
        <w:tc>
          <w:tcPr>
            <w:tcW w:w="1285"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933A38" w:rsidRPr="001D1A51" w:rsidRDefault="00933A38" w:rsidP="00D201BA">
            <w:pPr>
              <w:pStyle w:val="tbl-txt"/>
              <w:spacing w:before="60" w:beforeAutospacing="0" w:after="60" w:afterAutospacing="0" w:line="312" w:lineRule="atLeast"/>
              <w:textAlignment w:val="baseline"/>
              <w:rPr>
                <w:color w:val="000000" w:themeColor="text1"/>
                <w:sz w:val="22"/>
                <w:szCs w:val="22"/>
              </w:rPr>
            </w:pPr>
            <w:r w:rsidRPr="001D1A51">
              <w:rPr>
                <w:color w:val="000000" w:themeColor="text1"/>
                <w:sz w:val="22"/>
                <w:szCs w:val="22"/>
              </w:rPr>
              <w:lastRenderedPageBreak/>
              <w:t>01.11.2017.</w:t>
            </w:r>
          </w:p>
        </w:tc>
        <w:tc>
          <w:tcPr>
            <w:tcW w:w="127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933A38" w:rsidRPr="001D1A51" w:rsidRDefault="00933A38" w:rsidP="00D201BA">
            <w:pPr>
              <w:pStyle w:val="tbl-txt"/>
              <w:spacing w:before="60" w:beforeAutospacing="0" w:after="60" w:afterAutospacing="0" w:line="312" w:lineRule="atLeast"/>
              <w:textAlignment w:val="baseline"/>
              <w:rPr>
                <w:color w:val="000000" w:themeColor="text1"/>
                <w:sz w:val="22"/>
                <w:szCs w:val="22"/>
              </w:rPr>
            </w:pPr>
            <w:r w:rsidRPr="001D1A51">
              <w:rPr>
                <w:color w:val="000000" w:themeColor="text1"/>
                <w:sz w:val="22"/>
                <w:szCs w:val="22"/>
              </w:rPr>
              <w:t>31.10.2032.</w:t>
            </w:r>
          </w:p>
        </w:tc>
        <w:tc>
          <w:tcPr>
            <w:tcW w:w="5417"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933A38" w:rsidRPr="001D1A51" w:rsidRDefault="00933A38" w:rsidP="00933A38">
            <w:pPr>
              <w:spacing w:before="60" w:after="60"/>
              <w:textAlignment w:val="baseline"/>
              <w:rPr>
                <w:rFonts w:ascii="Times New Roman" w:eastAsia="Times New Roman" w:hAnsi="Times New Roman" w:cs="Times New Roman"/>
                <w:color w:val="000000" w:themeColor="text1"/>
                <w:lang w:eastAsia="bs-Latn-BA"/>
              </w:rPr>
            </w:pPr>
            <w:r w:rsidRPr="001D1A51">
              <w:rPr>
                <w:rFonts w:ascii="Times New Roman" w:eastAsia="Times New Roman" w:hAnsi="Times New Roman" w:cs="Times New Roman"/>
                <w:color w:val="000000" w:themeColor="text1"/>
                <w:lang w:eastAsia="bs-Latn-BA"/>
              </w:rPr>
              <w:t xml:space="preserve">Za provedbu jedinstvenih načela iz propisa o jedinstvenim načelima za ocjenjivanje FFS, pri donošenju odluke o registraciji uzimaju se u obzir i zaključci postupka razmatranja aktivne materije od strane relevantnih tijela Evropske unije. </w:t>
            </w:r>
          </w:p>
          <w:p w:rsidR="00933A38" w:rsidRPr="001D1A51" w:rsidRDefault="00933A38" w:rsidP="00933A38">
            <w:pPr>
              <w:spacing w:before="60" w:after="60"/>
              <w:textAlignment w:val="baseline"/>
              <w:rPr>
                <w:rFonts w:ascii="Times New Roman" w:eastAsia="Times New Roman" w:hAnsi="Times New Roman" w:cs="Times New Roman"/>
                <w:color w:val="000000" w:themeColor="text1"/>
                <w:lang w:eastAsia="bs-Latn-BA"/>
              </w:rPr>
            </w:pPr>
            <w:r w:rsidRPr="001D1A51">
              <w:rPr>
                <w:rFonts w:ascii="Times New Roman" w:eastAsia="Times New Roman" w:hAnsi="Times New Roman" w:cs="Times New Roman"/>
                <w:color w:val="000000" w:themeColor="text1"/>
                <w:lang w:eastAsia="bs-Latn-BA"/>
              </w:rPr>
              <w:t>U ovoj cjelovitoj ocjeni potrebno je obratiti pažnju na:</w:t>
            </w:r>
          </w:p>
          <w:p w:rsidR="00933A38" w:rsidRPr="001D1A51" w:rsidRDefault="00933A38" w:rsidP="00933A38">
            <w:pPr>
              <w:spacing w:after="60" w:line="312" w:lineRule="atLeast"/>
              <w:textAlignment w:val="baseline"/>
              <w:rPr>
                <w:rFonts w:ascii="Times New Roman" w:eastAsia="Times New Roman" w:hAnsi="Times New Roman" w:cs="Times New Roman"/>
                <w:color w:val="000000" w:themeColor="text1"/>
                <w:lang w:eastAsia="bs-Latn-BA"/>
              </w:rPr>
            </w:pPr>
            <w:r w:rsidRPr="001D1A51">
              <w:rPr>
                <w:rFonts w:ascii="Times New Roman" w:eastAsia="Times New Roman" w:hAnsi="Times New Roman" w:cs="Times New Roman"/>
                <w:color w:val="000000" w:themeColor="text1"/>
                <w:lang w:eastAsia="bs-Latn-BA"/>
              </w:rPr>
              <w:t>— zaštitu korisnika sredstava i radnika,</w:t>
            </w:r>
          </w:p>
          <w:p w:rsidR="00933A38" w:rsidRPr="001D1A51" w:rsidRDefault="00933A38" w:rsidP="00933A38">
            <w:pPr>
              <w:spacing w:after="60" w:line="312" w:lineRule="atLeast"/>
              <w:textAlignment w:val="baseline"/>
              <w:rPr>
                <w:rFonts w:ascii="Times New Roman" w:eastAsia="Times New Roman" w:hAnsi="Times New Roman" w:cs="Times New Roman"/>
                <w:color w:val="000000" w:themeColor="text1"/>
                <w:lang w:eastAsia="bs-Latn-BA"/>
              </w:rPr>
            </w:pPr>
            <w:r w:rsidRPr="001D1A51">
              <w:rPr>
                <w:rFonts w:ascii="Times New Roman" w:eastAsia="Times New Roman" w:hAnsi="Times New Roman" w:cs="Times New Roman"/>
                <w:color w:val="000000" w:themeColor="text1"/>
                <w:lang w:eastAsia="bs-Latn-BA"/>
              </w:rPr>
              <w:t>— zaštitu potrošača od proizvoda životinjskog porijekla,</w:t>
            </w:r>
          </w:p>
          <w:p w:rsidR="00933A38" w:rsidRPr="001D1A51" w:rsidRDefault="00933A38" w:rsidP="00933A38">
            <w:pPr>
              <w:spacing w:after="60" w:line="312" w:lineRule="atLeast"/>
              <w:textAlignment w:val="baseline"/>
              <w:rPr>
                <w:rFonts w:ascii="Times New Roman" w:eastAsia="Times New Roman" w:hAnsi="Times New Roman" w:cs="Times New Roman"/>
                <w:color w:val="000000" w:themeColor="text1"/>
                <w:lang w:eastAsia="bs-Latn-BA"/>
              </w:rPr>
            </w:pPr>
            <w:r w:rsidRPr="001D1A51">
              <w:rPr>
                <w:rFonts w:ascii="Times New Roman" w:eastAsia="Times New Roman" w:hAnsi="Times New Roman" w:cs="Times New Roman"/>
                <w:color w:val="000000" w:themeColor="text1"/>
                <w:lang w:eastAsia="bs-Latn-BA"/>
              </w:rPr>
              <w:t>— zaštitu divljih sisara,</w:t>
            </w:r>
          </w:p>
          <w:p w:rsidR="00933A38" w:rsidRPr="001D1A51" w:rsidRDefault="00933A38" w:rsidP="00933A38">
            <w:pPr>
              <w:spacing w:after="60" w:line="312" w:lineRule="atLeast"/>
              <w:textAlignment w:val="baseline"/>
              <w:rPr>
                <w:rFonts w:ascii="Times New Roman" w:eastAsia="Times New Roman" w:hAnsi="Times New Roman" w:cs="Times New Roman"/>
                <w:color w:val="000000" w:themeColor="text1"/>
                <w:lang w:eastAsia="bs-Latn-BA"/>
              </w:rPr>
            </w:pPr>
            <w:r w:rsidRPr="001D1A51">
              <w:rPr>
                <w:rFonts w:ascii="Times New Roman" w:eastAsia="Times New Roman" w:hAnsi="Times New Roman" w:cs="Times New Roman"/>
                <w:color w:val="000000" w:themeColor="text1"/>
                <w:lang w:eastAsia="bs-Latn-BA"/>
              </w:rPr>
              <w:t>— zaštitu organizama u zemljištu koji ne pripadaju ciljanoj grupi,</w:t>
            </w:r>
          </w:p>
          <w:p w:rsidR="00933A38" w:rsidRPr="001D1A51" w:rsidRDefault="00933A38" w:rsidP="00933A38">
            <w:pPr>
              <w:spacing w:after="60" w:line="312" w:lineRule="atLeast"/>
              <w:textAlignment w:val="baseline"/>
              <w:rPr>
                <w:rFonts w:ascii="Times New Roman" w:eastAsia="Times New Roman" w:hAnsi="Times New Roman" w:cs="Times New Roman"/>
                <w:color w:val="000000" w:themeColor="text1"/>
                <w:lang w:eastAsia="bs-Latn-BA"/>
              </w:rPr>
            </w:pPr>
            <w:r w:rsidRPr="001D1A51">
              <w:rPr>
                <w:rFonts w:ascii="Times New Roman" w:eastAsia="Times New Roman" w:hAnsi="Times New Roman" w:cs="Times New Roman"/>
                <w:color w:val="000000" w:themeColor="text1"/>
                <w:lang w:eastAsia="bs-Latn-BA"/>
              </w:rPr>
              <w:t>— zaštitu vodenih organizama,</w:t>
            </w:r>
          </w:p>
          <w:p w:rsidR="00933A38" w:rsidRPr="001D1A51" w:rsidRDefault="00933A38" w:rsidP="00933A38">
            <w:pPr>
              <w:spacing w:after="60" w:line="312" w:lineRule="atLeast"/>
              <w:textAlignment w:val="baseline"/>
              <w:rPr>
                <w:rFonts w:ascii="Times New Roman" w:eastAsia="Times New Roman" w:hAnsi="Times New Roman" w:cs="Times New Roman"/>
                <w:color w:val="000000" w:themeColor="text1"/>
                <w:lang w:eastAsia="bs-Latn-BA"/>
              </w:rPr>
            </w:pPr>
            <w:r w:rsidRPr="001D1A51">
              <w:rPr>
                <w:rFonts w:ascii="Times New Roman" w:eastAsia="Times New Roman" w:hAnsi="Times New Roman" w:cs="Times New Roman"/>
                <w:color w:val="000000" w:themeColor="text1"/>
                <w:lang w:eastAsia="bs-Latn-BA"/>
              </w:rPr>
              <w:lastRenderedPageBreak/>
              <w:t>— zaštitu kopnenog bilja koje ne pripada ciljnoj grupi.</w:t>
            </w:r>
          </w:p>
          <w:p w:rsidR="00933A38" w:rsidRPr="001D1A51" w:rsidRDefault="00933A38" w:rsidP="00933A38">
            <w:pPr>
              <w:spacing w:before="60" w:after="60"/>
              <w:textAlignment w:val="baseline"/>
              <w:rPr>
                <w:rFonts w:ascii="Times New Roman" w:eastAsia="Times New Roman" w:hAnsi="Times New Roman" w:cs="Times New Roman"/>
                <w:color w:val="000000" w:themeColor="text1"/>
                <w:lang w:eastAsia="bs-Latn-BA"/>
              </w:rPr>
            </w:pPr>
            <w:r w:rsidRPr="001D1A51">
              <w:rPr>
                <w:rFonts w:ascii="Times New Roman" w:eastAsia="Times New Roman" w:hAnsi="Times New Roman" w:cs="Times New Roman"/>
                <w:color w:val="000000" w:themeColor="text1"/>
                <w:lang w:eastAsia="bs-Latn-BA"/>
              </w:rPr>
              <w:t>Uslovi upotrebe prema potrebi uključuju mjere za smanjenje rizika.</w:t>
            </w:r>
          </w:p>
        </w:tc>
      </w:tr>
      <w:tr w:rsidR="00933A38" w:rsidRPr="001D1A51" w:rsidTr="00FF5B19">
        <w:trPr>
          <w:gridAfter w:val="1"/>
          <w:wAfter w:w="242" w:type="dxa"/>
          <w:trHeight w:val="59"/>
          <w:jc w:val="center"/>
        </w:trPr>
        <w:tc>
          <w:tcPr>
            <w:tcW w:w="714" w:type="dxa"/>
            <w:gridSpan w:val="2"/>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rsidR="00933A38" w:rsidRPr="001D1A51" w:rsidRDefault="00933A38" w:rsidP="00F041F5">
            <w:pPr>
              <w:spacing w:line="312" w:lineRule="atLeast"/>
              <w:textAlignment w:val="baseline"/>
              <w:rPr>
                <w:rFonts w:ascii="Times New Roman" w:eastAsia="Times New Roman" w:hAnsi="Times New Roman" w:cs="Times New Roman"/>
                <w:color w:val="000000" w:themeColor="text1"/>
                <w:lang w:val="bs-Latn-BA" w:eastAsia="bs-Latn-BA"/>
              </w:rPr>
            </w:pPr>
            <w:r w:rsidRPr="001D1A51">
              <w:rPr>
                <w:rFonts w:ascii="Times New Roman" w:eastAsia="Times New Roman" w:hAnsi="Times New Roman" w:cs="Times New Roman"/>
                <w:color w:val="000000" w:themeColor="text1"/>
                <w:lang w:val="bs-Latn-BA" w:eastAsia="bs-Latn-BA"/>
              </w:rPr>
              <w:lastRenderedPageBreak/>
              <w:t>117</w:t>
            </w:r>
          </w:p>
        </w:tc>
        <w:tc>
          <w:tcPr>
            <w:tcW w:w="170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933A38" w:rsidRPr="001D1A51" w:rsidRDefault="00933A38" w:rsidP="00933A38">
            <w:pPr>
              <w:spacing w:after="60" w:line="312" w:lineRule="atLeast"/>
              <w:textAlignment w:val="baseline"/>
              <w:rPr>
                <w:rFonts w:ascii="Times New Roman" w:eastAsia="Times New Roman" w:hAnsi="Times New Roman" w:cs="Times New Roman"/>
                <w:color w:val="000000" w:themeColor="text1"/>
                <w:lang w:eastAsia="bs-Latn-BA"/>
              </w:rPr>
            </w:pPr>
            <w:r w:rsidRPr="001D1A51">
              <w:rPr>
                <w:rFonts w:ascii="Times New Roman" w:eastAsia="Times New Roman" w:hAnsi="Times New Roman" w:cs="Times New Roman"/>
                <w:color w:val="000000" w:themeColor="text1"/>
                <w:lang w:eastAsia="bs-Latn-BA"/>
              </w:rPr>
              <w:t xml:space="preserve">Maleinski hidrazid </w:t>
            </w:r>
          </w:p>
          <w:p w:rsidR="00933A38" w:rsidRPr="001D1A51" w:rsidRDefault="00933A38" w:rsidP="00933A38">
            <w:pPr>
              <w:spacing w:after="60" w:line="312" w:lineRule="atLeast"/>
              <w:textAlignment w:val="baseline"/>
              <w:rPr>
                <w:rFonts w:ascii="Times New Roman" w:eastAsia="Times New Roman" w:hAnsi="Times New Roman" w:cs="Times New Roman"/>
                <w:color w:val="000000" w:themeColor="text1"/>
                <w:lang w:val="bs-Latn-BA" w:eastAsia="bs-Latn-BA"/>
              </w:rPr>
            </w:pPr>
            <w:r w:rsidRPr="001D1A51">
              <w:rPr>
                <w:rFonts w:ascii="Times New Roman" w:eastAsia="Times New Roman" w:hAnsi="Times New Roman" w:cs="Times New Roman"/>
                <w:color w:val="000000" w:themeColor="text1"/>
                <w:lang w:eastAsia="bs-Latn-BA"/>
              </w:rPr>
              <w:t>CAS br. 123-33-1 CIPAC br. 310</w:t>
            </w:r>
          </w:p>
          <w:p w:rsidR="00933A38" w:rsidRPr="001D1A51" w:rsidRDefault="00933A38" w:rsidP="00933A38">
            <w:pPr>
              <w:spacing w:after="60" w:line="312" w:lineRule="atLeast"/>
              <w:textAlignment w:val="baseline"/>
              <w:rPr>
                <w:rFonts w:ascii="Times New Roman" w:eastAsia="Times New Roman" w:hAnsi="Times New Roman" w:cs="Times New Roman"/>
                <w:color w:val="000000" w:themeColor="text1"/>
                <w:lang w:val="bs-Latn-BA" w:eastAsia="bs-Latn-BA"/>
              </w:rPr>
            </w:pPr>
          </w:p>
        </w:tc>
        <w:tc>
          <w:tcPr>
            <w:tcW w:w="2119"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933A38" w:rsidRPr="001D1A51" w:rsidRDefault="00933A38" w:rsidP="00933A38">
            <w:pPr>
              <w:spacing w:after="60" w:line="312" w:lineRule="atLeast"/>
              <w:textAlignment w:val="baseline"/>
              <w:rPr>
                <w:rFonts w:ascii="Times New Roman" w:eastAsia="Times New Roman" w:hAnsi="Times New Roman" w:cs="Times New Roman"/>
                <w:color w:val="000000" w:themeColor="text1"/>
                <w:lang w:val="bs-Latn-BA" w:eastAsia="bs-Latn-BA"/>
              </w:rPr>
            </w:pPr>
            <w:r w:rsidRPr="001D1A51">
              <w:rPr>
                <w:rFonts w:ascii="Times New Roman" w:eastAsia="Times New Roman" w:hAnsi="Times New Roman" w:cs="Times New Roman"/>
                <w:color w:val="000000" w:themeColor="text1"/>
                <w:lang w:val="bs-Latn-BA" w:eastAsia="bs-Latn-BA"/>
              </w:rPr>
              <w:t>6-hidroksi-2H-piridazin-3-on</w:t>
            </w:r>
          </w:p>
          <w:p w:rsidR="00933A38" w:rsidRPr="001D1A51" w:rsidRDefault="00933A38" w:rsidP="00933A38">
            <w:pPr>
              <w:spacing w:after="60" w:line="312" w:lineRule="atLeast"/>
              <w:textAlignment w:val="baseline"/>
              <w:rPr>
                <w:rFonts w:ascii="Times New Roman" w:eastAsia="Times New Roman" w:hAnsi="Times New Roman" w:cs="Times New Roman"/>
                <w:color w:val="000000" w:themeColor="text1"/>
                <w:lang w:val="bs-Latn-BA" w:eastAsia="bs-Latn-BA"/>
              </w:rPr>
            </w:pPr>
          </w:p>
        </w:tc>
        <w:tc>
          <w:tcPr>
            <w:tcW w:w="1284"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933A38" w:rsidRPr="001D1A51" w:rsidRDefault="00933A38" w:rsidP="005F4F70">
            <w:pPr>
              <w:spacing w:line="312" w:lineRule="atLeast"/>
              <w:textAlignment w:val="baseline"/>
              <w:rPr>
                <w:rFonts w:ascii="Times New Roman" w:eastAsia="Times New Roman" w:hAnsi="Times New Roman" w:cs="Times New Roman"/>
                <w:color w:val="000000" w:themeColor="text1"/>
                <w:lang w:eastAsia="bs-Latn-BA"/>
              </w:rPr>
            </w:pPr>
            <w:r w:rsidRPr="001D1A51">
              <w:rPr>
                <w:rFonts w:ascii="Times New Roman" w:eastAsia="Times New Roman" w:hAnsi="Times New Roman" w:cs="Times New Roman"/>
                <w:color w:val="000000" w:themeColor="text1"/>
                <w:lang w:eastAsia="bs-Latn-BA"/>
              </w:rPr>
              <w:t>≥ 979 g/kg Do 1. novembra 2018. nečistoća hidrazina ne prelazi vrijednost od 1 mg/kg u tehničkom materijalu. Od 1. novembra 2018. nečistoća hidrazina ne prelazi vrijednost od 0,028 mg/kg u tehničkom materijalu.</w:t>
            </w:r>
          </w:p>
        </w:tc>
        <w:tc>
          <w:tcPr>
            <w:tcW w:w="1285"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933A38" w:rsidRPr="001D1A51" w:rsidRDefault="00933A38" w:rsidP="00D201BA">
            <w:pPr>
              <w:pStyle w:val="tbl-txt"/>
              <w:spacing w:before="60" w:beforeAutospacing="0" w:after="60" w:afterAutospacing="0" w:line="312" w:lineRule="atLeast"/>
              <w:textAlignment w:val="baseline"/>
              <w:rPr>
                <w:color w:val="000000" w:themeColor="text1"/>
                <w:sz w:val="22"/>
                <w:szCs w:val="22"/>
              </w:rPr>
            </w:pPr>
            <w:r w:rsidRPr="001D1A51">
              <w:rPr>
                <w:color w:val="000000" w:themeColor="text1"/>
                <w:sz w:val="22"/>
                <w:szCs w:val="22"/>
              </w:rPr>
              <w:t>01.11.2017.</w:t>
            </w:r>
          </w:p>
        </w:tc>
        <w:tc>
          <w:tcPr>
            <w:tcW w:w="1276"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933A38" w:rsidRPr="001D1A51" w:rsidRDefault="00933A38" w:rsidP="00D201BA">
            <w:pPr>
              <w:pStyle w:val="tbl-txt"/>
              <w:spacing w:before="60" w:beforeAutospacing="0" w:after="60" w:afterAutospacing="0" w:line="312" w:lineRule="atLeast"/>
              <w:textAlignment w:val="baseline"/>
              <w:rPr>
                <w:color w:val="000000" w:themeColor="text1"/>
                <w:sz w:val="22"/>
                <w:szCs w:val="22"/>
              </w:rPr>
            </w:pPr>
            <w:r w:rsidRPr="001D1A51">
              <w:rPr>
                <w:color w:val="000000" w:themeColor="text1"/>
                <w:sz w:val="22"/>
                <w:szCs w:val="22"/>
              </w:rPr>
              <w:t>31.10.2032.</w:t>
            </w:r>
          </w:p>
        </w:tc>
        <w:tc>
          <w:tcPr>
            <w:tcW w:w="5417"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rsidR="00933A38" w:rsidRPr="001D1A51" w:rsidRDefault="00933A38" w:rsidP="00933A38">
            <w:pPr>
              <w:spacing w:before="60" w:after="60"/>
              <w:textAlignment w:val="baseline"/>
              <w:rPr>
                <w:rFonts w:ascii="Times New Roman" w:eastAsia="Times New Roman" w:hAnsi="Times New Roman" w:cs="Times New Roman"/>
                <w:color w:val="000000" w:themeColor="text1"/>
                <w:lang w:eastAsia="bs-Latn-BA"/>
              </w:rPr>
            </w:pPr>
            <w:r w:rsidRPr="001D1A51">
              <w:rPr>
                <w:rFonts w:ascii="Times New Roman" w:eastAsia="Times New Roman" w:hAnsi="Times New Roman" w:cs="Times New Roman"/>
                <w:color w:val="000000" w:themeColor="text1"/>
                <w:lang w:eastAsia="bs-Latn-BA"/>
              </w:rPr>
              <w:t xml:space="preserve">Za provedbu jedinstvenih načela iz propisa o jedinstvenim načelima za ocjenjivanje FFS, pri donošenju odluke o registraciji uzimaju se u obzir i zaključci postupka razmatranja aktivne materije od strane relevantnih tijela Evropske unije. </w:t>
            </w:r>
          </w:p>
          <w:p w:rsidR="00933A38" w:rsidRPr="001D1A51" w:rsidRDefault="00933A38" w:rsidP="00933A38">
            <w:pPr>
              <w:spacing w:before="60" w:after="60"/>
              <w:textAlignment w:val="baseline"/>
              <w:rPr>
                <w:rFonts w:ascii="Times New Roman" w:eastAsia="Times New Roman" w:hAnsi="Times New Roman" w:cs="Times New Roman"/>
                <w:color w:val="000000" w:themeColor="text1"/>
                <w:lang w:eastAsia="bs-Latn-BA"/>
              </w:rPr>
            </w:pPr>
            <w:r w:rsidRPr="001D1A51">
              <w:rPr>
                <w:rFonts w:ascii="Times New Roman" w:eastAsia="Times New Roman" w:hAnsi="Times New Roman" w:cs="Times New Roman"/>
                <w:color w:val="000000" w:themeColor="text1"/>
                <w:lang w:eastAsia="bs-Latn-BA"/>
              </w:rPr>
              <w:t>U ovoj cjelovitoj ocjeni potrebno je obratiti pažnju na:</w:t>
            </w:r>
          </w:p>
          <w:p w:rsidR="00933A38" w:rsidRPr="001D1A51" w:rsidRDefault="00933A38" w:rsidP="00933A38">
            <w:pPr>
              <w:spacing w:after="60" w:line="312" w:lineRule="atLeast"/>
              <w:textAlignment w:val="baseline"/>
              <w:rPr>
                <w:rFonts w:ascii="Times New Roman" w:eastAsia="Times New Roman" w:hAnsi="Times New Roman" w:cs="Times New Roman"/>
                <w:color w:val="000000" w:themeColor="text1"/>
                <w:lang w:eastAsia="bs-Latn-BA"/>
              </w:rPr>
            </w:pPr>
            <w:r w:rsidRPr="001D1A51">
              <w:rPr>
                <w:rFonts w:ascii="Times New Roman" w:eastAsia="Times New Roman" w:hAnsi="Times New Roman" w:cs="Times New Roman"/>
                <w:color w:val="000000" w:themeColor="text1"/>
                <w:lang w:eastAsia="bs-Latn-BA"/>
              </w:rPr>
              <w:t xml:space="preserve">— zaštitu potrošača; </w:t>
            </w:r>
          </w:p>
          <w:p w:rsidR="00933A38" w:rsidRPr="001D1A51" w:rsidRDefault="00933A38" w:rsidP="00933A38">
            <w:pPr>
              <w:spacing w:after="60" w:line="312" w:lineRule="atLeast"/>
              <w:textAlignment w:val="baseline"/>
              <w:rPr>
                <w:rFonts w:ascii="Times New Roman" w:eastAsia="Times New Roman" w:hAnsi="Times New Roman" w:cs="Times New Roman"/>
                <w:color w:val="000000" w:themeColor="text1"/>
                <w:lang w:eastAsia="bs-Latn-BA"/>
              </w:rPr>
            </w:pPr>
            <w:r w:rsidRPr="001D1A51">
              <w:rPr>
                <w:rFonts w:ascii="Times New Roman" w:eastAsia="Times New Roman" w:hAnsi="Times New Roman" w:cs="Times New Roman"/>
                <w:color w:val="000000" w:themeColor="text1"/>
                <w:lang w:eastAsia="bs-Latn-BA"/>
              </w:rPr>
              <w:t xml:space="preserve">— sigurnost korisnika sredstva i radnika; </w:t>
            </w:r>
          </w:p>
          <w:p w:rsidR="00933A38" w:rsidRPr="001D1A51" w:rsidRDefault="00933A38" w:rsidP="00933A38">
            <w:pPr>
              <w:spacing w:after="60" w:line="312" w:lineRule="atLeast"/>
              <w:textAlignment w:val="baseline"/>
              <w:rPr>
                <w:rFonts w:ascii="Times New Roman" w:eastAsia="Times New Roman" w:hAnsi="Times New Roman" w:cs="Times New Roman"/>
                <w:color w:val="000000" w:themeColor="text1"/>
                <w:lang w:eastAsia="bs-Latn-BA"/>
              </w:rPr>
            </w:pPr>
            <w:r w:rsidRPr="001D1A51">
              <w:rPr>
                <w:rFonts w:ascii="Times New Roman" w:eastAsia="Times New Roman" w:hAnsi="Times New Roman" w:cs="Times New Roman"/>
                <w:color w:val="000000" w:themeColor="text1"/>
                <w:lang w:eastAsia="bs-Latn-BA"/>
              </w:rPr>
              <w:t xml:space="preserve">— u uslove za upotrebu mora biti uključena primjena odgovarajuće lične zaštitne opreme. </w:t>
            </w:r>
          </w:p>
          <w:p w:rsidR="00933A38" w:rsidRPr="001D1A51" w:rsidRDefault="00933A38" w:rsidP="00933A38">
            <w:pPr>
              <w:spacing w:before="60" w:after="60"/>
              <w:textAlignment w:val="baseline"/>
              <w:rPr>
                <w:rFonts w:ascii="Times New Roman" w:eastAsia="Times New Roman" w:hAnsi="Times New Roman" w:cs="Times New Roman"/>
                <w:color w:val="000000" w:themeColor="text1"/>
                <w:lang w:eastAsia="bs-Latn-BA"/>
              </w:rPr>
            </w:pPr>
            <w:r w:rsidRPr="001D1A51">
              <w:rPr>
                <w:rFonts w:ascii="Times New Roman" w:eastAsia="Times New Roman" w:hAnsi="Times New Roman" w:cs="Times New Roman"/>
                <w:color w:val="000000" w:themeColor="text1"/>
                <w:lang w:eastAsia="bs-Latn-BA"/>
              </w:rPr>
              <w:t>Države trebaju osigurati prema potrebi da etiketa tretiranih usjeva sadrži oznaku da je usjev tretiran maleinskim hidrazidom te propratna uputstva o tome kako izbjeći izlo</w:t>
            </w:r>
            <w:r w:rsidRPr="001D1A51">
              <w:rPr>
                <w:rFonts w:ascii="Times New Roman" w:eastAsia="Times New Roman" w:hAnsi="Times New Roman" w:cs="Times New Roman"/>
                <w:color w:val="000000" w:themeColor="text1"/>
                <w:lang w:eastAsia="bs-Latn-BA"/>
              </w:rPr>
              <w:softHyphen/>
              <w:t>ženost stoke. Uslovi upotrebe prema potrebi uključuju mjere za smanjenje rizika</w:t>
            </w:r>
          </w:p>
        </w:tc>
      </w:tr>
      <w:tr w:rsidR="00E229D1" w:rsidRPr="001D1A51" w:rsidTr="005D2964">
        <w:tblPrEx>
          <w:jc w:val="left"/>
          <w:tblBorders>
            <w:top w:val="single" w:sz="6" w:space="0" w:color="000000"/>
            <w:left w:val="single" w:sz="6" w:space="0" w:color="000000"/>
            <w:bottom w:val="single" w:sz="6" w:space="0" w:color="000000"/>
            <w:right w:val="single" w:sz="6" w:space="0" w:color="000000"/>
          </w:tblBorders>
          <w:tblLook w:val="04A0" w:firstRow="1" w:lastRow="0" w:firstColumn="1" w:lastColumn="0" w:noHBand="0" w:noVBand="1"/>
        </w:tblPrEx>
        <w:trPr>
          <w:gridBefore w:val="1"/>
          <w:wBefore w:w="293" w:type="dxa"/>
        </w:trPr>
        <w:tc>
          <w:tcPr>
            <w:tcW w:w="709" w:type="dxa"/>
            <w:gridSpan w:val="2"/>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E229D1" w:rsidRPr="001D1A51" w:rsidRDefault="00E229D1" w:rsidP="00E229D1">
            <w:pPr>
              <w:spacing w:before="60" w:after="60" w:line="312" w:lineRule="atLeast"/>
              <w:textAlignment w:val="baseline"/>
              <w:rPr>
                <w:rFonts w:ascii="inherit" w:eastAsia="Times New Roman" w:hAnsi="inherit" w:cs="Times New Roman"/>
                <w:color w:val="444444"/>
                <w:lang w:val="bs-Latn-BA" w:eastAsia="bs-Latn-BA"/>
              </w:rPr>
            </w:pPr>
            <w:r w:rsidRPr="001D1A51">
              <w:rPr>
                <w:rFonts w:ascii="inherit" w:eastAsia="Times New Roman" w:hAnsi="inherit" w:cs="Times New Roman"/>
                <w:color w:val="444444"/>
                <w:lang w:val="bs-Latn-BA" w:eastAsia="bs-Latn-BA"/>
              </w:rPr>
              <w:lastRenderedPageBreak/>
              <w:t>118</w:t>
            </w:r>
          </w:p>
        </w:tc>
        <w:tc>
          <w:tcPr>
            <w:tcW w:w="1701" w:type="dxa"/>
            <w:gridSpan w:val="2"/>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E229D1" w:rsidRPr="001D1A51" w:rsidRDefault="00E229D1" w:rsidP="00E229D1">
            <w:pPr>
              <w:spacing w:before="60" w:after="60" w:line="312" w:lineRule="atLeast"/>
              <w:textAlignment w:val="baseline"/>
              <w:rPr>
                <w:rFonts w:ascii="inherit" w:eastAsia="Times New Roman" w:hAnsi="inherit" w:cs="Times New Roman"/>
                <w:color w:val="444444"/>
                <w:lang w:val="bs-Latn-BA" w:eastAsia="bs-Latn-BA"/>
              </w:rPr>
            </w:pPr>
            <w:r w:rsidRPr="001D1A51">
              <w:rPr>
                <w:rFonts w:ascii="inherit" w:eastAsia="Times New Roman" w:hAnsi="inherit" w:cs="Times New Roman"/>
                <w:color w:val="444444"/>
                <w:lang w:val="bs-Latn-BA" w:eastAsia="bs-Latn-BA"/>
              </w:rPr>
              <w:t>Glifosat</w:t>
            </w:r>
          </w:p>
          <w:p w:rsidR="00E229D1" w:rsidRPr="001D1A51" w:rsidRDefault="00E229D1" w:rsidP="00E229D1">
            <w:pPr>
              <w:spacing w:before="60" w:after="60" w:line="312" w:lineRule="atLeast"/>
              <w:textAlignment w:val="baseline"/>
              <w:rPr>
                <w:rFonts w:ascii="inherit" w:eastAsia="Times New Roman" w:hAnsi="inherit" w:cs="Times New Roman"/>
                <w:color w:val="444444"/>
                <w:lang w:val="bs-Latn-BA" w:eastAsia="bs-Latn-BA"/>
              </w:rPr>
            </w:pPr>
            <w:r w:rsidRPr="001D1A51">
              <w:rPr>
                <w:rFonts w:ascii="inherit" w:eastAsia="Times New Roman" w:hAnsi="inherit" w:cs="Times New Roman"/>
                <w:color w:val="444444"/>
                <w:lang w:val="bs-Latn-BA" w:eastAsia="bs-Latn-BA"/>
              </w:rPr>
              <w:t>CAS br. 1071-83-6</w:t>
            </w:r>
          </w:p>
          <w:p w:rsidR="00E229D1" w:rsidRPr="001D1A51" w:rsidRDefault="00E229D1" w:rsidP="00E229D1">
            <w:pPr>
              <w:spacing w:before="60" w:after="60" w:line="312" w:lineRule="atLeast"/>
              <w:textAlignment w:val="baseline"/>
              <w:rPr>
                <w:rFonts w:ascii="inherit" w:eastAsia="Times New Roman" w:hAnsi="inherit" w:cs="Times New Roman"/>
                <w:color w:val="444444"/>
                <w:lang w:val="bs-Latn-BA" w:eastAsia="bs-Latn-BA"/>
              </w:rPr>
            </w:pPr>
            <w:r w:rsidRPr="001D1A51">
              <w:rPr>
                <w:rFonts w:ascii="inherit" w:eastAsia="Times New Roman" w:hAnsi="inherit" w:cs="Times New Roman"/>
                <w:color w:val="444444"/>
                <w:lang w:val="bs-Latn-BA" w:eastAsia="bs-Latn-BA"/>
              </w:rPr>
              <w:t>CIPAC br. 284</w:t>
            </w:r>
          </w:p>
        </w:tc>
        <w:tc>
          <w:tcPr>
            <w:tcW w:w="2126" w:type="dxa"/>
            <w:gridSpan w:val="3"/>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E229D1" w:rsidRPr="001D1A51" w:rsidRDefault="00E229D1" w:rsidP="00E229D1">
            <w:pPr>
              <w:spacing w:before="60" w:after="60" w:line="312" w:lineRule="atLeast"/>
              <w:textAlignment w:val="baseline"/>
              <w:rPr>
                <w:rFonts w:ascii="inherit" w:eastAsia="Times New Roman" w:hAnsi="inherit" w:cs="Times New Roman"/>
                <w:color w:val="444444"/>
                <w:lang w:val="bs-Latn-BA" w:eastAsia="bs-Latn-BA"/>
              </w:rPr>
            </w:pPr>
            <w:r w:rsidRPr="001D1A51">
              <w:rPr>
                <w:rFonts w:ascii="inherit" w:eastAsia="Times New Roman" w:hAnsi="inherit" w:cs="Times New Roman"/>
                <w:color w:val="444444"/>
                <w:lang w:val="bs-Latn-BA" w:eastAsia="bs-Latn-BA"/>
              </w:rPr>
              <w:t>N-(fosfonometil)glicin</w:t>
            </w:r>
          </w:p>
        </w:tc>
        <w:tc>
          <w:tcPr>
            <w:tcW w:w="1418" w:type="dxa"/>
            <w:gridSpan w:val="2"/>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E229D1" w:rsidRPr="001D1A51" w:rsidRDefault="00E229D1" w:rsidP="00E229D1">
            <w:pPr>
              <w:spacing w:before="60" w:after="60" w:line="312" w:lineRule="atLeast"/>
              <w:textAlignment w:val="baseline"/>
              <w:rPr>
                <w:rFonts w:ascii="inherit" w:eastAsia="Times New Roman" w:hAnsi="inherit" w:cs="Times New Roman"/>
                <w:color w:val="444444"/>
                <w:lang w:val="bs-Latn-BA" w:eastAsia="bs-Latn-BA"/>
              </w:rPr>
            </w:pPr>
            <w:r w:rsidRPr="001D1A51">
              <w:rPr>
                <w:rFonts w:ascii="inherit" w:eastAsia="Times New Roman" w:hAnsi="inherit" w:cs="Times New Roman"/>
                <w:color w:val="444444"/>
                <w:lang w:val="bs-Latn-BA" w:eastAsia="bs-Latn-BA"/>
              </w:rPr>
              <w:t>≥ 950 g/kg</w:t>
            </w:r>
          </w:p>
          <w:p w:rsidR="00E229D1" w:rsidRPr="001D1A51" w:rsidRDefault="00E229D1" w:rsidP="00E229D1">
            <w:pPr>
              <w:spacing w:before="60" w:after="60" w:line="312" w:lineRule="atLeast"/>
              <w:textAlignment w:val="baseline"/>
              <w:rPr>
                <w:rFonts w:ascii="inherit" w:eastAsia="Times New Roman" w:hAnsi="inherit" w:cs="Times New Roman"/>
                <w:color w:val="444444"/>
                <w:lang w:val="bs-Latn-BA" w:eastAsia="bs-Latn-BA"/>
              </w:rPr>
            </w:pPr>
            <w:r w:rsidRPr="001D1A51">
              <w:rPr>
                <w:rFonts w:ascii="inherit" w:eastAsia="Times New Roman" w:hAnsi="inherit" w:cs="Times New Roman"/>
                <w:color w:val="444444"/>
                <w:lang w:val="bs-Latn-BA" w:eastAsia="bs-Latn-BA"/>
              </w:rPr>
              <w:t>Ne</w:t>
            </w:r>
            <w:r w:rsidRPr="001D1A51">
              <w:rPr>
                <w:rFonts w:ascii="inherit" w:eastAsia="Times New Roman" w:hAnsi="inherit" w:cs="Times New Roman" w:hint="eastAsia"/>
                <w:color w:val="444444"/>
                <w:lang w:val="bs-Latn-BA" w:eastAsia="bs-Latn-BA"/>
              </w:rPr>
              <w:t>č</w:t>
            </w:r>
            <w:r w:rsidRPr="001D1A51">
              <w:rPr>
                <w:rFonts w:ascii="inherit" w:eastAsia="Times New Roman" w:hAnsi="inherit" w:cs="Times New Roman"/>
                <w:color w:val="444444"/>
                <w:lang w:val="bs-Latn-BA" w:eastAsia="bs-Latn-BA"/>
              </w:rPr>
              <w:t>isto</w:t>
            </w:r>
            <w:r w:rsidRPr="001D1A51">
              <w:rPr>
                <w:rFonts w:ascii="inherit" w:eastAsia="Times New Roman" w:hAnsi="inherit" w:cs="Times New Roman" w:hint="eastAsia"/>
                <w:color w:val="444444"/>
                <w:lang w:val="bs-Latn-BA" w:eastAsia="bs-Latn-BA"/>
              </w:rPr>
              <w:t>ć</w:t>
            </w:r>
            <w:r w:rsidRPr="001D1A51">
              <w:rPr>
                <w:rFonts w:ascii="inherit" w:eastAsia="Times New Roman" w:hAnsi="inherit" w:cs="Times New Roman"/>
                <w:color w:val="444444"/>
                <w:lang w:val="bs-Latn-BA" w:eastAsia="bs-Latn-BA"/>
              </w:rPr>
              <w:t>e:</w:t>
            </w:r>
          </w:p>
          <w:p w:rsidR="00E229D1" w:rsidRPr="001D1A51" w:rsidRDefault="00E229D1" w:rsidP="00E229D1">
            <w:pPr>
              <w:spacing w:before="60" w:after="60" w:line="312" w:lineRule="atLeast"/>
              <w:textAlignment w:val="baseline"/>
              <w:rPr>
                <w:rFonts w:ascii="inherit" w:eastAsia="Times New Roman" w:hAnsi="inherit" w:cs="Times New Roman"/>
                <w:color w:val="444444"/>
                <w:lang w:val="bs-Latn-BA" w:eastAsia="bs-Latn-BA"/>
              </w:rPr>
            </w:pPr>
            <w:r w:rsidRPr="001D1A51">
              <w:rPr>
                <w:rFonts w:ascii="inherit" w:eastAsia="Times New Roman" w:hAnsi="inherit" w:cs="Times New Roman"/>
                <w:color w:val="444444"/>
                <w:lang w:val="bs-Latn-BA" w:eastAsia="bs-Latn-BA"/>
              </w:rPr>
              <w:t>formaldehid, manje od 1 g/kg</w:t>
            </w:r>
          </w:p>
          <w:p w:rsidR="00E229D1" w:rsidRPr="001D1A51" w:rsidRDefault="00E229D1" w:rsidP="00E229D1">
            <w:pPr>
              <w:spacing w:after="0" w:line="312" w:lineRule="atLeast"/>
              <w:textAlignment w:val="baseline"/>
              <w:rPr>
                <w:rFonts w:ascii="inherit" w:eastAsia="Times New Roman" w:hAnsi="inherit" w:cs="Times New Roman"/>
                <w:color w:val="444444"/>
                <w:lang w:val="bs-Latn-BA" w:eastAsia="bs-Latn-BA"/>
              </w:rPr>
            </w:pPr>
            <w:r w:rsidRPr="001D1A51">
              <w:rPr>
                <w:rFonts w:ascii="inherit" w:eastAsia="Times New Roman" w:hAnsi="inherit" w:cs="Times New Roman"/>
                <w:i/>
                <w:iCs/>
                <w:color w:val="444444"/>
                <w:bdr w:val="none" w:sz="0" w:space="0" w:color="auto" w:frame="1"/>
                <w:lang w:val="bs-Latn-BA" w:eastAsia="bs-Latn-BA"/>
              </w:rPr>
              <w:t>N</w:t>
            </w:r>
            <w:r w:rsidRPr="001D1A51">
              <w:rPr>
                <w:rFonts w:ascii="inherit" w:eastAsia="Times New Roman" w:hAnsi="inherit" w:cs="Times New Roman"/>
                <w:color w:val="444444"/>
                <w:lang w:val="bs-Latn-BA" w:eastAsia="bs-Latn-BA"/>
              </w:rPr>
              <w:t>-nitrozo-glifosat, manje od 1 mg/kg</w:t>
            </w:r>
          </w:p>
        </w:tc>
        <w:tc>
          <w:tcPr>
            <w:tcW w:w="1276" w:type="dxa"/>
            <w:gridSpan w:val="2"/>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E229D1" w:rsidRPr="001D1A51" w:rsidRDefault="00D86FB9" w:rsidP="00D86FB9">
            <w:pPr>
              <w:spacing w:before="60" w:after="60" w:line="312" w:lineRule="atLeast"/>
              <w:textAlignment w:val="baseline"/>
              <w:rPr>
                <w:rFonts w:ascii="inherit" w:eastAsia="Times New Roman" w:hAnsi="inherit" w:cs="Times New Roman"/>
                <w:color w:val="444444"/>
                <w:lang w:val="bs-Latn-BA" w:eastAsia="bs-Latn-BA"/>
              </w:rPr>
            </w:pPr>
            <w:r w:rsidRPr="001D1A51">
              <w:rPr>
                <w:rFonts w:ascii="inherit" w:eastAsia="Times New Roman" w:hAnsi="inherit" w:cs="Times New Roman"/>
                <w:color w:val="444444"/>
                <w:lang w:val="bs-Latn-BA" w:eastAsia="bs-Latn-BA"/>
              </w:rPr>
              <w:t>16.12.</w:t>
            </w:r>
            <w:r w:rsidR="00E229D1" w:rsidRPr="001D1A51">
              <w:rPr>
                <w:rFonts w:ascii="inherit" w:eastAsia="Times New Roman" w:hAnsi="inherit" w:cs="Times New Roman"/>
                <w:color w:val="444444"/>
                <w:lang w:val="bs-Latn-BA" w:eastAsia="bs-Latn-BA"/>
              </w:rPr>
              <w:t>2017.</w:t>
            </w:r>
          </w:p>
        </w:tc>
        <w:tc>
          <w:tcPr>
            <w:tcW w:w="1417" w:type="dxa"/>
            <w:gridSpan w:val="2"/>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E229D1" w:rsidRPr="001D1A51" w:rsidRDefault="00D86FB9" w:rsidP="00D86FB9">
            <w:pPr>
              <w:spacing w:before="60" w:after="60" w:line="312" w:lineRule="atLeast"/>
              <w:textAlignment w:val="baseline"/>
              <w:rPr>
                <w:rFonts w:ascii="inherit" w:eastAsia="Times New Roman" w:hAnsi="inherit" w:cs="Times New Roman"/>
                <w:color w:val="444444"/>
                <w:lang w:val="bs-Latn-BA" w:eastAsia="bs-Latn-BA"/>
              </w:rPr>
            </w:pPr>
            <w:r w:rsidRPr="001D1A51">
              <w:rPr>
                <w:rFonts w:ascii="inherit" w:eastAsia="Times New Roman" w:hAnsi="inherit" w:cs="Times New Roman"/>
                <w:color w:val="444444"/>
                <w:lang w:val="bs-Latn-BA" w:eastAsia="bs-Latn-BA"/>
              </w:rPr>
              <w:t>15.12.</w:t>
            </w:r>
            <w:r w:rsidR="00E229D1" w:rsidRPr="001D1A51">
              <w:rPr>
                <w:rFonts w:ascii="inherit" w:eastAsia="Times New Roman" w:hAnsi="inherit" w:cs="Times New Roman"/>
                <w:color w:val="444444"/>
                <w:lang w:val="bs-Latn-BA" w:eastAsia="bs-Latn-BA"/>
              </w:rPr>
              <w:t>2022.</w:t>
            </w:r>
          </w:p>
        </w:tc>
        <w:tc>
          <w:tcPr>
            <w:tcW w:w="5103" w:type="dxa"/>
            <w:gridSpan w:val="2"/>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E229D1" w:rsidRPr="001D1A51" w:rsidRDefault="00E229D1" w:rsidP="00E229D1">
            <w:pPr>
              <w:spacing w:before="60" w:after="60" w:line="312" w:lineRule="atLeast"/>
              <w:textAlignment w:val="baseline"/>
              <w:rPr>
                <w:rFonts w:ascii="inherit" w:eastAsia="Times New Roman" w:hAnsi="inherit" w:cs="Times New Roman"/>
                <w:color w:val="444444"/>
                <w:lang w:val="bs-Latn-BA" w:eastAsia="bs-Latn-BA"/>
              </w:rPr>
            </w:pPr>
            <w:r w:rsidRPr="001D1A51">
              <w:rPr>
                <w:rFonts w:ascii="inherit" w:eastAsia="Times New Roman" w:hAnsi="inherit" w:cs="Times New Roman"/>
                <w:color w:val="444444"/>
                <w:lang w:val="bs-Latn-BA" w:eastAsia="bs-Latn-BA"/>
              </w:rPr>
              <w:t>Dopu</w:t>
            </w:r>
            <w:r w:rsidRPr="001D1A51">
              <w:rPr>
                <w:rFonts w:ascii="inherit" w:eastAsia="Times New Roman" w:hAnsi="inherit" w:cs="Times New Roman" w:hint="eastAsia"/>
                <w:color w:val="444444"/>
                <w:lang w:val="bs-Latn-BA" w:eastAsia="bs-Latn-BA"/>
              </w:rPr>
              <w:t>š</w:t>
            </w:r>
            <w:r w:rsidR="006C3F48" w:rsidRPr="001D1A51">
              <w:rPr>
                <w:rFonts w:ascii="inherit" w:eastAsia="Times New Roman" w:hAnsi="inherit" w:cs="Times New Roman"/>
                <w:color w:val="444444"/>
                <w:lang w:val="bs-Latn-BA" w:eastAsia="bs-Latn-BA"/>
              </w:rPr>
              <w:t>ten za upotrebu</w:t>
            </w:r>
            <w:r w:rsidRPr="001D1A51">
              <w:rPr>
                <w:rFonts w:ascii="inherit" w:eastAsia="Times New Roman" w:hAnsi="inherit" w:cs="Times New Roman"/>
                <w:color w:val="444444"/>
                <w:lang w:val="bs-Latn-BA" w:eastAsia="bs-Latn-BA"/>
              </w:rPr>
              <w:t xml:space="preserve"> samo kao herbicid.</w:t>
            </w:r>
          </w:p>
          <w:p w:rsidR="0009773F" w:rsidRPr="001D1A51" w:rsidRDefault="00E229D1" w:rsidP="00E229D1">
            <w:pPr>
              <w:spacing w:before="60" w:after="60" w:line="312" w:lineRule="atLeast"/>
              <w:textAlignment w:val="baseline"/>
              <w:rPr>
                <w:rFonts w:ascii="inherit" w:eastAsia="Times New Roman" w:hAnsi="inherit" w:cs="Times New Roman"/>
                <w:color w:val="444444"/>
                <w:lang w:val="bs-Latn-BA" w:eastAsia="bs-Latn-BA"/>
              </w:rPr>
            </w:pPr>
            <w:r w:rsidRPr="001D1A51">
              <w:rPr>
                <w:rFonts w:ascii="inherit" w:eastAsia="Times New Roman" w:hAnsi="inherit" w:cs="Times New Roman"/>
                <w:color w:val="444444"/>
                <w:lang w:val="bs-Latn-BA" w:eastAsia="bs-Latn-BA"/>
              </w:rPr>
              <w:t>Za provedbu jedinstvenih na</w:t>
            </w:r>
            <w:r w:rsidRPr="001D1A51">
              <w:rPr>
                <w:rFonts w:ascii="inherit" w:eastAsia="Times New Roman" w:hAnsi="inherit" w:cs="Times New Roman" w:hint="eastAsia"/>
                <w:color w:val="444444"/>
                <w:lang w:val="bs-Latn-BA" w:eastAsia="bs-Latn-BA"/>
              </w:rPr>
              <w:t>č</w:t>
            </w:r>
            <w:r w:rsidRPr="001D1A51">
              <w:rPr>
                <w:rFonts w:ascii="inherit" w:eastAsia="Times New Roman" w:hAnsi="inherit" w:cs="Times New Roman"/>
                <w:color w:val="444444"/>
                <w:lang w:val="bs-Latn-BA" w:eastAsia="bs-Latn-BA"/>
              </w:rPr>
              <w:t xml:space="preserve">ela </w:t>
            </w:r>
            <w:r w:rsidR="0009773F" w:rsidRPr="001D1A51">
              <w:rPr>
                <w:rFonts w:ascii="inherit" w:eastAsia="Times New Roman" w:hAnsi="inherit" w:cs="Times New Roman"/>
                <w:color w:val="444444"/>
                <w:lang w:val="bs-Latn-BA" w:eastAsia="bs-Latn-BA"/>
              </w:rPr>
              <w:t>iz propisa o jedinstvenim na</w:t>
            </w:r>
            <w:r w:rsidR="0009773F" w:rsidRPr="001D1A51">
              <w:rPr>
                <w:rFonts w:ascii="inherit" w:eastAsia="Times New Roman" w:hAnsi="inherit" w:cs="Times New Roman" w:hint="eastAsia"/>
                <w:color w:val="444444"/>
                <w:lang w:val="bs-Latn-BA" w:eastAsia="bs-Latn-BA"/>
              </w:rPr>
              <w:t>č</w:t>
            </w:r>
            <w:r w:rsidR="0009773F" w:rsidRPr="001D1A51">
              <w:rPr>
                <w:rFonts w:ascii="inherit" w:eastAsia="Times New Roman" w:hAnsi="inherit" w:cs="Times New Roman"/>
                <w:color w:val="444444"/>
                <w:lang w:val="bs-Latn-BA" w:eastAsia="bs-Latn-BA"/>
              </w:rPr>
              <w:t>elima za ocjenjivanje FFS, moraju se uzeti u obzir zaklju</w:t>
            </w:r>
            <w:r w:rsidR="0009773F" w:rsidRPr="001D1A51">
              <w:rPr>
                <w:rFonts w:ascii="inherit" w:eastAsia="Times New Roman" w:hAnsi="inherit" w:cs="Times New Roman" w:hint="eastAsia"/>
                <w:color w:val="444444"/>
                <w:lang w:val="bs-Latn-BA" w:eastAsia="bs-Latn-BA"/>
              </w:rPr>
              <w:t>č</w:t>
            </w:r>
            <w:r w:rsidR="0009773F" w:rsidRPr="001D1A51">
              <w:rPr>
                <w:rFonts w:ascii="inherit" w:eastAsia="Times New Roman" w:hAnsi="inherit" w:cs="Times New Roman"/>
                <w:color w:val="444444"/>
                <w:lang w:val="bs-Latn-BA" w:eastAsia="bs-Latn-BA"/>
              </w:rPr>
              <w:t>ci po</w:t>
            </w:r>
            <w:r w:rsidR="006C3F48" w:rsidRPr="001D1A51">
              <w:rPr>
                <w:rFonts w:ascii="inherit" w:eastAsia="Times New Roman" w:hAnsi="inherit" w:cs="Times New Roman"/>
                <w:color w:val="444444"/>
                <w:lang w:val="bs-Latn-BA" w:eastAsia="bs-Latn-BA"/>
              </w:rPr>
              <w:t>stupka razmatranja aktivne materije od strane relevantnih tijela Ev</w:t>
            </w:r>
            <w:r w:rsidR="0009773F" w:rsidRPr="001D1A51">
              <w:rPr>
                <w:rFonts w:ascii="inherit" w:eastAsia="Times New Roman" w:hAnsi="inherit" w:cs="Times New Roman"/>
                <w:color w:val="444444"/>
                <w:lang w:val="bs-Latn-BA" w:eastAsia="bs-Latn-BA"/>
              </w:rPr>
              <w:t>ropske unije.</w:t>
            </w:r>
          </w:p>
          <w:p w:rsidR="00E229D1" w:rsidRPr="001D1A51" w:rsidRDefault="00E229D1" w:rsidP="00E229D1">
            <w:pPr>
              <w:spacing w:before="60" w:after="60" w:line="312" w:lineRule="atLeast"/>
              <w:textAlignment w:val="baseline"/>
              <w:rPr>
                <w:rFonts w:ascii="inherit" w:eastAsia="Times New Roman" w:hAnsi="inherit" w:cs="Times New Roman"/>
                <w:color w:val="444444"/>
                <w:lang w:val="bs-Latn-BA" w:eastAsia="bs-Latn-BA"/>
              </w:rPr>
            </w:pPr>
            <w:r w:rsidRPr="001D1A51">
              <w:rPr>
                <w:rFonts w:ascii="inherit" w:eastAsia="Times New Roman" w:hAnsi="inherit" w:cs="Times New Roman"/>
                <w:color w:val="444444"/>
                <w:lang w:val="bs-Latn-BA" w:eastAsia="bs-Latn-BA"/>
              </w:rPr>
              <w:t>U toj ukupnoj ocjeni</w:t>
            </w:r>
            <w:r w:rsidR="00F474A0" w:rsidRPr="001D1A51">
              <w:rPr>
                <w:rFonts w:ascii="inherit" w:eastAsia="Times New Roman" w:hAnsi="inherit" w:cs="Times New Roman"/>
                <w:color w:val="444444"/>
                <w:lang w:val="bs-Latn-BA" w:eastAsia="bs-Latn-BA"/>
              </w:rPr>
              <w:t xml:space="preserve"> potrebno je obratiti pa</w:t>
            </w:r>
            <w:r w:rsidR="00F474A0" w:rsidRPr="001D1A51">
              <w:rPr>
                <w:rFonts w:ascii="inherit" w:eastAsia="Times New Roman" w:hAnsi="inherit" w:cs="Times New Roman" w:hint="eastAsia"/>
                <w:color w:val="444444"/>
                <w:lang w:val="bs-Latn-BA" w:eastAsia="bs-Latn-BA"/>
              </w:rPr>
              <w:t>ž</w:t>
            </w:r>
            <w:r w:rsidR="00F474A0" w:rsidRPr="001D1A51">
              <w:rPr>
                <w:rFonts w:ascii="inherit" w:eastAsia="Times New Roman" w:hAnsi="inherit" w:cs="Times New Roman"/>
                <w:color w:val="444444"/>
                <w:lang w:val="bs-Latn-BA" w:eastAsia="bs-Latn-BA"/>
              </w:rPr>
              <w:t>nju na</w:t>
            </w:r>
            <w:r w:rsidRPr="001D1A51">
              <w:rPr>
                <w:rFonts w:ascii="inherit" w:eastAsia="Times New Roman" w:hAnsi="inherit" w:cs="Times New Roman"/>
                <w:color w:val="444444"/>
                <w:lang w:val="bs-Latn-BA" w:eastAsia="bs-Latn-BA"/>
              </w:rPr>
              <w:t>:</w:t>
            </w:r>
          </w:p>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660"/>
              <w:gridCol w:w="4322"/>
            </w:tblGrid>
            <w:tr w:rsidR="00E229D1" w:rsidRPr="001D1A51">
              <w:tc>
                <w:tcPr>
                  <w:tcW w:w="345"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E229D1" w:rsidRPr="001D1A51" w:rsidRDefault="00E229D1" w:rsidP="00E229D1">
                  <w:pPr>
                    <w:spacing w:before="120" w:after="0" w:line="312" w:lineRule="atLeast"/>
                    <w:jc w:val="both"/>
                    <w:textAlignment w:val="baseline"/>
                    <w:rPr>
                      <w:rFonts w:ascii="inherit" w:eastAsia="Times New Roman" w:hAnsi="inherit" w:cs="Times New Roman"/>
                      <w:lang w:val="bs-Latn-BA" w:eastAsia="bs-Latn-BA"/>
                    </w:rPr>
                  </w:pPr>
                  <w:r w:rsidRPr="001D1A51">
                    <w:rPr>
                      <w:rFonts w:ascii="inherit" w:eastAsia="Times New Roman" w:hAnsi="inherit" w:cs="Times New Roman" w:hint="eastAsia"/>
                      <w:lang w:val="bs-Latn-BA" w:eastAsia="bs-Latn-BA"/>
                    </w:rPr>
                    <w:t>—</w:t>
                  </w:r>
                </w:p>
              </w:tc>
              <w:tc>
                <w:tcPr>
                  <w:tcW w:w="2260"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E229D1" w:rsidRPr="001D1A51" w:rsidRDefault="00E229D1" w:rsidP="00E229D1">
                  <w:pPr>
                    <w:spacing w:before="120" w:after="0" w:line="312" w:lineRule="atLeast"/>
                    <w:jc w:val="both"/>
                    <w:textAlignment w:val="baseline"/>
                    <w:rPr>
                      <w:rFonts w:ascii="inherit" w:eastAsia="Times New Roman" w:hAnsi="inherit" w:cs="Times New Roman"/>
                      <w:lang w:val="bs-Latn-BA" w:eastAsia="bs-Latn-BA"/>
                    </w:rPr>
                  </w:pPr>
                  <w:r w:rsidRPr="001D1A51">
                    <w:rPr>
                      <w:rFonts w:ascii="inherit" w:eastAsia="Times New Roman" w:hAnsi="inherit" w:cs="Times New Roman"/>
                      <w:lang w:val="bs-Latn-BA" w:eastAsia="bs-Latn-BA"/>
                    </w:rPr>
                    <w:t>za</w:t>
                  </w:r>
                  <w:r w:rsidRPr="001D1A51">
                    <w:rPr>
                      <w:rFonts w:ascii="inherit" w:eastAsia="Times New Roman" w:hAnsi="inherit" w:cs="Times New Roman" w:hint="eastAsia"/>
                      <w:lang w:val="bs-Latn-BA" w:eastAsia="bs-Latn-BA"/>
                    </w:rPr>
                    <w:t>š</w:t>
                  </w:r>
                  <w:r w:rsidRPr="001D1A51">
                    <w:rPr>
                      <w:rFonts w:ascii="inherit" w:eastAsia="Times New Roman" w:hAnsi="inherit" w:cs="Times New Roman"/>
                      <w:lang w:val="bs-Latn-BA" w:eastAsia="bs-Latn-BA"/>
                    </w:rPr>
                    <w:t>titu podzemnih voda u osjetljivim podru</w:t>
                  </w:r>
                  <w:r w:rsidRPr="001D1A51">
                    <w:rPr>
                      <w:rFonts w:ascii="inherit" w:eastAsia="Times New Roman" w:hAnsi="inherit" w:cs="Times New Roman" w:hint="eastAsia"/>
                      <w:lang w:val="bs-Latn-BA" w:eastAsia="bs-Latn-BA"/>
                    </w:rPr>
                    <w:t>č</w:t>
                  </w:r>
                  <w:r w:rsidR="00F474A0" w:rsidRPr="001D1A51">
                    <w:rPr>
                      <w:rFonts w:ascii="inherit" w:eastAsia="Times New Roman" w:hAnsi="inherit" w:cs="Times New Roman"/>
                      <w:lang w:val="bs-Latn-BA" w:eastAsia="bs-Latn-BA"/>
                    </w:rPr>
                    <w:t>jima, posebno</w:t>
                  </w:r>
                  <w:r w:rsidRPr="001D1A51">
                    <w:rPr>
                      <w:rFonts w:ascii="inherit" w:eastAsia="Times New Roman" w:hAnsi="inherit" w:cs="Times New Roman"/>
                      <w:lang w:val="bs-Latn-BA" w:eastAsia="bs-Latn-BA"/>
                    </w:rPr>
                    <w:t xml:space="preserve"> u slu</w:t>
                  </w:r>
                  <w:r w:rsidRPr="001D1A51">
                    <w:rPr>
                      <w:rFonts w:ascii="inherit" w:eastAsia="Times New Roman" w:hAnsi="inherit" w:cs="Times New Roman" w:hint="eastAsia"/>
                      <w:lang w:val="bs-Latn-BA" w:eastAsia="bs-Latn-BA"/>
                    </w:rPr>
                    <w:t>č</w:t>
                  </w:r>
                  <w:r w:rsidR="00F474A0" w:rsidRPr="001D1A51">
                    <w:rPr>
                      <w:rFonts w:ascii="inherit" w:eastAsia="Times New Roman" w:hAnsi="inherit" w:cs="Times New Roman"/>
                      <w:lang w:val="bs-Latn-BA" w:eastAsia="bs-Latn-BA"/>
                    </w:rPr>
                    <w:t>aju upotrebe</w:t>
                  </w:r>
                  <w:r w:rsidRPr="001D1A51">
                    <w:rPr>
                      <w:rFonts w:ascii="inherit" w:eastAsia="Times New Roman" w:hAnsi="inherit" w:cs="Times New Roman"/>
                      <w:lang w:val="bs-Latn-BA" w:eastAsia="bs-Latn-BA"/>
                    </w:rPr>
                    <w:t xml:space="preserve"> na nepoljoprivrednim povr</w:t>
                  </w:r>
                  <w:r w:rsidRPr="001D1A51">
                    <w:rPr>
                      <w:rFonts w:ascii="inherit" w:eastAsia="Times New Roman" w:hAnsi="inherit" w:cs="Times New Roman" w:hint="eastAsia"/>
                      <w:lang w:val="bs-Latn-BA" w:eastAsia="bs-Latn-BA"/>
                    </w:rPr>
                    <w:t>š</w:t>
                  </w:r>
                  <w:r w:rsidRPr="001D1A51">
                    <w:rPr>
                      <w:rFonts w:ascii="inherit" w:eastAsia="Times New Roman" w:hAnsi="inherit" w:cs="Times New Roman"/>
                      <w:lang w:val="bs-Latn-BA" w:eastAsia="bs-Latn-BA"/>
                    </w:rPr>
                    <w:t>inama,</w:t>
                  </w:r>
                </w:p>
              </w:tc>
            </w:tr>
          </w:tbl>
          <w:p w:rsidR="00E229D1" w:rsidRPr="001D1A51" w:rsidRDefault="00E229D1" w:rsidP="00E229D1">
            <w:pPr>
              <w:spacing w:after="0" w:line="240" w:lineRule="auto"/>
              <w:rPr>
                <w:rFonts w:ascii="inherit" w:eastAsia="Times New Roman" w:hAnsi="inherit" w:cs="Times New Roman"/>
                <w:vanish/>
                <w:color w:val="444444"/>
                <w:lang w:val="bs-Latn-BA" w:eastAsia="bs-Latn-BA"/>
              </w:rPr>
            </w:pPr>
          </w:p>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660"/>
              <w:gridCol w:w="4322"/>
            </w:tblGrid>
            <w:tr w:rsidR="00E229D1" w:rsidRPr="001D1A51">
              <w:tc>
                <w:tcPr>
                  <w:tcW w:w="345"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E229D1" w:rsidRPr="001D1A51" w:rsidRDefault="00E229D1" w:rsidP="00E229D1">
                  <w:pPr>
                    <w:spacing w:before="120" w:after="0" w:line="312" w:lineRule="atLeast"/>
                    <w:jc w:val="both"/>
                    <w:textAlignment w:val="baseline"/>
                    <w:rPr>
                      <w:rFonts w:ascii="inherit" w:eastAsia="Times New Roman" w:hAnsi="inherit" w:cs="Times New Roman"/>
                      <w:lang w:val="bs-Latn-BA" w:eastAsia="bs-Latn-BA"/>
                    </w:rPr>
                  </w:pPr>
                  <w:r w:rsidRPr="001D1A51">
                    <w:rPr>
                      <w:rFonts w:ascii="inherit" w:eastAsia="Times New Roman" w:hAnsi="inherit" w:cs="Times New Roman" w:hint="eastAsia"/>
                      <w:lang w:val="bs-Latn-BA" w:eastAsia="bs-Latn-BA"/>
                    </w:rPr>
                    <w:t>—</w:t>
                  </w:r>
                </w:p>
              </w:tc>
              <w:tc>
                <w:tcPr>
                  <w:tcW w:w="2260"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E229D1" w:rsidRPr="001D1A51" w:rsidRDefault="00E229D1" w:rsidP="00E229D1">
                  <w:pPr>
                    <w:spacing w:before="120" w:after="0" w:line="312" w:lineRule="atLeast"/>
                    <w:jc w:val="both"/>
                    <w:textAlignment w:val="baseline"/>
                    <w:rPr>
                      <w:rFonts w:ascii="inherit" w:eastAsia="Times New Roman" w:hAnsi="inherit" w:cs="Times New Roman"/>
                      <w:lang w:val="bs-Latn-BA" w:eastAsia="bs-Latn-BA"/>
                    </w:rPr>
                  </w:pPr>
                  <w:r w:rsidRPr="001D1A51">
                    <w:rPr>
                      <w:rFonts w:ascii="inherit" w:eastAsia="Times New Roman" w:hAnsi="inherit" w:cs="Times New Roman"/>
                      <w:lang w:val="bs-Latn-BA" w:eastAsia="bs-Latn-BA"/>
                    </w:rPr>
                    <w:t>za</w:t>
                  </w:r>
                  <w:r w:rsidRPr="001D1A51">
                    <w:rPr>
                      <w:rFonts w:ascii="inherit" w:eastAsia="Times New Roman" w:hAnsi="inherit" w:cs="Times New Roman" w:hint="eastAsia"/>
                      <w:lang w:val="bs-Latn-BA" w:eastAsia="bs-Latn-BA"/>
                    </w:rPr>
                    <w:t>š</w:t>
                  </w:r>
                  <w:r w:rsidRPr="001D1A51">
                    <w:rPr>
                      <w:rFonts w:ascii="inherit" w:eastAsia="Times New Roman" w:hAnsi="inherit" w:cs="Times New Roman"/>
                      <w:lang w:val="bs-Latn-BA" w:eastAsia="bs-Latn-BA"/>
                    </w:rPr>
                    <w:t>titu profesionalnih i neprofesionalnih korisnika,</w:t>
                  </w:r>
                </w:p>
              </w:tc>
            </w:tr>
          </w:tbl>
          <w:p w:rsidR="00E229D1" w:rsidRPr="001D1A51" w:rsidRDefault="00E229D1" w:rsidP="00E229D1">
            <w:pPr>
              <w:spacing w:after="0" w:line="240" w:lineRule="auto"/>
              <w:rPr>
                <w:rFonts w:ascii="inherit" w:eastAsia="Times New Roman" w:hAnsi="inherit" w:cs="Times New Roman"/>
                <w:vanish/>
                <w:color w:val="444444"/>
                <w:lang w:val="bs-Latn-BA" w:eastAsia="bs-Latn-BA"/>
              </w:rPr>
            </w:pPr>
          </w:p>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660"/>
              <w:gridCol w:w="4322"/>
            </w:tblGrid>
            <w:tr w:rsidR="00E229D1" w:rsidRPr="001D1A51">
              <w:tc>
                <w:tcPr>
                  <w:tcW w:w="345"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E229D1" w:rsidRPr="001D1A51" w:rsidRDefault="00E229D1" w:rsidP="00E229D1">
                  <w:pPr>
                    <w:spacing w:before="120" w:after="0" w:line="312" w:lineRule="atLeast"/>
                    <w:jc w:val="both"/>
                    <w:textAlignment w:val="baseline"/>
                    <w:rPr>
                      <w:rFonts w:ascii="inherit" w:eastAsia="Times New Roman" w:hAnsi="inherit" w:cs="Times New Roman"/>
                      <w:lang w:val="bs-Latn-BA" w:eastAsia="bs-Latn-BA"/>
                    </w:rPr>
                  </w:pPr>
                  <w:r w:rsidRPr="001D1A51">
                    <w:rPr>
                      <w:rFonts w:ascii="inherit" w:eastAsia="Times New Roman" w:hAnsi="inherit" w:cs="Times New Roman" w:hint="eastAsia"/>
                      <w:lang w:val="bs-Latn-BA" w:eastAsia="bs-Latn-BA"/>
                    </w:rPr>
                    <w:t>—</w:t>
                  </w:r>
                </w:p>
              </w:tc>
              <w:tc>
                <w:tcPr>
                  <w:tcW w:w="2260"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E229D1" w:rsidRPr="001D1A51" w:rsidRDefault="00F474A0" w:rsidP="00E229D1">
                  <w:pPr>
                    <w:spacing w:before="120" w:after="0" w:line="312" w:lineRule="atLeast"/>
                    <w:jc w:val="both"/>
                    <w:textAlignment w:val="baseline"/>
                    <w:rPr>
                      <w:rFonts w:ascii="inherit" w:eastAsia="Times New Roman" w:hAnsi="inherit" w:cs="Times New Roman"/>
                      <w:lang w:val="bs-Latn-BA" w:eastAsia="bs-Latn-BA"/>
                    </w:rPr>
                  </w:pPr>
                  <w:r w:rsidRPr="001D1A51">
                    <w:rPr>
                      <w:rFonts w:ascii="inherit" w:eastAsia="Times New Roman" w:hAnsi="inherit" w:cs="Times New Roman"/>
                      <w:lang w:val="bs-Latn-BA" w:eastAsia="bs-Latn-BA"/>
                    </w:rPr>
                    <w:t>rizik za kopnene ki</w:t>
                  </w:r>
                  <w:r w:rsidRPr="001D1A51">
                    <w:rPr>
                      <w:rFonts w:ascii="inherit" w:eastAsia="Times New Roman" w:hAnsi="inherit" w:cs="Times New Roman" w:hint="eastAsia"/>
                      <w:lang w:val="bs-Latn-BA" w:eastAsia="bs-Latn-BA"/>
                    </w:rPr>
                    <w:t>č</w:t>
                  </w:r>
                  <w:r w:rsidRPr="001D1A51">
                    <w:rPr>
                      <w:rFonts w:ascii="inherit" w:eastAsia="Times New Roman" w:hAnsi="inherit" w:cs="Times New Roman"/>
                      <w:lang w:val="bs-Latn-BA" w:eastAsia="bs-Latn-BA"/>
                    </w:rPr>
                    <w:t xml:space="preserve">menjake </w:t>
                  </w:r>
                  <w:r w:rsidR="00E229D1" w:rsidRPr="001D1A51">
                    <w:rPr>
                      <w:rFonts w:ascii="inherit" w:eastAsia="Times New Roman" w:hAnsi="inherit" w:cs="Times New Roman"/>
                      <w:lang w:val="bs-Latn-BA" w:eastAsia="bs-Latn-BA"/>
                    </w:rPr>
                    <w:t xml:space="preserve"> i kopneno bilje koje ne pripada ciljnoj skupini,</w:t>
                  </w:r>
                </w:p>
              </w:tc>
            </w:tr>
          </w:tbl>
          <w:p w:rsidR="00E229D1" w:rsidRPr="001D1A51" w:rsidRDefault="00E229D1" w:rsidP="00E229D1">
            <w:pPr>
              <w:spacing w:after="0" w:line="240" w:lineRule="auto"/>
              <w:rPr>
                <w:rFonts w:ascii="inherit" w:eastAsia="Times New Roman" w:hAnsi="inherit" w:cs="Times New Roman"/>
                <w:vanish/>
                <w:color w:val="444444"/>
                <w:lang w:val="bs-Latn-BA" w:eastAsia="bs-Latn-BA"/>
              </w:rPr>
            </w:pPr>
          </w:p>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660"/>
              <w:gridCol w:w="4322"/>
            </w:tblGrid>
            <w:tr w:rsidR="00E229D1" w:rsidRPr="001D1A51">
              <w:tc>
                <w:tcPr>
                  <w:tcW w:w="345"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E229D1" w:rsidRPr="001D1A51" w:rsidRDefault="00E229D1" w:rsidP="00E229D1">
                  <w:pPr>
                    <w:spacing w:before="120" w:after="0" w:line="312" w:lineRule="atLeast"/>
                    <w:jc w:val="both"/>
                    <w:textAlignment w:val="baseline"/>
                    <w:rPr>
                      <w:rFonts w:ascii="inherit" w:eastAsia="Times New Roman" w:hAnsi="inherit" w:cs="Times New Roman"/>
                      <w:lang w:val="bs-Latn-BA" w:eastAsia="bs-Latn-BA"/>
                    </w:rPr>
                  </w:pPr>
                  <w:r w:rsidRPr="001D1A51">
                    <w:rPr>
                      <w:rFonts w:ascii="inherit" w:eastAsia="Times New Roman" w:hAnsi="inherit" w:cs="Times New Roman" w:hint="eastAsia"/>
                      <w:lang w:val="bs-Latn-BA" w:eastAsia="bs-Latn-BA"/>
                    </w:rPr>
                    <w:t>—</w:t>
                  </w:r>
                </w:p>
              </w:tc>
              <w:tc>
                <w:tcPr>
                  <w:tcW w:w="2260"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E229D1" w:rsidRPr="001D1A51" w:rsidRDefault="00E229D1" w:rsidP="00E229D1">
                  <w:pPr>
                    <w:spacing w:before="120" w:after="0" w:line="312" w:lineRule="atLeast"/>
                    <w:jc w:val="both"/>
                    <w:textAlignment w:val="baseline"/>
                    <w:rPr>
                      <w:rFonts w:ascii="inherit" w:eastAsia="Times New Roman" w:hAnsi="inherit" w:cs="Times New Roman"/>
                      <w:lang w:val="bs-Latn-BA" w:eastAsia="bs-Latn-BA"/>
                    </w:rPr>
                  </w:pPr>
                  <w:r w:rsidRPr="001D1A51">
                    <w:rPr>
                      <w:rFonts w:ascii="inherit" w:eastAsia="Times New Roman" w:hAnsi="inherit" w:cs="Times New Roman"/>
                      <w:lang w:val="bs-Latn-BA" w:eastAsia="bs-Latn-BA"/>
                    </w:rPr>
                    <w:t xml:space="preserve">rizik za raznolikost i brojnost kopnenih </w:t>
                  </w:r>
                  <w:r w:rsidRPr="001D1A51">
                    <w:rPr>
                      <w:rFonts w:ascii="inherit" w:eastAsia="Times New Roman" w:hAnsi="inherit" w:cs="Times New Roman" w:hint="eastAsia"/>
                      <w:lang w:val="bs-Latn-BA" w:eastAsia="bs-Latn-BA"/>
                    </w:rPr>
                    <w:t>č</w:t>
                  </w:r>
                  <w:r w:rsidRPr="001D1A51">
                    <w:rPr>
                      <w:rFonts w:ascii="inherit" w:eastAsia="Times New Roman" w:hAnsi="inherit" w:cs="Times New Roman"/>
                      <w:lang w:val="bs-Latn-BA" w:eastAsia="bs-Latn-BA"/>
                    </w:rPr>
                    <w:t>lankono</w:t>
                  </w:r>
                  <w:r w:rsidRPr="001D1A51">
                    <w:rPr>
                      <w:rFonts w:ascii="inherit" w:eastAsia="Times New Roman" w:hAnsi="inherit" w:cs="Times New Roman" w:hint="eastAsia"/>
                      <w:lang w:val="bs-Latn-BA" w:eastAsia="bs-Latn-BA"/>
                    </w:rPr>
                    <w:t>ž</w:t>
                  </w:r>
                  <w:r w:rsidR="00F474A0" w:rsidRPr="001D1A51">
                    <w:rPr>
                      <w:rFonts w:ascii="inherit" w:eastAsia="Times New Roman" w:hAnsi="inherit" w:cs="Times New Roman"/>
                      <w:lang w:val="bs-Latn-BA" w:eastAsia="bs-Latn-BA"/>
                    </w:rPr>
                    <w:t>aca i ki</w:t>
                  </w:r>
                  <w:r w:rsidR="00F474A0" w:rsidRPr="001D1A51">
                    <w:rPr>
                      <w:rFonts w:ascii="inherit" w:eastAsia="Times New Roman" w:hAnsi="inherit" w:cs="Times New Roman" w:hint="eastAsia"/>
                      <w:lang w:val="bs-Latn-BA" w:eastAsia="bs-Latn-BA"/>
                    </w:rPr>
                    <w:t>č</w:t>
                  </w:r>
                  <w:r w:rsidR="00F474A0" w:rsidRPr="001D1A51">
                    <w:rPr>
                      <w:rFonts w:ascii="inherit" w:eastAsia="Times New Roman" w:hAnsi="inherit" w:cs="Times New Roman"/>
                      <w:lang w:val="bs-Latn-BA" w:eastAsia="bs-Latn-BA"/>
                    </w:rPr>
                    <w:t>menjaka</w:t>
                  </w:r>
                  <w:r w:rsidRPr="001D1A51">
                    <w:rPr>
                      <w:rFonts w:ascii="inherit" w:eastAsia="Times New Roman" w:hAnsi="inherit" w:cs="Times New Roman"/>
                      <w:lang w:val="bs-Latn-BA" w:eastAsia="bs-Latn-BA"/>
                    </w:rPr>
                    <w:t xml:space="preserve"> koji ne pripadaju ciljanoj skupini putem trofi</w:t>
                  </w:r>
                  <w:r w:rsidRPr="001D1A51">
                    <w:rPr>
                      <w:rFonts w:ascii="inherit" w:eastAsia="Times New Roman" w:hAnsi="inherit" w:cs="Times New Roman" w:hint="eastAsia"/>
                      <w:lang w:val="bs-Latn-BA" w:eastAsia="bs-Latn-BA"/>
                    </w:rPr>
                    <w:t>č</w:t>
                  </w:r>
                  <w:r w:rsidRPr="001D1A51">
                    <w:rPr>
                      <w:rFonts w:ascii="inherit" w:eastAsia="Times New Roman" w:hAnsi="inherit" w:cs="Times New Roman"/>
                      <w:lang w:val="bs-Latn-BA" w:eastAsia="bs-Latn-BA"/>
                    </w:rPr>
                    <w:t>kih interakcija,</w:t>
                  </w:r>
                </w:p>
              </w:tc>
            </w:tr>
          </w:tbl>
          <w:p w:rsidR="00E229D1" w:rsidRPr="001D1A51" w:rsidRDefault="00E229D1" w:rsidP="00E229D1">
            <w:pPr>
              <w:spacing w:after="0" w:line="240" w:lineRule="auto"/>
              <w:rPr>
                <w:rFonts w:ascii="inherit" w:eastAsia="Times New Roman" w:hAnsi="inherit" w:cs="Times New Roman"/>
                <w:vanish/>
                <w:color w:val="444444"/>
                <w:lang w:val="bs-Latn-BA" w:eastAsia="bs-Latn-BA"/>
              </w:rPr>
            </w:pPr>
          </w:p>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660"/>
              <w:gridCol w:w="4322"/>
            </w:tblGrid>
            <w:tr w:rsidR="00E229D1" w:rsidRPr="001D1A51">
              <w:tc>
                <w:tcPr>
                  <w:tcW w:w="345"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E229D1" w:rsidRPr="001D1A51" w:rsidRDefault="00E229D1" w:rsidP="00E229D1">
                  <w:pPr>
                    <w:spacing w:before="120" w:after="0" w:line="312" w:lineRule="atLeast"/>
                    <w:jc w:val="both"/>
                    <w:textAlignment w:val="baseline"/>
                    <w:rPr>
                      <w:rFonts w:ascii="inherit" w:eastAsia="Times New Roman" w:hAnsi="inherit" w:cs="Times New Roman"/>
                      <w:lang w:val="bs-Latn-BA" w:eastAsia="bs-Latn-BA"/>
                    </w:rPr>
                  </w:pPr>
                  <w:r w:rsidRPr="001D1A51">
                    <w:rPr>
                      <w:rFonts w:ascii="inherit" w:eastAsia="Times New Roman" w:hAnsi="inherit" w:cs="Times New Roman" w:hint="eastAsia"/>
                      <w:lang w:val="bs-Latn-BA" w:eastAsia="bs-Latn-BA"/>
                    </w:rPr>
                    <w:t>—</w:t>
                  </w:r>
                </w:p>
              </w:tc>
              <w:tc>
                <w:tcPr>
                  <w:tcW w:w="2260"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E229D1" w:rsidRPr="001D1A51" w:rsidRDefault="00E229D1" w:rsidP="00E229D1">
                  <w:pPr>
                    <w:spacing w:before="120" w:after="0" w:line="312" w:lineRule="atLeast"/>
                    <w:jc w:val="both"/>
                    <w:textAlignment w:val="baseline"/>
                    <w:rPr>
                      <w:rFonts w:ascii="inherit" w:eastAsia="Times New Roman" w:hAnsi="inherit" w:cs="Times New Roman"/>
                      <w:lang w:val="bs-Latn-BA" w:eastAsia="bs-Latn-BA"/>
                    </w:rPr>
                  </w:pPr>
                  <w:r w:rsidRPr="001D1A51">
                    <w:rPr>
                      <w:rFonts w:ascii="inherit" w:eastAsia="Times New Roman" w:hAnsi="inherit" w:cs="Times New Roman"/>
                      <w:lang w:val="bs-Latn-BA" w:eastAsia="bs-Latn-BA"/>
                    </w:rPr>
                    <w:t>uskla</w:t>
                  </w:r>
                  <w:r w:rsidRPr="001D1A51">
                    <w:rPr>
                      <w:rFonts w:ascii="inherit" w:eastAsia="Times New Roman" w:hAnsi="inherit" w:cs="Times New Roman" w:hint="eastAsia"/>
                      <w:lang w:val="bs-Latn-BA" w:eastAsia="bs-Latn-BA"/>
                    </w:rPr>
                    <w:t>đ</w:t>
                  </w:r>
                  <w:r w:rsidR="00F474A0" w:rsidRPr="001D1A51">
                    <w:rPr>
                      <w:rFonts w:ascii="inherit" w:eastAsia="Times New Roman" w:hAnsi="inherit" w:cs="Times New Roman"/>
                      <w:lang w:val="bs-Latn-BA" w:eastAsia="bs-Latn-BA"/>
                    </w:rPr>
                    <w:t>enost upotreba</w:t>
                  </w:r>
                  <w:r w:rsidRPr="001D1A51">
                    <w:rPr>
                      <w:rFonts w:ascii="inherit" w:eastAsia="Times New Roman" w:hAnsi="inherit" w:cs="Times New Roman"/>
                      <w:lang w:val="bs-Latn-BA" w:eastAsia="bs-Latn-BA"/>
                    </w:rPr>
                    <w:t xml:space="preserve"> prije berbe s dobrim poljoprivrednim praksama.</w:t>
                  </w:r>
                </w:p>
              </w:tc>
            </w:tr>
          </w:tbl>
          <w:p w:rsidR="00E229D1" w:rsidRPr="001D1A51" w:rsidRDefault="00F474A0" w:rsidP="00E229D1">
            <w:pPr>
              <w:spacing w:before="60" w:after="60" w:line="312" w:lineRule="atLeast"/>
              <w:textAlignment w:val="baseline"/>
              <w:rPr>
                <w:rFonts w:ascii="inherit" w:eastAsia="Times New Roman" w:hAnsi="inherit" w:cs="Times New Roman"/>
                <w:color w:val="444444"/>
                <w:lang w:val="bs-Latn-BA" w:eastAsia="bs-Latn-BA"/>
              </w:rPr>
            </w:pPr>
            <w:r w:rsidRPr="001D1A51">
              <w:rPr>
                <w:rFonts w:ascii="inherit" w:eastAsia="Times New Roman" w:hAnsi="inherit" w:cs="Times New Roman"/>
                <w:color w:val="444444"/>
                <w:lang w:val="bs-Latn-BA" w:eastAsia="bs-Latn-BA"/>
              </w:rPr>
              <w:t xml:space="preserve">Uslovi  upotrebe </w:t>
            </w:r>
            <w:r w:rsidR="00E229D1" w:rsidRPr="001D1A51">
              <w:rPr>
                <w:rFonts w:ascii="inherit" w:eastAsia="Times New Roman" w:hAnsi="inherit" w:cs="Times New Roman"/>
                <w:color w:val="444444"/>
                <w:lang w:val="bs-Latn-BA" w:eastAsia="bs-Latn-BA"/>
              </w:rPr>
              <w:t xml:space="preserve"> prema potrebi uklju</w:t>
            </w:r>
            <w:r w:rsidR="00E229D1" w:rsidRPr="001D1A51">
              <w:rPr>
                <w:rFonts w:ascii="inherit" w:eastAsia="Times New Roman" w:hAnsi="inherit" w:cs="Times New Roman" w:hint="eastAsia"/>
                <w:color w:val="444444"/>
                <w:lang w:val="bs-Latn-BA" w:eastAsia="bs-Latn-BA"/>
              </w:rPr>
              <w:t>č</w:t>
            </w:r>
            <w:r w:rsidR="00E229D1" w:rsidRPr="001D1A51">
              <w:rPr>
                <w:rFonts w:ascii="inherit" w:eastAsia="Times New Roman" w:hAnsi="inherit" w:cs="Times New Roman"/>
                <w:color w:val="444444"/>
                <w:lang w:val="bs-Latn-BA" w:eastAsia="bs-Latn-BA"/>
              </w:rPr>
              <w:t>uju mjere za smanjenje rizika.</w:t>
            </w:r>
          </w:p>
          <w:p w:rsidR="00E229D1" w:rsidRPr="001D1A51" w:rsidRDefault="00E229D1" w:rsidP="00E229D1">
            <w:pPr>
              <w:spacing w:before="60" w:after="60" w:line="312" w:lineRule="atLeast"/>
              <w:textAlignment w:val="baseline"/>
              <w:rPr>
                <w:rFonts w:ascii="inherit" w:eastAsia="Times New Roman" w:hAnsi="inherit" w:cs="Times New Roman"/>
                <w:color w:val="444444"/>
                <w:lang w:val="bs-Latn-BA" w:eastAsia="bs-Latn-BA"/>
              </w:rPr>
            </w:pPr>
            <w:r w:rsidRPr="001D1A51">
              <w:rPr>
                <w:rFonts w:ascii="inherit" w:eastAsia="Times New Roman" w:hAnsi="inherit" w:cs="Times New Roman"/>
                <w:color w:val="444444"/>
                <w:lang w:val="bs-Latn-BA" w:eastAsia="bs-Latn-BA"/>
              </w:rPr>
              <w:t>Dr</w:t>
            </w:r>
            <w:r w:rsidRPr="001D1A51">
              <w:rPr>
                <w:rFonts w:ascii="inherit" w:eastAsia="Times New Roman" w:hAnsi="inherit" w:cs="Times New Roman" w:hint="eastAsia"/>
                <w:color w:val="444444"/>
                <w:lang w:val="bs-Latn-BA" w:eastAsia="bs-Latn-BA"/>
              </w:rPr>
              <w:t>ž</w:t>
            </w:r>
            <w:r w:rsidR="00F474A0" w:rsidRPr="001D1A51">
              <w:rPr>
                <w:rFonts w:ascii="inherit" w:eastAsia="Times New Roman" w:hAnsi="inherit" w:cs="Times New Roman"/>
                <w:color w:val="444444"/>
                <w:lang w:val="bs-Latn-BA" w:eastAsia="bs-Latn-BA"/>
              </w:rPr>
              <w:t>ave osiguravaju da se upotreba</w:t>
            </w:r>
            <w:r w:rsidRPr="001D1A51">
              <w:rPr>
                <w:rFonts w:ascii="inherit" w:eastAsia="Times New Roman" w:hAnsi="inherit" w:cs="Times New Roman"/>
                <w:color w:val="444444"/>
                <w:lang w:val="bs-Latn-BA" w:eastAsia="bs-Latn-BA"/>
              </w:rPr>
              <w:t xml:space="preserve"> sredstava za za</w:t>
            </w:r>
            <w:r w:rsidRPr="001D1A51">
              <w:rPr>
                <w:rFonts w:ascii="inherit" w:eastAsia="Times New Roman" w:hAnsi="inherit" w:cs="Times New Roman" w:hint="eastAsia"/>
                <w:color w:val="444444"/>
                <w:lang w:val="bs-Latn-BA" w:eastAsia="bs-Latn-BA"/>
              </w:rPr>
              <w:t>š</w:t>
            </w:r>
            <w:r w:rsidRPr="001D1A51">
              <w:rPr>
                <w:rFonts w:ascii="inherit" w:eastAsia="Times New Roman" w:hAnsi="inherit" w:cs="Times New Roman"/>
                <w:color w:val="444444"/>
                <w:lang w:val="bs-Latn-BA" w:eastAsia="bs-Latn-BA"/>
              </w:rPr>
              <w:t>titu bilja koja sadr</w:t>
            </w:r>
            <w:r w:rsidRPr="001D1A51">
              <w:rPr>
                <w:rFonts w:ascii="inherit" w:eastAsia="Times New Roman" w:hAnsi="inherit" w:cs="Times New Roman" w:hint="eastAsia"/>
                <w:color w:val="444444"/>
                <w:lang w:val="bs-Latn-BA" w:eastAsia="bs-Latn-BA"/>
              </w:rPr>
              <w:t>ž</w:t>
            </w:r>
            <w:r w:rsidRPr="001D1A51">
              <w:rPr>
                <w:rFonts w:ascii="inherit" w:eastAsia="Times New Roman" w:hAnsi="inherit" w:cs="Times New Roman"/>
                <w:color w:val="444444"/>
                <w:lang w:val="bs-Latn-BA" w:eastAsia="bs-Latn-BA"/>
              </w:rPr>
              <w:t>avaju glifosat u odre</w:t>
            </w:r>
            <w:r w:rsidRPr="001D1A51">
              <w:rPr>
                <w:rFonts w:ascii="inherit" w:eastAsia="Times New Roman" w:hAnsi="inherit" w:cs="Times New Roman" w:hint="eastAsia"/>
                <w:color w:val="444444"/>
                <w:lang w:val="bs-Latn-BA" w:eastAsia="bs-Latn-BA"/>
              </w:rPr>
              <w:t>đ</w:t>
            </w:r>
            <w:r w:rsidRPr="001D1A51">
              <w:rPr>
                <w:rFonts w:ascii="inherit" w:eastAsia="Times New Roman" w:hAnsi="inherit" w:cs="Times New Roman"/>
                <w:color w:val="444444"/>
                <w:lang w:val="bs-Latn-BA" w:eastAsia="bs-Latn-BA"/>
              </w:rPr>
              <w:t>enim podru</w:t>
            </w:r>
            <w:r w:rsidRPr="001D1A51">
              <w:rPr>
                <w:rFonts w:ascii="inherit" w:eastAsia="Times New Roman" w:hAnsi="inherit" w:cs="Times New Roman" w:hint="eastAsia"/>
                <w:color w:val="444444"/>
                <w:lang w:val="bs-Latn-BA" w:eastAsia="bs-Latn-BA"/>
              </w:rPr>
              <w:t>č</w:t>
            </w:r>
            <w:r w:rsidRPr="001D1A51">
              <w:rPr>
                <w:rFonts w:ascii="inherit" w:eastAsia="Times New Roman" w:hAnsi="inherit" w:cs="Times New Roman"/>
                <w:color w:val="444444"/>
                <w:lang w:val="bs-Latn-BA" w:eastAsia="bs-Latn-BA"/>
              </w:rPr>
              <w:t xml:space="preserve">jima iz </w:t>
            </w:r>
            <w:r w:rsidRPr="001D1A51">
              <w:rPr>
                <w:rFonts w:ascii="inherit" w:eastAsia="Times New Roman" w:hAnsi="inherit" w:cs="Times New Roman" w:hint="eastAsia"/>
                <w:color w:val="444444"/>
                <w:lang w:val="bs-Latn-BA" w:eastAsia="bs-Latn-BA"/>
              </w:rPr>
              <w:t>č</w:t>
            </w:r>
            <w:r w:rsidRPr="001D1A51">
              <w:rPr>
                <w:rFonts w:ascii="inherit" w:eastAsia="Times New Roman" w:hAnsi="inherit" w:cs="Times New Roman"/>
                <w:color w:val="444444"/>
                <w:lang w:val="bs-Latn-BA" w:eastAsia="bs-Latn-BA"/>
              </w:rPr>
              <w:t>lanka 12. podstavka (a) Direktive 2009/128/EZ svede na najmanju mogu</w:t>
            </w:r>
            <w:r w:rsidRPr="001D1A51">
              <w:rPr>
                <w:rFonts w:ascii="inherit" w:eastAsia="Times New Roman" w:hAnsi="inherit" w:cs="Times New Roman" w:hint="eastAsia"/>
                <w:color w:val="444444"/>
                <w:lang w:val="bs-Latn-BA" w:eastAsia="bs-Latn-BA"/>
              </w:rPr>
              <w:t>ć</w:t>
            </w:r>
            <w:r w:rsidRPr="001D1A51">
              <w:rPr>
                <w:rFonts w:ascii="inherit" w:eastAsia="Times New Roman" w:hAnsi="inherit" w:cs="Times New Roman"/>
                <w:color w:val="444444"/>
                <w:lang w:val="bs-Latn-BA" w:eastAsia="bs-Latn-BA"/>
              </w:rPr>
              <w:t>u mjeru.</w:t>
            </w:r>
          </w:p>
          <w:p w:rsidR="00E229D1" w:rsidRPr="001D1A51" w:rsidRDefault="00E229D1" w:rsidP="00E229D1">
            <w:pPr>
              <w:spacing w:before="60" w:after="60" w:line="312" w:lineRule="atLeast"/>
              <w:textAlignment w:val="baseline"/>
              <w:rPr>
                <w:rFonts w:ascii="inherit" w:eastAsia="Times New Roman" w:hAnsi="inherit" w:cs="Times New Roman"/>
                <w:color w:val="444444"/>
                <w:lang w:val="bs-Latn-BA" w:eastAsia="bs-Latn-BA"/>
              </w:rPr>
            </w:pPr>
            <w:r w:rsidRPr="001D1A51">
              <w:rPr>
                <w:rFonts w:ascii="inherit" w:eastAsia="Times New Roman" w:hAnsi="inherit" w:cs="Times New Roman"/>
                <w:color w:val="444444"/>
                <w:lang w:val="bs-Latn-BA" w:eastAsia="bs-Latn-BA"/>
              </w:rPr>
              <w:t>Dr</w:t>
            </w:r>
            <w:r w:rsidRPr="001D1A51">
              <w:rPr>
                <w:rFonts w:ascii="inherit" w:eastAsia="Times New Roman" w:hAnsi="inherit" w:cs="Times New Roman" w:hint="eastAsia"/>
                <w:color w:val="444444"/>
                <w:lang w:val="bs-Latn-BA" w:eastAsia="bs-Latn-BA"/>
              </w:rPr>
              <w:t>ž</w:t>
            </w:r>
            <w:r w:rsidRPr="001D1A51">
              <w:rPr>
                <w:rFonts w:ascii="inherit" w:eastAsia="Times New Roman" w:hAnsi="inherit" w:cs="Times New Roman"/>
                <w:color w:val="444444"/>
                <w:lang w:val="bs-Latn-BA" w:eastAsia="bs-Latn-BA"/>
              </w:rPr>
              <w:t xml:space="preserve">ave osiguravaju jednakovrijednost specifikacija </w:t>
            </w:r>
            <w:r w:rsidRPr="001D1A51">
              <w:rPr>
                <w:rFonts w:ascii="inherit" w:eastAsia="Times New Roman" w:hAnsi="inherit" w:cs="Times New Roman"/>
                <w:color w:val="444444"/>
                <w:lang w:val="bs-Latn-BA" w:eastAsia="bs-Latn-BA"/>
              </w:rPr>
              <w:lastRenderedPageBreak/>
              <w:t>tehni</w:t>
            </w:r>
            <w:r w:rsidRPr="001D1A51">
              <w:rPr>
                <w:rFonts w:ascii="inherit" w:eastAsia="Times New Roman" w:hAnsi="inherit" w:cs="Times New Roman" w:hint="eastAsia"/>
                <w:color w:val="444444"/>
                <w:lang w:val="bs-Latn-BA" w:eastAsia="bs-Latn-BA"/>
              </w:rPr>
              <w:t>č</w:t>
            </w:r>
            <w:r w:rsidRPr="001D1A51">
              <w:rPr>
                <w:rFonts w:ascii="inherit" w:eastAsia="Times New Roman" w:hAnsi="inherit" w:cs="Times New Roman"/>
                <w:color w:val="444444"/>
                <w:lang w:val="bs-Latn-BA" w:eastAsia="bs-Latn-BA"/>
              </w:rPr>
              <w:t>kog materijala proizvedenog za tr</w:t>
            </w:r>
            <w:r w:rsidRPr="001D1A51">
              <w:rPr>
                <w:rFonts w:ascii="inherit" w:eastAsia="Times New Roman" w:hAnsi="inherit" w:cs="Times New Roman" w:hint="eastAsia"/>
                <w:color w:val="444444"/>
                <w:lang w:val="bs-Latn-BA" w:eastAsia="bs-Latn-BA"/>
              </w:rPr>
              <w:t>ž</w:t>
            </w:r>
            <w:r w:rsidRPr="001D1A51">
              <w:rPr>
                <w:rFonts w:ascii="inherit" w:eastAsia="Times New Roman" w:hAnsi="inherit" w:cs="Times New Roman"/>
                <w:color w:val="444444"/>
                <w:lang w:val="bs-Latn-BA" w:eastAsia="bs-Latn-BA"/>
              </w:rPr>
              <w:t>i</w:t>
            </w:r>
            <w:r w:rsidRPr="001D1A51">
              <w:rPr>
                <w:rFonts w:ascii="inherit" w:eastAsia="Times New Roman" w:hAnsi="inherit" w:cs="Times New Roman" w:hint="eastAsia"/>
                <w:color w:val="444444"/>
                <w:lang w:val="bs-Latn-BA" w:eastAsia="bs-Latn-BA"/>
              </w:rPr>
              <w:t>š</w:t>
            </w:r>
            <w:r w:rsidRPr="001D1A51">
              <w:rPr>
                <w:rFonts w:ascii="inherit" w:eastAsia="Times New Roman" w:hAnsi="inherit" w:cs="Times New Roman"/>
                <w:color w:val="444444"/>
                <w:lang w:val="bs-Latn-BA" w:eastAsia="bs-Latn-BA"/>
              </w:rPr>
              <w:t>te i pokusnog materijala upotrijebljenog u toksikolo</w:t>
            </w:r>
            <w:r w:rsidRPr="001D1A51">
              <w:rPr>
                <w:rFonts w:ascii="inherit" w:eastAsia="Times New Roman" w:hAnsi="inherit" w:cs="Times New Roman" w:hint="eastAsia"/>
                <w:color w:val="444444"/>
                <w:lang w:val="bs-Latn-BA" w:eastAsia="bs-Latn-BA"/>
              </w:rPr>
              <w:t>š</w:t>
            </w:r>
            <w:r w:rsidRPr="001D1A51">
              <w:rPr>
                <w:rFonts w:ascii="inherit" w:eastAsia="Times New Roman" w:hAnsi="inherit" w:cs="Times New Roman"/>
                <w:color w:val="444444"/>
                <w:lang w:val="bs-Latn-BA" w:eastAsia="bs-Latn-BA"/>
              </w:rPr>
              <w:t>kim studijama.</w:t>
            </w:r>
          </w:p>
          <w:p w:rsidR="00E229D1" w:rsidRPr="001D1A51" w:rsidRDefault="00E229D1" w:rsidP="004243B3">
            <w:pPr>
              <w:spacing w:before="60" w:after="60" w:line="312" w:lineRule="atLeast"/>
              <w:textAlignment w:val="baseline"/>
              <w:rPr>
                <w:rFonts w:ascii="inherit" w:eastAsia="Times New Roman" w:hAnsi="inherit" w:cs="Times New Roman"/>
                <w:color w:val="444444"/>
                <w:lang w:val="bs-Latn-BA" w:eastAsia="bs-Latn-BA"/>
              </w:rPr>
            </w:pPr>
            <w:r w:rsidRPr="001D1A51">
              <w:rPr>
                <w:rFonts w:ascii="inherit" w:eastAsia="Times New Roman" w:hAnsi="inherit" w:cs="Times New Roman"/>
                <w:color w:val="444444"/>
                <w:lang w:val="bs-Latn-BA" w:eastAsia="bs-Latn-BA"/>
              </w:rPr>
              <w:t>Dr</w:t>
            </w:r>
            <w:r w:rsidRPr="001D1A51">
              <w:rPr>
                <w:rFonts w:ascii="inherit" w:eastAsia="Times New Roman" w:hAnsi="inherit" w:cs="Times New Roman" w:hint="eastAsia"/>
                <w:color w:val="444444"/>
                <w:lang w:val="bs-Latn-BA" w:eastAsia="bs-Latn-BA"/>
              </w:rPr>
              <w:t>ž</w:t>
            </w:r>
            <w:r w:rsidRPr="001D1A51">
              <w:rPr>
                <w:rFonts w:ascii="inherit" w:eastAsia="Times New Roman" w:hAnsi="inherit" w:cs="Times New Roman"/>
                <w:color w:val="444444"/>
                <w:lang w:val="bs-Latn-BA" w:eastAsia="bs-Latn-BA"/>
              </w:rPr>
              <w:t>ave osiguravaju da sredstva za za</w:t>
            </w:r>
            <w:r w:rsidRPr="001D1A51">
              <w:rPr>
                <w:rFonts w:ascii="inherit" w:eastAsia="Times New Roman" w:hAnsi="inherit" w:cs="Times New Roman" w:hint="eastAsia"/>
                <w:color w:val="444444"/>
                <w:lang w:val="bs-Latn-BA" w:eastAsia="bs-Latn-BA"/>
              </w:rPr>
              <w:t>š</w:t>
            </w:r>
            <w:r w:rsidRPr="001D1A51">
              <w:rPr>
                <w:rFonts w:ascii="inherit" w:eastAsia="Times New Roman" w:hAnsi="inherit" w:cs="Times New Roman"/>
                <w:color w:val="444444"/>
                <w:lang w:val="bs-Latn-BA" w:eastAsia="bs-Latn-BA"/>
              </w:rPr>
              <w:t>titu bilja koja sadr</w:t>
            </w:r>
            <w:r w:rsidRPr="001D1A51">
              <w:rPr>
                <w:rFonts w:ascii="inherit" w:eastAsia="Times New Roman" w:hAnsi="inherit" w:cs="Times New Roman" w:hint="eastAsia"/>
                <w:color w:val="444444"/>
                <w:lang w:val="bs-Latn-BA" w:eastAsia="bs-Latn-BA"/>
              </w:rPr>
              <w:t>ž</w:t>
            </w:r>
            <w:r w:rsidRPr="001D1A51">
              <w:rPr>
                <w:rFonts w:ascii="inherit" w:eastAsia="Times New Roman" w:hAnsi="inherit" w:cs="Times New Roman"/>
                <w:color w:val="444444"/>
                <w:lang w:val="bs-Latn-BA" w:eastAsia="bs-Latn-BA"/>
              </w:rPr>
              <w:t>avaju glifosat ne sadr</w:t>
            </w:r>
            <w:r w:rsidRPr="001D1A51">
              <w:rPr>
                <w:rFonts w:ascii="inherit" w:eastAsia="Times New Roman" w:hAnsi="inherit" w:cs="Times New Roman" w:hint="eastAsia"/>
                <w:color w:val="444444"/>
                <w:lang w:val="bs-Latn-BA" w:eastAsia="bs-Latn-BA"/>
              </w:rPr>
              <w:t>ž</w:t>
            </w:r>
            <w:r w:rsidR="00F474A0" w:rsidRPr="001D1A51">
              <w:rPr>
                <w:rFonts w:ascii="inherit" w:eastAsia="Times New Roman" w:hAnsi="inherit" w:cs="Times New Roman"/>
                <w:color w:val="444444"/>
                <w:lang w:val="bs-Latn-BA" w:eastAsia="bs-Latn-BA"/>
              </w:rPr>
              <w:t>e</w:t>
            </w:r>
            <w:r w:rsidRPr="001D1A51">
              <w:rPr>
                <w:rFonts w:ascii="inherit" w:eastAsia="Times New Roman" w:hAnsi="inherit" w:cs="Times New Roman"/>
                <w:color w:val="444444"/>
                <w:lang w:val="bs-Latn-BA" w:eastAsia="bs-Latn-BA"/>
              </w:rPr>
              <w:t xml:space="preserve"> koformulant polietoksilirani lojev amin (CAS br. 61791-26-2).</w:t>
            </w:r>
          </w:p>
        </w:tc>
      </w:tr>
      <w:tr w:rsidR="00AE15D0" w:rsidRPr="001D1A51" w:rsidTr="005D2964">
        <w:tblPrEx>
          <w:jc w:val="left"/>
          <w:tblBorders>
            <w:top w:val="single" w:sz="6" w:space="0" w:color="000000"/>
            <w:left w:val="single" w:sz="6" w:space="0" w:color="000000"/>
            <w:bottom w:val="single" w:sz="6" w:space="0" w:color="000000"/>
            <w:right w:val="single" w:sz="6" w:space="0" w:color="000000"/>
          </w:tblBorders>
          <w:tblLook w:val="04A0" w:firstRow="1" w:lastRow="0" w:firstColumn="1" w:lastColumn="0" w:noHBand="0" w:noVBand="1"/>
        </w:tblPrEx>
        <w:trPr>
          <w:gridBefore w:val="1"/>
          <w:wBefore w:w="293" w:type="dxa"/>
        </w:trPr>
        <w:tc>
          <w:tcPr>
            <w:tcW w:w="709" w:type="dxa"/>
            <w:gridSpan w:val="2"/>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AE15D0" w:rsidRPr="001D1A51" w:rsidRDefault="00AE15D0" w:rsidP="00AE15D0">
            <w:pPr>
              <w:spacing w:before="60" w:after="60" w:line="312" w:lineRule="atLeast"/>
              <w:textAlignment w:val="baseline"/>
              <w:rPr>
                <w:rFonts w:ascii="inherit" w:eastAsia="Times New Roman" w:hAnsi="inherit" w:cs="Times New Roman"/>
                <w:color w:val="444444"/>
                <w:lang w:val="bs-Latn-BA" w:eastAsia="bs-Latn-BA"/>
              </w:rPr>
            </w:pPr>
            <w:r w:rsidRPr="001D1A51">
              <w:rPr>
                <w:rFonts w:ascii="inherit" w:eastAsia="Times New Roman" w:hAnsi="inherit" w:cs="Times New Roman"/>
                <w:color w:val="444444"/>
                <w:lang w:val="bs-Latn-BA" w:eastAsia="bs-Latn-BA"/>
              </w:rPr>
              <w:lastRenderedPageBreak/>
              <w:t>119</w:t>
            </w:r>
          </w:p>
        </w:tc>
        <w:tc>
          <w:tcPr>
            <w:tcW w:w="1701" w:type="dxa"/>
            <w:gridSpan w:val="2"/>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AE15D0" w:rsidRPr="001D1A51" w:rsidRDefault="00AE15D0" w:rsidP="00AE15D0">
            <w:pPr>
              <w:spacing w:before="60" w:after="60" w:line="312" w:lineRule="atLeast"/>
              <w:textAlignment w:val="baseline"/>
              <w:rPr>
                <w:rFonts w:ascii="inherit" w:eastAsia="Times New Roman" w:hAnsi="inherit" w:cs="Times New Roman"/>
                <w:color w:val="444444"/>
                <w:lang w:val="bs-Latn-BA" w:eastAsia="bs-Latn-BA"/>
              </w:rPr>
            </w:pPr>
            <w:r w:rsidRPr="001D1A51">
              <w:rPr>
                <w:rFonts w:ascii="inherit" w:eastAsia="Times New Roman" w:hAnsi="inherit" w:cs="Times New Roman"/>
                <w:color w:val="444444"/>
                <w:lang w:val="bs-Latn-BA" w:eastAsia="bs-Latn-BA"/>
              </w:rPr>
              <w:t>Acetamiprid</w:t>
            </w:r>
          </w:p>
          <w:p w:rsidR="00AE15D0" w:rsidRPr="001D1A51" w:rsidRDefault="00AE15D0" w:rsidP="00AE15D0">
            <w:pPr>
              <w:spacing w:before="60" w:after="60" w:line="312" w:lineRule="atLeast"/>
              <w:textAlignment w:val="baseline"/>
              <w:rPr>
                <w:rFonts w:ascii="inherit" w:eastAsia="Times New Roman" w:hAnsi="inherit" w:cs="Times New Roman"/>
                <w:color w:val="444444"/>
                <w:lang w:val="bs-Latn-BA" w:eastAsia="bs-Latn-BA"/>
              </w:rPr>
            </w:pPr>
            <w:r w:rsidRPr="001D1A51">
              <w:rPr>
                <w:rFonts w:ascii="inherit" w:eastAsia="Times New Roman" w:hAnsi="inherit" w:cs="Times New Roman"/>
                <w:color w:val="444444"/>
                <w:lang w:val="bs-Latn-BA" w:eastAsia="bs-Latn-BA"/>
              </w:rPr>
              <w:t>CAS br. 135410-20-7</w:t>
            </w:r>
          </w:p>
          <w:p w:rsidR="00AE15D0" w:rsidRPr="001D1A51" w:rsidRDefault="00AE15D0" w:rsidP="00AE15D0">
            <w:pPr>
              <w:spacing w:before="60" w:after="60" w:line="312" w:lineRule="atLeast"/>
              <w:textAlignment w:val="baseline"/>
              <w:rPr>
                <w:rFonts w:ascii="inherit" w:eastAsia="Times New Roman" w:hAnsi="inherit" w:cs="Times New Roman"/>
                <w:color w:val="444444"/>
                <w:lang w:val="bs-Latn-BA" w:eastAsia="bs-Latn-BA"/>
              </w:rPr>
            </w:pPr>
            <w:r w:rsidRPr="001D1A51">
              <w:rPr>
                <w:rFonts w:ascii="inherit" w:eastAsia="Times New Roman" w:hAnsi="inherit" w:cs="Times New Roman"/>
                <w:color w:val="444444"/>
                <w:lang w:val="bs-Latn-BA" w:eastAsia="bs-Latn-BA"/>
              </w:rPr>
              <w:t>CIPAC br. 649</w:t>
            </w:r>
          </w:p>
        </w:tc>
        <w:tc>
          <w:tcPr>
            <w:tcW w:w="2126" w:type="dxa"/>
            <w:gridSpan w:val="3"/>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AE15D0" w:rsidRPr="001D1A51" w:rsidRDefault="00AE15D0" w:rsidP="00AE15D0">
            <w:pPr>
              <w:spacing w:before="60" w:after="60" w:line="312" w:lineRule="atLeast"/>
              <w:textAlignment w:val="baseline"/>
              <w:rPr>
                <w:rFonts w:ascii="inherit" w:eastAsia="Times New Roman" w:hAnsi="inherit" w:cs="Times New Roman"/>
                <w:color w:val="444444"/>
                <w:lang w:val="bs-Latn-BA" w:eastAsia="bs-Latn-BA"/>
              </w:rPr>
            </w:pPr>
            <w:r w:rsidRPr="001D1A51">
              <w:rPr>
                <w:rFonts w:ascii="inherit" w:eastAsia="Times New Roman" w:hAnsi="inherit" w:cs="Times New Roman"/>
                <w:color w:val="444444"/>
                <w:lang w:val="bs-Latn-BA" w:eastAsia="bs-Latn-BA"/>
              </w:rPr>
              <w:t>(E)-N1-[(6-klor-3-piridil)metil]-N2-cijano-N1-metilacetamidin</w:t>
            </w:r>
          </w:p>
        </w:tc>
        <w:tc>
          <w:tcPr>
            <w:tcW w:w="1418" w:type="dxa"/>
            <w:gridSpan w:val="2"/>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AE15D0" w:rsidRPr="001D1A51" w:rsidRDefault="00AE15D0" w:rsidP="00AE15D0">
            <w:pPr>
              <w:spacing w:before="60" w:after="60" w:line="312" w:lineRule="atLeast"/>
              <w:textAlignment w:val="baseline"/>
              <w:rPr>
                <w:rFonts w:ascii="inherit" w:eastAsia="Times New Roman" w:hAnsi="inherit" w:cs="Times New Roman"/>
                <w:color w:val="444444"/>
                <w:lang w:val="bs-Latn-BA" w:eastAsia="bs-Latn-BA"/>
              </w:rPr>
            </w:pPr>
            <w:r w:rsidRPr="001D1A51">
              <w:rPr>
                <w:rFonts w:ascii="inherit" w:eastAsia="Times New Roman" w:hAnsi="inherit" w:cs="Times New Roman"/>
                <w:color w:val="444444"/>
                <w:lang w:val="bs-Latn-BA" w:eastAsia="bs-Latn-BA"/>
              </w:rPr>
              <w:t>≥ 990 g/kg</w:t>
            </w:r>
          </w:p>
        </w:tc>
        <w:tc>
          <w:tcPr>
            <w:tcW w:w="1276" w:type="dxa"/>
            <w:gridSpan w:val="2"/>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AE15D0" w:rsidRPr="001D1A51" w:rsidRDefault="00AE15D0" w:rsidP="00AE15D0">
            <w:pPr>
              <w:spacing w:before="60" w:after="60" w:line="312" w:lineRule="atLeast"/>
              <w:textAlignment w:val="baseline"/>
              <w:rPr>
                <w:rFonts w:ascii="inherit" w:eastAsia="Times New Roman" w:hAnsi="inherit" w:cs="Times New Roman"/>
                <w:color w:val="444444"/>
                <w:lang w:val="bs-Latn-BA" w:eastAsia="bs-Latn-BA"/>
              </w:rPr>
            </w:pPr>
            <w:r w:rsidRPr="001D1A51">
              <w:rPr>
                <w:rFonts w:ascii="inherit" w:eastAsia="Times New Roman" w:hAnsi="inherit" w:cs="Times New Roman"/>
                <w:color w:val="444444"/>
                <w:lang w:val="bs-Latn-BA" w:eastAsia="bs-Latn-BA"/>
              </w:rPr>
              <w:t>01.03.2018.</w:t>
            </w:r>
          </w:p>
        </w:tc>
        <w:tc>
          <w:tcPr>
            <w:tcW w:w="1417" w:type="dxa"/>
            <w:gridSpan w:val="2"/>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AE15D0" w:rsidRPr="001D1A51" w:rsidRDefault="00AE15D0" w:rsidP="00AE15D0">
            <w:pPr>
              <w:spacing w:before="60" w:after="60" w:line="312" w:lineRule="atLeast"/>
              <w:textAlignment w:val="baseline"/>
              <w:rPr>
                <w:rFonts w:ascii="inherit" w:eastAsia="Times New Roman" w:hAnsi="inherit" w:cs="Times New Roman"/>
                <w:color w:val="444444"/>
                <w:lang w:val="bs-Latn-BA" w:eastAsia="bs-Latn-BA"/>
              </w:rPr>
            </w:pPr>
            <w:r w:rsidRPr="001D1A51">
              <w:rPr>
                <w:rFonts w:ascii="inherit" w:eastAsia="Times New Roman" w:hAnsi="inherit" w:cs="Times New Roman"/>
                <w:color w:val="444444"/>
                <w:lang w:val="bs-Latn-BA" w:eastAsia="bs-Latn-BA"/>
              </w:rPr>
              <w:t>28.02.2033.</w:t>
            </w:r>
          </w:p>
        </w:tc>
        <w:tc>
          <w:tcPr>
            <w:tcW w:w="5103" w:type="dxa"/>
            <w:gridSpan w:val="2"/>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AE15D0" w:rsidRPr="001D1A51" w:rsidRDefault="00AE15D0" w:rsidP="00AE15D0">
            <w:pPr>
              <w:spacing w:before="60" w:after="60" w:line="312" w:lineRule="atLeast"/>
              <w:textAlignment w:val="baseline"/>
              <w:rPr>
                <w:rFonts w:ascii="inherit" w:eastAsia="Times New Roman" w:hAnsi="inherit" w:cs="Times New Roman"/>
                <w:color w:val="444444"/>
                <w:lang w:val="bs-Latn-BA" w:eastAsia="bs-Latn-BA"/>
              </w:rPr>
            </w:pPr>
            <w:r w:rsidRPr="001D1A51">
              <w:rPr>
                <w:rFonts w:ascii="inherit" w:eastAsia="Times New Roman" w:hAnsi="inherit" w:cs="Times New Roman"/>
                <w:color w:val="444444"/>
                <w:lang w:val="bs-Latn-BA" w:eastAsia="bs-Latn-BA"/>
              </w:rPr>
              <w:t>Za provedbu jedinstvenih na</w:t>
            </w:r>
            <w:r w:rsidRPr="001D1A51">
              <w:rPr>
                <w:rFonts w:ascii="inherit" w:eastAsia="Times New Roman" w:hAnsi="inherit" w:cs="Times New Roman" w:hint="eastAsia"/>
                <w:color w:val="444444"/>
                <w:lang w:val="bs-Latn-BA" w:eastAsia="bs-Latn-BA"/>
              </w:rPr>
              <w:t>č</w:t>
            </w:r>
            <w:r w:rsidRPr="001D1A51">
              <w:rPr>
                <w:rFonts w:ascii="inherit" w:eastAsia="Times New Roman" w:hAnsi="inherit" w:cs="Times New Roman"/>
                <w:color w:val="444444"/>
                <w:lang w:val="bs-Latn-BA" w:eastAsia="bs-Latn-BA"/>
              </w:rPr>
              <w:t>ela iz propisa o jedinstvenim na</w:t>
            </w:r>
            <w:r w:rsidRPr="001D1A51">
              <w:rPr>
                <w:rFonts w:ascii="inherit" w:eastAsia="Times New Roman" w:hAnsi="inherit" w:cs="Times New Roman" w:hint="eastAsia"/>
                <w:color w:val="444444"/>
                <w:lang w:val="bs-Latn-BA" w:eastAsia="bs-Latn-BA"/>
              </w:rPr>
              <w:t>č</w:t>
            </w:r>
            <w:r w:rsidRPr="001D1A51">
              <w:rPr>
                <w:rFonts w:ascii="inherit" w:eastAsia="Times New Roman" w:hAnsi="inherit" w:cs="Times New Roman"/>
                <w:color w:val="444444"/>
                <w:lang w:val="bs-Latn-BA" w:eastAsia="bs-Latn-BA"/>
              </w:rPr>
              <w:t>elima moraju se uzeti u obzir zaklju</w:t>
            </w:r>
            <w:r w:rsidRPr="001D1A51">
              <w:rPr>
                <w:rFonts w:ascii="inherit" w:eastAsia="Times New Roman" w:hAnsi="inherit" w:cs="Times New Roman" w:hint="eastAsia"/>
                <w:color w:val="444444"/>
                <w:lang w:val="bs-Latn-BA" w:eastAsia="bs-Latn-BA"/>
              </w:rPr>
              <w:t>č</w:t>
            </w:r>
            <w:r w:rsidRPr="001D1A51">
              <w:rPr>
                <w:rFonts w:ascii="inherit" w:eastAsia="Times New Roman" w:hAnsi="inherit" w:cs="Times New Roman"/>
                <w:color w:val="444444"/>
                <w:lang w:val="bs-Latn-BA" w:eastAsia="bs-Latn-BA"/>
              </w:rPr>
              <w:t>ci izvje</w:t>
            </w:r>
            <w:r w:rsidRPr="001D1A51">
              <w:rPr>
                <w:rFonts w:ascii="inherit" w:eastAsia="Times New Roman" w:hAnsi="inherit" w:cs="Times New Roman" w:hint="eastAsia"/>
                <w:color w:val="444444"/>
                <w:lang w:val="bs-Latn-BA" w:eastAsia="bs-Latn-BA"/>
              </w:rPr>
              <w:t>š</w:t>
            </w:r>
            <w:r w:rsidRPr="001D1A51">
              <w:rPr>
                <w:rFonts w:ascii="inherit" w:eastAsia="Times New Roman" w:hAnsi="inherit" w:cs="Times New Roman"/>
                <w:color w:val="444444"/>
                <w:lang w:val="bs-Latn-BA" w:eastAsia="bs-Latn-BA"/>
              </w:rPr>
              <w:t>taja o produ</w:t>
            </w:r>
            <w:r w:rsidRPr="001D1A51">
              <w:rPr>
                <w:rFonts w:ascii="inherit" w:eastAsia="Times New Roman" w:hAnsi="inherit" w:cs="Times New Roman" w:hint="eastAsia"/>
                <w:color w:val="444444"/>
                <w:lang w:val="bs-Latn-BA" w:eastAsia="bs-Latn-BA"/>
              </w:rPr>
              <w:t>ž</w:t>
            </w:r>
            <w:r w:rsidRPr="001D1A51">
              <w:rPr>
                <w:rFonts w:ascii="inherit" w:eastAsia="Times New Roman" w:hAnsi="inherit" w:cs="Times New Roman"/>
                <w:color w:val="444444"/>
                <w:lang w:val="bs-Latn-BA" w:eastAsia="bs-Latn-BA"/>
              </w:rPr>
              <w:t>enju za acetamiprid, a posebno njegovi dodaci I. i II.</w:t>
            </w:r>
          </w:p>
          <w:p w:rsidR="00AE15D0" w:rsidRPr="001D1A51" w:rsidRDefault="00AE15D0" w:rsidP="00AE15D0">
            <w:pPr>
              <w:spacing w:before="60" w:after="60" w:line="312" w:lineRule="atLeast"/>
              <w:textAlignment w:val="baseline"/>
              <w:rPr>
                <w:rFonts w:ascii="inherit" w:eastAsia="Times New Roman" w:hAnsi="inherit" w:cs="Times New Roman"/>
                <w:color w:val="444444"/>
                <w:lang w:val="bs-Latn-BA" w:eastAsia="bs-Latn-BA"/>
              </w:rPr>
            </w:pPr>
            <w:r w:rsidRPr="001D1A51">
              <w:rPr>
                <w:rFonts w:ascii="inherit" w:eastAsia="Times New Roman" w:hAnsi="inherit" w:cs="Times New Roman"/>
                <w:color w:val="444444"/>
                <w:lang w:val="bs-Latn-BA" w:eastAsia="bs-Latn-BA"/>
              </w:rPr>
              <w:t>U toj ukupnoj ocjeni dr</w:t>
            </w:r>
            <w:r w:rsidRPr="001D1A51">
              <w:rPr>
                <w:rFonts w:ascii="inherit" w:eastAsia="Times New Roman" w:hAnsi="inherit" w:cs="Times New Roman" w:hint="eastAsia"/>
                <w:color w:val="444444"/>
                <w:lang w:val="bs-Latn-BA" w:eastAsia="bs-Latn-BA"/>
              </w:rPr>
              <w:t>ž</w:t>
            </w:r>
            <w:r w:rsidRPr="001D1A51">
              <w:rPr>
                <w:rFonts w:ascii="inherit" w:eastAsia="Times New Roman" w:hAnsi="inherit" w:cs="Times New Roman"/>
                <w:color w:val="444444"/>
                <w:lang w:val="bs-Latn-BA" w:eastAsia="bs-Latn-BA"/>
              </w:rPr>
              <w:t xml:space="preserve">ave </w:t>
            </w:r>
            <w:r w:rsidRPr="001D1A51">
              <w:rPr>
                <w:rFonts w:ascii="inherit" w:eastAsia="Times New Roman" w:hAnsi="inherit" w:cs="Times New Roman" w:hint="eastAsia"/>
                <w:color w:val="444444"/>
                <w:lang w:val="bs-Latn-BA" w:eastAsia="bs-Latn-BA"/>
              </w:rPr>
              <w:t>č</w:t>
            </w:r>
            <w:r w:rsidRPr="001D1A51">
              <w:rPr>
                <w:rFonts w:ascii="inherit" w:eastAsia="Times New Roman" w:hAnsi="inherit" w:cs="Times New Roman"/>
                <w:color w:val="444444"/>
                <w:lang w:val="bs-Latn-BA" w:eastAsia="bs-Latn-BA"/>
              </w:rPr>
              <w:t>lanice moraju obratiti posebnu pa</w:t>
            </w:r>
            <w:r w:rsidRPr="001D1A51">
              <w:rPr>
                <w:rFonts w:ascii="inherit" w:eastAsia="Times New Roman" w:hAnsi="inherit" w:cs="Times New Roman" w:hint="eastAsia"/>
                <w:color w:val="444444"/>
                <w:lang w:val="bs-Latn-BA" w:eastAsia="bs-Latn-BA"/>
              </w:rPr>
              <w:t>ž</w:t>
            </w:r>
            <w:r w:rsidRPr="001D1A51">
              <w:rPr>
                <w:rFonts w:ascii="inherit" w:eastAsia="Times New Roman" w:hAnsi="inherit" w:cs="Times New Roman"/>
                <w:color w:val="444444"/>
                <w:lang w:val="bs-Latn-BA" w:eastAsia="bs-Latn-BA"/>
              </w:rPr>
              <w:t>nju na sljede</w:t>
            </w:r>
            <w:r w:rsidRPr="001D1A51">
              <w:rPr>
                <w:rFonts w:ascii="inherit" w:eastAsia="Times New Roman" w:hAnsi="inherit" w:cs="Times New Roman" w:hint="eastAsia"/>
                <w:color w:val="444444"/>
                <w:lang w:val="bs-Latn-BA" w:eastAsia="bs-Latn-BA"/>
              </w:rPr>
              <w:t>ć</w:t>
            </w:r>
            <w:r w:rsidRPr="001D1A51">
              <w:rPr>
                <w:rFonts w:ascii="inherit" w:eastAsia="Times New Roman" w:hAnsi="inherit" w:cs="Times New Roman"/>
                <w:color w:val="444444"/>
                <w:lang w:val="bs-Latn-BA" w:eastAsia="bs-Latn-BA"/>
              </w:rPr>
              <w:t>e:</w:t>
            </w:r>
          </w:p>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542"/>
              <w:gridCol w:w="4440"/>
            </w:tblGrid>
            <w:tr w:rsidR="00AE15D0" w:rsidRPr="001D1A51">
              <w:tc>
                <w:tcPr>
                  <w:tcW w:w="345"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AE15D0" w:rsidRPr="001D1A51" w:rsidRDefault="00AE15D0" w:rsidP="00AE15D0">
                  <w:pPr>
                    <w:spacing w:before="120" w:after="0" w:line="312" w:lineRule="atLeast"/>
                    <w:jc w:val="both"/>
                    <w:textAlignment w:val="baseline"/>
                    <w:rPr>
                      <w:rFonts w:ascii="inherit" w:eastAsia="Times New Roman" w:hAnsi="inherit" w:cs="Times New Roman"/>
                      <w:lang w:val="bs-Latn-BA" w:eastAsia="bs-Latn-BA"/>
                    </w:rPr>
                  </w:pPr>
                  <w:r w:rsidRPr="001D1A51">
                    <w:rPr>
                      <w:rFonts w:ascii="inherit" w:eastAsia="Times New Roman" w:hAnsi="inherit" w:cs="Times New Roman" w:hint="eastAsia"/>
                      <w:lang w:val="bs-Latn-BA" w:eastAsia="bs-Latn-BA"/>
                    </w:rPr>
                    <w:t>—</w:t>
                  </w:r>
                </w:p>
              </w:tc>
              <w:tc>
                <w:tcPr>
                  <w:tcW w:w="2827"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AE15D0" w:rsidRPr="001D1A51" w:rsidRDefault="00AE15D0" w:rsidP="00AE15D0">
                  <w:pPr>
                    <w:spacing w:before="120" w:after="0" w:line="312" w:lineRule="atLeast"/>
                    <w:jc w:val="both"/>
                    <w:textAlignment w:val="baseline"/>
                    <w:rPr>
                      <w:rFonts w:ascii="inherit" w:eastAsia="Times New Roman" w:hAnsi="inherit" w:cs="Times New Roman"/>
                      <w:lang w:val="bs-Latn-BA" w:eastAsia="bs-Latn-BA"/>
                    </w:rPr>
                  </w:pPr>
                  <w:r w:rsidRPr="001D1A51">
                    <w:rPr>
                      <w:rFonts w:ascii="inherit" w:eastAsia="Times New Roman" w:hAnsi="inherit" w:cs="Times New Roman"/>
                      <w:lang w:val="bs-Latn-BA" w:eastAsia="bs-Latn-BA"/>
                    </w:rPr>
                    <w:t>rizik za vodene organizme, p</w:t>
                  </w:r>
                  <w:r w:rsidRPr="001D1A51">
                    <w:rPr>
                      <w:rFonts w:ascii="inherit" w:eastAsia="Times New Roman" w:hAnsi="inherit" w:cs="Times New Roman" w:hint="eastAsia"/>
                      <w:lang w:val="bs-Latn-BA" w:eastAsia="bs-Latn-BA"/>
                    </w:rPr>
                    <w:t>č</w:t>
                  </w:r>
                  <w:r w:rsidRPr="001D1A51">
                    <w:rPr>
                      <w:rFonts w:ascii="inherit" w:eastAsia="Times New Roman" w:hAnsi="inherit" w:cs="Times New Roman"/>
                      <w:lang w:val="bs-Latn-BA" w:eastAsia="bs-Latn-BA"/>
                    </w:rPr>
                    <w:t xml:space="preserve">ele i ostale </w:t>
                  </w:r>
                  <w:r w:rsidRPr="001D1A51">
                    <w:rPr>
                      <w:rFonts w:ascii="inherit" w:eastAsia="Times New Roman" w:hAnsi="inherit" w:cs="Times New Roman" w:hint="eastAsia"/>
                      <w:lang w:val="bs-Latn-BA" w:eastAsia="bs-Latn-BA"/>
                    </w:rPr>
                    <w:t>č</w:t>
                  </w:r>
                  <w:r w:rsidRPr="001D1A51">
                    <w:rPr>
                      <w:rFonts w:ascii="inherit" w:eastAsia="Times New Roman" w:hAnsi="inherit" w:cs="Times New Roman"/>
                      <w:lang w:val="bs-Latn-BA" w:eastAsia="bs-Latn-BA"/>
                    </w:rPr>
                    <w:t>lankono</w:t>
                  </w:r>
                  <w:r w:rsidRPr="001D1A51">
                    <w:rPr>
                      <w:rFonts w:ascii="inherit" w:eastAsia="Times New Roman" w:hAnsi="inherit" w:cs="Times New Roman" w:hint="eastAsia"/>
                      <w:lang w:val="bs-Latn-BA" w:eastAsia="bs-Latn-BA"/>
                    </w:rPr>
                    <w:t>š</w:t>
                  </w:r>
                  <w:r w:rsidRPr="001D1A51">
                    <w:rPr>
                      <w:rFonts w:ascii="inherit" w:eastAsia="Times New Roman" w:hAnsi="inherit" w:cs="Times New Roman"/>
                      <w:lang w:val="bs-Latn-BA" w:eastAsia="bs-Latn-BA"/>
                    </w:rPr>
                    <w:t>ce koji ne pripadaju ciljanoj skupini,</w:t>
                  </w:r>
                </w:p>
              </w:tc>
            </w:tr>
          </w:tbl>
          <w:p w:rsidR="00AE15D0" w:rsidRPr="001D1A51" w:rsidRDefault="00AE15D0" w:rsidP="00AE15D0">
            <w:pPr>
              <w:spacing w:before="60" w:after="60" w:line="312" w:lineRule="atLeast"/>
              <w:textAlignment w:val="baseline"/>
              <w:rPr>
                <w:rFonts w:ascii="inherit" w:eastAsia="Times New Roman" w:hAnsi="inherit" w:cs="Times New Roman"/>
                <w:color w:val="444444"/>
                <w:lang w:val="bs-Latn-BA" w:eastAsia="bs-Latn-BA"/>
              </w:rPr>
            </w:pPr>
          </w:p>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653"/>
              <w:gridCol w:w="4329"/>
            </w:tblGrid>
            <w:tr w:rsidR="00AE15D0" w:rsidRPr="001D1A51">
              <w:tc>
                <w:tcPr>
                  <w:tcW w:w="416"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AE15D0" w:rsidRPr="001D1A51" w:rsidRDefault="00AE15D0" w:rsidP="00AE15D0">
                  <w:pPr>
                    <w:spacing w:before="120" w:after="0" w:line="312" w:lineRule="atLeast"/>
                    <w:jc w:val="both"/>
                    <w:textAlignment w:val="baseline"/>
                    <w:rPr>
                      <w:rFonts w:ascii="inherit" w:eastAsia="Times New Roman" w:hAnsi="inherit" w:cs="Times New Roman"/>
                      <w:lang w:val="bs-Latn-BA" w:eastAsia="bs-Latn-BA"/>
                    </w:rPr>
                  </w:pPr>
                  <w:r w:rsidRPr="001D1A51">
                    <w:rPr>
                      <w:rFonts w:ascii="inherit" w:eastAsia="Times New Roman" w:hAnsi="inherit" w:cs="Times New Roman" w:hint="eastAsia"/>
                      <w:lang w:val="bs-Latn-BA" w:eastAsia="bs-Latn-BA"/>
                    </w:rPr>
                    <w:t>—</w:t>
                  </w:r>
                </w:p>
              </w:tc>
              <w:tc>
                <w:tcPr>
                  <w:tcW w:w="2756"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AE15D0" w:rsidRPr="001D1A51" w:rsidRDefault="00AE15D0" w:rsidP="00AE15D0">
                  <w:pPr>
                    <w:spacing w:before="120" w:after="0" w:line="312" w:lineRule="atLeast"/>
                    <w:jc w:val="both"/>
                    <w:textAlignment w:val="baseline"/>
                    <w:rPr>
                      <w:rFonts w:ascii="inherit" w:eastAsia="Times New Roman" w:hAnsi="inherit" w:cs="Times New Roman"/>
                      <w:lang w:val="bs-Latn-BA" w:eastAsia="bs-Latn-BA"/>
                    </w:rPr>
                  </w:pPr>
                  <w:r w:rsidRPr="001D1A51">
                    <w:rPr>
                      <w:rFonts w:ascii="inherit" w:eastAsia="Times New Roman" w:hAnsi="inherit" w:cs="Times New Roman"/>
                      <w:lang w:val="bs-Latn-BA" w:eastAsia="bs-Latn-BA"/>
                    </w:rPr>
                    <w:t>rizik za ptice i sisare,</w:t>
                  </w:r>
                </w:p>
              </w:tc>
            </w:tr>
          </w:tbl>
          <w:p w:rsidR="00AE15D0" w:rsidRPr="001D1A51" w:rsidRDefault="00AE15D0" w:rsidP="00AE15D0">
            <w:pPr>
              <w:spacing w:before="60" w:after="60" w:line="312" w:lineRule="atLeast"/>
              <w:textAlignment w:val="baseline"/>
              <w:rPr>
                <w:rFonts w:ascii="inherit" w:eastAsia="Times New Roman" w:hAnsi="inherit" w:cs="Times New Roman"/>
                <w:color w:val="444444"/>
                <w:lang w:val="bs-Latn-BA" w:eastAsia="bs-Latn-BA"/>
              </w:rPr>
            </w:pPr>
          </w:p>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781"/>
              <w:gridCol w:w="4201"/>
            </w:tblGrid>
            <w:tr w:rsidR="00AE15D0" w:rsidRPr="001D1A51">
              <w:tc>
                <w:tcPr>
                  <w:tcW w:w="497"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AE15D0" w:rsidRPr="001D1A51" w:rsidRDefault="00AE15D0" w:rsidP="00AE15D0">
                  <w:pPr>
                    <w:spacing w:before="120" w:after="0" w:line="312" w:lineRule="atLeast"/>
                    <w:jc w:val="both"/>
                    <w:textAlignment w:val="baseline"/>
                    <w:rPr>
                      <w:rFonts w:ascii="inherit" w:eastAsia="Times New Roman" w:hAnsi="inherit" w:cs="Times New Roman"/>
                      <w:lang w:val="bs-Latn-BA" w:eastAsia="bs-Latn-BA"/>
                    </w:rPr>
                  </w:pPr>
                  <w:r w:rsidRPr="001D1A51">
                    <w:rPr>
                      <w:rFonts w:ascii="inherit" w:eastAsia="Times New Roman" w:hAnsi="inherit" w:cs="Times New Roman" w:hint="eastAsia"/>
                      <w:lang w:val="bs-Latn-BA" w:eastAsia="bs-Latn-BA"/>
                    </w:rPr>
                    <w:t>—</w:t>
                  </w:r>
                </w:p>
              </w:tc>
              <w:tc>
                <w:tcPr>
                  <w:tcW w:w="2675"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AE15D0" w:rsidRPr="001D1A51" w:rsidRDefault="00AE15D0" w:rsidP="00AE15D0">
                  <w:pPr>
                    <w:spacing w:before="120" w:after="0" w:line="312" w:lineRule="atLeast"/>
                    <w:jc w:val="both"/>
                    <w:textAlignment w:val="baseline"/>
                    <w:rPr>
                      <w:rFonts w:ascii="inherit" w:eastAsia="Times New Roman" w:hAnsi="inherit" w:cs="Times New Roman"/>
                      <w:lang w:val="bs-Latn-BA" w:eastAsia="bs-Latn-BA"/>
                    </w:rPr>
                  </w:pPr>
                  <w:r w:rsidRPr="001D1A51">
                    <w:rPr>
                      <w:rFonts w:ascii="inherit" w:eastAsia="Times New Roman" w:hAnsi="inherit" w:cs="Times New Roman"/>
                      <w:lang w:val="bs-Latn-BA" w:eastAsia="bs-Latn-BA"/>
                    </w:rPr>
                    <w:t>rizik za potro</w:t>
                  </w:r>
                  <w:r w:rsidRPr="001D1A51">
                    <w:rPr>
                      <w:rFonts w:ascii="inherit" w:eastAsia="Times New Roman" w:hAnsi="inherit" w:cs="Times New Roman" w:hint="eastAsia"/>
                      <w:lang w:val="bs-Latn-BA" w:eastAsia="bs-Latn-BA"/>
                    </w:rPr>
                    <w:t>š</w:t>
                  </w:r>
                  <w:r w:rsidRPr="001D1A51">
                    <w:rPr>
                      <w:rFonts w:ascii="inherit" w:eastAsia="Times New Roman" w:hAnsi="inherit" w:cs="Times New Roman"/>
                      <w:lang w:val="bs-Latn-BA" w:eastAsia="bs-Latn-BA"/>
                    </w:rPr>
                    <w:t>a</w:t>
                  </w:r>
                  <w:r w:rsidRPr="001D1A51">
                    <w:rPr>
                      <w:rFonts w:ascii="inherit" w:eastAsia="Times New Roman" w:hAnsi="inherit" w:cs="Times New Roman" w:hint="eastAsia"/>
                      <w:lang w:val="bs-Latn-BA" w:eastAsia="bs-Latn-BA"/>
                    </w:rPr>
                    <w:t>č</w:t>
                  </w:r>
                  <w:r w:rsidRPr="001D1A51">
                    <w:rPr>
                      <w:rFonts w:ascii="inherit" w:eastAsia="Times New Roman" w:hAnsi="inherit" w:cs="Times New Roman"/>
                      <w:lang w:val="bs-Latn-BA" w:eastAsia="bs-Latn-BA"/>
                    </w:rPr>
                    <w:t>e,</w:t>
                  </w:r>
                </w:p>
              </w:tc>
            </w:tr>
          </w:tbl>
          <w:p w:rsidR="00AE15D0" w:rsidRPr="001D1A51" w:rsidRDefault="00AE15D0" w:rsidP="00AE15D0">
            <w:pPr>
              <w:spacing w:before="60" w:after="60" w:line="312" w:lineRule="atLeast"/>
              <w:textAlignment w:val="baseline"/>
              <w:rPr>
                <w:rFonts w:ascii="inherit" w:eastAsia="Times New Roman" w:hAnsi="inherit" w:cs="Times New Roman"/>
                <w:color w:val="444444"/>
                <w:lang w:val="bs-Latn-BA" w:eastAsia="bs-Latn-BA"/>
              </w:rPr>
            </w:pPr>
          </w:p>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569"/>
              <w:gridCol w:w="4413"/>
            </w:tblGrid>
            <w:tr w:rsidR="00AE15D0" w:rsidRPr="001D1A51">
              <w:tc>
                <w:tcPr>
                  <w:tcW w:w="362"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AE15D0" w:rsidRPr="001D1A51" w:rsidRDefault="00AE15D0" w:rsidP="00AE15D0">
                  <w:pPr>
                    <w:spacing w:before="120" w:after="0" w:line="312" w:lineRule="atLeast"/>
                    <w:jc w:val="both"/>
                    <w:textAlignment w:val="baseline"/>
                    <w:rPr>
                      <w:rFonts w:ascii="inherit" w:eastAsia="Times New Roman" w:hAnsi="inherit" w:cs="Times New Roman"/>
                      <w:lang w:val="bs-Latn-BA" w:eastAsia="bs-Latn-BA"/>
                    </w:rPr>
                  </w:pPr>
                  <w:r w:rsidRPr="001D1A51">
                    <w:rPr>
                      <w:rFonts w:ascii="inherit" w:eastAsia="Times New Roman" w:hAnsi="inherit" w:cs="Times New Roman" w:hint="eastAsia"/>
                      <w:lang w:val="bs-Latn-BA" w:eastAsia="bs-Latn-BA"/>
                    </w:rPr>
                    <w:t>—</w:t>
                  </w:r>
                </w:p>
              </w:tc>
              <w:tc>
                <w:tcPr>
                  <w:tcW w:w="2810"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AE15D0" w:rsidRPr="001D1A51" w:rsidRDefault="00AE15D0" w:rsidP="00AE15D0">
                  <w:pPr>
                    <w:spacing w:before="120" w:after="0" w:line="312" w:lineRule="atLeast"/>
                    <w:jc w:val="both"/>
                    <w:textAlignment w:val="baseline"/>
                    <w:rPr>
                      <w:rFonts w:ascii="inherit" w:eastAsia="Times New Roman" w:hAnsi="inherit" w:cs="Times New Roman"/>
                      <w:lang w:val="bs-Latn-BA" w:eastAsia="bs-Latn-BA"/>
                    </w:rPr>
                  </w:pPr>
                  <w:r w:rsidRPr="001D1A51">
                    <w:rPr>
                      <w:rFonts w:ascii="inherit" w:eastAsia="Times New Roman" w:hAnsi="inherit" w:cs="Times New Roman"/>
                      <w:lang w:val="bs-Latn-BA" w:eastAsia="bs-Latn-BA"/>
                    </w:rPr>
                    <w:t>rizik za korisnike sredstva.</w:t>
                  </w:r>
                </w:p>
              </w:tc>
            </w:tr>
          </w:tbl>
          <w:p w:rsidR="00AE15D0" w:rsidRPr="001D1A51" w:rsidRDefault="00AE15D0" w:rsidP="00AE15D0">
            <w:pPr>
              <w:spacing w:before="60" w:after="60" w:line="312" w:lineRule="atLeast"/>
              <w:textAlignment w:val="baseline"/>
              <w:rPr>
                <w:rFonts w:ascii="inherit" w:eastAsia="Times New Roman" w:hAnsi="inherit" w:cs="Times New Roman"/>
                <w:color w:val="444444"/>
                <w:lang w:val="bs-Latn-BA" w:eastAsia="bs-Latn-BA"/>
              </w:rPr>
            </w:pPr>
            <w:r w:rsidRPr="001D1A51">
              <w:rPr>
                <w:rFonts w:ascii="inherit" w:eastAsia="Times New Roman" w:hAnsi="inherit" w:cs="Times New Roman"/>
                <w:color w:val="444444"/>
                <w:lang w:val="bs-Latn-BA" w:eastAsia="bs-Latn-BA"/>
              </w:rPr>
              <w:t>Uslovi upotrebe prema potrebi uklju</w:t>
            </w:r>
            <w:r w:rsidRPr="001D1A51">
              <w:rPr>
                <w:rFonts w:ascii="inherit" w:eastAsia="Times New Roman" w:hAnsi="inherit" w:cs="Times New Roman" w:hint="eastAsia"/>
                <w:color w:val="444444"/>
                <w:lang w:val="bs-Latn-BA" w:eastAsia="bs-Latn-BA"/>
              </w:rPr>
              <w:t>č</w:t>
            </w:r>
            <w:r w:rsidRPr="001D1A51">
              <w:rPr>
                <w:rFonts w:ascii="inherit" w:eastAsia="Times New Roman" w:hAnsi="inherit" w:cs="Times New Roman"/>
                <w:color w:val="444444"/>
                <w:lang w:val="bs-Latn-BA" w:eastAsia="bs-Latn-BA"/>
              </w:rPr>
              <w:t>uju mjere za smanjenje rizika.</w:t>
            </w:r>
          </w:p>
        </w:tc>
      </w:tr>
      <w:tr w:rsidR="004C5D40" w:rsidRPr="001D1A51" w:rsidTr="005D2964">
        <w:tblPrEx>
          <w:jc w:val="left"/>
          <w:tblBorders>
            <w:top w:val="single" w:sz="6" w:space="0" w:color="000000"/>
            <w:left w:val="single" w:sz="6" w:space="0" w:color="000000"/>
            <w:bottom w:val="single" w:sz="6" w:space="0" w:color="000000"/>
            <w:right w:val="single" w:sz="6" w:space="0" w:color="000000"/>
          </w:tblBorders>
          <w:tblLook w:val="04A0" w:firstRow="1" w:lastRow="0" w:firstColumn="1" w:lastColumn="0" w:noHBand="0" w:noVBand="1"/>
        </w:tblPrEx>
        <w:trPr>
          <w:gridBefore w:val="1"/>
          <w:wBefore w:w="293" w:type="dxa"/>
        </w:trPr>
        <w:tc>
          <w:tcPr>
            <w:tcW w:w="709" w:type="dxa"/>
            <w:gridSpan w:val="2"/>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4C5D40" w:rsidRPr="001D1A51" w:rsidRDefault="004C5D40" w:rsidP="004C5D40">
            <w:pPr>
              <w:spacing w:before="60" w:after="60" w:line="312" w:lineRule="atLeast"/>
              <w:textAlignment w:val="baseline"/>
              <w:rPr>
                <w:rFonts w:ascii="inherit" w:eastAsia="Times New Roman" w:hAnsi="inherit" w:cs="Times New Roman"/>
                <w:color w:val="444444"/>
                <w:lang w:val="bs-Latn-BA" w:eastAsia="bs-Latn-BA"/>
              </w:rPr>
            </w:pPr>
            <w:r w:rsidRPr="001D1A51">
              <w:rPr>
                <w:rFonts w:ascii="inherit" w:eastAsia="Times New Roman" w:hAnsi="inherit" w:cs="Times New Roman"/>
                <w:color w:val="444444"/>
                <w:lang w:val="bs-Latn-BA" w:eastAsia="bs-Latn-BA"/>
              </w:rPr>
              <w:t>120</w:t>
            </w:r>
          </w:p>
        </w:tc>
        <w:tc>
          <w:tcPr>
            <w:tcW w:w="1701" w:type="dxa"/>
            <w:gridSpan w:val="2"/>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4C5D40" w:rsidRPr="001D1A51" w:rsidRDefault="004C5D40" w:rsidP="004C5D40">
            <w:pPr>
              <w:spacing w:before="60" w:after="60" w:line="312" w:lineRule="atLeast"/>
              <w:textAlignment w:val="baseline"/>
              <w:rPr>
                <w:rFonts w:ascii="inherit" w:eastAsia="Times New Roman" w:hAnsi="inherit" w:cs="Times New Roman"/>
                <w:color w:val="444444"/>
                <w:lang w:val="bs-Latn-BA" w:eastAsia="bs-Latn-BA"/>
              </w:rPr>
            </w:pPr>
            <w:r w:rsidRPr="001D1A51">
              <w:rPr>
                <w:rFonts w:ascii="inherit" w:eastAsia="Times New Roman" w:hAnsi="inherit" w:cs="Times New Roman"/>
                <w:color w:val="444444"/>
                <w:lang w:val="bs-Latn-BA" w:eastAsia="bs-Latn-BA"/>
              </w:rPr>
              <w:t>Bentazon</w:t>
            </w:r>
          </w:p>
          <w:p w:rsidR="004C5D40" w:rsidRPr="001D1A51" w:rsidRDefault="004C5D40" w:rsidP="004C5D40">
            <w:pPr>
              <w:spacing w:before="60" w:after="60" w:line="312" w:lineRule="atLeast"/>
              <w:textAlignment w:val="baseline"/>
              <w:rPr>
                <w:rFonts w:ascii="inherit" w:eastAsia="Times New Roman" w:hAnsi="inherit" w:cs="Times New Roman"/>
                <w:color w:val="444444"/>
                <w:lang w:val="bs-Latn-BA" w:eastAsia="bs-Latn-BA"/>
              </w:rPr>
            </w:pPr>
            <w:r w:rsidRPr="001D1A51">
              <w:rPr>
                <w:rFonts w:ascii="inherit" w:eastAsia="Times New Roman" w:hAnsi="inherit" w:cs="Times New Roman"/>
                <w:color w:val="444444"/>
                <w:lang w:val="bs-Latn-BA" w:eastAsia="bs-Latn-BA"/>
              </w:rPr>
              <w:t>CAS br. 25057-89-0</w:t>
            </w:r>
          </w:p>
          <w:p w:rsidR="004C5D40" w:rsidRPr="001D1A51" w:rsidRDefault="004C5D40" w:rsidP="004C5D40">
            <w:pPr>
              <w:spacing w:before="60" w:after="60" w:line="312" w:lineRule="atLeast"/>
              <w:textAlignment w:val="baseline"/>
              <w:rPr>
                <w:rFonts w:ascii="inherit" w:eastAsia="Times New Roman" w:hAnsi="inherit" w:cs="Times New Roman"/>
                <w:color w:val="444444"/>
                <w:lang w:val="bs-Latn-BA" w:eastAsia="bs-Latn-BA"/>
              </w:rPr>
            </w:pPr>
            <w:r w:rsidRPr="001D1A51">
              <w:rPr>
                <w:rFonts w:ascii="inherit" w:eastAsia="Times New Roman" w:hAnsi="inherit" w:cs="Times New Roman"/>
                <w:color w:val="444444"/>
                <w:lang w:val="bs-Latn-BA" w:eastAsia="bs-Latn-BA"/>
              </w:rPr>
              <w:lastRenderedPageBreak/>
              <w:t>CIPAC br. 366</w:t>
            </w:r>
          </w:p>
        </w:tc>
        <w:tc>
          <w:tcPr>
            <w:tcW w:w="2126" w:type="dxa"/>
            <w:gridSpan w:val="3"/>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4C5D40" w:rsidRPr="001D1A51" w:rsidRDefault="004C5D40" w:rsidP="004C5D40">
            <w:pPr>
              <w:spacing w:before="60" w:after="60" w:line="312" w:lineRule="atLeast"/>
              <w:textAlignment w:val="baseline"/>
              <w:rPr>
                <w:rFonts w:ascii="inherit" w:eastAsia="Times New Roman" w:hAnsi="inherit" w:cs="Times New Roman"/>
                <w:color w:val="444444"/>
                <w:lang w:val="bs-Latn-BA" w:eastAsia="bs-Latn-BA"/>
              </w:rPr>
            </w:pPr>
            <w:r w:rsidRPr="001D1A51">
              <w:rPr>
                <w:rFonts w:ascii="inherit" w:eastAsia="Times New Roman" w:hAnsi="inherit" w:cs="Times New Roman"/>
                <w:color w:val="444444"/>
                <w:lang w:val="bs-Latn-BA" w:eastAsia="bs-Latn-BA"/>
              </w:rPr>
              <w:lastRenderedPageBreak/>
              <w:t>3-izopropil-1H-2,1,3-benzotiadiazin-4(3H)-on 2,2- dioksid</w:t>
            </w:r>
          </w:p>
        </w:tc>
        <w:tc>
          <w:tcPr>
            <w:tcW w:w="1418" w:type="dxa"/>
            <w:gridSpan w:val="2"/>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4C5D40" w:rsidRPr="001D1A51" w:rsidRDefault="004C5D40" w:rsidP="004C5D40">
            <w:pPr>
              <w:spacing w:before="60" w:after="60" w:line="312" w:lineRule="atLeast"/>
              <w:textAlignment w:val="baseline"/>
              <w:rPr>
                <w:rFonts w:ascii="inherit" w:eastAsia="Times New Roman" w:hAnsi="inherit" w:cs="Times New Roman"/>
                <w:color w:val="444444"/>
                <w:lang w:val="bs-Latn-BA" w:eastAsia="bs-Latn-BA"/>
              </w:rPr>
            </w:pPr>
            <w:r w:rsidRPr="001D1A51">
              <w:rPr>
                <w:rFonts w:ascii="inherit" w:eastAsia="Times New Roman" w:hAnsi="inherit" w:cs="Times New Roman"/>
                <w:color w:val="444444"/>
                <w:lang w:val="bs-Latn-BA" w:eastAsia="bs-Latn-BA"/>
              </w:rPr>
              <w:t>≥ 960 g/kg</w:t>
            </w:r>
          </w:p>
          <w:p w:rsidR="004C5D40" w:rsidRPr="001D1A51" w:rsidRDefault="004C5D40" w:rsidP="004C5D40">
            <w:pPr>
              <w:spacing w:before="60" w:after="60" w:line="312" w:lineRule="atLeast"/>
              <w:textAlignment w:val="baseline"/>
              <w:rPr>
                <w:rFonts w:ascii="inherit" w:eastAsia="Times New Roman" w:hAnsi="inherit" w:cs="Times New Roman"/>
                <w:color w:val="444444"/>
                <w:lang w:val="bs-Latn-BA" w:eastAsia="bs-Latn-BA"/>
              </w:rPr>
            </w:pPr>
            <w:r w:rsidRPr="001D1A51">
              <w:rPr>
                <w:rFonts w:ascii="inherit" w:eastAsia="Times New Roman" w:hAnsi="inherit" w:cs="Times New Roman"/>
                <w:color w:val="444444"/>
                <w:lang w:val="bs-Latn-BA" w:eastAsia="bs-Latn-BA"/>
              </w:rPr>
              <w:t xml:space="preserve">1,2-dikloroetan </w:t>
            </w:r>
            <w:r w:rsidRPr="001D1A51">
              <w:rPr>
                <w:rFonts w:ascii="inherit" w:eastAsia="Times New Roman" w:hAnsi="inherit" w:cs="Times New Roman"/>
                <w:color w:val="444444"/>
                <w:lang w:val="bs-Latn-BA" w:eastAsia="bs-Latn-BA"/>
              </w:rPr>
              <w:lastRenderedPageBreak/>
              <w:t>&lt;</w:t>
            </w:r>
            <w:r w:rsidRPr="001D1A51">
              <w:rPr>
                <w:rFonts w:ascii="inherit" w:eastAsia="Times New Roman" w:hAnsi="inherit" w:cs="Times New Roman" w:hint="eastAsia"/>
                <w:color w:val="444444"/>
                <w:lang w:val="bs-Latn-BA" w:eastAsia="bs-Latn-BA"/>
              </w:rPr>
              <w:t> </w:t>
            </w:r>
            <w:r w:rsidRPr="001D1A51">
              <w:rPr>
                <w:rFonts w:ascii="inherit" w:eastAsia="Times New Roman" w:hAnsi="inherit" w:cs="Times New Roman"/>
                <w:color w:val="444444"/>
                <w:lang w:val="bs-Latn-BA" w:eastAsia="bs-Latn-BA"/>
              </w:rPr>
              <w:t>3</w:t>
            </w:r>
            <w:r w:rsidRPr="001D1A51">
              <w:rPr>
                <w:rFonts w:ascii="inherit" w:eastAsia="Times New Roman" w:hAnsi="inherit" w:cs="Times New Roman" w:hint="eastAsia"/>
                <w:color w:val="444444"/>
                <w:lang w:val="bs-Latn-BA" w:eastAsia="bs-Latn-BA"/>
              </w:rPr>
              <w:t> </w:t>
            </w:r>
            <w:r w:rsidRPr="001D1A51">
              <w:rPr>
                <w:rFonts w:ascii="inherit" w:eastAsia="Times New Roman" w:hAnsi="inherit" w:cs="Times New Roman"/>
                <w:color w:val="444444"/>
                <w:lang w:val="bs-Latn-BA" w:eastAsia="bs-Latn-BA"/>
              </w:rPr>
              <w:t>mg/kg</w:t>
            </w:r>
          </w:p>
        </w:tc>
        <w:tc>
          <w:tcPr>
            <w:tcW w:w="1276" w:type="dxa"/>
            <w:gridSpan w:val="2"/>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4C5D40" w:rsidRPr="001D1A51" w:rsidRDefault="004C5D40" w:rsidP="004C5D40">
            <w:pPr>
              <w:spacing w:before="60" w:after="60" w:line="312" w:lineRule="atLeast"/>
              <w:textAlignment w:val="baseline"/>
              <w:rPr>
                <w:rFonts w:ascii="inherit" w:eastAsia="Times New Roman" w:hAnsi="inherit" w:cs="Times New Roman"/>
                <w:color w:val="444444"/>
                <w:lang w:val="bs-Latn-BA" w:eastAsia="bs-Latn-BA"/>
              </w:rPr>
            </w:pPr>
            <w:r w:rsidRPr="001D1A51">
              <w:rPr>
                <w:rFonts w:ascii="inherit" w:eastAsia="Times New Roman" w:hAnsi="inherit" w:cs="Times New Roman"/>
                <w:color w:val="444444"/>
                <w:lang w:val="bs-Latn-BA" w:eastAsia="bs-Latn-BA"/>
              </w:rPr>
              <w:lastRenderedPageBreak/>
              <w:t>01.06. 2018.</w:t>
            </w:r>
          </w:p>
        </w:tc>
        <w:tc>
          <w:tcPr>
            <w:tcW w:w="1417" w:type="dxa"/>
            <w:gridSpan w:val="2"/>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4C5D40" w:rsidRPr="001D1A51" w:rsidRDefault="004C5D40" w:rsidP="004C5D40">
            <w:pPr>
              <w:spacing w:before="60" w:after="60" w:line="312" w:lineRule="atLeast"/>
              <w:textAlignment w:val="baseline"/>
              <w:rPr>
                <w:rFonts w:ascii="inherit" w:eastAsia="Times New Roman" w:hAnsi="inherit" w:cs="Times New Roman"/>
                <w:color w:val="444444"/>
                <w:lang w:val="bs-Latn-BA" w:eastAsia="bs-Latn-BA"/>
              </w:rPr>
            </w:pPr>
            <w:r w:rsidRPr="001D1A51">
              <w:rPr>
                <w:rFonts w:ascii="inherit" w:eastAsia="Times New Roman" w:hAnsi="inherit" w:cs="Times New Roman"/>
                <w:color w:val="444444"/>
                <w:lang w:val="bs-Latn-BA" w:eastAsia="bs-Latn-BA"/>
              </w:rPr>
              <w:t>31. 05.2025.</w:t>
            </w:r>
          </w:p>
        </w:tc>
        <w:tc>
          <w:tcPr>
            <w:tcW w:w="5103" w:type="dxa"/>
            <w:gridSpan w:val="2"/>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4C5D40" w:rsidRPr="001D1A51" w:rsidRDefault="004C5D40" w:rsidP="004C5D40">
            <w:pPr>
              <w:spacing w:before="60" w:after="60" w:line="312" w:lineRule="atLeast"/>
              <w:textAlignment w:val="baseline"/>
              <w:rPr>
                <w:rFonts w:ascii="inherit" w:eastAsia="Times New Roman" w:hAnsi="inherit" w:cs="Times New Roman"/>
                <w:color w:val="444444"/>
                <w:lang w:val="bs-Latn-BA" w:eastAsia="bs-Latn-BA"/>
              </w:rPr>
            </w:pPr>
            <w:r w:rsidRPr="001D1A51">
              <w:rPr>
                <w:rFonts w:ascii="inherit" w:eastAsia="Times New Roman" w:hAnsi="inherit" w:cs="Times New Roman"/>
                <w:color w:val="444444"/>
                <w:lang w:val="bs-Latn-BA" w:eastAsia="bs-Latn-BA"/>
              </w:rPr>
              <w:t>Za provedbu jedinstvenih na</w:t>
            </w:r>
            <w:r w:rsidRPr="001D1A51">
              <w:rPr>
                <w:rFonts w:ascii="inherit" w:eastAsia="Times New Roman" w:hAnsi="inherit" w:cs="Times New Roman" w:hint="eastAsia"/>
                <w:color w:val="444444"/>
                <w:lang w:val="bs-Latn-BA" w:eastAsia="bs-Latn-BA"/>
              </w:rPr>
              <w:t>č</w:t>
            </w:r>
            <w:r w:rsidRPr="001D1A51">
              <w:rPr>
                <w:rFonts w:ascii="inherit" w:eastAsia="Times New Roman" w:hAnsi="inherit" w:cs="Times New Roman"/>
                <w:color w:val="444444"/>
                <w:lang w:val="bs-Latn-BA" w:eastAsia="bs-Latn-BA"/>
              </w:rPr>
              <w:t>ela iz propisa o jedinstvenim na</w:t>
            </w:r>
            <w:r w:rsidRPr="001D1A51">
              <w:rPr>
                <w:rFonts w:ascii="inherit" w:eastAsia="Times New Roman" w:hAnsi="inherit" w:cs="Times New Roman" w:hint="eastAsia"/>
                <w:color w:val="444444"/>
                <w:lang w:val="bs-Latn-BA" w:eastAsia="bs-Latn-BA"/>
              </w:rPr>
              <w:t>č</w:t>
            </w:r>
            <w:r w:rsidRPr="001D1A51">
              <w:rPr>
                <w:rFonts w:ascii="inherit" w:eastAsia="Times New Roman" w:hAnsi="inherit" w:cs="Times New Roman"/>
                <w:color w:val="444444"/>
                <w:lang w:val="bs-Latn-BA" w:eastAsia="bs-Latn-BA"/>
              </w:rPr>
              <w:t>elima za ocjenjivanje FFS, pri dono</w:t>
            </w:r>
            <w:r w:rsidRPr="001D1A51">
              <w:rPr>
                <w:rFonts w:ascii="inherit" w:eastAsia="Times New Roman" w:hAnsi="inherit" w:cs="Times New Roman" w:hint="eastAsia"/>
                <w:color w:val="444444"/>
                <w:lang w:val="bs-Latn-BA" w:eastAsia="bs-Latn-BA"/>
              </w:rPr>
              <w:t>š</w:t>
            </w:r>
            <w:r w:rsidRPr="001D1A51">
              <w:rPr>
                <w:rFonts w:ascii="inherit" w:eastAsia="Times New Roman" w:hAnsi="inherit" w:cs="Times New Roman"/>
                <w:color w:val="444444"/>
                <w:lang w:val="bs-Latn-BA" w:eastAsia="bs-Latn-BA"/>
              </w:rPr>
              <w:t xml:space="preserve">enju odluke o registraciji uzimaju se u obzir i </w:t>
            </w:r>
            <w:r w:rsidRPr="001D1A51">
              <w:rPr>
                <w:rFonts w:ascii="inherit" w:eastAsia="Times New Roman" w:hAnsi="inherit" w:cs="Times New Roman"/>
                <w:color w:val="444444"/>
                <w:lang w:val="bs-Latn-BA" w:eastAsia="bs-Latn-BA"/>
              </w:rPr>
              <w:lastRenderedPageBreak/>
              <w:t>zaklju</w:t>
            </w:r>
            <w:r w:rsidRPr="001D1A51">
              <w:rPr>
                <w:rFonts w:ascii="inherit" w:eastAsia="Times New Roman" w:hAnsi="inherit" w:cs="Times New Roman" w:hint="eastAsia"/>
                <w:color w:val="444444"/>
                <w:lang w:val="bs-Latn-BA" w:eastAsia="bs-Latn-BA"/>
              </w:rPr>
              <w:t>č</w:t>
            </w:r>
            <w:r w:rsidRPr="001D1A51">
              <w:rPr>
                <w:rFonts w:ascii="inherit" w:eastAsia="Times New Roman" w:hAnsi="inherit" w:cs="Times New Roman"/>
                <w:color w:val="444444"/>
                <w:lang w:val="bs-Latn-BA" w:eastAsia="bs-Latn-BA"/>
              </w:rPr>
              <w:t>ci postupka razmatranja aktivne materije od strane relevantnih tijela Evropske unije</w:t>
            </w:r>
          </w:p>
          <w:p w:rsidR="004C5D40" w:rsidRPr="001D1A51" w:rsidRDefault="004C5D40" w:rsidP="004C5D40">
            <w:pPr>
              <w:spacing w:before="60" w:after="60" w:line="312" w:lineRule="atLeast"/>
              <w:textAlignment w:val="baseline"/>
              <w:rPr>
                <w:rFonts w:ascii="inherit" w:eastAsia="Times New Roman" w:hAnsi="inherit" w:cs="Times New Roman"/>
                <w:color w:val="444444"/>
                <w:lang w:val="bs-Latn-BA" w:eastAsia="bs-Latn-BA"/>
              </w:rPr>
            </w:pPr>
            <w:r w:rsidRPr="001D1A51">
              <w:rPr>
                <w:rFonts w:ascii="inherit" w:eastAsia="Times New Roman" w:hAnsi="inherit" w:cs="Times New Roman"/>
                <w:color w:val="444444"/>
                <w:lang w:val="bs-Latn-BA" w:eastAsia="bs-Latn-BA"/>
              </w:rPr>
              <w:t>U toj ukupnoj ocjeni  mora se obratiti posebna pa</w:t>
            </w:r>
            <w:r w:rsidRPr="001D1A51">
              <w:rPr>
                <w:rFonts w:ascii="inherit" w:eastAsia="Times New Roman" w:hAnsi="inherit" w:cs="Times New Roman" w:hint="eastAsia"/>
                <w:color w:val="444444"/>
                <w:lang w:val="bs-Latn-BA" w:eastAsia="bs-Latn-BA"/>
              </w:rPr>
              <w:t>ž</w:t>
            </w:r>
            <w:r w:rsidRPr="001D1A51">
              <w:rPr>
                <w:rFonts w:ascii="inherit" w:eastAsia="Times New Roman" w:hAnsi="inherit" w:cs="Times New Roman"/>
                <w:color w:val="444444"/>
                <w:lang w:val="bs-Latn-BA" w:eastAsia="bs-Latn-BA"/>
              </w:rPr>
              <w:t>nja na sljede</w:t>
            </w:r>
            <w:r w:rsidRPr="001D1A51">
              <w:rPr>
                <w:rFonts w:ascii="inherit" w:eastAsia="Times New Roman" w:hAnsi="inherit" w:cs="Times New Roman" w:hint="eastAsia"/>
                <w:color w:val="444444"/>
                <w:lang w:val="bs-Latn-BA" w:eastAsia="bs-Latn-BA"/>
              </w:rPr>
              <w:t>ć</w:t>
            </w:r>
            <w:r w:rsidRPr="001D1A51">
              <w:rPr>
                <w:rFonts w:ascii="inherit" w:eastAsia="Times New Roman" w:hAnsi="inherit" w:cs="Times New Roman"/>
                <w:color w:val="444444"/>
                <w:lang w:val="bs-Latn-BA" w:eastAsia="bs-Latn-BA"/>
              </w:rPr>
              <w:t>e:</w:t>
            </w:r>
          </w:p>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662"/>
              <w:gridCol w:w="4320"/>
            </w:tblGrid>
            <w:tr w:rsidR="004C5D40" w:rsidRPr="001D1A51" w:rsidTr="004C5D40">
              <w:tc>
                <w:tcPr>
                  <w:tcW w:w="651"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4C5D40" w:rsidRPr="001D1A51" w:rsidRDefault="004C5D40" w:rsidP="004C5D40">
                  <w:pPr>
                    <w:spacing w:after="0" w:line="240" w:lineRule="auto"/>
                    <w:rPr>
                      <w:rFonts w:ascii="Times New Roman" w:hAnsi="Times New Roman" w:cs="Times New Roman"/>
                    </w:rPr>
                  </w:pPr>
                  <w:r w:rsidRPr="001D1A51">
                    <w:rPr>
                      <w:rFonts w:ascii="Times New Roman" w:hAnsi="Times New Roman" w:cs="Times New Roman"/>
                    </w:rPr>
                    <w:t>—</w:t>
                  </w:r>
                </w:p>
              </w:tc>
              <w:tc>
                <w:tcPr>
                  <w:tcW w:w="4248"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4C5D40" w:rsidRPr="001D1A51" w:rsidRDefault="004C5D40" w:rsidP="004C5D40">
                  <w:pPr>
                    <w:spacing w:after="0" w:line="240" w:lineRule="auto"/>
                    <w:rPr>
                      <w:rFonts w:ascii="Times New Roman" w:hAnsi="Times New Roman" w:cs="Times New Roman"/>
                    </w:rPr>
                  </w:pPr>
                  <w:r w:rsidRPr="001D1A51">
                    <w:rPr>
                      <w:rFonts w:ascii="Times New Roman" w:hAnsi="Times New Roman" w:cs="Times New Roman"/>
                    </w:rPr>
                    <w:t>tehničke specifikacije,</w:t>
                  </w:r>
                </w:p>
              </w:tc>
            </w:tr>
          </w:tbl>
          <w:p w:rsidR="004C5D40" w:rsidRPr="001D1A51" w:rsidRDefault="004C5D40" w:rsidP="004C5D40">
            <w:pPr>
              <w:spacing w:before="60" w:after="60" w:line="312" w:lineRule="atLeast"/>
              <w:textAlignment w:val="baseline"/>
              <w:rPr>
                <w:rFonts w:ascii="inherit" w:eastAsia="Times New Roman" w:hAnsi="inherit" w:cs="Times New Roman"/>
                <w:color w:val="444444"/>
                <w:lang w:val="bs-Latn-BA" w:eastAsia="bs-Latn-BA"/>
              </w:rPr>
            </w:pPr>
          </w:p>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660"/>
              <w:gridCol w:w="4322"/>
            </w:tblGrid>
            <w:tr w:rsidR="004C5D40" w:rsidRPr="001D1A51" w:rsidTr="004C5D40">
              <w:tc>
                <w:tcPr>
                  <w:tcW w:w="662" w:type="pct"/>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4C5D40" w:rsidRPr="001D1A51" w:rsidRDefault="004C5D40" w:rsidP="004C5D40">
                  <w:pPr>
                    <w:spacing w:after="0" w:line="240" w:lineRule="auto"/>
                    <w:rPr>
                      <w:rFonts w:ascii="Times New Roman" w:hAnsi="Times New Roman" w:cs="Times New Roman"/>
                    </w:rPr>
                  </w:pPr>
                  <w:r w:rsidRPr="001D1A51">
                    <w:rPr>
                      <w:rFonts w:ascii="Times New Roman" w:hAnsi="Times New Roman" w:cs="Times New Roman"/>
                    </w:rPr>
                    <w:t>—</w:t>
                  </w:r>
                </w:p>
              </w:tc>
              <w:tc>
                <w:tcPr>
                  <w:tcW w:w="4338" w:type="pct"/>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4C5D40" w:rsidRPr="001D1A51" w:rsidRDefault="004C5D40" w:rsidP="004C5D40">
                  <w:pPr>
                    <w:spacing w:after="0" w:line="240" w:lineRule="auto"/>
                    <w:rPr>
                      <w:rFonts w:ascii="Times New Roman" w:hAnsi="Times New Roman" w:cs="Times New Roman"/>
                    </w:rPr>
                  </w:pPr>
                  <w:r w:rsidRPr="001D1A51">
                    <w:rPr>
                      <w:rFonts w:ascii="Times New Roman" w:hAnsi="Times New Roman" w:cs="Times New Roman"/>
                    </w:rPr>
                    <w:t>zaštitu korisnika sredstava i radnika,</w:t>
                  </w:r>
                </w:p>
              </w:tc>
            </w:tr>
          </w:tbl>
          <w:p w:rsidR="004C5D40" w:rsidRPr="001D1A51" w:rsidRDefault="004C5D40" w:rsidP="004C5D40">
            <w:pPr>
              <w:spacing w:before="60" w:after="60" w:line="312" w:lineRule="atLeast"/>
              <w:textAlignment w:val="baseline"/>
              <w:rPr>
                <w:rFonts w:ascii="inherit" w:eastAsia="Times New Roman" w:hAnsi="inherit" w:cs="Times New Roman"/>
                <w:color w:val="444444"/>
                <w:lang w:val="bs-Latn-BA" w:eastAsia="bs-Latn-BA"/>
              </w:rPr>
            </w:pPr>
          </w:p>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693"/>
              <w:gridCol w:w="4289"/>
            </w:tblGrid>
            <w:tr w:rsidR="004C5D40" w:rsidRPr="001D1A51" w:rsidTr="004C5D40">
              <w:tc>
                <w:tcPr>
                  <w:tcW w:w="681"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4C5D40" w:rsidRPr="001D1A51" w:rsidRDefault="004C5D40" w:rsidP="004C5D40">
                  <w:pPr>
                    <w:spacing w:after="0" w:line="240" w:lineRule="auto"/>
                    <w:rPr>
                      <w:rFonts w:ascii="Times New Roman" w:hAnsi="Times New Roman" w:cs="Times New Roman"/>
                    </w:rPr>
                  </w:pPr>
                  <w:r w:rsidRPr="001D1A51">
                    <w:rPr>
                      <w:rFonts w:ascii="Times New Roman" w:hAnsi="Times New Roman" w:cs="Times New Roman"/>
                    </w:rPr>
                    <w:t>—</w:t>
                  </w:r>
                </w:p>
              </w:tc>
              <w:tc>
                <w:tcPr>
                  <w:tcW w:w="4218"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4C5D40" w:rsidRPr="001D1A51" w:rsidRDefault="004C5D40" w:rsidP="004C5D40">
                  <w:pPr>
                    <w:spacing w:after="0" w:line="240" w:lineRule="auto"/>
                    <w:rPr>
                      <w:rFonts w:ascii="Times New Roman" w:hAnsi="Times New Roman" w:cs="Times New Roman"/>
                    </w:rPr>
                  </w:pPr>
                  <w:r w:rsidRPr="001D1A51">
                    <w:rPr>
                      <w:rFonts w:ascii="Times New Roman" w:hAnsi="Times New Roman" w:cs="Times New Roman"/>
                    </w:rPr>
                    <w:t>rizik za ptice i sisare,</w:t>
                  </w:r>
                </w:p>
              </w:tc>
            </w:tr>
          </w:tbl>
          <w:p w:rsidR="004C5D40" w:rsidRPr="001D1A51" w:rsidRDefault="004C5D40" w:rsidP="004C5D40">
            <w:pPr>
              <w:spacing w:before="60" w:after="60" w:line="312" w:lineRule="atLeast"/>
              <w:textAlignment w:val="baseline"/>
              <w:rPr>
                <w:rFonts w:ascii="inherit" w:eastAsia="Times New Roman" w:hAnsi="inherit" w:cs="Times New Roman"/>
                <w:color w:val="444444"/>
                <w:lang w:val="bs-Latn-BA" w:eastAsia="bs-Latn-BA"/>
              </w:rPr>
            </w:pPr>
          </w:p>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660"/>
              <w:gridCol w:w="4322"/>
            </w:tblGrid>
            <w:tr w:rsidR="004C5D40" w:rsidRPr="001D1A51" w:rsidTr="004C5D40">
              <w:tc>
                <w:tcPr>
                  <w:tcW w:w="662" w:type="pct"/>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4C5D40" w:rsidRPr="001D1A51" w:rsidRDefault="004C5D40" w:rsidP="004C5D40">
                  <w:pPr>
                    <w:spacing w:after="0" w:line="240" w:lineRule="auto"/>
                    <w:rPr>
                      <w:rFonts w:ascii="Times New Roman" w:hAnsi="Times New Roman" w:cs="Times New Roman"/>
                    </w:rPr>
                  </w:pPr>
                  <w:r w:rsidRPr="001D1A51">
                    <w:rPr>
                      <w:rFonts w:ascii="Times New Roman" w:hAnsi="Times New Roman" w:cs="Times New Roman"/>
                    </w:rPr>
                    <w:t>—</w:t>
                  </w:r>
                </w:p>
              </w:tc>
              <w:tc>
                <w:tcPr>
                  <w:tcW w:w="4338" w:type="pct"/>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4C5D40" w:rsidRPr="001D1A51" w:rsidRDefault="004C5D40" w:rsidP="004C5D40">
                  <w:pPr>
                    <w:spacing w:after="0" w:line="240" w:lineRule="auto"/>
                    <w:rPr>
                      <w:rFonts w:ascii="Times New Roman" w:hAnsi="Times New Roman" w:cs="Times New Roman"/>
                    </w:rPr>
                  </w:pPr>
                  <w:r w:rsidRPr="001D1A51">
                    <w:rPr>
                      <w:rFonts w:ascii="Times New Roman" w:hAnsi="Times New Roman" w:cs="Times New Roman"/>
                    </w:rPr>
                    <w:t>zaštitu podzemnih voda – posebno, ali ne samo  u zaštićenim područjima pitke vode i moraju pažljivo razmotriti vremensko razdoblje primjene, tlo i/ili klimatske uslove.</w:t>
                  </w:r>
                </w:p>
              </w:tc>
            </w:tr>
          </w:tbl>
          <w:p w:rsidR="004C5D40" w:rsidRPr="001D1A51" w:rsidRDefault="004C5D40" w:rsidP="004C5D40">
            <w:pPr>
              <w:spacing w:before="60" w:after="60" w:line="312" w:lineRule="atLeast"/>
              <w:textAlignment w:val="baseline"/>
              <w:rPr>
                <w:rFonts w:ascii="inherit" w:eastAsia="Times New Roman" w:hAnsi="inherit" w:cs="Times New Roman"/>
                <w:color w:val="444444"/>
                <w:lang w:val="bs-Latn-BA" w:eastAsia="bs-Latn-BA"/>
              </w:rPr>
            </w:pPr>
            <w:r w:rsidRPr="001D1A51">
              <w:rPr>
                <w:rFonts w:ascii="inherit" w:eastAsia="Times New Roman" w:hAnsi="inherit" w:cs="Times New Roman"/>
                <w:color w:val="444444"/>
                <w:lang w:val="bs-Latn-BA" w:eastAsia="bs-Latn-BA"/>
              </w:rPr>
              <w:t>Uslovi upotrebe prema potrebi uklju</w:t>
            </w:r>
            <w:r w:rsidRPr="001D1A51">
              <w:rPr>
                <w:rFonts w:ascii="inherit" w:eastAsia="Times New Roman" w:hAnsi="inherit" w:cs="Times New Roman" w:hint="eastAsia"/>
                <w:color w:val="444444"/>
                <w:lang w:val="bs-Latn-BA" w:eastAsia="bs-Latn-BA"/>
              </w:rPr>
              <w:t>č</w:t>
            </w:r>
            <w:r w:rsidRPr="001D1A51">
              <w:rPr>
                <w:rFonts w:ascii="inherit" w:eastAsia="Times New Roman" w:hAnsi="inherit" w:cs="Times New Roman"/>
                <w:color w:val="444444"/>
                <w:lang w:val="bs-Latn-BA" w:eastAsia="bs-Latn-BA"/>
              </w:rPr>
              <w:t>uju mjere za smanjenje rizika.</w:t>
            </w:r>
          </w:p>
          <w:p w:rsidR="004C5D40" w:rsidRPr="001D1A51" w:rsidRDefault="004C5D40" w:rsidP="004C5D40">
            <w:pPr>
              <w:spacing w:before="60" w:after="60" w:line="312" w:lineRule="atLeast"/>
              <w:textAlignment w:val="baseline"/>
              <w:rPr>
                <w:rFonts w:ascii="inherit" w:eastAsia="Times New Roman" w:hAnsi="inherit" w:cs="Times New Roman"/>
                <w:color w:val="444444"/>
                <w:lang w:val="bs-Latn-BA" w:eastAsia="bs-Latn-BA"/>
              </w:rPr>
            </w:pPr>
          </w:p>
        </w:tc>
      </w:tr>
      <w:tr w:rsidR="002D2E7A" w:rsidRPr="001D1A51" w:rsidTr="005D2964">
        <w:tblPrEx>
          <w:jc w:val="left"/>
          <w:tblBorders>
            <w:top w:val="single" w:sz="6" w:space="0" w:color="000000"/>
            <w:left w:val="single" w:sz="6" w:space="0" w:color="000000"/>
            <w:bottom w:val="single" w:sz="6" w:space="0" w:color="000000"/>
            <w:right w:val="single" w:sz="6" w:space="0" w:color="000000"/>
          </w:tblBorders>
          <w:tblLook w:val="04A0" w:firstRow="1" w:lastRow="0" w:firstColumn="1" w:lastColumn="0" w:noHBand="0" w:noVBand="1"/>
        </w:tblPrEx>
        <w:trPr>
          <w:gridBefore w:val="1"/>
          <w:wBefore w:w="293" w:type="dxa"/>
          <w:trHeight w:val="522"/>
        </w:trPr>
        <w:tc>
          <w:tcPr>
            <w:tcW w:w="709" w:type="dxa"/>
            <w:gridSpan w:val="2"/>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2D2E7A" w:rsidRPr="001D1A51" w:rsidRDefault="002D2E7A" w:rsidP="00247E63">
            <w:pPr>
              <w:spacing w:after="0"/>
              <w:rPr>
                <w:rFonts w:ascii="Times New Roman" w:hAnsi="Times New Roman" w:cs="Times New Roman"/>
              </w:rPr>
            </w:pPr>
            <w:r w:rsidRPr="001D1A51">
              <w:rPr>
                <w:rFonts w:ascii="Times New Roman" w:hAnsi="Times New Roman" w:cs="Times New Roman"/>
              </w:rPr>
              <w:lastRenderedPageBreak/>
              <w:t>121</w:t>
            </w:r>
          </w:p>
        </w:tc>
        <w:tc>
          <w:tcPr>
            <w:tcW w:w="1701" w:type="dxa"/>
            <w:gridSpan w:val="2"/>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2D2E7A" w:rsidRPr="001D1A51" w:rsidRDefault="002D2E7A" w:rsidP="00247E63">
            <w:pPr>
              <w:spacing w:after="0"/>
              <w:rPr>
                <w:rFonts w:ascii="Times New Roman" w:hAnsi="Times New Roman" w:cs="Times New Roman"/>
              </w:rPr>
            </w:pPr>
            <w:r w:rsidRPr="001D1A51">
              <w:rPr>
                <w:rFonts w:ascii="Times New Roman" w:hAnsi="Times New Roman" w:cs="Times New Roman"/>
              </w:rPr>
              <w:t>Siltiofam</w:t>
            </w:r>
          </w:p>
          <w:p w:rsidR="002D2E7A" w:rsidRPr="001D1A51" w:rsidRDefault="002D2E7A" w:rsidP="00247E63">
            <w:pPr>
              <w:spacing w:after="0"/>
              <w:rPr>
                <w:rFonts w:ascii="Times New Roman" w:hAnsi="Times New Roman" w:cs="Times New Roman"/>
              </w:rPr>
            </w:pPr>
            <w:r w:rsidRPr="001D1A51">
              <w:rPr>
                <w:rFonts w:ascii="Times New Roman" w:hAnsi="Times New Roman" w:cs="Times New Roman"/>
              </w:rPr>
              <w:t>CAS br. 175217-20-6</w:t>
            </w:r>
          </w:p>
          <w:p w:rsidR="002D2E7A" w:rsidRPr="001D1A51" w:rsidRDefault="002D2E7A" w:rsidP="00247E63">
            <w:pPr>
              <w:spacing w:after="0"/>
              <w:rPr>
                <w:rFonts w:ascii="Times New Roman" w:hAnsi="Times New Roman" w:cs="Times New Roman"/>
              </w:rPr>
            </w:pPr>
            <w:r w:rsidRPr="001D1A51">
              <w:rPr>
                <w:rFonts w:ascii="Times New Roman" w:hAnsi="Times New Roman" w:cs="Times New Roman"/>
              </w:rPr>
              <w:t>CIPAC br. 635</w:t>
            </w:r>
          </w:p>
        </w:tc>
        <w:tc>
          <w:tcPr>
            <w:tcW w:w="2126" w:type="dxa"/>
            <w:gridSpan w:val="3"/>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2D2E7A" w:rsidRPr="001D1A51" w:rsidRDefault="002D2E7A" w:rsidP="00247E63">
            <w:pPr>
              <w:spacing w:after="0"/>
              <w:rPr>
                <w:rFonts w:ascii="Times New Roman" w:hAnsi="Times New Roman" w:cs="Times New Roman"/>
              </w:rPr>
            </w:pPr>
            <w:r w:rsidRPr="001D1A51">
              <w:rPr>
                <w:rFonts w:ascii="Times New Roman" w:hAnsi="Times New Roman" w:cs="Times New Roman"/>
              </w:rPr>
              <w:t>N-alil-4,5-dimetil-2-(trimetilsilil) tiofen-3-karboksamid</w:t>
            </w:r>
          </w:p>
        </w:tc>
        <w:tc>
          <w:tcPr>
            <w:tcW w:w="1418" w:type="dxa"/>
            <w:gridSpan w:val="2"/>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2D2E7A" w:rsidRPr="001D1A51" w:rsidRDefault="002D2E7A" w:rsidP="00247E63">
            <w:pPr>
              <w:spacing w:after="0"/>
              <w:rPr>
                <w:rFonts w:ascii="Times New Roman" w:hAnsi="Times New Roman" w:cs="Times New Roman"/>
              </w:rPr>
            </w:pPr>
            <w:r w:rsidRPr="001D1A51">
              <w:rPr>
                <w:rFonts w:ascii="Times New Roman" w:hAnsi="Times New Roman" w:cs="Times New Roman"/>
              </w:rPr>
              <w:t>≥ 980 g/kg</w:t>
            </w:r>
          </w:p>
        </w:tc>
        <w:tc>
          <w:tcPr>
            <w:tcW w:w="1276" w:type="dxa"/>
            <w:gridSpan w:val="2"/>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2D2E7A" w:rsidRPr="001D1A51" w:rsidRDefault="002D2E7A" w:rsidP="00247E63">
            <w:pPr>
              <w:spacing w:after="0"/>
              <w:rPr>
                <w:rFonts w:ascii="Times New Roman" w:hAnsi="Times New Roman" w:cs="Times New Roman"/>
              </w:rPr>
            </w:pPr>
            <w:r w:rsidRPr="001D1A51">
              <w:rPr>
                <w:rFonts w:ascii="Times New Roman" w:hAnsi="Times New Roman" w:cs="Times New Roman"/>
              </w:rPr>
              <w:t>01. 07. 2018.</w:t>
            </w:r>
          </w:p>
        </w:tc>
        <w:tc>
          <w:tcPr>
            <w:tcW w:w="1417" w:type="dxa"/>
            <w:gridSpan w:val="2"/>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2D2E7A" w:rsidRPr="001D1A51" w:rsidRDefault="002D2E7A" w:rsidP="00247E63">
            <w:pPr>
              <w:spacing w:after="0"/>
              <w:rPr>
                <w:rFonts w:ascii="Times New Roman" w:hAnsi="Times New Roman" w:cs="Times New Roman"/>
              </w:rPr>
            </w:pPr>
            <w:r w:rsidRPr="001D1A51">
              <w:rPr>
                <w:rFonts w:ascii="Times New Roman" w:hAnsi="Times New Roman" w:cs="Times New Roman"/>
              </w:rPr>
              <w:t>30. 06. 2033.</w:t>
            </w:r>
          </w:p>
        </w:tc>
        <w:tc>
          <w:tcPr>
            <w:tcW w:w="5103" w:type="dxa"/>
            <w:gridSpan w:val="2"/>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2D2E7A" w:rsidRPr="001D1A51" w:rsidRDefault="002D2E7A" w:rsidP="00247E63">
            <w:pPr>
              <w:rPr>
                <w:rFonts w:ascii="Times New Roman" w:hAnsi="Times New Roman" w:cs="Times New Roman"/>
              </w:rPr>
            </w:pPr>
            <w:r w:rsidRPr="001D1A51">
              <w:rPr>
                <w:rFonts w:ascii="Times New Roman" w:hAnsi="Times New Roman" w:cs="Times New Roman"/>
              </w:rPr>
              <w:t>Za provedbu jedinstvenih načela iz propisa o jedinstvenim načelima za ocjenjivanje FFS, pri donošenju odluke o registraciji uzimaju se u obzir i zaključci postupka razmatranja aktivne tvari od strane relevantnih tijela Evropske unije.</w:t>
            </w:r>
          </w:p>
          <w:p w:rsidR="002D2E7A" w:rsidRPr="001D1A51" w:rsidRDefault="002D2E7A" w:rsidP="00247E63">
            <w:pPr>
              <w:rPr>
                <w:rFonts w:ascii="Times New Roman" w:hAnsi="Times New Roman" w:cs="Times New Roman"/>
              </w:rPr>
            </w:pPr>
            <w:r w:rsidRPr="001D1A51">
              <w:rPr>
                <w:rFonts w:ascii="Times New Roman" w:hAnsi="Times New Roman" w:cs="Times New Roman"/>
              </w:rPr>
              <w:t>U svojoj ukupnoj ocjeni potrebno je obratiti posebnu pažnju na sljedeće:</w:t>
            </w:r>
          </w:p>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746"/>
              <w:gridCol w:w="4236"/>
            </w:tblGrid>
            <w:tr w:rsidR="002D2E7A" w:rsidRPr="001D1A51" w:rsidTr="00247E63">
              <w:tc>
                <w:tcPr>
                  <w:tcW w:w="627"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2D2E7A" w:rsidRPr="001D1A51" w:rsidRDefault="002D2E7A" w:rsidP="00FF5B19">
                  <w:pPr>
                    <w:rPr>
                      <w:rFonts w:ascii="Times New Roman" w:hAnsi="Times New Roman" w:cs="Times New Roman"/>
                    </w:rPr>
                  </w:pPr>
                  <w:r w:rsidRPr="001D1A51">
                    <w:rPr>
                      <w:rFonts w:ascii="Times New Roman" w:hAnsi="Times New Roman" w:cs="Times New Roman"/>
                    </w:rPr>
                    <w:t>—</w:t>
                  </w:r>
                </w:p>
              </w:tc>
              <w:tc>
                <w:tcPr>
                  <w:tcW w:w="3563"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2D2E7A" w:rsidRPr="001D1A51" w:rsidRDefault="002D2E7A" w:rsidP="00FF5B19">
                  <w:pPr>
                    <w:rPr>
                      <w:rFonts w:ascii="Times New Roman" w:hAnsi="Times New Roman" w:cs="Times New Roman"/>
                    </w:rPr>
                  </w:pPr>
                  <w:r w:rsidRPr="001D1A51">
                    <w:rPr>
                      <w:rFonts w:ascii="Times New Roman" w:hAnsi="Times New Roman" w:cs="Times New Roman"/>
                    </w:rPr>
                    <w:t>zaštitu korisnika sredstva,</w:t>
                  </w:r>
                </w:p>
              </w:tc>
            </w:tr>
          </w:tbl>
          <w:p w:rsidR="002D2E7A" w:rsidRPr="001D1A51" w:rsidRDefault="002D2E7A" w:rsidP="00FF5B19">
            <w:pPr>
              <w:rPr>
                <w:rFonts w:ascii="Times New Roman" w:hAnsi="Times New Roman" w:cs="Times New Roman"/>
                <w:vanish/>
              </w:rPr>
            </w:pPr>
          </w:p>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746"/>
              <w:gridCol w:w="4236"/>
            </w:tblGrid>
            <w:tr w:rsidR="002D2E7A" w:rsidRPr="001D1A51" w:rsidTr="00247E63">
              <w:tc>
                <w:tcPr>
                  <w:tcW w:w="627"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2D2E7A" w:rsidRPr="001D1A51" w:rsidRDefault="002D2E7A" w:rsidP="00FF5B19">
                  <w:pPr>
                    <w:rPr>
                      <w:rFonts w:ascii="Times New Roman" w:hAnsi="Times New Roman" w:cs="Times New Roman"/>
                    </w:rPr>
                  </w:pPr>
                  <w:r w:rsidRPr="001D1A51">
                    <w:rPr>
                      <w:rFonts w:ascii="Times New Roman" w:hAnsi="Times New Roman" w:cs="Times New Roman"/>
                    </w:rPr>
                    <w:lastRenderedPageBreak/>
                    <w:t>—</w:t>
                  </w:r>
                </w:p>
              </w:tc>
              <w:tc>
                <w:tcPr>
                  <w:tcW w:w="3563"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2D2E7A" w:rsidRPr="001D1A51" w:rsidRDefault="002D2E7A" w:rsidP="00FF5B19">
                  <w:pPr>
                    <w:rPr>
                      <w:rFonts w:ascii="Times New Roman" w:hAnsi="Times New Roman" w:cs="Times New Roman"/>
                    </w:rPr>
                  </w:pPr>
                  <w:r w:rsidRPr="001D1A51">
                    <w:rPr>
                      <w:rFonts w:ascii="Times New Roman" w:hAnsi="Times New Roman" w:cs="Times New Roman"/>
                    </w:rPr>
                    <w:t>zaštitu podzemnih voda u osjetljivim područjima,</w:t>
                  </w:r>
                </w:p>
              </w:tc>
            </w:tr>
          </w:tbl>
          <w:p w:rsidR="002D2E7A" w:rsidRPr="001D1A51" w:rsidRDefault="002D2E7A" w:rsidP="00FF5B19">
            <w:pPr>
              <w:rPr>
                <w:rFonts w:ascii="Times New Roman" w:hAnsi="Times New Roman" w:cs="Times New Roman"/>
                <w:vanish/>
              </w:rPr>
            </w:pPr>
          </w:p>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914"/>
              <w:gridCol w:w="4068"/>
            </w:tblGrid>
            <w:tr w:rsidR="002D2E7A" w:rsidRPr="001D1A51" w:rsidTr="00247E63">
              <w:tc>
                <w:tcPr>
                  <w:tcW w:w="769"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2D2E7A" w:rsidRPr="001D1A51" w:rsidRDefault="002D2E7A" w:rsidP="00FF5B19">
                  <w:pPr>
                    <w:rPr>
                      <w:rFonts w:ascii="Times New Roman" w:hAnsi="Times New Roman" w:cs="Times New Roman"/>
                    </w:rPr>
                  </w:pPr>
                  <w:r w:rsidRPr="001D1A51">
                    <w:rPr>
                      <w:rFonts w:ascii="Times New Roman" w:hAnsi="Times New Roman" w:cs="Times New Roman"/>
                    </w:rPr>
                    <w:t>—</w:t>
                  </w:r>
                </w:p>
              </w:tc>
              <w:tc>
                <w:tcPr>
                  <w:tcW w:w="3421"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2D2E7A" w:rsidRPr="001D1A51" w:rsidRDefault="002D2E7A" w:rsidP="00FF5B19">
                  <w:pPr>
                    <w:rPr>
                      <w:rFonts w:ascii="Times New Roman" w:hAnsi="Times New Roman" w:cs="Times New Roman"/>
                    </w:rPr>
                  </w:pPr>
                  <w:r w:rsidRPr="001D1A51">
                    <w:rPr>
                      <w:rFonts w:ascii="Times New Roman" w:hAnsi="Times New Roman" w:cs="Times New Roman"/>
                    </w:rPr>
                    <w:t>zaštitu ptica, sisara i kišnih glista.</w:t>
                  </w:r>
                </w:p>
              </w:tc>
            </w:tr>
          </w:tbl>
          <w:p w:rsidR="002D2E7A" w:rsidRPr="001D1A51" w:rsidRDefault="002D2E7A" w:rsidP="00247E63">
            <w:pPr>
              <w:rPr>
                <w:rFonts w:ascii="Times New Roman" w:hAnsi="Times New Roman" w:cs="Times New Roman"/>
              </w:rPr>
            </w:pPr>
            <w:r w:rsidRPr="001D1A51">
              <w:rPr>
                <w:rFonts w:ascii="Times New Roman" w:hAnsi="Times New Roman" w:cs="Times New Roman"/>
              </w:rPr>
              <w:t>Uslovi upotrebe prema potrebi uključuju mjere za smanjenje rizika.</w:t>
            </w:r>
          </w:p>
        </w:tc>
      </w:tr>
      <w:tr w:rsidR="004C5D40" w:rsidRPr="001D1A51" w:rsidTr="005D2964">
        <w:tblPrEx>
          <w:jc w:val="left"/>
          <w:tblBorders>
            <w:top w:val="single" w:sz="6" w:space="0" w:color="000000"/>
            <w:left w:val="single" w:sz="6" w:space="0" w:color="000000"/>
            <w:bottom w:val="single" w:sz="6" w:space="0" w:color="000000"/>
            <w:right w:val="single" w:sz="6" w:space="0" w:color="000000"/>
          </w:tblBorders>
          <w:tblLook w:val="04A0" w:firstRow="1" w:lastRow="0" w:firstColumn="1" w:lastColumn="0" w:noHBand="0" w:noVBand="1"/>
        </w:tblPrEx>
        <w:trPr>
          <w:gridBefore w:val="1"/>
          <w:wBefore w:w="293" w:type="dxa"/>
        </w:trPr>
        <w:tc>
          <w:tcPr>
            <w:tcW w:w="709" w:type="dxa"/>
            <w:gridSpan w:val="2"/>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4C5D40" w:rsidRPr="001D1A51" w:rsidRDefault="004C5D40" w:rsidP="004C5D40">
            <w:pPr>
              <w:spacing w:before="60" w:after="60" w:line="312" w:lineRule="atLeast"/>
              <w:textAlignment w:val="baseline"/>
              <w:rPr>
                <w:rFonts w:ascii="inherit" w:eastAsia="Times New Roman" w:hAnsi="inherit" w:cs="Times New Roman"/>
                <w:color w:val="444444"/>
                <w:lang w:val="bs-Latn-BA" w:eastAsia="bs-Latn-BA"/>
              </w:rPr>
            </w:pPr>
            <w:r w:rsidRPr="001D1A51">
              <w:rPr>
                <w:rFonts w:ascii="inherit" w:eastAsia="Times New Roman" w:hAnsi="inherit" w:cs="Times New Roman"/>
                <w:color w:val="444444"/>
                <w:lang w:val="bs-Latn-BA" w:eastAsia="bs-Latn-BA"/>
              </w:rPr>
              <w:lastRenderedPageBreak/>
              <w:t>122</w:t>
            </w:r>
          </w:p>
        </w:tc>
        <w:tc>
          <w:tcPr>
            <w:tcW w:w="1701" w:type="dxa"/>
            <w:gridSpan w:val="2"/>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4C5D40" w:rsidRPr="001D1A51" w:rsidRDefault="004C5D40" w:rsidP="004C5D40">
            <w:pPr>
              <w:spacing w:before="60" w:after="60" w:line="312" w:lineRule="atLeast"/>
              <w:textAlignment w:val="baseline"/>
              <w:rPr>
                <w:rFonts w:ascii="inherit" w:eastAsia="Times New Roman" w:hAnsi="inherit" w:cs="Times New Roman"/>
                <w:color w:val="444444"/>
                <w:lang w:val="bs-Latn-BA" w:eastAsia="bs-Latn-BA"/>
              </w:rPr>
            </w:pPr>
            <w:r w:rsidRPr="001D1A51">
              <w:rPr>
                <w:rFonts w:ascii="inherit" w:eastAsia="Times New Roman" w:hAnsi="inherit" w:cs="Times New Roman"/>
                <w:color w:val="444444"/>
                <w:lang w:val="bs-Latn-BA" w:eastAsia="bs-Latn-BA"/>
              </w:rPr>
              <w:t>Forklorfenuron</w:t>
            </w:r>
          </w:p>
          <w:p w:rsidR="004C5D40" w:rsidRPr="001D1A51" w:rsidRDefault="004C5D40" w:rsidP="004C5D40">
            <w:pPr>
              <w:spacing w:before="60" w:after="60" w:line="312" w:lineRule="atLeast"/>
              <w:textAlignment w:val="baseline"/>
              <w:rPr>
                <w:rFonts w:ascii="inherit" w:eastAsia="Times New Roman" w:hAnsi="inherit" w:cs="Times New Roman"/>
                <w:color w:val="444444"/>
                <w:lang w:val="bs-Latn-BA" w:eastAsia="bs-Latn-BA"/>
              </w:rPr>
            </w:pPr>
            <w:r w:rsidRPr="001D1A51">
              <w:rPr>
                <w:rFonts w:ascii="inherit" w:eastAsia="Times New Roman" w:hAnsi="inherit" w:cs="Times New Roman"/>
                <w:color w:val="444444"/>
                <w:lang w:val="bs-Latn-BA" w:eastAsia="bs-Latn-BA"/>
              </w:rPr>
              <w:t>CAS br. 68157-60-8</w:t>
            </w:r>
          </w:p>
          <w:p w:rsidR="004C5D40" w:rsidRPr="001D1A51" w:rsidRDefault="004C5D40" w:rsidP="004C5D40">
            <w:pPr>
              <w:spacing w:before="60" w:after="60" w:line="312" w:lineRule="atLeast"/>
              <w:textAlignment w:val="baseline"/>
              <w:rPr>
                <w:rFonts w:ascii="inherit" w:eastAsia="Times New Roman" w:hAnsi="inherit" w:cs="Times New Roman"/>
                <w:color w:val="444444"/>
                <w:lang w:val="bs-Latn-BA" w:eastAsia="bs-Latn-BA"/>
              </w:rPr>
            </w:pPr>
            <w:r w:rsidRPr="001D1A51">
              <w:rPr>
                <w:rFonts w:ascii="inherit" w:eastAsia="Times New Roman" w:hAnsi="inherit" w:cs="Times New Roman"/>
                <w:color w:val="444444"/>
                <w:lang w:val="bs-Latn-BA" w:eastAsia="bs-Latn-BA"/>
              </w:rPr>
              <w:t>CIPAC br. 633</w:t>
            </w:r>
          </w:p>
        </w:tc>
        <w:tc>
          <w:tcPr>
            <w:tcW w:w="2126" w:type="dxa"/>
            <w:gridSpan w:val="3"/>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4C5D40" w:rsidRPr="001D1A51" w:rsidRDefault="004C5D40" w:rsidP="004C5D40">
            <w:pPr>
              <w:spacing w:before="60" w:after="60" w:line="312" w:lineRule="atLeast"/>
              <w:textAlignment w:val="baseline"/>
              <w:rPr>
                <w:rFonts w:ascii="inherit" w:eastAsia="Times New Roman" w:hAnsi="inherit" w:cs="Times New Roman"/>
                <w:color w:val="444444"/>
                <w:lang w:val="bs-Latn-BA" w:eastAsia="bs-Latn-BA"/>
              </w:rPr>
            </w:pPr>
            <w:r w:rsidRPr="001D1A51">
              <w:rPr>
                <w:rFonts w:ascii="inherit" w:eastAsia="Times New Roman" w:hAnsi="inherit" w:cs="Times New Roman"/>
                <w:color w:val="444444"/>
                <w:lang w:val="bs-Latn-BA" w:eastAsia="bs-Latn-BA"/>
              </w:rPr>
              <w:t>1-(2-klor-4-piridil)-3-fenilurea</w:t>
            </w:r>
          </w:p>
        </w:tc>
        <w:tc>
          <w:tcPr>
            <w:tcW w:w="1418" w:type="dxa"/>
            <w:gridSpan w:val="2"/>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4C5D40" w:rsidRPr="001D1A51" w:rsidRDefault="004C5D40" w:rsidP="004C5D40">
            <w:pPr>
              <w:spacing w:before="60" w:after="60" w:line="312" w:lineRule="atLeast"/>
              <w:textAlignment w:val="baseline"/>
              <w:rPr>
                <w:rFonts w:ascii="inherit" w:eastAsia="Times New Roman" w:hAnsi="inherit" w:cs="Times New Roman"/>
                <w:color w:val="444444"/>
                <w:lang w:val="bs-Latn-BA" w:eastAsia="bs-Latn-BA"/>
              </w:rPr>
            </w:pPr>
            <w:r w:rsidRPr="001D1A51">
              <w:rPr>
                <w:rFonts w:ascii="inherit" w:eastAsia="Times New Roman" w:hAnsi="inherit" w:cs="Times New Roman"/>
                <w:color w:val="444444"/>
                <w:lang w:val="bs-Latn-BA" w:eastAsia="bs-Latn-BA"/>
              </w:rPr>
              <w:t>≥ 978 g/kg</w:t>
            </w:r>
          </w:p>
        </w:tc>
        <w:tc>
          <w:tcPr>
            <w:tcW w:w="1276" w:type="dxa"/>
            <w:gridSpan w:val="2"/>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4C5D40" w:rsidRPr="001D1A51" w:rsidRDefault="004C5D40" w:rsidP="004C5D40">
            <w:pPr>
              <w:spacing w:before="60" w:after="60" w:line="312" w:lineRule="atLeast"/>
              <w:textAlignment w:val="baseline"/>
              <w:rPr>
                <w:rFonts w:ascii="inherit" w:eastAsia="Times New Roman" w:hAnsi="inherit" w:cs="Times New Roman"/>
                <w:color w:val="444444"/>
                <w:lang w:val="bs-Latn-BA" w:eastAsia="bs-Latn-BA"/>
              </w:rPr>
            </w:pPr>
            <w:r w:rsidRPr="001D1A51">
              <w:rPr>
                <w:rFonts w:ascii="inherit" w:eastAsia="Times New Roman" w:hAnsi="inherit" w:cs="Times New Roman"/>
                <w:color w:val="444444"/>
                <w:lang w:val="bs-Latn-BA" w:eastAsia="bs-Latn-BA"/>
              </w:rPr>
              <w:t>01.06.2018.</w:t>
            </w:r>
          </w:p>
        </w:tc>
        <w:tc>
          <w:tcPr>
            <w:tcW w:w="1417" w:type="dxa"/>
            <w:gridSpan w:val="2"/>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4C5D40" w:rsidRPr="001D1A51" w:rsidRDefault="004C5D40" w:rsidP="004C5D40">
            <w:pPr>
              <w:spacing w:before="60" w:after="60" w:line="312" w:lineRule="atLeast"/>
              <w:textAlignment w:val="baseline"/>
              <w:rPr>
                <w:rFonts w:ascii="inherit" w:eastAsia="Times New Roman" w:hAnsi="inherit" w:cs="Times New Roman"/>
                <w:color w:val="444444"/>
                <w:lang w:val="bs-Latn-BA" w:eastAsia="bs-Latn-BA"/>
              </w:rPr>
            </w:pPr>
            <w:r w:rsidRPr="001D1A51">
              <w:rPr>
                <w:rFonts w:ascii="inherit" w:eastAsia="Times New Roman" w:hAnsi="inherit" w:cs="Times New Roman"/>
                <w:color w:val="444444"/>
                <w:lang w:val="bs-Latn-BA" w:eastAsia="bs-Latn-BA"/>
              </w:rPr>
              <w:t>31.05.2033.</w:t>
            </w:r>
          </w:p>
        </w:tc>
        <w:tc>
          <w:tcPr>
            <w:tcW w:w="5103" w:type="dxa"/>
            <w:gridSpan w:val="2"/>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4C5D40" w:rsidRPr="001D1A51" w:rsidRDefault="004C5D40" w:rsidP="004C5D40">
            <w:pPr>
              <w:spacing w:before="60" w:after="60" w:line="312" w:lineRule="atLeast"/>
              <w:textAlignment w:val="baseline"/>
              <w:rPr>
                <w:rFonts w:ascii="inherit" w:eastAsia="Times New Roman" w:hAnsi="inherit" w:cs="Times New Roman"/>
                <w:color w:val="444444"/>
                <w:lang w:val="bs-Latn-BA" w:eastAsia="bs-Latn-BA"/>
              </w:rPr>
            </w:pPr>
            <w:r w:rsidRPr="001D1A51">
              <w:rPr>
                <w:rFonts w:ascii="inherit" w:eastAsia="Times New Roman" w:hAnsi="inherit" w:cs="Times New Roman"/>
                <w:color w:val="444444"/>
                <w:lang w:val="bs-Latn-BA" w:eastAsia="bs-Latn-BA"/>
              </w:rPr>
              <w:t>Za provedbu jedinstvenih na</w:t>
            </w:r>
            <w:r w:rsidRPr="001D1A51">
              <w:rPr>
                <w:rFonts w:ascii="inherit" w:eastAsia="Times New Roman" w:hAnsi="inherit" w:cs="Times New Roman" w:hint="eastAsia"/>
                <w:color w:val="444444"/>
                <w:lang w:val="bs-Latn-BA" w:eastAsia="bs-Latn-BA"/>
              </w:rPr>
              <w:t>č</w:t>
            </w:r>
            <w:r w:rsidRPr="001D1A51">
              <w:rPr>
                <w:rFonts w:ascii="inherit" w:eastAsia="Times New Roman" w:hAnsi="inherit" w:cs="Times New Roman"/>
                <w:color w:val="444444"/>
                <w:lang w:val="bs-Latn-BA" w:eastAsia="bs-Latn-BA"/>
              </w:rPr>
              <w:t>ela iz propisa o jedinstvenim na</w:t>
            </w:r>
            <w:r w:rsidRPr="001D1A51">
              <w:rPr>
                <w:rFonts w:ascii="inherit" w:eastAsia="Times New Roman" w:hAnsi="inherit" w:cs="Times New Roman" w:hint="eastAsia"/>
                <w:color w:val="444444"/>
                <w:lang w:val="bs-Latn-BA" w:eastAsia="bs-Latn-BA"/>
              </w:rPr>
              <w:t>č</w:t>
            </w:r>
            <w:r w:rsidRPr="001D1A51">
              <w:rPr>
                <w:rFonts w:ascii="inherit" w:eastAsia="Times New Roman" w:hAnsi="inherit" w:cs="Times New Roman"/>
                <w:color w:val="444444"/>
                <w:lang w:val="bs-Latn-BA" w:eastAsia="bs-Latn-BA"/>
              </w:rPr>
              <w:t>elima za ocjenjivanje FFS, pri dono</w:t>
            </w:r>
            <w:r w:rsidRPr="001D1A51">
              <w:rPr>
                <w:rFonts w:ascii="inherit" w:eastAsia="Times New Roman" w:hAnsi="inherit" w:cs="Times New Roman" w:hint="eastAsia"/>
                <w:color w:val="444444"/>
                <w:lang w:val="bs-Latn-BA" w:eastAsia="bs-Latn-BA"/>
              </w:rPr>
              <w:t>š</w:t>
            </w:r>
            <w:r w:rsidRPr="001D1A51">
              <w:rPr>
                <w:rFonts w:ascii="inherit" w:eastAsia="Times New Roman" w:hAnsi="inherit" w:cs="Times New Roman"/>
                <w:color w:val="444444"/>
                <w:lang w:val="bs-Latn-BA" w:eastAsia="bs-Latn-BA"/>
              </w:rPr>
              <w:t>enju odluke o registraciji uzimaju se u obzir i zaklju</w:t>
            </w:r>
            <w:r w:rsidRPr="001D1A51">
              <w:rPr>
                <w:rFonts w:ascii="inherit" w:eastAsia="Times New Roman" w:hAnsi="inherit" w:cs="Times New Roman" w:hint="eastAsia"/>
                <w:color w:val="444444"/>
                <w:lang w:val="bs-Latn-BA" w:eastAsia="bs-Latn-BA"/>
              </w:rPr>
              <w:t>č</w:t>
            </w:r>
            <w:r w:rsidRPr="001D1A51">
              <w:rPr>
                <w:rFonts w:ascii="inherit" w:eastAsia="Times New Roman" w:hAnsi="inherit" w:cs="Times New Roman"/>
                <w:color w:val="444444"/>
                <w:lang w:val="bs-Latn-BA" w:eastAsia="bs-Latn-BA"/>
              </w:rPr>
              <w:t>ci postupka razmatranja aktivne materije od strane relevantnih tijela Evropske unije</w:t>
            </w:r>
          </w:p>
          <w:p w:rsidR="004C5D40" w:rsidRPr="001D1A51" w:rsidRDefault="004C5D40" w:rsidP="004C5D40">
            <w:pPr>
              <w:spacing w:before="60" w:after="60" w:line="312" w:lineRule="atLeast"/>
              <w:textAlignment w:val="baseline"/>
              <w:rPr>
                <w:rFonts w:ascii="inherit" w:eastAsia="Times New Roman" w:hAnsi="inherit" w:cs="Times New Roman"/>
                <w:color w:val="444444"/>
                <w:lang w:val="bs-Latn-BA" w:eastAsia="bs-Latn-BA"/>
              </w:rPr>
            </w:pPr>
            <w:r w:rsidRPr="001D1A51">
              <w:rPr>
                <w:rFonts w:ascii="inherit" w:eastAsia="Times New Roman" w:hAnsi="inherit" w:cs="Times New Roman"/>
                <w:color w:val="444444"/>
                <w:lang w:val="bs-Latn-BA" w:eastAsia="bs-Latn-BA"/>
              </w:rPr>
              <w:t>U toj ukupnoj ocjeni potrebno je obratiti posebnu pa</w:t>
            </w:r>
            <w:r w:rsidRPr="001D1A51">
              <w:rPr>
                <w:rFonts w:ascii="inherit" w:eastAsia="Times New Roman" w:hAnsi="inherit" w:cs="Times New Roman" w:hint="eastAsia"/>
                <w:color w:val="444444"/>
                <w:lang w:val="bs-Latn-BA" w:eastAsia="bs-Latn-BA"/>
              </w:rPr>
              <w:t>ž</w:t>
            </w:r>
            <w:r w:rsidRPr="001D1A51">
              <w:rPr>
                <w:rFonts w:ascii="inherit" w:eastAsia="Times New Roman" w:hAnsi="inherit" w:cs="Times New Roman"/>
                <w:color w:val="444444"/>
                <w:lang w:val="bs-Latn-BA" w:eastAsia="bs-Latn-BA"/>
              </w:rPr>
              <w:t>nju na sljede</w:t>
            </w:r>
            <w:r w:rsidRPr="001D1A51">
              <w:rPr>
                <w:rFonts w:ascii="inherit" w:eastAsia="Times New Roman" w:hAnsi="inherit" w:cs="Times New Roman" w:hint="eastAsia"/>
                <w:color w:val="444444"/>
                <w:lang w:val="bs-Latn-BA" w:eastAsia="bs-Latn-BA"/>
              </w:rPr>
              <w:t>ć</w:t>
            </w:r>
            <w:r w:rsidRPr="001D1A51">
              <w:rPr>
                <w:rFonts w:ascii="inherit" w:eastAsia="Times New Roman" w:hAnsi="inherit" w:cs="Times New Roman"/>
                <w:color w:val="444444"/>
                <w:lang w:val="bs-Latn-BA" w:eastAsia="bs-Latn-BA"/>
              </w:rPr>
              <w:t>e:</w:t>
            </w:r>
          </w:p>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326"/>
              <w:gridCol w:w="4656"/>
            </w:tblGrid>
            <w:tr w:rsidR="004C5D40" w:rsidRPr="001D1A51" w:rsidTr="004C5D40">
              <w:tc>
                <w:tcPr>
                  <w:tcW w:w="345"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4C5D40" w:rsidRPr="001D1A51" w:rsidRDefault="004C5D40" w:rsidP="004C5D40">
                  <w:pPr>
                    <w:spacing w:after="0"/>
                    <w:rPr>
                      <w:rFonts w:ascii="Times New Roman" w:hAnsi="Times New Roman" w:cs="Times New Roman"/>
                    </w:rPr>
                  </w:pPr>
                  <w:r w:rsidRPr="001D1A51">
                    <w:rPr>
                      <w:rFonts w:ascii="Times New Roman" w:hAnsi="Times New Roman" w:cs="Times New Roman"/>
                    </w:rPr>
                    <w:t>—</w:t>
                  </w:r>
                </w:p>
              </w:tc>
              <w:tc>
                <w:tcPr>
                  <w:tcW w:w="5075"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4C5D40" w:rsidRPr="001D1A51" w:rsidRDefault="004C5D40" w:rsidP="004C5D40">
                  <w:pPr>
                    <w:spacing w:after="0"/>
                    <w:rPr>
                      <w:rFonts w:ascii="Times New Roman" w:hAnsi="Times New Roman" w:cs="Times New Roman"/>
                    </w:rPr>
                  </w:pPr>
                  <w:r w:rsidRPr="001D1A51">
                    <w:rPr>
                      <w:rFonts w:ascii="Times New Roman" w:hAnsi="Times New Roman" w:cs="Times New Roman"/>
                    </w:rPr>
                    <w:t>rizik za potrošače s obzirom na potencijalni rizik od metabolita u voćnim kulturama s jestivom korom.</w:t>
                  </w:r>
                </w:p>
              </w:tc>
            </w:tr>
          </w:tbl>
          <w:p w:rsidR="004C5D40" w:rsidRPr="001D1A51" w:rsidRDefault="004C5D40" w:rsidP="004C5D40">
            <w:pPr>
              <w:spacing w:before="60" w:after="60" w:line="312" w:lineRule="atLeast"/>
              <w:textAlignment w:val="baseline"/>
              <w:rPr>
                <w:rFonts w:ascii="inherit" w:eastAsia="Times New Roman" w:hAnsi="inherit" w:cs="Times New Roman"/>
                <w:color w:val="444444"/>
                <w:lang w:val="bs-Latn-BA" w:eastAsia="bs-Latn-BA"/>
              </w:rPr>
            </w:pPr>
            <w:r w:rsidRPr="001D1A51">
              <w:rPr>
                <w:rFonts w:ascii="inherit" w:eastAsia="Times New Roman" w:hAnsi="inherit" w:cs="Times New Roman"/>
                <w:color w:val="444444"/>
                <w:lang w:val="bs-Latn-BA" w:eastAsia="bs-Latn-BA"/>
              </w:rPr>
              <w:t>Uslovi upotrebe prema potrebi uklju</w:t>
            </w:r>
            <w:r w:rsidRPr="001D1A51">
              <w:rPr>
                <w:rFonts w:ascii="inherit" w:eastAsia="Times New Roman" w:hAnsi="inherit" w:cs="Times New Roman" w:hint="eastAsia"/>
                <w:color w:val="444444"/>
                <w:lang w:val="bs-Latn-BA" w:eastAsia="bs-Latn-BA"/>
              </w:rPr>
              <w:t>č</w:t>
            </w:r>
            <w:r w:rsidRPr="001D1A51">
              <w:rPr>
                <w:rFonts w:ascii="inherit" w:eastAsia="Times New Roman" w:hAnsi="inherit" w:cs="Times New Roman"/>
                <w:color w:val="444444"/>
                <w:lang w:val="bs-Latn-BA" w:eastAsia="bs-Latn-BA"/>
              </w:rPr>
              <w:t>uju mjere za smanjenje rizika.</w:t>
            </w:r>
          </w:p>
        </w:tc>
      </w:tr>
      <w:tr w:rsidR="004C5D40" w:rsidRPr="001D1A51" w:rsidTr="005D2964">
        <w:tblPrEx>
          <w:jc w:val="left"/>
          <w:tblBorders>
            <w:top w:val="single" w:sz="6" w:space="0" w:color="000000"/>
            <w:left w:val="single" w:sz="6" w:space="0" w:color="000000"/>
            <w:bottom w:val="single" w:sz="6" w:space="0" w:color="000000"/>
            <w:right w:val="single" w:sz="6" w:space="0" w:color="000000"/>
          </w:tblBorders>
          <w:tblLook w:val="04A0" w:firstRow="1" w:lastRow="0" w:firstColumn="1" w:lastColumn="0" w:noHBand="0" w:noVBand="1"/>
        </w:tblPrEx>
        <w:trPr>
          <w:gridBefore w:val="1"/>
          <w:wBefore w:w="293" w:type="dxa"/>
        </w:trPr>
        <w:tc>
          <w:tcPr>
            <w:tcW w:w="709" w:type="dxa"/>
            <w:gridSpan w:val="2"/>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4C5D40" w:rsidRPr="001D1A51" w:rsidRDefault="004C5D40" w:rsidP="004C5D40">
            <w:pPr>
              <w:spacing w:before="60" w:after="60" w:line="312" w:lineRule="atLeast"/>
              <w:textAlignment w:val="baseline"/>
              <w:rPr>
                <w:rFonts w:ascii="inherit" w:eastAsia="Times New Roman" w:hAnsi="inherit" w:cs="Times New Roman"/>
                <w:color w:val="444444"/>
                <w:lang w:val="bs-Latn-BA" w:eastAsia="bs-Latn-BA"/>
              </w:rPr>
            </w:pPr>
            <w:r w:rsidRPr="001D1A51">
              <w:rPr>
                <w:rFonts w:ascii="inherit" w:eastAsia="Times New Roman" w:hAnsi="inherit" w:cs="Times New Roman"/>
                <w:color w:val="444444"/>
                <w:lang w:val="bs-Latn-BA" w:eastAsia="bs-Latn-BA"/>
              </w:rPr>
              <w:t>123.</w:t>
            </w:r>
          </w:p>
        </w:tc>
        <w:tc>
          <w:tcPr>
            <w:tcW w:w="1701" w:type="dxa"/>
            <w:gridSpan w:val="2"/>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4C5D40" w:rsidRPr="001D1A51" w:rsidRDefault="004C5D40" w:rsidP="004C5D40">
            <w:pPr>
              <w:spacing w:before="60" w:after="60" w:line="312" w:lineRule="atLeast"/>
              <w:textAlignment w:val="baseline"/>
              <w:rPr>
                <w:rFonts w:ascii="inherit" w:eastAsia="Times New Roman" w:hAnsi="inherit" w:cs="Times New Roman"/>
                <w:color w:val="444444"/>
                <w:lang w:val="bs-Latn-BA" w:eastAsia="bs-Latn-BA"/>
              </w:rPr>
            </w:pPr>
            <w:r w:rsidRPr="001D1A51">
              <w:rPr>
                <w:rFonts w:ascii="inherit" w:eastAsia="Times New Roman" w:hAnsi="inherit" w:cs="Times New Roman"/>
                <w:color w:val="444444"/>
                <w:lang w:val="bs-Latn-BA" w:eastAsia="bs-Latn-BA"/>
              </w:rPr>
              <w:t>Zoksamid</w:t>
            </w:r>
          </w:p>
          <w:p w:rsidR="004C5D40" w:rsidRPr="001D1A51" w:rsidRDefault="004C5D40" w:rsidP="004C5D40">
            <w:pPr>
              <w:spacing w:before="60" w:after="60" w:line="312" w:lineRule="atLeast"/>
              <w:textAlignment w:val="baseline"/>
              <w:rPr>
                <w:rFonts w:ascii="inherit" w:eastAsia="Times New Roman" w:hAnsi="inherit" w:cs="Times New Roman"/>
                <w:color w:val="444444"/>
                <w:lang w:val="bs-Latn-BA" w:eastAsia="bs-Latn-BA"/>
              </w:rPr>
            </w:pPr>
            <w:r w:rsidRPr="001D1A51">
              <w:rPr>
                <w:rFonts w:ascii="inherit" w:eastAsia="Times New Roman" w:hAnsi="inherit" w:cs="Times New Roman"/>
                <w:color w:val="444444"/>
                <w:lang w:val="bs-Latn-BA" w:eastAsia="bs-Latn-BA"/>
              </w:rPr>
              <w:t>CAS br.</w:t>
            </w:r>
            <w:r w:rsidRPr="001D1A51">
              <w:rPr>
                <w:rFonts w:ascii="inherit" w:eastAsia="Times New Roman" w:hAnsi="inherit" w:cs="Times New Roman" w:hint="eastAsia"/>
                <w:color w:val="444444"/>
                <w:lang w:val="bs-Latn-BA" w:eastAsia="bs-Latn-BA"/>
              </w:rPr>
              <w:t> </w:t>
            </w:r>
            <w:r w:rsidRPr="001D1A51">
              <w:rPr>
                <w:rFonts w:ascii="inherit" w:eastAsia="Times New Roman" w:hAnsi="inherit" w:cs="Times New Roman"/>
                <w:color w:val="444444"/>
                <w:lang w:val="bs-Latn-BA" w:eastAsia="bs-Latn-BA"/>
              </w:rPr>
              <w:t>156052-68-5</w:t>
            </w:r>
          </w:p>
          <w:p w:rsidR="004C5D40" w:rsidRPr="001D1A51" w:rsidRDefault="004C5D40" w:rsidP="004C5D40">
            <w:pPr>
              <w:spacing w:before="60" w:after="60" w:line="312" w:lineRule="atLeast"/>
              <w:textAlignment w:val="baseline"/>
              <w:rPr>
                <w:rFonts w:ascii="inherit" w:eastAsia="Times New Roman" w:hAnsi="inherit" w:cs="Times New Roman"/>
                <w:color w:val="444444"/>
                <w:lang w:val="bs-Latn-BA" w:eastAsia="bs-Latn-BA"/>
              </w:rPr>
            </w:pPr>
            <w:r w:rsidRPr="001D1A51">
              <w:rPr>
                <w:rFonts w:ascii="inherit" w:eastAsia="Times New Roman" w:hAnsi="inherit" w:cs="Times New Roman"/>
                <w:color w:val="444444"/>
                <w:lang w:val="bs-Latn-BA" w:eastAsia="bs-Latn-BA"/>
              </w:rPr>
              <w:t>CIPAC br.</w:t>
            </w:r>
            <w:r w:rsidRPr="001D1A51">
              <w:rPr>
                <w:rFonts w:ascii="inherit" w:eastAsia="Times New Roman" w:hAnsi="inherit" w:cs="Times New Roman" w:hint="eastAsia"/>
                <w:color w:val="444444"/>
                <w:lang w:val="bs-Latn-BA" w:eastAsia="bs-Latn-BA"/>
              </w:rPr>
              <w:t> </w:t>
            </w:r>
            <w:r w:rsidRPr="001D1A51">
              <w:rPr>
                <w:rFonts w:ascii="inherit" w:eastAsia="Times New Roman" w:hAnsi="inherit" w:cs="Times New Roman"/>
                <w:color w:val="444444"/>
                <w:lang w:val="bs-Latn-BA" w:eastAsia="bs-Latn-BA"/>
              </w:rPr>
              <w:t>640</w:t>
            </w:r>
          </w:p>
        </w:tc>
        <w:tc>
          <w:tcPr>
            <w:tcW w:w="2126" w:type="dxa"/>
            <w:gridSpan w:val="3"/>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4C5D40" w:rsidRPr="001D1A51" w:rsidRDefault="004C5D40" w:rsidP="004C5D40">
            <w:pPr>
              <w:spacing w:before="60" w:after="60" w:line="312" w:lineRule="atLeast"/>
              <w:textAlignment w:val="baseline"/>
              <w:rPr>
                <w:rFonts w:ascii="inherit" w:eastAsia="Times New Roman" w:hAnsi="inherit" w:cs="Times New Roman"/>
                <w:color w:val="444444"/>
                <w:lang w:val="bs-Latn-BA" w:eastAsia="bs-Latn-BA"/>
              </w:rPr>
            </w:pPr>
            <w:r w:rsidRPr="001D1A51">
              <w:rPr>
                <w:rFonts w:ascii="inherit" w:eastAsia="Times New Roman" w:hAnsi="inherit" w:cs="Times New Roman"/>
                <w:color w:val="444444"/>
                <w:lang w:val="bs-Latn-BA" w:eastAsia="bs-Latn-BA"/>
              </w:rPr>
              <w:t>(RS)-3,5-dikloro-N-(3-kloro-1-etil-1-metil-2-oksopropil)-p-toluamid</w:t>
            </w:r>
          </w:p>
        </w:tc>
        <w:tc>
          <w:tcPr>
            <w:tcW w:w="1418" w:type="dxa"/>
            <w:gridSpan w:val="2"/>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4C5D40" w:rsidRPr="001D1A51" w:rsidRDefault="004C5D40" w:rsidP="004C5D40">
            <w:pPr>
              <w:spacing w:before="60" w:after="60" w:line="312" w:lineRule="atLeast"/>
              <w:textAlignment w:val="baseline"/>
              <w:rPr>
                <w:rFonts w:ascii="inherit" w:eastAsia="Times New Roman" w:hAnsi="inherit" w:cs="Times New Roman"/>
                <w:color w:val="444444"/>
                <w:lang w:val="bs-Latn-BA" w:eastAsia="bs-Latn-BA"/>
              </w:rPr>
            </w:pPr>
            <w:r w:rsidRPr="001D1A51">
              <w:rPr>
                <w:rFonts w:ascii="inherit" w:eastAsia="Times New Roman" w:hAnsi="inherit" w:cs="Times New Roman"/>
                <w:color w:val="444444"/>
                <w:lang w:val="bs-Latn-BA" w:eastAsia="bs-Latn-BA"/>
              </w:rPr>
              <w:t>≥ 953 g/kg</w:t>
            </w:r>
          </w:p>
        </w:tc>
        <w:tc>
          <w:tcPr>
            <w:tcW w:w="1276" w:type="dxa"/>
            <w:gridSpan w:val="2"/>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4C5D40" w:rsidRPr="001D1A51" w:rsidRDefault="004C5D40" w:rsidP="004C5D40">
            <w:pPr>
              <w:spacing w:before="60" w:after="60" w:line="312" w:lineRule="atLeast"/>
              <w:textAlignment w:val="baseline"/>
              <w:rPr>
                <w:rFonts w:ascii="inherit" w:eastAsia="Times New Roman" w:hAnsi="inherit" w:cs="Times New Roman"/>
                <w:color w:val="444444"/>
                <w:lang w:val="bs-Latn-BA" w:eastAsia="bs-Latn-BA"/>
              </w:rPr>
            </w:pPr>
            <w:r w:rsidRPr="001D1A51">
              <w:rPr>
                <w:rFonts w:ascii="inherit" w:eastAsia="Times New Roman" w:hAnsi="inherit" w:cs="Times New Roman"/>
                <w:color w:val="444444"/>
                <w:lang w:val="bs-Latn-BA" w:eastAsia="bs-Latn-BA"/>
              </w:rPr>
              <w:t>01.07. 2018.</w:t>
            </w:r>
          </w:p>
        </w:tc>
        <w:tc>
          <w:tcPr>
            <w:tcW w:w="1417" w:type="dxa"/>
            <w:gridSpan w:val="2"/>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4C5D40" w:rsidRPr="001D1A51" w:rsidRDefault="004C5D40" w:rsidP="004C5D40">
            <w:pPr>
              <w:spacing w:before="60" w:after="60" w:line="312" w:lineRule="atLeast"/>
              <w:textAlignment w:val="baseline"/>
              <w:rPr>
                <w:rFonts w:ascii="inherit" w:eastAsia="Times New Roman" w:hAnsi="inherit" w:cs="Times New Roman"/>
                <w:color w:val="444444"/>
                <w:lang w:val="bs-Latn-BA" w:eastAsia="bs-Latn-BA"/>
              </w:rPr>
            </w:pPr>
            <w:r w:rsidRPr="001D1A51">
              <w:rPr>
                <w:rFonts w:ascii="inherit" w:eastAsia="Times New Roman" w:hAnsi="inherit" w:cs="Times New Roman"/>
                <w:color w:val="444444"/>
                <w:lang w:val="bs-Latn-BA" w:eastAsia="bs-Latn-BA"/>
              </w:rPr>
              <w:t>30. 06.2033.</w:t>
            </w:r>
          </w:p>
        </w:tc>
        <w:tc>
          <w:tcPr>
            <w:tcW w:w="5103" w:type="dxa"/>
            <w:gridSpan w:val="2"/>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4C5D40" w:rsidRPr="001D1A51" w:rsidRDefault="004C5D40" w:rsidP="004C5D40">
            <w:pPr>
              <w:spacing w:before="60" w:after="60" w:line="312" w:lineRule="atLeast"/>
              <w:textAlignment w:val="baseline"/>
              <w:rPr>
                <w:rFonts w:ascii="inherit" w:eastAsia="Times New Roman" w:hAnsi="inherit" w:cs="Times New Roman"/>
                <w:color w:val="444444"/>
                <w:lang w:val="bs-Latn-BA" w:eastAsia="bs-Latn-BA"/>
              </w:rPr>
            </w:pPr>
            <w:r w:rsidRPr="001D1A51">
              <w:rPr>
                <w:rFonts w:ascii="inherit" w:eastAsia="Times New Roman" w:hAnsi="inherit" w:cs="Times New Roman"/>
                <w:color w:val="444444"/>
                <w:lang w:val="bs-Latn-BA" w:eastAsia="bs-Latn-BA"/>
              </w:rPr>
              <w:t>Za provedbu jedinstvenih na</w:t>
            </w:r>
            <w:r w:rsidRPr="001D1A51">
              <w:rPr>
                <w:rFonts w:ascii="inherit" w:eastAsia="Times New Roman" w:hAnsi="inherit" w:cs="Times New Roman" w:hint="eastAsia"/>
                <w:color w:val="444444"/>
                <w:lang w:val="bs-Latn-BA" w:eastAsia="bs-Latn-BA"/>
              </w:rPr>
              <w:t>č</w:t>
            </w:r>
            <w:r w:rsidRPr="001D1A51">
              <w:rPr>
                <w:rFonts w:ascii="inherit" w:eastAsia="Times New Roman" w:hAnsi="inherit" w:cs="Times New Roman"/>
                <w:color w:val="444444"/>
                <w:lang w:val="bs-Latn-BA" w:eastAsia="bs-Latn-BA"/>
              </w:rPr>
              <w:t>ela iz propisa o jedinstvenim na</w:t>
            </w:r>
            <w:r w:rsidRPr="001D1A51">
              <w:rPr>
                <w:rFonts w:ascii="inherit" w:eastAsia="Times New Roman" w:hAnsi="inherit" w:cs="Times New Roman" w:hint="eastAsia"/>
                <w:color w:val="444444"/>
                <w:lang w:val="bs-Latn-BA" w:eastAsia="bs-Latn-BA"/>
              </w:rPr>
              <w:t>č</w:t>
            </w:r>
            <w:r w:rsidRPr="001D1A51">
              <w:rPr>
                <w:rFonts w:ascii="inherit" w:eastAsia="Times New Roman" w:hAnsi="inherit" w:cs="Times New Roman"/>
                <w:color w:val="444444"/>
                <w:lang w:val="bs-Latn-BA" w:eastAsia="bs-Latn-BA"/>
              </w:rPr>
              <w:t>elima za ocjenjivanje FFS, pri dono</w:t>
            </w:r>
            <w:r w:rsidRPr="001D1A51">
              <w:rPr>
                <w:rFonts w:ascii="inherit" w:eastAsia="Times New Roman" w:hAnsi="inherit" w:cs="Times New Roman" w:hint="eastAsia"/>
                <w:color w:val="444444"/>
                <w:lang w:val="bs-Latn-BA" w:eastAsia="bs-Latn-BA"/>
              </w:rPr>
              <w:t>š</w:t>
            </w:r>
            <w:r w:rsidRPr="001D1A51">
              <w:rPr>
                <w:rFonts w:ascii="inherit" w:eastAsia="Times New Roman" w:hAnsi="inherit" w:cs="Times New Roman"/>
                <w:color w:val="444444"/>
                <w:lang w:val="bs-Latn-BA" w:eastAsia="bs-Latn-BA"/>
              </w:rPr>
              <w:t>enju odluke o registraciji uzimaju se u obzir i zaklju</w:t>
            </w:r>
            <w:r w:rsidRPr="001D1A51">
              <w:rPr>
                <w:rFonts w:ascii="inherit" w:eastAsia="Times New Roman" w:hAnsi="inherit" w:cs="Times New Roman" w:hint="eastAsia"/>
                <w:color w:val="444444"/>
                <w:lang w:val="bs-Latn-BA" w:eastAsia="bs-Latn-BA"/>
              </w:rPr>
              <w:t>č</w:t>
            </w:r>
            <w:r w:rsidRPr="001D1A51">
              <w:rPr>
                <w:rFonts w:ascii="inherit" w:eastAsia="Times New Roman" w:hAnsi="inherit" w:cs="Times New Roman"/>
                <w:color w:val="444444"/>
                <w:lang w:val="bs-Latn-BA" w:eastAsia="bs-Latn-BA"/>
              </w:rPr>
              <w:t>ci postupka razmatranja aktivne materije od strane relevantnih tijela Evropske unije</w:t>
            </w:r>
          </w:p>
          <w:p w:rsidR="004C5D40" w:rsidRPr="001D1A51" w:rsidRDefault="004C5D40" w:rsidP="004C5D40">
            <w:pPr>
              <w:spacing w:before="60" w:after="60" w:line="312" w:lineRule="atLeast"/>
              <w:textAlignment w:val="baseline"/>
              <w:rPr>
                <w:rFonts w:ascii="inherit" w:eastAsia="Times New Roman" w:hAnsi="inherit" w:cs="Times New Roman"/>
                <w:color w:val="444444"/>
                <w:lang w:val="bs-Latn-BA" w:eastAsia="bs-Latn-BA"/>
              </w:rPr>
            </w:pPr>
            <w:r w:rsidRPr="001D1A51">
              <w:rPr>
                <w:rFonts w:ascii="inherit" w:eastAsia="Times New Roman" w:hAnsi="inherit" w:cs="Times New Roman"/>
                <w:color w:val="444444"/>
                <w:lang w:val="bs-Latn-BA" w:eastAsia="bs-Latn-BA"/>
              </w:rPr>
              <w:t>U toj ukupnoj ocjeni potrebno je obratiti posebnu pa</w:t>
            </w:r>
            <w:r w:rsidRPr="001D1A51">
              <w:rPr>
                <w:rFonts w:ascii="inherit" w:eastAsia="Times New Roman" w:hAnsi="inherit" w:cs="Times New Roman" w:hint="eastAsia"/>
                <w:color w:val="444444"/>
                <w:lang w:val="bs-Latn-BA" w:eastAsia="bs-Latn-BA"/>
              </w:rPr>
              <w:t>ž</w:t>
            </w:r>
            <w:r w:rsidRPr="001D1A51">
              <w:rPr>
                <w:rFonts w:ascii="inherit" w:eastAsia="Times New Roman" w:hAnsi="inherit" w:cs="Times New Roman"/>
                <w:color w:val="444444"/>
                <w:lang w:val="bs-Latn-BA" w:eastAsia="bs-Latn-BA"/>
              </w:rPr>
              <w:t>nju na sljede</w:t>
            </w:r>
            <w:r w:rsidRPr="001D1A51">
              <w:rPr>
                <w:rFonts w:ascii="inherit" w:eastAsia="Times New Roman" w:hAnsi="inherit" w:cs="Times New Roman" w:hint="eastAsia"/>
                <w:color w:val="444444"/>
                <w:lang w:val="bs-Latn-BA" w:eastAsia="bs-Latn-BA"/>
              </w:rPr>
              <w:t>ć</w:t>
            </w:r>
            <w:r w:rsidRPr="001D1A51">
              <w:rPr>
                <w:rFonts w:ascii="inherit" w:eastAsia="Times New Roman" w:hAnsi="inherit" w:cs="Times New Roman"/>
                <w:color w:val="444444"/>
                <w:lang w:val="bs-Latn-BA" w:eastAsia="bs-Latn-BA"/>
              </w:rPr>
              <w:t>e:</w:t>
            </w:r>
          </w:p>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337"/>
              <w:gridCol w:w="4645"/>
            </w:tblGrid>
            <w:tr w:rsidR="004C5D40" w:rsidRPr="001D1A51" w:rsidTr="004C5D40">
              <w:tc>
                <w:tcPr>
                  <w:tcW w:w="375"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4C5D40" w:rsidRPr="001D1A51" w:rsidRDefault="004C5D40" w:rsidP="004C5D40">
                  <w:pPr>
                    <w:spacing w:after="0"/>
                    <w:rPr>
                      <w:rFonts w:ascii="Times New Roman" w:hAnsi="Times New Roman" w:cs="Times New Roman"/>
                    </w:rPr>
                  </w:pPr>
                  <w:r w:rsidRPr="001D1A51">
                    <w:rPr>
                      <w:rFonts w:ascii="Times New Roman" w:hAnsi="Times New Roman" w:cs="Times New Roman"/>
                    </w:rPr>
                    <w:t>—</w:t>
                  </w:r>
                </w:p>
              </w:tc>
              <w:tc>
                <w:tcPr>
                  <w:tcW w:w="5454"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4C5D40" w:rsidRPr="001D1A51" w:rsidRDefault="004C5D40" w:rsidP="004C5D40">
                  <w:pPr>
                    <w:spacing w:after="0"/>
                    <w:rPr>
                      <w:rFonts w:ascii="Times New Roman" w:hAnsi="Times New Roman" w:cs="Times New Roman"/>
                    </w:rPr>
                  </w:pPr>
                  <w:r w:rsidRPr="001D1A51">
                    <w:rPr>
                      <w:rFonts w:ascii="Times New Roman" w:hAnsi="Times New Roman" w:cs="Times New Roman"/>
                    </w:rPr>
                    <w:t>zaštitu podzemnih voda od metabolita RH-141455,</w:t>
                  </w:r>
                </w:p>
              </w:tc>
            </w:tr>
          </w:tbl>
          <w:p w:rsidR="004C5D40" w:rsidRPr="001D1A51" w:rsidRDefault="004C5D40" w:rsidP="004C5D40">
            <w:pPr>
              <w:spacing w:before="60" w:after="60" w:line="312" w:lineRule="atLeast"/>
              <w:textAlignment w:val="baseline"/>
              <w:rPr>
                <w:rFonts w:ascii="inherit" w:eastAsia="Times New Roman" w:hAnsi="inherit" w:cs="Times New Roman"/>
                <w:color w:val="444444"/>
                <w:lang w:val="bs-Latn-BA" w:eastAsia="bs-Latn-BA"/>
              </w:rPr>
            </w:pPr>
          </w:p>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351"/>
              <w:gridCol w:w="4631"/>
            </w:tblGrid>
            <w:tr w:rsidR="004C5D40" w:rsidRPr="001D1A51" w:rsidTr="004C5D40">
              <w:tc>
                <w:tcPr>
                  <w:tcW w:w="392"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4C5D40" w:rsidRPr="001D1A51" w:rsidRDefault="004C5D40" w:rsidP="004C5D40">
                  <w:pPr>
                    <w:spacing w:after="0"/>
                    <w:rPr>
                      <w:rFonts w:ascii="Times New Roman" w:hAnsi="Times New Roman" w:cs="Times New Roman"/>
                    </w:rPr>
                  </w:pPr>
                  <w:r w:rsidRPr="001D1A51">
                    <w:rPr>
                      <w:rFonts w:ascii="Times New Roman" w:hAnsi="Times New Roman" w:cs="Times New Roman"/>
                    </w:rPr>
                    <w:t>—</w:t>
                  </w:r>
                </w:p>
              </w:tc>
              <w:tc>
                <w:tcPr>
                  <w:tcW w:w="5437"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4C5D40" w:rsidRPr="001D1A51" w:rsidRDefault="004C5D40" w:rsidP="004C5D40">
                  <w:pPr>
                    <w:spacing w:after="0"/>
                    <w:rPr>
                      <w:rFonts w:ascii="Times New Roman" w:hAnsi="Times New Roman" w:cs="Times New Roman"/>
                    </w:rPr>
                  </w:pPr>
                  <w:r w:rsidRPr="001D1A51">
                    <w:rPr>
                      <w:rFonts w:ascii="Times New Roman" w:hAnsi="Times New Roman" w:cs="Times New Roman"/>
                    </w:rPr>
                    <w:t>zaštitu pčela, vodenih organizama i kišnih glista.</w:t>
                  </w:r>
                </w:p>
              </w:tc>
            </w:tr>
          </w:tbl>
          <w:p w:rsidR="004C5D40" w:rsidRPr="001D1A51" w:rsidRDefault="004C5D40" w:rsidP="004C5D40">
            <w:pPr>
              <w:spacing w:before="60" w:after="60" w:line="312" w:lineRule="atLeast"/>
              <w:textAlignment w:val="baseline"/>
              <w:rPr>
                <w:rFonts w:ascii="inherit" w:eastAsia="Times New Roman" w:hAnsi="inherit" w:cs="Times New Roman"/>
                <w:color w:val="444444"/>
                <w:lang w:val="bs-Latn-BA" w:eastAsia="bs-Latn-BA"/>
              </w:rPr>
            </w:pPr>
            <w:r w:rsidRPr="001D1A51">
              <w:rPr>
                <w:rFonts w:ascii="inherit" w:eastAsia="Times New Roman" w:hAnsi="inherit" w:cs="Times New Roman"/>
                <w:color w:val="444444"/>
                <w:lang w:val="bs-Latn-BA" w:eastAsia="bs-Latn-BA"/>
              </w:rPr>
              <w:t>Uslovi upotrebe prema potrebi uklju</w:t>
            </w:r>
            <w:r w:rsidRPr="001D1A51">
              <w:rPr>
                <w:rFonts w:ascii="inherit" w:eastAsia="Times New Roman" w:hAnsi="inherit" w:cs="Times New Roman" w:hint="eastAsia"/>
                <w:color w:val="444444"/>
                <w:lang w:val="bs-Latn-BA" w:eastAsia="bs-Latn-BA"/>
              </w:rPr>
              <w:t>č</w:t>
            </w:r>
            <w:r w:rsidRPr="001D1A51">
              <w:rPr>
                <w:rFonts w:ascii="inherit" w:eastAsia="Times New Roman" w:hAnsi="inherit" w:cs="Times New Roman"/>
                <w:color w:val="444444"/>
                <w:lang w:val="bs-Latn-BA" w:eastAsia="bs-Latn-BA"/>
              </w:rPr>
              <w:t>uju mjere za smanjenje rizika.</w:t>
            </w:r>
          </w:p>
          <w:p w:rsidR="004C5D40" w:rsidRPr="001D1A51" w:rsidRDefault="004C5D40" w:rsidP="004C5D40">
            <w:pPr>
              <w:spacing w:before="60" w:after="60" w:line="312" w:lineRule="atLeast"/>
              <w:textAlignment w:val="baseline"/>
              <w:rPr>
                <w:rFonts w:ascii="inherit" w:eastAsia="Times New Roman" w:hAnsi="inherit" w:cs="Times New Roman"/>
                <w:color w:val="444444"/>
                <w:lang w:val="bs-Latn-BA" w:eastAsia="bs-Latn-BA"/>
              </w:rPr>
            </w:pPr>
          </w:p>
        </w:tc>
      </w:tr>
      <w:tr w:rsidR="00D24896" w:rsidRPr="001D1A51" w:rsidTr="005D2964">
        <w:tblPrEx>
          <w:jc w:val="left"/>
          <w:tblBorders>
            <w:top w:val="single" w:sz="6" w:space="0" w:color="000000"/>
            <w:left w:val="single" w:sz="6" w:space="0" w:color="000000"/>
            <w:bottom w:val="single" w:sz="6" w:space="0" w:color="000000"/>
            <w:right w:val="single" w:sz="6" w:space="0" w:color="000000"/>
          </w:tblBorders>
          <w:tblLook w:val="04A0" w:firstRow="1" w:lastRow="0" w:firstColumn="1" w:lastColumn="0" w:noHBand="0" w:noVBand="1"/>
        </w:tblPrEx>
        <w:trPr>
          <w:gridBefore w:val="1"/>
          <w:wBefore w:w="293" w:type="dxa"/>
        </w:trPr>
        <w:tc>
          <w:tcPr>
            <w:tcW w:w="709" w:type="dxa"/>
            <w:gridSpan w:val="2"/>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D24896" w:rsidRPr="001D1A51" w:rsidRDefault="00D24896" w:rsidP="00247E63">
            <w:pPr>
              <w:spacing w:before="60" w:after="60" w:line="312" w:lineRule="atLeast"/>
              <w:textAlignment w:val="baseline"/>
              <w:rPr>
                <w:rFonts w:ascii="inherit" w:eastAsia="Times New Roman" w:hAnsi="inherit" w:cs="Times New Roman"/>
                <w:color w:val="444444"/>
                <w:lang w:val="bs-Latn-BA" w:eastAsia="bs-Latn-BA"/>
              </w:rPr>
            </w:pPr>
            <w:r w:rsidRPr="001D1A51">
              <w:rPr>
                <w:rFonts w:ascii="inherit" w:eastAsia="Times New Roman" w:hAnsi="inherit" w:cs="Times New Roman"/>
                <w:color w:val="444444"/>
                <w:lang w:val="bs-Latn-BA" w:eastAsia="bs-Latn-BA"/>
              </w:rPr>
              <w:lastRenderedPageBreak/>
              <w:t>124</w:t>
            </w:r>
          </w:p>
        </w:tc>
        <w:tc>
          <w:tcPr>
            <w:tcW w:w="1701" w:type="dxa"/>
            <w:gridSpan w:val="2"/>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D24896" w:rsidRPr="001D1A51" w:rsidRDefault="00D24896" w:rsidP="00C7068E">
            <w:pPr>
              <w:spacing w:after="0" w:line="312" w:lineRule="atLeast"/>
              <w:textAlignment w:val="baseline"/>
              <w:rPr>
                <w:rFonts w:ascii="inherit" w:eastAsia="Times New Roman" w:hAnsi="inherit" w:cs="Times New Roman"/>
                <w:color w:val="444444"/>
                <w:lang w:val="bs-Latn-BA" w:eastAsia="bs-Latn-BA"/>
              </w:rPr>
            </w:pPr>
            <w:r w:rsidRPr="001D1A51">
              <w:rPr>
                <w:rFonts w:ascii="inherit" w:eastAsia="Times New Roman" w:hAnsi="inherit" w:cs="Times New Roman"/>
                <w:color w:val="444444"/>
                <w:lang w:val="bs-Latn-BA" w:eastAsia="bs-Latn-BA"/>
              </w:rPr>
              <w:t>Trifloksistrobin</w:t>
            </w:r>
          </w:p>
          <w:p w:rsidR="00D24896" w:rsidRPr="001D1A51" w:rsidRDefault="00D24896" w:rsidP="00C7068E">
            <w:pPr>
              <w:spacing w:after="0" w:line="312" w:lineRule="atLeast"/>
              <w:textAlignment w:val="baseline"/>
              <w:rPr>
                <w:rFonts w:ascii="inherit" w:eastAsia="Times New Roman" w:hAnsi="inherit" w:cs="Times New Roman"/>
                <w:color w:val="444444"/>
                <w:lang w:val="bs-Latn-BA" w:eastAsia="bs-Latn-BA"/>
              </w:rPr>
            </w:pPr>
            <w:r w:rsidRPr="001D1A51">
              <w:rPr>
                <w:rFonts w:ascii="inherit" w:eastAsia="Times New Roman" w:hAnsi="inherit" w:cs="Times New Roman"/>
                <w:color w:val="444444"/>
                <w:lang w:val="bs-Latn-BA" w:eastAsia="bs-Latn-BA"/>
              </w:rPr>
              <w:t>CAS br. 141517-21-7</w:t>
            </w:r>
          </w:p>
          <w:p w:rsidR="00D24896" w:rsidRPr="001D1A51" w:rsidRDefault="00D24896" w:rsidP="00C7068E">
            <w:pPr>
              <w:spacing w:after="0" w:line="312" w:lineRule="atLeast"/>
              <w:textAlignment w:val="baseline"/>
              <w:rPr>
                <w:rFonts w:ascii="inherit" w:eastAsia="Times New Roman" w:hAnsi="inherit" w:cs="Times New Roman"/>
                <w:color w:val="444444"/>
                <w:lang w:val="bs-Latn-BA" w:eastAsia="bs-Latn-BA"/>
              </w:rPr>
            </w:pPr>
            <w:r w:rsidRPr="001D1A51">
              <w:rPr>
                <w:rFonts w:ascii="inherit" w:eastAsia="Times New Roman" w:hAnsi="inherit" w:cs="Times New Roman"/>
                <w:color w:val="444444"/>
                <w:lang w:val="bs-Latn-BA" w:eastAsia="bs-Latn-BA"/>
              </w:rPr>
              <w:t>CIPAC br. 617</w:t>
            </w:r>
          </w:p>
        </w:tc>
        <w:tc>
          <w:tcPr>
            <w:tcW w:w="2126" w:type="dxa"/>
            <w:gridSpan w:val="3"/>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D24896" w:rsidRPr="001D1A51" w:rsidRDefault="00D24896" w:rsidP="00247E63">
            <w:pPr>
              <w:spacing w:before="60" w:after="60" w:line="312" w:lineRule="atLeast"/>
              <w:textAlignment w:val="baseline"/>
              <w:rPr>
                <w:rFonts w:ascii="inherit" w:eastAsia="Times New Roman" w:hAnsi="inherit" w:cs="Times New Roman"/>
                <w:color w:val="444444"/>
                <w:lang w:val="bs-Latn-BA" w:eastAsia="bs-Latn-BA"/>
              </w:rPr>
            </w:pPr>
            <w:r w:rsidRPr="001D1A51">
              <w:rPr>
                <w:rFonts w:ascii="inherit" w:eastAsia="Times New Roman" w:hAnsi="inherit" w:cs="Times New Roman"/>
                <w:color w:val="444444"/>
                <w:lang w:val="bs-Latn-BA" w:eastAsia="bs-Latn-BA"/>
              </w:rPr>
              <w:t>metil (E)-metoksiimino-{(E)-</w:t>
            </w:r>
            <w:r w:rsidRPr="001D1A51">
              <w:rPr>
                <w:rFonts w:ascii="inherit" w:eastAsia="Times New Roman" w:hAnsi="inherit" w:cs="Times New Roman" w:hint="eastAsia"/>
                <w:color w:val="444444"/>
                <w:lang w:val="bs-Latn-BA" w:eastAsia="bs-Latn-BA"/>
              </w:rPr>
              <w:t>α</w:t>
            </w:r>
            <w:r w:rsidRPr="001D1A51">
              <w:rPr>
                <w:rFonts w:ascii="inherit" w:eastAsia="Times New Roman" w:hAnsi="inherit" w:cs="Times New Roman"/>
                <w:color w:val="444444"/>
                <w:lang w:val="bs-Latn-BA" w:eastAsia="bs-Latn-BA"/>
              </w:rPr>
              <w:t>-[1-(</w:t>
            </w:r>
            <w:r w:rsidRPr="001D1A51">
              <w:rPr>
                <w:rFonts w:ascii="inherit" w:eastAsia="Times New Roman" w:hAnsi="inherit" w:cs="Times New Roman" w:hint="eastAsia"/>
                <w:color w:val="444444"/>
                <w:lang w:val="bs-Latn-BA" w:eastAsia="bs-Latn-BA"/>
              </w:rPr>
              <w:t>α</w:t>
            </w:r>
            <w:r w:rsidRPr="001D1A51">
              <w:rPr>
                <w:rFonts w:ascii="inherit" w:eastAsia="Times New Roman" w:hAnsi="inherit" w:cs="Times New Roman"/>
                <w:color w:val="444444"/>
                <w:lang w:val="bs-Latn-BA" w:eastAsia="bs-Latn-BA"/>
              </w:rPr>
              <w:t>,</w:t>
            </w:r>
            <w:r w:rsidRPr="001D1A51">
              <w:rPr>
                <w:rFonts w:ascii="inherit" w:eastAsia="Times New Roman" w:hAnsi="inherit" w:cs="Times New Roman" w:hint="eastAsia"/>
                <w:color w:val="444444"/>
                <w:lang w:val="bs-Latn-BA" w:eastAsia="bs-Latn-BA"/>
              </w:rPr>
              <w:t>α</w:t>
            </w:r>
            <w:r w:rsidRPr="001D1A51">
              <w:rPr>
                <w:rFonts w:ascii="inherit" w:eastAsia="Times New Roman" w:hAnsi="inherit" w:cs="Times New Roman"/>
                <w:color w:val="444444"/>
                <w:lang w:val="bs-Latn-BA" w:eastAsia="bs-Latn-BA"/>
              </w:rPr>
              <w:t>,</w:t>
            </w:r>
            <w:r w:rsidRPr="001D1A51">
              <w:rPr>
                <w:rFonts w:ascii="inherit" w:eastAsia="Times New Roman" w:hAnsi="inherit" w:cs="Times New Roman" w:hint="eastAsia"/>
                <w:color w:val="444444"/>
                <w:lang w:val="bs-Latn-BA" w:eastAsia="bs-Latn-BA"/>
              </w:rPr>
              <w:t>α</w:t>
            </w:r>
            <w:r w:rsidRPr="001D1A51">
              <w:rPr>
                <w:rFonts w:ascii="inherit" w:eastAsia="Times New Roman" w:hAnsi="inherit" w:cs="Times New Roman"/>
                <w:color w:val="444444"/>
                <w:lang w:val="bs-Latn-BA" w:eastAsia="bs-Latn-BA"/>
              </w:rPr>
              <w:t>-trifluoro-m-tolil)etilidenaminooksil]-o-tolil}acetat</w:t>
            </w:r>
          </w:p>
        </w:tc>
        <w:tc>
          <w:tcPr>
            <w:tcW w:w="1418" w:type="dxa"/>
            <w:gridSpan w:val="2"/>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D24896" w:rsidRPr="001D1A51" w:rsidRDefault="00D24896" w:rsidP="00247E63">
            <w:pPr>
              <w:spacing w:before="60" w:after="60" w:line="312" w:lineRule="atLeast"/>
              <w:textAlignment w:val="baseline"/>
              <w:rPr>
                <w:rFonts w:ascii="inherit" w:eastAsia="Times New Roman" w:hAnsi="inherit" w:cs="Times New Roman"/>
                <w:color w:val="444444"/>
                <w:lang w:val="bs-Latn-BA" w:eastAsia="bs-Latn-BA"/>
              </w:rPr>
            </w:pPr>
            <w:r w:rsidRPr="001D1A51">
              <w:rPr>
                <w:rFonts w:ascii="inherit" w:eastAsia="Times New Roman" w:hAnsi="inherit" w:cs="Times New Roman"/>
                <w:color w:val="444444"/>
                <w:lang w:val="bs-Latn-BA" w:eastAsia="bs-Latn-BA"/>
              </w:rPr>
              <w:t>≥ 975 g/kg</w:t>
            </w:r>
          </w:p>
          <w:p w:rsidR="00D24896" w:rsidRPr="001D1A51" w:rsidRDefault="00D24896" w:rsidP="00247E63">
            <w:pPr>
              <w:spacing w:before="60" w:after="60" w:line="312" w:lineRule="atLeast"/>
              <w:textAlignment w:val="baseline"/>
              <w:rPr>
                <w:rFonts w:ascii="inherit" w:eastAsia="Times New Roman" w:hAnsi="inherit" w:cs="Times New Roman"/>
                <w:color w:val="444444"/>
                <w:lang w:val="bs-Latn-BA" w:eastAsia="bs-Latn-BA"/>
              </w:rPr>
            </w:pPr>
            <w:r w:rsidRPr="001D1A51">
              <w:rPr>
                <w:rFonts w:ascii="inherit" w:eastAsia="Times New Roman" w:hAnsi="inherit" w:cs="Times New Roman"/>
                <w:color w:val="444444"/>
                <w:lang w:val="bs-Latn-BA" w:eastAsia="bs-Latn-BA"/>
              </w:rPr>
              <w:t>AE 1344136 (najvi</w:t>
            </w:r>
            <w:r w:rsidRPr="001D1A51">
              <w:rPr>
                <w:rFonts w:ascii="inherit" w:eastAsia="Times New Roman" w:hAnsi="inherit" w:cs="Times New Roman" w:hint="eastAsia"/>
                <w:color w:val="444444"/>
                <w:lang w:val="bs-Latn-BA" w:eastAsia="bs-Latn-BA"/>
              </w:rPr>
              <w:t>š</w:t>
            </w:r>
            <w:r w:rsidRPr="001D1A51">
              <w:rPr>
                <w:rFonts w:ascii="inherit" w:eastAsia="Times New Roman" w:hAnsi="inherit" w:cs="Times New Roman"/>
                <w:color w:val="444444"/>
                <w:lang w:val="bs-Latn-BA" w:eastAsia="bs-Latn-BA"/>
              </w:rPr>
              <w:t>e 4 g/kg)</w:t>
            </w:r>
          </w:p>
        </w:tc>
        <w:tc>
          <w:tcPr>
            <w:tcW w:w="1276" w:type="dxa"/>
            <w:gridSpan w:val="2"/>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D24896" w:rsidRPr="001D1A51" w:rsidRDefault="00D24896" w:rsidP="00247E63">
            <w:pPr>
              <w:spacing w:before="60" w:after="60" w:line="312" w:lineRule="atLeast"/>
              <w:textAlignment w:val="baseline"/>
              <w:rPr>
                <w:rFonts w:ascii="inherit" w:eastAsia="Times New Roman" w:hAnsi="inherit" w:cs="Times New Roman"/>
                <w:color w:val="444444"/>
                <w:lang w:val="bs-Latn-BA" w:eastAsia="bs-Latn-BA"/>
              </w:rPr>
            </w:pPr>
            <w:r w:rsidRPr="001D1A51">
              <w:rPr>
                <w:rFonts w:ascii="inherit" w:eastAsia="Times New Roman" w:hAnsi="inherit" w:cs="Times New Roman"/>
                <w:color w:val="444444"/>
                <w:lang w:val="bs-Latn-BA" w:eastAsia="bs-Latn-BA"/>
              </w:rPr>
              <w:t>01. 08.2018.</w:t>
            </w:r>
          </w:p>
        </w:tc>
        <w:tc>
          <w:tcPr>
            <w:tcW w:w="1417" w:type="dxa"/>
            <w:gridSpan w:val="2"/>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D24896" w:rsidRPr="001D1A51" w:rsidRDefault="00D24896" w:rsidP="00247E63">
            <w:pPr>
              <w:spacing w:before="60" w:after="60" w:line="312" w:lineRule="atLeast"/>
              <w:textAlignment w:val="baseline"/>
              <w:rPr>
                <w:rFonts w:ascii="inherit" w:eastAsia="Times New Roman" w:hAnsi="inherit" w:cs="Times New Roman"/>
                <w:color w:val="444444"/>
                <w:lang w:val="bs-Latn-BA" w:eastAsia="bs-Latn-BA"/>
              </w:rPr>
            </w:pPr>
            <w:r w:rsidRPr="001D1A51">
              <w:rPr>
                <w:rFonts w:ascii="inherit" w:eastAsia="Times New Roman" w:hAnsi="inherit" w:cs="Times New Roman"/>
                <w:color w:val="444444"/>
                <w:lang w:val="bs-Latn-BA" w:eastAsia="bs-Latn-BA"/>
              </w:rPr>
              <w:t>31. 07. 2033.</w:t>
            </w:r>
          </w:p>
        </w:tc>
        <w:tc>
          <w:tcPr>
            <w:tcW w:w="5103" w:type="dxa"/>
            <w:gridSpan w:val="2"/>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D24896" w:rsidRPr="001D1A51" w:rsidRDefault="00D24896" w:rsidP="00247E63">
            <w:pPr>
              <w:spacing w:before="60" w:after="60" w:line="312" w:lineRule="atLeast"/>
              <w:textAlignment w:val="baseline"/>
              <w:rPr>
                <w:rFonts w:ascii="inherit" w:eastAsia="Times New Roman" w:hAnsi="inherit" w:cs="Times New Roman"/>
                <w:color w:val="444444"/>
                <w:lang w:val="bs-Latn-BA" w:eastAsia="bs-Latn-BA"/>
              </w:rPr>
            </w:pPr>
            <w:r w:rsidRPr="001D1A51">
              <w:rPr>
                <w:rFonts w:ascii="inherit" w:eastAsia="Times New Roman" w:hAnsi="inherit" w:cs="Times New Roman"/>
                <w:color w:val="444444"/>
                <w:lang w:val="bs-Latn-BA" w:eastAsia="bs-Latn-BA"/>
              </w:rPr>
              <w:t>Za provedbu jedinstvenih na</w:t>
            </w:r>
            <w:r w:rsidRPr="001D1A51">
              <w:rPr>
                <w:rFonts w:ascii="inherit" w:eastAsia="Times New Roman" w:hAnsi="inherit" w:cs="Times New Roman" w:hint="eastAsia"/>
                <w:color w:val="444444"/>
                <w:lang w:val="bs-Latn-BA" w:eastAsia="bs-Latn-BA"/>
              </w:rPr>
              <w:t>č</w:t>
            </w:r>
            <w:r w:rsidRPr="001D1A51">
              <w:rPr>
                <w:rFonts w:ascii="inherit" w:eastAsia="Times New Roman" w:hAnsi="inherit" w:cs="Times New Roman"/>
                <w:color w:val="444444"/>
                <w:lang w:val="bs-Latn-BA" w:eastAsia="bs-Latn-BA"/>
              </w:rPr>
              <w:t>ela iz propisa o jedinstvenim na</w:t>
            </w:r>
            <w:r w:rsidRPr="001D1A51">
              <w:rPr>
                <w:rFonts w:ascii="inherit" w:eastAsia="Times New Roman" w:hAnsi="inherit" w:cs="Times New Roman" w:hint="eastAsia"/>
                <w:color w:val="444444"/>
                <w:lang w:val="bs-Latn-BA" w:eastAsia="bs-Latn-BA"/>
              </w:rPr>
              <w:t>č</w:t>
            </w:r>
            <w:r w:rsidRPr="001D1A51">
              <w:rPr>
                <w:rFonts w:ascii="inherit" w:eastAsia="Times New Roman" w:hAnsi="inherit" w:cs="Times New Roman"/>
                <w:color w:val="444444"/>
                <w:lang w:val="bs-Latn-BA" w:eastAsia="bs-Latn-BA"/>
              </w:rPr>
              <w:t>elima za ocjenjivanje FFS, pri dono</w:t>
            </w:r>
            <w:r w:rsidRPr="001D1A51">
              <w:rPr>
                <w:rFonts w:ascii="inherit" w:eastAsia="Times New Roman" w:hAnsi="inherit" w:cs="Times New Roman" w:hint="eastAsia"/>
                <w:color w:val="444444"/>
                <w:lang w:val="bs-Latn-BA" w:eastAsia="bs-Latn-BA"/>
              </w:rPr>
              <w:t>š</w:t>
            </w:r>
            <w:r w:rsidRPr="001D1A51">
              <w:rPr>
                <w:rFonts w:ascii="inherit" w:eastAsia="Times New Roman" w:hAnsi="inherit" w:cs="Times New Roman"/>
                <w:color w:val="444444"/>
                <w:lang w:val="bs-Latn-BA" w:eastAsia="bs-Latn-BA"/>
              </w:rPr>
              <w:t>enju odluke o registraciji uzimaju se u obzir i zaklju</w:t>
            </w:r>
            <w:r w:rsidRPr="001D1A51">
              <w:rPr>
                <w:rFonts w:ascii="inherit" w:eastAsia="Times New Roman" w:hAnsi="inherit" w:cs="Times New Roman" w:hint="eastAsia"/>
                <w:color w:val="444444"/>
                <w:lang w:val="bs-Latn-BA" w:eastAsia="bs-Latn-BA"/>
              </w:rPr>
              <w:t>č</w:t>
            </w:r>
            <w:r w:rsidRPr="001D1A51">
              <w:rPr>
                <w:rFonts w:ascii="inherit" w:eastAsia="Times New Roman" w:hAnsi="inherit" w:cs="Times New Roman"/>
                <w:color w:val="444444"/>
                <w:lang w:val="bs-Latn-BA" w:eastAsia="bs-Latn-BA"/>
              </w:rPr>
              <w:t>ci postupka razmatranja aktivne materije  od strane relevantnih tijela Evropske unije</w:t>
            </w:r>
          </w:p>
          <w:p w:rsidR="00D24896" w:rsidRPr="001D1A51" w:rsidRDefault="00D24896" w:rsidP="00247E63">
            <w:pPr>
              <w:spacing w:before="60" w:after="60" w:line="312" w:lineRule="atLeast"/>
              <w:textAlignment w:val="baseline"/>
              <w:rPr>
                <w:rFonts w:ascii="inherit" w:eastAsia="Times New Roman" w:hAnsi="inherit" w:cs="Times New Roman"/>
                <w:color w:val="444444"/>
                <w:lang w:val="bs-Latn-BA" w:eastAsia="bs-Latn-BA"/>
              </w:rPr>
            </w:pPr>
            <w:r w:rsidRPr="001D1A51">
              <w:rPr>
                <w:rFonts w:ascii="inherit" w:eastAsia="Times New Roman" w:hAnsi="inherit" w:cs="Times New Roman"/>
                <w:color w:val="444444"/>
                <w:lang w:val="bs-Latn-BA" w:eastAsia="bs-Latn-BA"/>
              </w:rPr>
              <w:t>U toj ukupnoj ocjeni potrebno je obratiti posebnu  pa</w:t>
            </w:r>
            <w:r w:rsidRPr="001D1A51">
              <w:rPr>
                <w:rFonts w:ascii="inherit" w:eastAsia="Times New Roman" w:hAnsi="inherit" w:cs="Times New Roman" w:hint="eastAsia"/>
                <w:color w:val="444444"/>
                <w:lang w:val="bs-Latn-BA" w:eastAsia="bs-Latn-BA"/>
              </w:rPr>
              <w:t>ž</w:t>
            </w:r>
            <w:r w:rsidRPr="001D1A51">
              <w:rPr>
                <w:rFonts w:ascii="inherit" w:eastAsia="Times New Roman" w:hAnsi="inherit" w:cs="Times New Roman"/>
                <w:color w:val="444444"/>
                <w:lang w:val="bs-Latn-BA" w:eastAsia="bs-Latn-BA"/>
              </w:rPr>
              <w:t>nju  na sljede</w:t>
            </w:r>
            <w:r w:rsidRPr="001D1A51">
              <w:rPr>
                <w:rFonts w:ascii="inherit" w:eastAsia="Times New Roman" w:hAnsi="inherit" w:cs="Times New Roman" w:hint="eastAsia"/>
                <w:color w:val="444444"/>
                <w:lang w:val="bs-Latn-BA" w:eastAsia="bs-Latn-BA"/>
              </w:rPr>
              <w:t>ć</w:t>
            </w:r>
            <w:r w:rsidRPr="001D1A51">
              <w:rPr>
                <w:rFonts w:ascii="inherit" w:eastAsia="Times New Roman" w:hAnsi="inherit" w:cs="Times New Roman"/>
                <w:color w:val="444444"/>
                <w:lang w:val="bs-Latn-BA" w:eastAsia="bs-Latn-BA"/>
              </w:rPr>
              <w:t>e:</w:t>
            </w:r>
          </w:p>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471"/>
              <w:gridCol w:w="4511"/>
            </w:tblGrid>
            <w:tr w:rsidR="00D24896" w:rsidRPr="001D1A51" w:rsidTr="00247E63">
              <w:tc>
                <w:tcPr>
                  <w:tcW w:w="345"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D24896" w:rsidRPr="001D1A51" w:rsidRDefault="00D24896" w:rsidP="00247E63">
                  <w:pPr>
                    <w:spacing w:before="120" w:after="0" w:line="312" w:lineRule="atLeast"/>
                    <w:jc w:val="both"/>
                    <w:textAlignment w:val="baseline"/>
                    <w:rPr>
                      <w:rFonts w:ascii="Times New Roman" w:eastAsia="Times New Roman" w:hAnsi="Times New Roman" w:cs="Times New Roman"/>
                      <w:lang w:val="sr-Latn-BA" w:eastAsia="sr-Latn-BA"/>
                    </w:rPr>
                  </w:pPr>
                  <w:r w:rsidRPr="001D1A51">
                    <w:rPr>
                      <w:rFonts w:ascii="Times New Roman" w:eastAsia="Times New Roman" w:hAnsi="Times New Roman" w:cs="Times New Roman"/>
                      <w:lang w:val="sr-Latn-BA" w:eastAsia="sr-Latn-BA"/>
                    </w:rPr>
                    <w:t>—</w:t>
                  </w:r>
                </w:p>
              </w:tc>
              <w:tc>
                <w:tcPr>
                  <w:tcW w:w="3303"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D24896" w:rsidRPr="001D1A51" w:rsidRDefault="00D24896" w:rsidP="00247E63">
                  <w:pPr>
                    <w:spacing w:before="120" w:after="0" w:line="312" w:lineRule="atLeast"/>
                    <w:jc w:val="both"/>
                    <w:textAlignment w:val="baseline"/>
                    <w:rPr>
                      <w:rFonts w:ascii="Times New Roman" w:eastAsia="Times New Roman" w:hAnsi="Times New Roman" w:cs="Times New Roman"/>
                      <w:lang w:val="sr-Latn-BA" w:eastAsia="sr-Latn-BA"/>
                    </w:rPr>
                  </w:pPr>
                  <w:r w:rsidRPr="001D1A51">
                    <w:rPr>
                      <w:rFonts w:ascii="Times New Roman" w:eastAsia="Times New Roman" w:hAnsi="Times New Roman" w:cs="Times New Roman"/>
                      <w:lang w:val="sr-Latn-BA" w:eastAsia="sr-Latn-BA"/>
                    </w:rPr>
                    <w:t>zaštitu podzemnih voda ako se aktivna tvar primjenjuje u područjima s osjetljivim tlom i/ili nepovoljnim klimatskim uvjetima;</w:t>
                  </w:r>
                </w:p>
              </w:tc>
            </w:tr>
          </w:tbl>
          <w:p w:rsidR="00D24896" w:rsidRPr="001D1A51" w:rsidRDefault="00D24896" w:rsidP="00D24896">
            <w:pPr>
              <w:spacing w:before="60" w:after="60" w:line="312" w:lineRule="atLeast"/>
              <w:textAlignment w:val="baseline"/>
              <w:rPr>
                <w:rFonts w:ascii="inherit" w:eastAsia="Times New Roman" w:hAnsi="inherit" w:cs="Times New Roman"/>
                <w:color w:val="444444"/>
                <w:lang w:val="bs-Latn-BA" w:eastAsia="bs-Latn-BA"/>
              </w:rPr>
            </w:pPr>
          </w:p>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471"/>
              <w:gridCol w:w="4511"/>
            </w:tblGrid>
            <w:tr w:rsidR="00D24896" w:rsidRPr="001D1A51" w:rsidTr="00247E63">
              <w:tc>
                <w:tcPr>
                  <w:tcW w:w="345"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D24896" w:rsidRPr="001D1A51" w:rsidRDefault="00D24896" w:rsidP="00247E63">
                  <w:pPr>
                    <w:spacing w:before="120" w:after="0" w:line="312" w:lineRule="atLeast"/>
                    <w:jc w:val="both"/>
                    <w:textAlignment w:val="baseline"/>
                    <w:rPr>
                      <w:rFonts w:ascii="Times New Roman" w:eastAsia="Times New Roman" w:hAnsi="Times New Roman" w:cs="Times New Roman"/>
                      <w:lang w:val="sr-Latn-BA" w:eastAsia="sr-Latn-BA"/>
                    </w:rPr>
                  </w:pPr>
                  <w:r w:rsidRPr="001D1A51">
                    <w:rPr>
                      <w:rFonts w:ascii="Times New Roman" w:eastAsia="Times New Roman" w:hAnsi="Times New Roman" w:cs="Times New Roman"/>
                      <w:lang w:val="sr-Latn-BA" w:eastAsia="sr-Latn-BA"/>
                    </w:rPr>
                    <w:t>—</w:t>
                  </w:r>
                </w:p>
              </w:tc>
              <w:tc>
                <w:tcPr>
                  <w:tcW w:w="3303"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D24896" w:rsidRPr="001D1A51" w:rsidRDefault="00D24896" w:rsidP="00247E63">
                  <w:pPr>
                    <w:spacing w:before="120" w:after="0" w:line="312" w:lineRule="atLeast"/>
                    <w:jc w:val="both"/>
                    <w:textAlignment w:val="baseline"/>
                    <w:rPr>
                      <w:rFonts w:ascii="Times New Roman" w:eastAsia="Times New Roman" w:hAnsi="Times New Roman" w:cs="Times New Roman"/>
                      <w:lang w:val="sr-Latn-BA" w:eastAsia="sr-Latn-BA"/>
                    </w:rPr>
                  </w:pPr>
                  <w:r w:rsidRPr="001D1A51">
                    <w:rPr>
                      <w:rFonts w:ascii="Times New Roman" w:eastAsia="Times New Roman" w:hAnsi="Times New Roman" w:cs="Times New Roman"/>
                      <w:lang w:val="sr-Latn-BA" w:eastAsia="sr-Latn-BA"/>
                    </w:rPr>
                    <w:t>zaštitu vodenih organizama, pčela te ptica i sisavaca koji se hrane ribama.</w:t>
                  </w:r>
                </w:p>
              </w:tc>
            </w:tr>
          </w:tbl>
          <w:p w:rsidR="00D24896" w:rsidRPr="001D1A51" w:rsidRDefault="00D24896" w:rsidP="00247E63">
            <w:pPr>
              <w:spacing w:before="60" w:after="60" w:line="312" w:lineRule="atLeast"/>
              <w:textAlignment w:val="baseline"/>
              <w:rPr>
                <w:rFonts w:ascii="inherit" w:eastAsia="Times New Roman" w:hAnsi="inherit" w:cs="Times New Roman"/>
                <w:color w:val="444444"/>
                <w:lang w:val="bs-Latn-BA" w:eastAsia="bs-Latn-BA"/>
              </w:rPr>
            </w:pPr>
            <w:r w:rsidRPr="001D1A51">
              <w:rPr>
                <w:rFonts w:ascii="inherit" w:eastAsia="Times New Roman" w:hAnsi="inherit" w:cs="Times New Roman"/>
                <w:color w:val="444444"/>
                <w:lang w:val="bs-Latn-BA" w:eastAsia="bs-Latn-BA"/>
              </w:rPr>
              <w:t>Uslovi upotrebe  prema potrebi uklju</w:t>
            </w:r>
            <w:r w:rsidRPr="001D1A51">
              <w:rPr>
                <w:rFonts w:ascii="inherit" w:eastAsia="Times New Roman" w:hAnsi="inherit" w:cs="Times New Roman" w:hint="eastAsia"/>
                <w:color w:val="444444"/>
                <w:lang w:val="bs-Latn-BA" w:eastAsia="bs-Latn-BA"/>
              </w:rPr>
              <w:t>č</w:t>
            </w:r>
            <w:r w:rsidRPr="001D1A51">
              <w:rPr>
                <w:rFonts w:ascii="inherit" w:eastAsia="Times New Roman" w:hAnsi="inherit" w:cs="Times New Roman"/>
                <w:color w:val="444444"/>
                <w:lang w:val="bs-Latn-BA" w:eastAsia="bs-Latn-BA"/>
              </w:rPr>
              <w:t>uju mjere za smanjenje rizika.</w:t>
            </w:r>
          </w:p>
          <w:p w:rsidR="00D24896" w:rsidRPr="001D1A51" w:rsidRDefault="00D24896" w:rsidP="00247E63">
            <w:pPr>
              <w:spacing w:before="60" w:after="60" w:line="312" w:lineRule="atLeast"/>
              <w:textAlignment w:val="baseline"/>
              <w:rPr>
                <w:rFonts w:ascii="inherit" w:eastAsia="Times New Roman" w:hAnsi="inherit" w:cs="Times New Roman"/>
                <w:color w:val="444444"/>
                <w:lang w:val="bs-Latn-BA" w:eastAsia="bs-Latn-BA"/>
              </w:rPr>
            </w:pPr>
          </w:p>
        </w:tc>
      </w:tr>
      <w:tr w:rsidR="00D24896" w:rsidRPr="001D1A51" w:rsidTr="005D2964">
        <w:tblPrEx>
          <w:jc w:val="left"/>
          <w:tblBorders>
            <w:top w:val="single" w:sz="6" w:space="0" w:color="000000"/>
            <w:left w:val="single" w:sz="6" w:space="0" w:color="000000"/>
            <w:bottom w:val="single" w:sz="6" w:space="0" w:color="000000"/>
            <w:right w:val="single" w:sz="6" w:space="0" w:color="000000"/>
          </w:tblBorders>
          <w:tblLook w:val="04A0" w:firstRow="1" w:lastRow="0" w:firstColumn="1" w:lastColumn="0" w:noHBand="0" w:noVBand="1"/>
        </w:tblPrEx>
        <w:trPr>
          <w:gridBefore w:val="1"/>
          <w:wBefore w:w="293" w:type="dxa"/>
        </w:trPr>
        <w:tc>
          <w:tcPr>
            <w:tcW w:w="709" w:type="dxa"/>
            <w:gridSpan w:val="2"/>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D24896" w:rsidRPr="001D1A51" w:rsidRDefault="00D24896" w:rsidP="00247E63">
            <w:pPr>
              <w:spacing w:before="60" w:after="60" w:line="312" w:lineRule="atLeast"/>
              <w:textAlignment w:val="baseline"/>
              <w:rPr>
                <w:rFonts w:ascii="inherit" w:eastAsia="Times New Roman" w:hAnsi="inherit" w:cs="Times New Roman"/>
                <w:color w:val="444444"/>
                <w:lang w:val="bs-Latn-BA" w:eastAsia="bs-Latn-BA"/>
              </w:rPr>
            </w:pPr>
            <w:r w:rsidRPr="001D1A51">
              <w:rPr>
                <w:rFonts w:ascii="inherit" w:eastAsia="Times New Roman" w:hAnsi="inherit" w:cs="Times New Roman"/>
                <w:color w:val="444444"/>
                <w:lang w:val="bs-Latn-BA" w:eastAsia="bs-Latn-BA"/>
              </w:rPr>
              <w:t xml:space="preserve">  125</w:t>
            </w:r>
          </w:p>
        </w:tc>
        <w:tc>
          <w:tcPr>
            <w:tcW w:w="1701" w:type="dxa"/>
            <w:gridSpan w:val="2"/>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D24896" w:rsidRPr="001D1A51" w:rsidRDefault="00D24896" w:rsidP="00247E63">
            <w:pPr>
              <w:spacing w:before="60" w:after="60" w:line="312" w:lineRule="atLeast"/>
              <w:textAlignment w:val="baseline"/>
              <w:rPr>
                <w:rFonts w:ascii="inherit" w:eastAsia="Times New Roman" w:hAnsi="inherit" w:cs="Times New Roman"/>
                <w:color w:val="444444"/>
                <w:lang w:val="bs-Latn-BA" w:eastAsia="bs-Latn-BA"/>
              </w:rPr>
            </w:pPr>
            <w:r w:rsidRPr="001D1A51">
              <w:rPr>
                <w:rFonts w:ascii="inherit" w:eastAsia="Times New Roman" w:hAnsi="inherit" w:cs="Times New Roman"/>
                <w:color w:val="444444"/>
                <w:lang w:val="bs-Latn-BA" w:eastAsia="bs-Latn-BA"/>
              </w:rPr>
              <w:t>Karfentrazon-etil</w:t>
            </w:r>
          </w:p>
          <w:p w:rsidR="00D24896" w:rsidRPr="001D1A51" w:rsidRDefault="00D24896" w:rsidP="00247E63">
            <w:pPr>
              <w:spacing w:before="60" w:after="60" w:line="312" w:lineRule="atLeast"/>
              <w:textAlignment w:val="baseline"/>
              <w:rPr>
                <w:rFonts w:ascii="inherit" w:eastAsia="Times New Roman" w:hAnsi="inherit" w:cs="Times New Roman"/>
                <w:color w:val="444444"/>
                <w:lang w:val="bs-Latn-BA" w:eastAsia="bs-Latn-BA"/>
              </w:rPr>
            </w:pPr>
            <w:r w:rsidRPr="001D1A51">
              <w:rPr>
                <w:rFonts w:ascii="inherit" w:eastAsia="Times New Roman" w:hAnsi="inherit" w:cs="Times New Roman"/>
                <w:color w:val="444444"/>
                <w:lang w:val="bs-Latn-BA" w:eastAsia="bs-Latn-BA"/>
              </w:rPr>
              <w:t>CAS br. 128639-02-1</w:t>
            </w:r>
          </w:p>
          <w:p w:rsidR="00D24896" w:rsidRPr="001D1A51" w:rsidRDefault="00D24896" w:rsidP="00247E63">
            <w:pPr>
              <w:spacing w:before="60" w:after="60" w:line="312" w:lineRule="atLeast"/>
              <w:textAlignment w:val="baseline"/>
              <w:rPr>
                <w:rFonts w:ascii="inherit" w:eastAsia="Times New Roman" w:hAnsi="inherit" w:cs="Times New Roman"/>
                <w:color w:val="444444"/>
                <w:lang w:val="bs-Latn-BA" w:eastAsia="bs-Latn-BA"/>
              </w:rPr>
            </w:pPr>
            <w:r w:rsidRPr="001D1A51">
              <w:rPr>
                <w:rFonts w:ascii="inherit" w:eastAsia="Times New Roman" w:hAnsi="inherit" w:cs="Times New Roman"/>
                <w:color w:val="444444"/>
                <w:lang w:val="bs-Latn-BA" w:eastAsia="bs-Latn-BA"/>
              </w:rPr>
              <w:t xml:space="preserve">CIPAC br. </w:t>
            </w:r>
            <w:r w:rsidRPr="001D1A51">
              <w:rPr>
                <w:rFonts w:ascii="inherit" w:eastAsia="Times New Roman" w:hAnsi="inherit" w:cs="Times New Roman"/>
                <w:color w:val="444444"/>
                <w:lang w:val="bs-Latn-BA" w:eastAsia="bs-Latn-BA"/>
              </w:rPr>
              <w:lastRenderedPageBreak/>
              <w:t>587.202</w:t>
            </w:r>
          </w:p>
        </w:tc>
        <w:tc>
          <w:tcPr>
            <w:tcW w:w="2126" w:type="dxa"/>
            <w:gridSpan w:val="3"/>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D24896" w:rsidRPr="001D1A51" w:rsidRDefault="00D24896" w:rsidP="00D24896">
            <w:pPr>
              <w:spacing w:before="60" w:after="60" w:line="312" w:lineRule="atLeast"/>
              <w:textAlignment w:val="baseline"/>
              <w:rPr>
                <w:rFonts w:ascii="inherit" w:eastAsia="Times New Roman" w:hAnsi="inherit" w:cs="Times New Roman"/>
                <w:color w:val="444444"/>
                <w:lang w:val="bs-Latn-BA" w:eastAsia="bs-Latn-BA"/>
              </w:rPr>
            </w:pPr>
            <w:r w:rsidRPr="001D1A51">
              <w:rPr>
                <w:rFonts w:ascii="inherit" w:eastAsia="Times New Roman" w:hAnsi="inherit" w:cs="Times New Roman"/>
                <w:color w:val="444444"/>
                <w:lang w:val="bs-Latn-BA" w:eastAsia="bs-Latn-BA"/>
              </w:rPr>
              <w:lastRenderedPageBreak/>
              <w:t>Etil</w:t>
            </w:r>
            <w:r w:rsidRPr="001D1A51">
              <w:rPr>
                <w:rFonts w:ascii="inherit" w:eastAsia="Times New Roman" w:hAnsi="inherit" w:cs="Times New Roman" w:hint="eastAsia"/>
                <w:color w:val="444444"/>
                <w:lang w:val="bs-Latn-BA" w:eastAsia="bs-Latn-BA"/>
              </w:rPr>
              <w:t> </w:t>
            </w:r>
            <w:r w:rsidRPr="001D1A51">
              <w:rPr>
                <w:rFonts w:ascii="inherit" w:eastAsia="Times New Roman" w:hAnsi="inherit" w:cs="Times New Roman"/>
                <w:color w:val="444444"/>
                <w:lang w:val="bs-Latn-BA" w:eastAsia="bs-Latn-BA"/>
              </w:rPr>
              <w:t>(RS)-2-kloro-3-[2-kloro-4-fluoro-5-[4-(difluorometil)-4,5-dihidro-3-metil-5-</w:t>
            </w:r>
            <w:r w:rsidRPr="001D1A51">
              <w:rPr>
                <w:rFonts w:ascii="inherit" w:eastAsia="Times New Roman" w:hAnsi="inherit" w:cs="Times New Roman"/>
                <w:color w:val="444444"/>
                <w:lang w:val="bs-Latn-BA" w:eastAsia="bs-Latn-BA"/>
              </w:rPr>
              <w:lastRenderedPageBreak/>
              <w:t>okso-1H- 1,2,4-triazol-1-il]fenil]propionat</w:t>
            </w:r>
          </w:p>
        </w:tc>
        <w:tc>
          <w:tcPr>
            <w:tcW w:w="1418" w:type="dxa"/>
            <w:gridSpan w:val="2"/>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D24896" w:rsidRPr="001D1A51" w:rsidRDefault="00D24896" w:rsidP="00247E63">
            <w:pPr>
              <w:spacing w:before="60" w:after="60" w:line="312" w:lineRule="atLeast"/>
              <w:textAlignment w:val="baseline"/>
              <w:rPr>
                <w:rFonts w:ascii="inherit" w:eastAsia="Times New Roman" w:hAnsi="inherit" w:cs="Times New Roman"/>
                <w:color w:val="444444"/>
                <w:lang w:val="bs-Latn-BA" w:eastAsia="bs-Latn-BA"/>
              </w:rPr>
            </w:pPr>
            <w:r w:rsidRPr="001D1A51">
              <w:rPr>
                <w:rFonts w:ascii="inherit" w:eastAsia="Times New Roman" w:hAnsi="inherit" w:cs="Times New Roman"/>
                <w:color w:val="444444"/>
                <w:lang w:val="bs-Latn-BA" w:eastAsia="bs-Latn-BA"/>
              </w:rPr>
              <w:lastRenderedPageBreak/>
              <w:t>≥ 910 g/kg</w:t>
            </w:r>
          </w:p>
        </w:tc>
        <w:tc>
          <w:tcPr>
            <w:tcW w:w="1276" w:type="dxa"/>
            <w:gridSpan w:val="2"/>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D24896" w:rsidRPr="001D1A51" w:rsidRDefault="00D24896" w:rsidP="00247E63">
            <w:pPr>
              <w:spacing w:before="60" w:after="60" w:line="312" w:lineRule="atLeast"/>
              <w:textAlignment w:val="baseline"/>
              <w:rPr>
                <w:rFonts w:ascii="inherit" w:eastAsia="Times New Roman" w:hAnsi="inherit" w:cs="Times New Roman"/>
                <w:color w:val="444444"/>
                <w:lang w:val="bs-Latn-BA" w:eastAsia="bs-Latn-BA"/>
              </w:rPr>
            </w:pPr>
            <w:r w:rsidRPr="001D1A51">
              <w:rPr>
                <w:rFonts w:ascii="inherit" w:eastAsia="Times New Roman" w:hAnsi="inherit" w:cs="Times New Roman"/>
                <w:color w:val="444444"/>
                <w:lang w:val="bs-Latn-BA" w:eastAsia="bs-Latn-BA"/>
              </w:rPr>
              <w:t>01. 08. 2018.</w:t>
            </w:r>
          </w:p>
        </w:tc>
        <w:tc>
          <w:tcPr>
            <w:tcW w:w="1417" w:type="dxa"/>
            <w:gridSpan w:val="2"/>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D24896" w:rsidRPr="001D1A51" w:rsidRDefault="00D24896" w:rsidP="00247E63">
            <w:pPr>
              <w:spacing w:before="60" w:after="60" w:line="312" w:lineRule="atLeast"/>
              <w:textAlignment w:val="baseline"/>
              <w:rPr>
                <w:rFonts w:ascii="inherit" w:eastAsia="Times New Roman" w:hAnsi="inherit" w:cs="Times New Roman"/>
                <w:color w:val="444444"/>
                <w:lang w:val="bs-Latn-BA" w:eastAsia="bs-Latn-BA"/>
              </w:rPr>
            </w:pPr>
            <w:r w:rsidRPr="001D1A51">
              <w:rPr>
                <w:rFonts w:ascii="inherit" w:eastAsia="Times New Roman" w:hAnsi="inherit" w:cs="Times New Roman"/>
                <w:color w:val="444444"/>
                <w:lang w:val="bs-Latn-BA" w:eastAsia="bs-Latn-BA"/>
              </w:rPr>
              <w:t>31. 07.2033.</w:t>
            </w:r>
          </w:p>
        </w:tc>
        <w:tc>
          <w:tcPr>
            <w:tcW w:w="5103" w:type="dxa"/>
            <w:gridSpan w:val="2"/>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D24896" w:rsidRPr="001D1A51" w:rsidRDefault="00D24896" w:rsidP="00247E63">
            <w:pPr>
              <w:spacing w:before="60" w:after="60" w:line="312" w:lineRule="atLeast"/>
              <w:textAlignment w:val="baseline"/>
              <w:rPr>
                <w:rFonts w:ascii="inherit" w:eastAsia="Times New Roman" w:hAnsi="inherit" w:cs="Times New Roman"/>
                <w:color w:val="444444"/>
                <w:lang w:val="bs-Latn-BA" w:eastAsia="bs-Latn-BA"/>
              </w:rPr>
            </w:pPr>
            <w:r w:rsidRPr="001D1A51">
              <w:rPr>
                <w:rFonts w:ascii="inherit" w:eastAsia="Times New Roman" w:hAnsi="inherit" w:cs="Times New Roman"/>
                <w:color w:val="444444"/>
                <w:lang w:val="bs-Latn-BA" w:eastAsia="bs-Latn-BA"/>
              </w:rPr>
              <w:t>Za provedbu jedinstvenih na</w:t>
            </w:r>
            <w:r w:rsidRPr="001D1A51">
              <w:rPr>
                <w:rFonts w:ascii="inherit" w:eastAsia="Times New Roman" w:hAnsi="inherit" w:cs="Times New Roman" w:hint="eastAsia"/>
                <w:color w:val="444444"/>
                <w:lang w:val="bs-Latn-BA" w:eastAsia="bs-Latn-BA"/>
              </w:rPr>
              <w:t>č</w:t>
            </w:r>
            <w:r w:rsidRPr="001D1A51">
              <w:rPr>
                <w:rFonts w:ascii="inherit" w:eastAsia="Times New Roman" w:hAnsi="inherit" w:cs="Times New Roman"/>
                <w:color w:val="444444"/>
                <w:lang w:val="bs-Latn-BA" w:eastAsia="bs-Latn-BA"/>
              </w:rPr>
              <w:t>ela iz propisa o jedinstvenim na</w:t>
            </w:r>
            <w:r w:rsidRPr="001D1A51">
              <w:rPr>
                <w:rFonts w:ascii="inherit" w:eastAsia="Times New Roman" w:hAnsi="inherit" w:cs="Times New Roman" w:hint="eastAsia"/>
                <w:color w:val="444444"/>
                <w:lang w:val="bs-Latn-BA" w:eastAsia="bs-Latn-BA"/>
              </w:rPr>
              <w:t>č</w:t>
            </w:r>
            <w:r w:rsidRPr="001D1A51">
              <w:rPr>
                <w:rFonts w:ascii="inherit" w:eastAsia="Times New Roman" w:hAnsi="inherit" w:cs="Times New Roman"/>
                <w:color w:val="444444"/>
                <w:lang w:val="bs-Latn-BA" w:eastAsia="bs-Latn-BA"/>
              </w:rPr>
              <w:t>elima za ocjenjivanje FFS, pri dono</w:t>
            </w:r>
            <w:r w:rsidRPr="001D1A51">
              <w:rPr>
                <w:rFonts w:ascii="inherit" w:eastAsia="Times New Roman" w:hAnsi="inherit" w:cs="Times New Roman" w:hint="eastAsia"/>
                <w:color w:val="444444"/>
                <w:lang w:val="bs-Latn-BA" w:eastAsia="bs-Latn-BA"/>
              </w:rPr>
              <w:t>š</w:t>
            </w:r>
            <w:r w:rsidRPr="001D1A51">
              <w:rPr>
                <w:rFonts w:ascii="inherit" w:eastAsia="Times New Roman" w:hAnsi="inherit" w:cs="Times New Roman"/>
                <w:color w:val="444444"/>
                <w:lang w:val="bs-Latn-BA" w:eastAsia="bs-Latn-BA"/>
              </w:rPr>
              <w:t>enju odluke o registraciji uzimaju se u obzir i zaklju</w:t>
            </w:r>
            <w:r w:rsidRPr="001D1A51">
              <w:rPr>
                <w:rFonts w:ascii="inherit" w:eastAsia="Times New Roman" w:hAnsi="inherit" w:cs="Times New Roman" w:hint="eastAsia"/>
                <w:color w:val="444444"/>
                <w:lang w:val="bs-Latn-BA" w:eastAsia="bs-Latn-BA"/>
              </w:rPr>
              <w:t>č</w:t>
            </w:r>
            <w:r w:rsidRPr="001D1A51">
              <w:rPr>
                <w:rFonts w:ascii="inherit" w:eastAsia="Times New Roman" w:hAnsi="inherit" w:cs="Times New Roman"/>
                <w:color w:val="444444"/>
                <w:lang w:val="bs-Latn-BA" w:eastAsia="bs-Latn-BA"/>
              </w:rPr>
              <w:t xml:space="preserve">ci postupka razmatranja aktivne materije i od </w:t>
            </w:r>
            <w:r w:rsidRPr="001D1A51">
              <w:rPr>
                <w:rFonts w:ascii="inherit" w:eastAsia="Times New Roman" w:hAnsi="inherit" w:cs="Times New Roman"/>
                <w:color w:val="444444"/>
                <w:lang w:val="bs-Latn-BA" w:eastAsia="bs-Latn-BA"/>
              </w:rPr>
              <w:lastRenderedPageBreak/>
              <w:t>strane relevantnih tijela Evropske unije.</w:t>
            </w:r>
          </w:p>
          <w:p w:rsidR="00D24896" w:rsidRPr="001D1A51" w:rsidRDefault="00D24896" w:rsidP="00247E63">
            <w:pPr>
              <w:spacing w:before="60" w:after="60" w:line="312" w:lineRule="atLeast"/>
              <w:textAlignment w:val="baseline"/>
              <w:rPr>
                <w:rFonts w:ascii="inherit" w:eastAsia="Times New Roman" w:hAnsi="inherit" w:cs="Times New Roman"/>
                <w:color w:val="444444"/>
                <w:lang w:val="bs-Latn-BA" w:eastAsia="bs-Latn-BA"/>
              </w:rPr>
            </w:pPr>
            <w:r w:rsidRPr="001D1A51">
              <w:rPr>
                <w:rFonts w:ascii="inherit" w:eastAsia="Times New Roman" w:hAnsi="inherit" w:cs="Times New Roman"/>
                <w:color w:val="444444"/>
                <w:lang w:val="bs-Latn-BA" w:eastAsia="bs-Latn-BA"/>
              </w:rPr>
              <w:t>U svojoj ukupnoj ocjeni potrebno je obratiti posebnu pa</w:t>
            </w:r>
            <w:r w:rsidRPr="001D1A51">
              <w:rPr>
                <w:rFonts w:ascii="inherit" w:eastAsia="Times New Roman" w:hAnsi="inherit" w:cs="Times New Roman" w:hint="eastAsia"/>
                <w:color w:val="444444"/>
                <w:lang w:val="bs-Latn-BA" w:eastAsia="bs-Latn-BA"/>
              </w:rPr>
              <w:t>ž</w:t>
            </w:r>
            <w:r w:rsidRPr="001D1A51">
              <w:rPr>
                <w:rFonts w:ascii="inherit" w:eastAsia="Times New Roman" w:hAnsi="inherit" w:cs="Times New Roman"/>
                <w:color w:val="444444"/>
                <w:lang w:val="bs-Latn-BA" w:eastAsia="bs-Latn-BA"/>
              </w:rPr>
              <w:t>nju na sljede</w:t>
            </w:r>
            <w:r w:rsidRPr="001D1A51">
              <w:rPr>
                <w:rFonts w:ascii="inherit" w:eastAsia="Times New Roman" w:hAnsi="inherit" w:cs="Times New Roman" w:hint="eastAsia"/>
                <w:color w:val="444444"/>
                <w:lang w:val="bs-Latn-BA" w:eastAsia="bs-Latn-BA"/>
              </w:rPr>
              <w:t>ć</w:t>
            </w:r>
            <w:r w:rsidRPr="001D1A51">
              <w:rPr>
                <w:rFonts w:ascii="inherit" w:eastAsia="Times New Roman" w:hAnsi="inherit" w:cs="Times New Roman"/>
                <w:color w:val="444444"/>
                <w:lang w:val="bs-Latn-BA" w:eastAsia="bs-Latn-BA"/>
              </w:rPr>
              <w:t>e:</w:t>
            </w:r>
          </w:p>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406"/>
              <w:gridCol w:w="4576"/>
            </w:tblGrid>
            <w:tr w:rsidR="00D24896" w:rsidRPr="001D1A51" w:rsidTr="00247E63">
              <w:tc>
                <w:tcPr>
                  <w:tcW w:w="345"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D24896" w:rsidRPr="001D1A51" w:rsidRDefault="00D24896" w:rsidP="00247E63">
                  <w:pPr>
                    <w:spacing w:before="120" w:after="0" w:line="312" w:lineRule="atLeast"/>
                    <w:jc w:val="both"/>
                    <w:textAlignment w:val="baseline"/>
                    <w:rPr>
                      <w:rFonts w:ascii="inherit" w:eastAsia="Times New Roman" w:hAnsi="inherit" w:cs="Times New Roman"/>
                      <w:lang w:val="sr-Latn-BA" w:eastAsia="sr-Latn-BA"/>
                    </w:rPr>
                  </w:pPr>
                  <w:r w:rsidRPr="001D1A51">
                    <w:rPr>
                      <w:rFonts w:ascii="inherit" w:eastAsia="Times New Roman" w:hAnsi="inherit" w:cs="Times New Roman" w:hint="eastAsia"/>
                      <w:lang w:val="sr-Latn-BA" w:eastAsia="sr-Latn-BA"/>
                    </w:rPr>
                    <w:t>—</w:t>
                  </w:r>
                </w:p>
              </w:tc>
              <w:tc>
                <w:tcPr>
                  <w:tcW w:w="3891"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D24896" w:rsidRPr="001D1A51" w:rsidRDefault="00D24896" w:rsidP="00247E63">
                  <w:pPr>
                    <w:spacing w:before="120" w:after="0" w:line="312" w:lineRule="atLeast"/>
                    <w:jc w:val="both"/>
                    <w:textAlignment w:val="baseline"/>
                    <w:rPr>
                      <w:rFonts w:ascii="inherit" w:eastAsia="Times New Roman" w:hAnsi="inherit" w:cs="Times New Roman"/>
                      <w:lang w:val="sr-Latn-BA" w:eastAsia="sr-Latn-BA"/>
                    </w:rPr>
                  </w:pPr>
                  <w:r w:rsidRPr="001D1A51">
                    <w:rPr>
                      <w:rFonts w:ascii="inherit" w:eastAsia="Times New Roman" w:hAnsi="inherit" w:cs="Times New Roman"/>
                      <w:lang w:val="sr-Latn-BA" w:eastAsia="sr-Latn-BA"/>
                    </w:rPr>
                    <w:t>za</w:t>
                  </w:r>
                  <w:r w:rsidRPr="001D1A51">
                    <w:rPr>
                      <w:rFonts w:ascii="inherit" w:eastAsia="Times New Roman" w:hAnsi="inherit" w:cs="Times New Roman" w:hint="eastAsia"/>
                      <w:lang w:val="sr-Latn-BA" w:eastAsia="sr-Latn-BA"/>
                    </w:rPr>
                    <w:t>š</w:t>
                  </w:r>
                  <w:r w:rsidRPr="001D1A51">
                    <w:rPr>
                      <w:rFonts w:ascii="inherit" w:eastAsia="Times New Roman" w:hAnsi="inherit" w:cs="Times New Roman"/>
                      <w:lang w:val="sr-Latn-BA" w:eastAsia="sr-Latn-BA"/>
                    </w:rPr>
                    <w:t>titu podzemnih voda ako se aktivna tvar primjenjuje u podru</w:t>
                  </w:r>
                  <w:r w:rsidRPr="001D1A51">
                    <w:rPr>
                      <w:rFonts w:ascii="inherit" w:eastAsia="Times New Roman" w:hAnsi="inherit" w:cs="Times New Roman" w:hint="eastAsia"/>
                      <w:lang w:val="sr-Latn-BA" w:eastAsia="sr-Latn-BA"/>
                    </w:rPr>
                    <w:t>č</w:t>
                  </w:r>
                  <w:r w:rsidRPr="001D1A51">
                    <w:rPr>
                      <w:rFonts w:ascii="inherit" w:eastAsia="Times New Roman" w:hAnsi="inherit" w:cs="Times New Roman"/>
                      <w:lang w:val="sr-Latn-BA" w:eastAsia="sr-Latn-BA"/>
                    </w:rPr>
                    <w:t>jima s osjetljivim tlom i/ili nepovoljnim klimatskim uvjetima;</w:t>
                  </w:r>
                </w:p>
              </w:tc>
            </w:tr>
          </w:tbl>
          <w:p w:rsidR="00D24896" w:rsidRPr="001D1A51" w:rsidRDefault="00D24896" w:rsidP="00D24896">
            <w:pPr>
              <w:spacing w:before="60" w:after="60" w:line="312" w:lineRule="atLeast"/>
              <w:textAlignment w:val="baseline"/>
              <w:rPr>
                <w:rFonts w:ascii="inherit" w:eastAsia="Times New Roman" w:hAnsi="inherit" w:cs="Times New Roman"/>
                <w:color w:val="444444"/>
                <w:lang w:val="bs-Latn-BA" w:eastAsia="bs-Latn-BA"/>
              </w:rPr>
            </w:pPr>
          </w:p>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406"/>
              <w:gridCol w:w="4576"/>
            </w:tblGrid>
            <w:tr w:rsidR="00D24896" w:rsidRPr="001D1A51" w:rsidTr="00247E63">
              <w:tc>
                <w:tcPr>
                  <w:tcW w:w="345"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D24896" w:rsidRPr="001D1A51" w:rsidRDefault="00D24896" w:rsidP="00247E63">
                  <w:pPr>
                    <w:spacing w:before="120" w:after="0" w:line="312" w:lineRule="atLeast"/>
                    <w:jc w:val="both"/>
                    <w:textAlignment w:val="baseline"/>
                    <w:rPr>
                      <w:rFonts w:ascii="inherit" w:eastAsia="Times New Roman" w:hAnsi="inherit" w:cs="Times New Roman"/>
                      <w:lang w:val="sr-Latn-BA" w:eastAsia="sr-Latn-BA"/>
                    </w:rPr>
                  </w:pPr>
                  <w:r w:rsidRPr="001D1A51">
                    <w:rPr>
                      <w:rFonts w:ascii="inherit" w:eastAsia="Times New Roman" w:hAnsi="inherit" w:cs="Times New Roman" w:hint="eastAsia"/>
                      <w:lang w:val="sr-Latn-BA" w:eastAsia="sr-Latn-BA"/>
                    </w:rPr>
                    <w:t>—</w:t>
                  </w:r>
                </w:p>
              </w:tc>
              <w:tc>
                <w:tcPr>
                  <w:tcW w:w="3891"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D24896" w:rsidRPr="001D1A51" w:rsidRDefault="00D24896" w:rsidP="00247E63">
                  <w:pPr>
                    <w:spacing w:before="120" w:after="0" w:line="312" w:lineRule="atLeast"/>
                    <w:jc w:val="both"/>
                    <w:textAlignment w:val="baseline"/>
                    <w:rPr>
                      <w:rFonts w:ascii="inherit" w:eastAsia="Times New Roman" w:hAnsi="inherit" w:cs="Times New Roman"/>
                      <w:lang w:val="sr-Latn-BA" w:eastAsia="sr-Latn-BA"/>
                    </w:rPr>
                  </w:pPr>
                  <w:r w:rsidRPr="001D1A51">
                    <w:rPr>
                      <w:rFonts w:ascii="inherit" w:eastAsia="Times New Roman" w:hAnsi="inherit" w:cs="Times New Roman"/>
                      <w:lang w:val="sr-Latn-BA" w:eastAsia="sr-Latn-BA"/>
                    </w:rPr>
                    <w:t>za</w:t>
                  </w:r>
                  <w:r w:rsidRPr="001D1A51">
                    <w:rPr>
                      <w:rFonts w:ascii="inherit" w:eastAsia="Times New Roman" w:hAnsi="inherit" w:cs="Times New Roman" w:hint="eastAsia"/>
                      <w:lang w:val="sr-Latn-BA" w:eastAsia="sr-Latn-BA"/>
                    </w:rPr>
                    <w:t>š</w:t>
                  </w:r>
                  <w:r w:rsidRPr="001D1A51">
                    <w:rPr>
                      <w:rFonts w:ascii="inherit" w:eastAsia="Times New Roman" w:hAnsi="inherit" w:cs="Times New Roman"/>
                      <w:lang w:val="sr-Latn-BA" w:eastAsia="sr-Latn-BA"/>
                    </w:rPr>
                    <w:t>titu organizama u tlu koji ne pripadaju ciljanoj skupini</w:t>
                  </w:r>
                </w:p>
              </w:tc>
            </w:tr>
          </w:tbl>
          <w:p w:rsidR="00D24896" w:rsidRPr="001D1A51" w:rsidRDefault="00D24896" w:rsidP="00D24896">
            <w:pPr>
              <w:spacing w:before="60" w:after="60" w:line="312" w:lineRule="atLeast"/>
              <w:textAlignment w:val="baseline"/>
              <w:rPr>
                <w:rFonts w:ascii="inherit" w:eastAsia="Times New Roman" w:hAnsi="inherit" w:cs="Times New Roman"/>
                <w:color w:val="444444"/>
                <w:lang w:val="bs-Latn-BA" w:eastAsia="bs-Latn-BA"/>
              </w:rPr>
            </w:pPr>
          </w:p>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545"/>
              <w:gridCol w:w="4437"/>
            </w:tblGrid>
            <w:tr w:rsidR="00D24896" w:rsidRPr="001D1A51" w:rsidTr="00247E63">
              <w:tc>
                <w:tcPr>
                  <w:tcW w:w="463"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D24896" w:rsidRPr="001D1A51" w:rsidRDefault="00D24896" w:rsidP="00247E63">
                  <w:pPr>
                    <w:spacing w:before="120" w:after="0" w:line="312" w:lineRule="atLeast"/>
                    <w:jc w:val="both"/>
                    <w:textAlignment w:val="baseline"/>
                    <w:rPr>
                      <w:rFonts w:ascii="inherit" w:eastAsia="Times New Roman" w:hAnsi="inherit" w:cs="Times New Roman"/>
                      <w:lang w:val="sr-Latn-BA" w:eastAsia="sr-Latn-BA"/>
                    </w:rPr>
                  </w:pPr>
                  <w:r w:rsidRPr="001D1A51">
                    <w:rPr>
                      <w:rFonts w:ascii="inherit" w:eastAsia="Times New Roman" w:hAnsi="inherit" w:cs="Times New Roman" w:hint="eastAsia"/>
                      <w:lang w:val="sr-Latn-BA" w:eastAsia="sr-Latn-BA"/>
                    </w:rPr>
                    <w:t>—</w:t>
                  </w:r>
                </w:p>
              </w:tc>
              <w:tc>
                <w:tcPr>
                  <w:tcW w:w="3773"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D24896" w:rsidRPr="001D1A51" w:rsidRDefault="00D24896" w:rsidP="00247E63">
                  <w:pPr>
                    <w:spacing w:before="120" w:after="0" w:line="312" w:lineRule="atLeast"/>
                    <w:jc w:val="both"/>
                    <w:textAlignment w:val="baseline"/>
                    <w:rPr>
                      <w:rFonts w:ascii="inherit" w:eastAsia="Times New Roman" w:hAnsi="inherit" w:cs="Times New Roman"/>
                      <w:lang w:val="sr-Latn-BA" w:eastAsia="sr-Latn-BA"/>
                    </w:rPr>
                  </w:pPr>
                  <w:r w:rsidRPr="001D1A51">
                    <w:rPr>
                      <w:rFonts w:ascii="inherit" w:eastAsia="Times New Roman" w:hAnsi="inherit" w:cs="Times New Roman"/>
                      <w:lang w:val="sr-Latn-BA" w:eastAsia="sr-Latn-BA"/>
                    </w:rPr>
                    <w:t>za</w:t>
                  </w:r>
                  <w:r w:rsidRPr="001D1A51">
                    <w:rPr>
                      <w:rFonts w:ascii="inherit" w:eastAsia="Times New Roman" w:hAnsi="inherit" w:cs="Times New Roman" w:hint="eastAsia"/>
                      <w:lang w:val="sr-Latn-BA" w:eastAsia="sr-Latn-BA"/>
                    </w:rPr>
                    <w:t>š</w:t>
                  </w:r>
                  <w:r w:rsidRPr="001D1A51">
                    <w:rPr>
                      <w:rFonts w:ascii="inherit" w:eastAsia="Times New Roman" w:hAnsi="inherit" w:cs="Times New Roman"/>
                      <w:lang w:val="sr-Latn-BA" w:eastAsia="sr-Latn-BA"/>
                    </w:rPr>
                    <w:t>titu vodenih organizama;</w:t>
                  </w:r>
                </w:p>
              </w:tc>
            </w:tr>
          </w:tbl>
          <w:p w:rsidR="00D24896" w:rsidRPr="001D1A51" w:rsidRDefault="00D24896" w:rsidP="00D24896">
            <w:pPr>
              <w:spacing w:before="60" w:after="60" w:line="312" w:lineRule="atLeast"/>
              <w:textAlignment w:val="baseline"/>
              <w:rPr>
                <w:rFonts w:ascii="inherit" w:eastAsia="Times New Roman" w:hAnsi="inherit" w:cs="Times New Roman"/>
                <w:color w:val="444444"/>
                <w:lang w:val="bs-Latn-BA" w:eastAsia="bs-Latn-BA"/>
              </w:rPr>
            </w:pPr>
          </w:p>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406"/>
              <w:gridCol w:w="4576"/>
            </w:tblGrid>
            <w:tr w:rsidR="00D24896" w:rsidRPr="001D1A51" w:rsidTr="00247E63">
              <w:tc>
                <w:tcPr>
                  <w:tcW w:w="345"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D24896" w:rsidRPr="001D1A51" w:rsidRDefault="00D24896" w:rsidP="00247E63">
                  <w:pPr>
                    <w:spacing w:before="120" w:after="0" w:line="312" w:lineRule="atLeast"/>
                    <w:jc w:val="both"/>
                    <w:textAlignment w:val="baseline"/>
                    <w:rPr>
                      <w:rFonts w:ascii="inherit" w:eastAsia="Times New Roman" w:hAnsi="inherit" w:cs="Times New Roman"/>
                      <w:lang w:val="sr-Latn-BA" w:eastAsia="sr-Latn-BA"/>
                    </w:rPr>
                  </w:pPr>
                  <w:r w:rsidRPr="001D1A51">
                    <w:rPr>
                      <w:rFonts w:ascii="inherit" w:eastAsia="Times New Roman" w:hAnsi="inherit" w:cs="Times New Roman" w:hint="eastAsia"/>
                      <w:lang w:val="sr-Latn-BA" w:eastAsia="sr-Latn-BA"/>
                    </w:rPr>
                    <w:t>—</w:t>
                  </w:r>
                </w:p>
              </w:tc>
              <w:tc>
                <w:tcPr>
                  <w:tcW w:w="3891"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D24896" w:rsidRPr="001D1A51" w:rsidRDefault="00D24896" w:rsidP="00247E63">
                  <w:pPr>
                    <w:spacing w:before="120" w:after="0" w:line="312" w:lineRule="atLeast"/>
                    <w:jc w:val="both"/>
                    <w:textAlignment w:val="baseline"/>
                    <w:rPr>
                      <w:rFonts w:ascii="inherit" w:eastAsia="Times New Roman" w:hAnsi="inherit" w:cs="Times New Roman"/>
                      <w:lang w:val="sr-Latn-BA" w:eastAsia="sr-Latn-BA"/>
                    </w:rPr>
                  </w:pPr>
                  <w:r w:rsidRPr="001D1A51">
                    <w:rPr>
                      <w:rFonts w:ascii="inherit" w:eastAsia="Times New Roman" w:hAnsi="inherit" w:cs="Times New Roman"/>
                      <w:lang w:val="sr-Latn-BA" w:eastAsia="sr-Latn-BA"/>
                    </w:rPr>
                    <w:t>za</w:t>
                  </w:r>
                  <w:r w:rsidRPr="001D1A51">
                    <w:rPr>
                      <w:rFonts w:ascii="inherit" w:eastAsia="Times New Roman" w:hAnsi="inherit" w:cs="Times New Roman" w:hint="eastAsia"/>
                      <w:lang w:val="sr-Latn-BA" w:eastAsia="sr-Latn-BA"/>
                    </w:rPr>
                    <w:t>š</w:t>
                  </w:r>
                  <w:r w:rsidRPr="001D1A51">
                    <w:rPr>
                      <w:rFonts w:ascii="inherit" w:eastAsia="Times New Roman" w:hAnsi="inherit" w:cs="Times New Roman"/>
                      <w:lang w:val="sr-Latn-BA" w:eastAsia="sr-Latn-BA"/>
                    </w:rPr>
                    <w:t>titu kopnenog vi</w:t>
                  </w:r>
                  <w:r w:rsidRPr="001D1A51">
                    <w:rPr>
                      <w:rFonts w:ascii="inherit" w:eastAsia="Times New Roman" w:hAnsi="inherit" w:cs="Times New Roman" w:hint="eastAsia"/>
                      <w:lang w:val="sr-Latn-BA" w:eastAsia="sr-Latn-BA"/>
                    </w:rPr>
                    <w:t>š</w:t>
                  </w:r>
                  <w:r w:rsidRPr="001D1A51">
                    <w:rPr>
                      <w:rFonts w:ascii="inherit" w:eastAsia="Times New Roman" w:hAnsi="inherit" w:cs="Times New Roman"/>
                      <w:lang w:val="sr-Latn-BA" w:eastAsia="sr-Latn-BA"/>
                    </w:rPr>
                    <w:t>eg bilja koje ne pripada ciljnoj skupini.</w:t>
                  </w:r>
                </w:p>
              </w:tc>
            </w:tr>
          </w:tbl>
          <w:p w:rsidR="00D24896" w:rsidRPr="001D1A51" w:rsidRDefault="00D24896" w:rsidP="00247E63">
            <w:pPr>
              <w:spacing w:before="60" w:after="60" w:line="312" w:lineRule="atLeast"/>
              <w:textAlignment w:val="baseline"/>
              <w:rPr>
                <w:rFonts w:ascii="inherit" w:eastAsia="Times New Roman" w:hAnsi="inherit" w:cs="Times New Roman"/>
                <w:color w:val="444444"/>
                <w:lang w:val="bs-Latn-BA" w:eastAsia="bs-Latn-BA"/>
              </w:rPr>
            </w:pPr>
            <w:r w:rsidRPr="001D1A51">
              <w:rPr>
                <w:rFonts w:ascii="inherit" w:eastAsia="Times New Roman" w:hAnsi="inherit" w:cs="Times New Roman"/>
                <w:color w:val="444444"/>
                <w:lang w:val="bs-Latn-BA" w:eastAsia="bs-Latn-BA"/>
              </w:rPr>
              <w:t>Uslovi upotrebe  prema potrebi uklju</w:t>
            </w:r>
            <w:r w:rsidRPr="001D1A51">
              <w:rPr>
                <w:rFonts w:ascii="inherit" w:eastAsia="Times New Roman" w:hAnsi="inherit" w:cs="Times New Roman" w:hint="eastAsia"/>
                <w:color w:val="444444"/>
                <w:lang w:val="bs-Latn-BA" w:eastAsia="bs-Latn-BA"/>
              </w:rPr>
              <w:t>č</w:t>
            </w:r>
            <w:r w:rsidRPr="001D1A51">
              <w:rPr>
                <w:rFonts w:ascii="inherit" w:eastAsia="Times New Roman" w:hAnsi="inherit" w:cs="Times New Roman"/>
                <w:color w:val="444444"/>
                <w:lang w:val="bs-Latn-BA" w:eastAsia="bs-Latn-BA"/>
              </w:rPr>
              <w:t>uju mjere za smanjenje rizika.</w:t>
            </w:r>
          </w:p>
          <w:p w:rsidR="00D24896" w:rsidRPr="001D1A51" w:rsidRDefault="00D24896" w:rsidP="00247E63">
            <w:pPr>
              <w:spacing w:before="60" w:after="60" w:line="312" w:lineRule="atLeast"/>
              <w:textAlignment w:val="baseline"/>
              <w:rPr>
                <w:rFonts w:ascii="inherit" w:eastAsia="Times New Roman" w:hAnsi="inherit" w:cs="Times New Roman"/>
                <w:color w:val="444444"/>
                <w:lang w:val="bs-Latn-BA" w:eastAsia="bs-Latn-BA"/>
              </w:rPr>
            </w:pPr>
          </w:p>
        </w:tc>
      </w:tr>
      <w:tr w:rsidR="007A62E4" w:rsidRPr="001D1A51" w:rsidTr="005D2964">
        <w:tblPrEx>
          <w:jc w:val="left"/>
          <w:tblBorders>
            <w:top w:val="single" w:sz="6" w:space="0" w:color="000000"/>
            <w:left w:val="single" w:sz="6" w:space="0" w:color="000000"/>
            <w:bottom w:val="single" w:sz="6" w:space="0" w:color="000000"/>
            <w:right w:val="single" w:sz="6" w:space="0" w:color="000000"/>
          </w:tblBorders>
          <w:tblLook w:val="04A0" w:firstRow="1" w:lastRow="0" w:firstColumn="1" w:lastColumn="0" w:noHBand="0" w:noVBand="1"/>
        </w:tblPrEx>
        <w:trPr>
          <w:gridBefore w:val="1"/>
          <w:wBefore w:w="293" w:type="dxa"/>
        </w:trPr>
        <w:tc>
          <w:tcPr>
            <w:tcW w:w="709" w:type="dxa"/>
            <w:gridSpan w:val="2"/>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7A62E4" w:rsidRPr="001D1A51" w:rsidRDefault="007A62E4" w:rsidP="007A62E4">
            <w:pPr>
              <w:spacing w:before="60" w:after="60" w:line="312" w:lineRule="atLeast"/>
              <w:textAlignment w:val="baseline"/>
              <w:rPr>
                <w:rFonts w:ascii="inherit" w:eastAsia="Times New Roman" w:hAnsi="inherit" w:cs="Times New Roman"/>
                <w:color w:val="444444"/>
                <w:lang w:val="bs-Latn-BA" w:eastAsia="bs-Latn-BA"/>
              </w:rPr>
            </w:pPr>
            <w:r w:rsidRPr="001D1A51">
              <w:rPr>
                <w:rFonts w:ascii="inherit" w:eastAsia="Times New Roman" w:hAnsi="inherit" w:cs="Times New Roman"/>
                <w:color w:val="444444"/>
                <w:lang w:val="bs-Latn-BA" w:eastAsia="bs-Latn-BA"/>
              </w:rPr>
              <w:lastRenderedPageBreak/>
              <w:t>126</w:t>
            </w:r>
          </w:p>
        </w:tc>
        <w:tc>
          <w:tcPr>
            <w:tcW w:w="1701" w:type="dxa"/>
            <w:gridSpan w:val="2"/>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7A62E4" w:rsidRPr="001D1A51" w:rsidRDefault="007A62E4" w:rsidP="007A62E4">
            <w:pPr>
              <w:spacing w:before="60" w:after="60" w:line="312" w:lineRule="atLeast"/>
              <w:textAlignment w:val="baseline"/>
              <w:rPr>
                <w:rFonts w:ascii="inherit" w:eastAsia="Times New Roman" w:hAnsi="inherit" w:cs="Times New Roman"/>
                <w:color w:val="444444"/>
                <w:lang w:val="bs-Latn-BA" w:eastAsia="bs-Latn-BA"/>
              </w:rPr>
            </w:pPr>
            <w:r w:rsidRPr="001D1A51">
              <w:rPr>
                <w:rFonts w:ascii="inherit" w:eastAsia="Times New Roman" w:hAnsi="inherit" w:cs="Times New Roman"/>
                <w:color w:val="444444"/>
                <w:lang w:val="bs-Latn-BA" w:eastAsia="bs-Latn-BA"/>
              </w:rPr>
              <w:t>Fenpikoksamid</w:t>
            </w:r>
          </w:p>
          <w:p w:rsidR="007A62E4" w:rsidRPr="001D1A51" w:rsidRDefault="007A62E4" w:rsidP="007A62E4">
            <w:pPr>
              <w:spacing w:before="60" w:after="60" w:line="312" w:lineRule="atLeast"/>
              <w:textAlignment w:val="baseline"/>
              <w:rPr>
                <w:rFonts w:ascii="inherit" w:eastAsia="Times New Roman" w:hAnsi="inherit" w:cs="Times New Roman"/>
                <w:color w:val="444444"/>
                <w:lang w:val="bs-Latn-BA" w:eastAsia="bs-Latn-BA"/>
              </w:rPr>
            </w:pPr>
            <w:r w:rsidRPr="001D1A51">
              <w:rPr>
                <w:rFonts w:ascii="inherit" w:eastAsia="Times New Roman" w:hAnsi="inherit" w:cs="Times New Roman"/>
                <w:color w:val="444444"/>
                <w:lang w:val="bs-Latn-BA" w:eastAsia="bs-Latn-BA"/>
              </w:rPr>
              <w:t>CAS br.: 517875-34-2</w:t>
            </w:r>
          </w:p>
          <w:p w:rsidR="007A62E4" w:rsidRPr="001D1A51" w:rsidRDefault="007A62E4" w:rsidP="007A62E4">
            <w:pPr>
              <w:spacing w:before="60" w:after="60" w:line="312" w:lineRule="atLeast"/>
              <w:textAlignment w:val="baseline"/>
              <w:rPr>
                <w:rFonts w:ascii="inherit" w:eastAsia="Times New Roman" w:hAnsi="inherit" w:cs="Times New Roman"/>
                <w:color w:val="444444"/>
                <w:lang w:val="bs-Latn-BA" w:eastAsia="bs-Latn-BA"/>
              </w:rPr>
            </w:pPr>
            <w:r w:rsidRPr="001D1A51">
              <w:rPr>
                <w:rFonts w:ascii="inherit" w:eastAsia="Times New Roman" w:hAnsi="inherit" w:cs="Times New Roman"/>
                <w:color w:val="444444"/>
                <w:lang w:val="bs-Latn-BA" w:eastAsia="bs-Latn-BA"/>
              </w:rPr>
              <w:t>CIPAC br.: 991</w:t>
            </w:r>
          </w:p>
        </w:tc>
        <w:tc>
          <w:tcPr>
            <w:tcW w:w="2126" w:type="dxa"/>
            <w:gridSpan w:val="3"/>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7A62E4" w:rsidRPr="001D1A51" w:rsidRDefault="007A62E4" w:rsidP="007A62E4">
            <w:pPr>
              <w:spacing w:before="60" w:after="60" w:line="312" w:lineRule="atLeast"/>
              <w:textAlignment w:val="baseline"/>
              <w:rPr>
                <w:rFonts w:ascii="inherit" w:eastAsia="Times New Roman" w:hAnsi="inherit" w:cs="Times New Roman"/>
                <w:color w:val="444444"/>
                <w:lang w:val="bs-Latn-BA" w:eastAsia="bs-Latn-BA"/>
              </w:rPr>
            </w:pPr>
            <w:r w:rsidRPr="001D1A51">
              <w:rPr>
                <w:rFonts w:ascii="inherit" w:eastAsia="Times New Roman" w:hAnsi="inherit" w:cs="Times New Roman"/>
                <w:color w:val="444444"/>
                <w:lang w:val="bs-Latn-BA" w:eastAsia="bs-Latn-BA"/>
              </w:rPr>
              <w:t>(3S,6S,7R,8R)-8-benzil-3-{3-[(izobutiriloksi)metoksi]-4-metoksipiridin-2-karboksamido}-6-metil-4,9-diokso-1,5-dioksonan-7-il izobutirat</w:t>
            </w:r>
          </w:p>
        </w:tc>
        <w:tc>
          <w:tcPr>
            <w:tcW w:w="1418" w:type="dxa"/>
            <w:gridSpan w:val="2"/>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7A62E4" w:rsidRPr="001D1A51" w:rsidRDefault="007A62E4" w:rsidP="007A62E4">
            <w:pPr>
              <w:spacing w:before="60" w:after="60" w:line="312" w:lineRule="atLeast"/>
              <w:textAlignment w:val="baseline"/>
              <w:rPr>
                <w:rFonts w:ascii="inherit" w:eastAsia="Times New Roman" w:hAnsi="inherit" w:cs="Times New Roman"/>
                <w:color w:val="444444"/>
                <w:lang w:val="bs-Latn-BA" w:eastAsia="bs-Latn-BA"/>
              </w:rPr>
            </w:pPr>
            <w:r w:rsidRPr="001D1A51">
              <w:rPr>
                <w:rFonts w:ascii="inherit" w:eastAsia="Times New Roman" w:hAnsi="inherit" w:cs="Times New Roman"/>
                <w:color w:val="444444"/>
                <w:lang w:val="bs-Latn-BA" w:eastAsia="bs-Latn-BA"/>
              </w:rPr>
              <w:t>≥ 750 g/kg</w:t>
            </w:r>
          </w:p>
        </w:tc>
        <w:tc>
          <w:tcPr>
            <w:tcW w:w="1276" w:type="dxa"/>
            <w:gridSpan w:val="2"/>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7A62E4" w:rsidRPr="001D1A51" w:rsidRDefault="007A62E4" w:rsidP="007A62E4">
            <w:pPr>
              <w:spacing w:before="60" w:after="60" w:line="312" w:lineRule="atLeast"/>
              <w:textAlignment w:val="baseline"/>
              <w:rPr>
                <w:rFonts w:ascii="inherit" w:eastAsia="Times New Roman" w:hAnsi="inherit" w:cs="Times New Roman"/>
                <w:color w:val="444444"/>
                <w:lang w:val="bs-Latn-BA" w:eastAsia="bs-Latn-BA"/>
              </w:rPr>
            </w:pPr>
            <w:r w:rsidRPr="001D1A51">
              <w:rPr>
                <w:rFonts w:ascii="inherit" w:eastAsia="Times New Roman" w:hAnsi="inherit" w:cs="Times New Roman"/>
                <w:color w:val="444444"/>
                <w:lang w:val="bs-Latn-BA" w:eastAsia="bs-Latn-BA"/>
              </w:rPr>
              <w:t>11. 10. 2018.</w:t>
            </w:r>
          </w:p>
        </w:tc>
        <w:tc>
          <w:tcPr>
            <w:tcW w:w="1417" w:type="dxa"/>
            <w:gridSpan w:val="2"/>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7A62E4" w:rsidRPr="001D1A51" w:rsidRDefault="007A62E4" w:rsidP="007A62E4">
            <w:pPr>
              <w:spacing w:before="60" w:after="60" w:line="312" w:lineRule="atLeast"/>
              <w:textAlignment w:val="baseline"/>
              <w:rPr>
                <w:rFonts w:ascii="inherit" w:eastAsia="Times New Roman" w:hAnsi="inherit" w:cs="Times New Roman"/>
                <w:color w:val="444444"/>
                <w:lang w:val="bs-Latn-BA" w:eastAsia="bs-Latn-BA"/>
              </w:rPr>
            </w:pPr>
            <w:r w:rsidRPr="001D1A51">
              <w:rPr>
                <w:rFonts w:ascii="inherit" w:eastAsia="Times New Roman" w:hAnsi="inherit" w:cs="Times New Roman"/>
                <w:color w:val="444444"/>
                <w:lang w:val="bs-Latn-BA" w:eastAsia="bs-Latn-BA"/>
              </w:rPr>
              <w:t>11.10. 2028.</w:t>
            </w:r>
          </w:p>
        </w:tc>
        <w:tc>
          <w:tcPr>
            <w:tcW w:w="5103" w:type="dxa"/>
            <w:gridSpan w:val="2"/>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7A62E4" w:rsidRPr="001D1A51" w:rsidRDefault="007A62E4" w:rsidP="007A62E4">
            <w:pPr>
              <w:spacing w:before="60" w:after="60" w:line="312" w:lineRule="atLeast"/>
              <w:textAlignment w:val="baseline"/>
              <w:rPr>
                <w:rFonts w:ascii="inherit" w:eastAsia="Times New Roman" w:hAnsi="inherit" w:cs="Times New Roman"/>
                <w:color w:val="444444"/>
                <w:lang w:val="bs-Latn-BA" w:eastAsia="bs-Latn-BA"/>
              </w:rPr>
            </w:pPr>
            <w:r w:rsidRPr="001D1A51">
              <w:rPr>
                <w:rFonts w:ascii="inherit" w:eastAsia="Times New Roman" w:hAnsi="inherit" w:cs="Times New Roman"/>
                <w:color w:val="444444"/>
                <w:lang w:val="bs-Latn-BA" w:eastAsia="bs-Latn-BA"/>
              </w:rPr>
              <w:t>Za provodjenje jedinstvenih prinipa iz propisa o jedinstvenim principima za ocijenjivanje FFS, pri dono</w:t>
            </w:r>
            <w:r w:rsidRPr="001D1A51">
              <w:rPr>
                <w:rFonts w:ascii="inherit" w:eastAsia="Times New Roman" w:hAnsi="inherit" w:cs="Times New Roman" w:hint="eastAsia"/>
                <w:color w:val="444444"/>
                <w:lang w:val="bs-Latn-BA" w:eastAsia="bs-Latn-BA"/>
              </w:rPr>
              <w:t>š</w:t>
            </w:r>
            <w:r w:rsidRPr="001D1A51">
              <w:rPr>
                <w:rFonts w:ascii="inherit" w:eastAsia="Times New Roman" w:hAnsi="inherit" w:cs="Times New Roman"/>
                <w:color w:val="444444"/>
                <w:lang w:val="bs-Latn-BA" w:eastAsia="bs-Latn-BA"/>
              </w:rPr>
              <w:t>enju odluke o registraciji uzimaju se u obzir i zaklju</w:t>
            </w:r>
            <w:r w:rsidRPr="001D1A51">
              <w:rPr>
                <w:rFonts w:ascii="inherit" w:eastAsia="Times New Roman" w:hAnsi="inherit" w:cs="Times New Roman" w:hint="eastAsia"/>
                <w:color w:val="444444"/>
                <w:lang w:val="bs-Latn-BA" w:eastAsia="bs-Latn-BA"/>
              </w:rPr>
              <w:t>č</w:t>
            </w:r>
            <w:r w:rsidRPr="001D1A51">
              <w:rPr>
                <w:rFonts w:ascii="inherit" w:eastAsia="Times New Roman" w:hAnsi="inherit" w:cs="Times New Roman"/>
                <w:color w:val="444444"/>
                <w:lang w:val="bs-Latn-BA" w:eastAsia="bs-Latn-BA"/>
              </w:rPr>
              <w:t xml:space="preserve">ci postupka razmatranja aktivne materije od strane relevantnih tijela Evropske unije. </w:t>
            </w:r>
          </w:p>
          <w:p w:rsidR="007A62E4" w:rsidRPr="001D1A51" w:rsidRDefault="007A62E4" w:rsidP="007A62E4">
            <w:pPr>
              <w:spacing w:before="60" w:after="60" w:line="312" w:lineRule="atLeast"/>
              <w:textAlignment w:val="baseline"/>
              <w:rPr>
                <w:rFonts w:ascii="inherit" w:eastAsia="Times New Roman" w:hAnsi="inherit" w:cs="Times New Roman"/>
                <w:color w:val="444444"/>
                <w:lang w:val="bs-Latn-BA" w:eastAsia="bs-Latn-BA"/>
              </w:rPr>
            </w:pPr>
            <w:r w:rsidRPr="001D1A51">
              <w:rPr>
                <w:rFonts w:ascii="inherit" w:eastAsia="Times New Roman" w:hAnsi="inherit" w:cs="Times New Roman"/>
                <w:color w:val="444444"/>
                <w:lang w:val="bs-Latn-BA" w:eastAsia="bs-Latn-BA"/>
              </w:rPr>
              <w:t>U toj ukupnoj ocjeni</w:t>
            </w:r>
            <w:r w:rsidR="0034416A" w:rsidRPr="001D1A51">
              <w:rPr>
                <w:rFonts w:ascii="inherit" w:eastAsia="Times New Roman" w:hAnsi="inherit" w:cs="Times New Roman"/>
                <w:color w:val="444444"/>
                <w:lang w:val="bs-Latn-BA" w:eastAsia="bs-Latn-BA"/>
              </w:rPr>
              <w:t xml:space="preserve"> potrebno je obratiti posebnu pa</w:t>
            </w:r>
            <w:r w:rsidR="0034416A" w:rsidRPr="001D1A51">
              <w:rPr>
                <w:rFonts w:ascii="inherit" w:eastAsia="Times New Roman" w:hAnsi="inherit" w:cs="Times New Roman" w:hint="eastAsia"/>
                <w:color w:val="444444"/>
                <w:lang w:val="bs-Latn-BA" w:eastAsia="bs-Latn-BA"/>
              </w:rPr>
              <w:t>ž</w:t>
            </w:r>
            <w:r w:rsidR="0034416A" w:rsidRPr="001D1A51">
              <w:rPr>
                <w:rFonts w:ascii="inherit" w:eastAsia="Times New Roman" w:hAnsi="inherit" w:cs="Times New Roman"/>
                <w:color w:val="444444"/>
                <w:lang w:val="bs-Latn-BA" w:eastAsia="bs-Latn-BA"/>
              </w:rPr>
              <w:t xml:space="preserve">nju </w:t>
            </w:r>
            <w:r w:rsidRPr="001D1A51">
              <w:rPr>
                <w:rFonts w:ascii="inherit" w:eastAsia="Times New Roman" w:hAnsi="inherit" w:cs="Times New Roman"/>
                <w:color w:val="444444"/>
                <w:lang w:val="bs-Latn-BA" w:eastAsia="bs-Latn-BA"/>
              </w:rPr>
              <w:t xml:space="preserve"> na sljede</w:t>
            </w:r>
            <w:r w:rsidRPr="001D1A51">
              <w:rPr>
                <w:rFonts w:ascii="inherit" w:eastAsia="Times New Roman" w:hAnsi="inherit" w:cs="Times New Roman" w:hint="eastAsia"/>
                <w:color w:val="444444"/>
                <w:lang w:val="bs-Latn-BA" w:eastAsia="bs-Latn-BA"/>
              </w:rPr>
              <w:t>ć</w:t>
            </w:r>
            <w:r w:rsidRPr="001D1A51">
              <w:rPr>
                <w:rFonts w:ascii="inherit" w:eastAsia="Times New Roman" w:hAnsi="inherit" w:cs="Times New Roman"/>
                <w:color w:val="444444"/>
                <w:lang w:val="bs-Latn-BA" w:eastAsia="bs-Latn-BA"/>
              </w:rPr>
              <w:t>e:</w:t>
            </w:r>
          </w:p>
          <w:tbl>
            <w:tblPr>
              <w:tblW w:w="5000" w:type="pct"/>
              <w:tblLayout w:type="fixed"/>
              <w:tblCellMar>
                <w:left w:w="0" w:type="dxa"/>
                <w:right w:w="0" w:type="dxa"/>
              </w:tblCellMar>
              <w:tblLook w:val="04A0" w:firstRow="1" w:lastRow="0" w:firstColumn="1" w:lastColumn="0" w:noHBand="0" w:noVBand="1"/>
            </w:tblPr>
            <w:tblGrid>
              <w:gridCol w:w="331"/>
              <w:gridCol w:w="4667"/>
            </w:tblGrid>
            <w:tr w:rsidR="007A62E4" w:rsidRPr="001D1A51" w:rsidTr="004C1A9C">
              <w:tc>
                <w:tcPr>
                  <w:tcW w:w="240" w:type="dxa"/>
                  <w:shd w:val="clear" w:color="auto" w:fill="auto"/>
                  <w:hideMark/>
                </w:tcPr>
                <w:p w:rsidR="007A62E4" w:rsidRPr="001D1A51" w:rsidRDefault="007A62E4" w:rsidP="004C1A9C">
                  <w:pPr>
                    <w:spacing w:line="240" w:lineRule="auto"/>
                    <w:rPr>
                      <w:rFonts w:ascii="Times New Roman" w:hAnsi="Times New Roman" w:cs="Times New Roman"/>
                    </w:rPr>
                  </w:pPr>
                  <w:r w:rsidRPr="001D1A51">
                    <w:rPr>
                      <w:rFonts w:ascii="Times New Roman" w:hAnsi="Times New Roman" w:cs="Times New Roman"/>
                    </w:rPr>
                    <w:lastRenderedPageBreak/>
                    <w:t>—</w:t>
                  </w:r>
                </w:p>
              </w:tc>
              <w:tc>
                <w:tcPr>
                  <w:tcW w:w="3381" w:type="dxa"/>
                  <w:shd w:val="clear" w:color="auto" w:fill="auto"/>
                  <w:hideMark/>
                </w:tcPr>
                <w:p w:rsidR="007A62E4" w:rsidRPr="001D1A51" w:rsidRDefault="007A62E4" w:rsidP="0034416A">
                  <w:pPr>
                    <w:spacing w:line="240" w:lineRule="auto"/>
                    <w:rPr>
                      <w:rFonts w:ascii="Times New Roman" w:hAnsi="Times New Roman" w:cs="Times New Roman"/>
                    </w:rPr>
                  </w:pPr>
                  <w:r w:rsidRPr="001D1A51">
                    <w:rPr>
                      <w:rFonts w:ascii="Times New Roman" w:hAnsi="Times New Roman" w:cs="Times New Roman"/>
                    </w:rPr>
                    <w:t>u</w:t>
                  </w:r>
                  <w:r w:rsidR="0034416A" w:rsidRPr="001D1A51">
                    <w:rPr>
                      <w:rFonts w:ascii="Times New Roman" w:hAnsi="Times New Roman" w:cs="Times New Roman"/>
                    </w:rPr>
                    <w:t>ticaj</w:t>
                  </w:r>
                  <w:r w:rsidRPr="001D1A51">
                    <w:rPr>
                      <w:rFonts w:ascii="Times New Roman" w:hAnsi="Times New Roman" w:cs="Times New Roman"/>
                    </w:rPr>
                    <w:t xml:space="preserve"> prerade na procjenu rizika za potrošače,</w:t>
                  </w:r>
                </w:p>
              </w:tc>
            </w:tr>
          </w:tbl>
          <w:p w:rsidR="007A62E4" w:rsidRPr="001D1A51" w:rsidRDefault="007A62E4" w:rsidP="007A62E4">
            <w:pPr>
              <w:spacing w:before="60" w:after="60" w:line="312" w:lineRule="atLeast"/>
              <w:textAlignment w:val="baseline"/>
              <w:rPr>
                <w:rFonts w:ascii="inherit" w:eastAsia="Times New Roman" w:hAnsi="inherit" w:cs="Times New Roman"/>
                <w:color w:val="444444"/>
                <w:lang w:val="bs-Latn-BA" w:eastAsia="bs-Latn-BA"/>
              </w:rPr>
            </w:pPr>
          </w:p>
          <w:tbl>
            <w:tblPr>
              <w:tblW w:w="5000" w:type="pct"/>
              <w:tblLayout w:type="fixed"/>
              <w:tblCellMar>
                <w:left w:w="0" w:type="dxa"/>
                <w:right w:w="0" w:type="dxa"/>
              </w:tblCellMar>
              <w:tblLook w:val="04A0" w:firstRow="1" w:lastRow="0" w:firstColumn="1" w:lastColumn="0" w:noHBand="0" w:noVBand="1"/>
            </w:tblPr>
            <w:tblGrid>
              <w:gridCol w:w="422"/>
              <w:gridCol w:w="4576"/>
            </w:tblGrid>
            <w:tr w:rsidR="007A62E4" w:rsidRPr="001D1A51" w:rsidTr="004C1A9C">
              <w:tc>
                <w:tcPr>
                  <w:tcW w:w="306" w:type="dxa"/>
                  <w:shd w:val="clear" w:color="auto" w:fill="auto"/>
                  <w:hideMark/>
                </w:tcPr>
                <w:p w:rsidR="007A62E4" w:rsidRPr="001D1A51" w:rsidRDefault="007A62E4" w:rsidP="004C1A9C">
                  <w:pPr>
                    <w:spacing w:line="240" w:lineRule="auto"/>
                    <w:rPr>
                      <w:rFonts w:ascii="Times New Roman" w:hAnsi="Times New Roman" w:cs="Times New Roman"/>
                    </w:rPr>
                  </w:pPr>
                  <w:r w:rsidRPr="001D1A51">
                    <w:rPr>
                      <w:rFonts w:ascii="Times New Roman" w:hAnsi="Times New Roman" w:cs="Times New Roman"/>
                    </w:rPr>
                    <w:t>—</w:t>
                  </w:r>
                </w:p>
              </w:tc>
              <w:tc>
                <w:tcPr>
                  <w:tcW w:w="3315" w:type="dxa"/>
                  <w:shd w:val="clear" w:color="auto" w:fill="auto"/>
                  <w:hideMark/>
                </w:tcPr>
                <w:p w:rsidR="007A62E4" w:rsidRPr="001D1A51" w:rsidRDefault="007A62E4" w:rsidP="004C1A9C">
                  <w:pPr>
                    <w:spacing w:line="240" w:lineRule="auto"/>
                    <w:rPr>
                      <w:rFonts w:ascii="Times New Roman" w:hAnsi="Times New Roman" w:cs="Times New Roman"/>
                    </w:rPr>
                  </w:pPr>
                  <w:r w:rsidRPr="001D1A51">
                    <w:rPr>
                      <w:rFonts w:ascii="Times New Roman" w:hAnsi="Times New Roman" w:cs="Times New Roman"/>
                    </w:rPr>
                    <w:t>rizik za vodene organizme.</w:t>
                  </w:r>
                </w:p>
              </w:tc>
            </w:tr>
          </w:tbl>
          <w:p w:rsidR="007A62E4" w:rsidRPr="001D1A51" w:rsidRDefault="007A62E4" w:rsidP="007A62E4">
            <w:pPr>
              <w:spacing w:before="60" w:after="60" w:line="312" w:lineRule="atLeast"/>
              <w:textAlignment w:val="baseline"/>
              <w:rPr>
                <w:rFonts w:ascii="inherit" w:eastAsia="Times New Roman" w:hAnsi="inherit" w:cs="Times New Roman"/>
                <w:color w:val="444444"/>
                <w:lang w:val="bs-Latn-BA" w:eastAsia="bs-Latn-BA"/>
              </w:rPr>
            </w:pPr>
            <w:r w:rsidRPr="001D1A51">
              <w:rPr>
                <w:rFonts w:ascii="inherit" w:eastAsia="Times New Roman" w:hAnsi="inherit" w:cs="Times New Roman"/>
                <w:color w:val="444444"/>
                <w:lang w:val="bs-Latn-BA" w:eastAsia="bs-Latn-BA"/>
              </w:rPr>
              <w:t>U</w:t>
            </w:r>
            <w:r w:rsidR="0034416A" w:rsidRPr="001D1A51">
              <w:rPr>
                <w:rFonts w:ascii="inherit" w:eastAsia="Times New Roman" w:hAnsi="inherit" w:cs="Times New Roman"/>
                <w:color w:val="444444"/>
                <w:lang w:val="bs-Latn-BA" w:eastAsia="bs-Latn-BA"/>
              </w:rPr>
              <w:t>slovi upotreb</w:t>
            </w:r>
            <w:r w:rsidRPr="001D1A51">
              <w:rPr>
                <w:rFonts w:ascii="inherit" w:eastAsia="Times New Roman" w:hAnsi="inherit" w:cs="Times New Roman"/>
                <w:color w:val="444444"/>
                <w:lang w:val="bs-Latn-BA" w:eastAsia="bs-Latn-BA"/>
              </w:rPr>
              <w:t>e prema potrebi uklju</w:t>
            </w:r>
            <w:r w:rsidRPr="001D1A51">
              <w:rPr>
                <w:rFonts w:ascii="inherit" w:eastAsia="Times New Roman" w:hAnsi="inherit" w:cs="Times New Roman" w:hint="eastAsia"/>
                <w:color w:val="444444"/>
                <w:lang w:val="bs-Latn-BA" w:eastAsia="bs-Latn-BA"/>
              </w:rPr>
              <w:t>č</w:t>
            </w:r>
            <w:r w:rsidRPr="001D1A51">
              <w:rPr>
                <w:rFonts w:ascii="inherit" w:eastAsia="Times New Roman" w:hAnsi="inherit" w:cs="Times New Roman"/>
                <w:color w:val="444444"/>
                <w:lang w:val="bs-Latn-BA" w:eastAsia="bs-Latn-BA"/>
              </w:rPr>
              <w:t>uju mjere za smanjenje rizika.</w:t>
            </w:r>
          </w:p>
          <w:p w:rsidR="007A62E4" w:rsidRPr="001D1A51" w:rsidRDefault="007A62E4" w:rsidP="007A62E4">
            <w:pPr>
              <w:spacing w:before="60" w:after="60" w:line="312" w:lineRule="atLeast"/>
              <w:textAlignment w:val="baseline"/>
              <w:rPr>
                <w:rFonts w:ascii="inherit" w:eastAsia="Times New Roman" w:hAnsi="inherit" w:cs="Times New Roman"/>
                <w:color w:val="444444"/>
                <w:lang w:val="bs-Latn-BA" w:eastAsia="bs-Latn-BA"/>
              </w:rPr>
            </w:pPr>
          </w:p>
        </w:tc>
      </w:tr>
      <w:tr w:rsidR="0034416A" w:rsidRPr="001D1A51" w:rsidTr="005D2964">
        <w:tblPrEx>
          <w:jc w:val="left"/>
          <w:tblBorders>
            <w:top w:val="single" w:sz="6" w:space="0" w:color="000000"/>
            <w:left w:val="single" w:sz="6" w:space="0" w:color="000000"/>
            <w:bottom w:val="single" w:sz="6" w:space="0" w:color="000000"/>
            <w:right w:val="single" w:sz="6" w:space="0" w:color="000000"/>
          </w:tblBorders>
          <w:tblLook w:val="04A0" w:firstRow="1" w:lastRow="0" w:firstColumn="1" w:lastColumn="0" w:noHBand="0" w:noVBand="1"/>
        </w:tblPrEx>
        <w:trPr>
          <w:gridBefore w:val="1"/>
          <w:wBefore w:w="293" w:type="dxa"/>
        </w:trPr>
        <w:tc>
          <w:tcPr>
            <w:tcW w:w="709" w:type="dxa"/>
            <w:gridSpan w:val="2"/>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34416A" w:rsidRPr="001D1A51" w:rsidRDefault="0034416A" w:rsidP="0034416A">
            <w:pPr>
              <w:spacing w:before="60" w:after="60" w:line="312" w:lineRule="atLeast"/>
              <w:textAlignment w:val="baseline"/>
              <w:rPr>
                <w:rFonts w:ascii="inherit" w:eastAsia="Times New Roman" w:hAnsi="inherit" w:cs="Times New Roman"/>
                <w:color w:val="444444"/>
                <w:lang w:val="bs-Latn-BA" w:eastAsia="bs-Latn-BA"/>
              </w:rPr>
            </w:pPr>
            <w:r w:rsidRPr="001D1A51">
              <w:rPr>
                <w:rFonts w:ascii="inherit" w:eastAsia="Times New Roman" w:hAnsi="inherit" w:cs="Times New Roman"/>
                <w:color w:val="444444"/>
                <w:lang w:val="bs-Latn-BA" w:eastAsia="bs-Latn-BA"/>
              </w:rPr>
              <w:lastRenderedPageBreak/>
              <w:t>127</w:t>
            </w:r>
          </w:p>
        </w:tc>
        <w:tc>
          <w:tcPr>
            <w:tcW w:w="1701" w:type="dxa"/>
            <w:gridSpan w:val="2"/>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34416A" w:rsidRPr="001D1A51" w:rsidRDefault="0034416A" w:rsidP="0034416A">
            <w:pPr>
              <w:spacing w:before="60" w:after="60" w:line="312" w:lineRule="atLeast"/>
              <w:textAlignment w:val="baseline"/>
              <w:rPr>
                <w:rFonts w:ascii="inherit" w:eastAsia="Times New Roman" w:hAnsi="inherit" w:cs="Times New Roman"/>
                <w:color w:val="444444"/>
                <w:lang w:val="bs-Latn-BA" w:eastAsia="bs-Latn-BA"/>
              </w:rPr>
            </w:pPr>
            <w:r w:rsidRPr="001D1A51">
              <w:rPr>
                <w:rFonts w:ascii="inherit" w:eastAsia="Times New Roman" w:hAnsi="inherit" w:cs="Times New Roman"/>
                <w:color w:val="444444"/>
                <w:lang w:val="bs-Latn-BA" w:eastAsia="bs-Latn-BA"/>
              </w:rPr>
              <w:t>Petoksamid</w:t>
            </w:r>
          </w:p>
          <w:p w:rsidR="0034416A" w:rsidRPr="001D1A51" w:rsidRDefault="0034416A" w:rsidP="0034416A">
            <w:pPr>
              <w:spacing w:before="60" w:after="60" w:line="312" w:lineRule="atLeast"/>
              <w:textAlignment w:val="baseline"/>
              <w:rPr>
                <w:rFonts w:ascii="inherit" w:eastAsia="Times New Roman" w:hAnsi="inherit" w:cs="Times New Roman"/>
                <w:color w:val="444444"/>
                <w:lang w:val="bs-Latn-BA" w:eastAsia="bs-Latn-BA"/>
              </w:rPr>
            </w:pPr>
            <w:r w:rsidRPr="001D1A51">
              <w:rPr>
                <w:rFonts w:ascii="inherit" w:eastAsia="Times New Roman" w:hAnsi="inherit" w:cs="Times New Roman"/>
                <w:color w:val="444444"/>
                <w:lang w:val="bs-Latn-BA" w:eastAsia="bs-Latn-BA"/>
              </w:rPr>
              <w:t>CAS br. 106700-29-2</w:t>
            </w:r>
          </w:p>
          <w:p w:rsidR="0034416A" w:rsidRPr="001D1A51" w:rsidRDefault="0034416A" w:rsidP="0034416A">
            <w:pPr>
              <w:spacing w:before="60" w:after="60" w:line="312" w:lineRule="atLeast"/>
              <w:textAlignment w:val="baseline"/>
              <w:rPr>
                <w:rFonts w:ascii="inherit" w:eastAsia="Times New Roman" w:hAnsi="inherit" w:cs="Times New Roman"/>
                <w:color w:val="444444"/>
                <w:lang w:val="bs-Latn-BA" w:eastAsia="bs-Latn-BA"/>
              </w:rPr>
            </w:pPr>
            <w:r w:rsidRPr="001D1A51">
              <w:rPr>
                <w:rFonts w:ascii="inherit" w:eastAsia="Times New Roman" w:hAnsi="inherit" w:cs="Times New Roman"/>
                <w:color w:val="444444"/>
                <w:lang w:val="bs-Latn-BA" w:eastAsia="bs-Latn-BA"/>
              </w:rPr>
              <w:t>CIPAC br. 665</w:t>
            </w:r>
          </w:p>
        </w:tc>
        <w:tc>
          <w:tcPr>
            <w:tcW w:w="2126" w:type="dxa"/>
            <w:gridSpan w:val="3"/>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34416A" w:rsidRPr="001D1A51" w:rsidRDefault="0034416A" w:rsidP="0034416A">
            <w:pPr>
              <w:spacing w:before="60" w:after="60" w:line="312" w:lineRule="atLeast"/>
              <w:textAlignment w:val="baseline"/>
              <w:rPr>
                <w:rFonts w:ascii="inherit" w:eastAsia="Times New Roman" w:hAnsi="inherit" w:cs="Times New Roman"/>
                <w:color w:val="444444"/>
                <w:lang w:val="bs-Latn-BA" w:eastAsia="bs-Latn-BA"/>
              </w:rPr>
            </w:pPr>
            <w:r w:rsidRPr="001D1A51">
              <w:rPr>
                <w:rFonts w:ascii="inherit" w:eastAsia="Times New Roman" w:hAnsi="inherit" w:cs="Times New Roman"/>
                <w:color w:val="444444"/>
                <w:lang w:val="bs-Latn-BA" w:eastAsia="bs-Latn-BA"/>
              </w:rPr>
              <w:t>2-kloro-N-(2-etoksietil)-N-(2-metil-1-fenilprop-1-enil)acetamid</w:t>
            </w:r>
          </w:p>
        </w:tc>
        <w:tc>
          <w:tcPr>
            <w:tcW w:w="1418" w:type="dxa"/>
            <w:gridSpan w:val="2"/>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34416A" w:rsidRPr="001D1A51" w:rsidRDefault="0034416A" w:rsidP="0034416A">
            <w:pPr>
              <w:spacing w:before="60" w:after="60" w:line="312" w:lineRule="atLeast"/>
              <w:textAlignment w:val="baseline"/>
              <w:rPr>
                <w:rFonts w:ascii="inherit" w:eastAsia="Times New Roman" w:hAnsi="inherit" w:cs="Times New Roman"/>
                <w:color w:val="444444"/>
                <w:lang w:val="bs-Latn-BA" w:eastAsia="bs-Latn-BA"/>
              </w:rPr>
            </w:pPr>
            <w:r w:rsidRPr="001D1A51">
              <w:rPr>
                <w:rFonts w:ascii="inherit" w:eastAsia="Times New Roman" w:hAnsi="inherit" w:cs="Times New Roman"/>
                <w:color w:val="444444"/>
                <w:lang w:val="bs-Latn-BA" w:eastAsia="bs-Latn-BA"/>
              </w:rPr>
              <w:t>≥ 940 g/kg</w:t>
            </w:r>
          </w:p>
          <w:p w:rsidR="0034416A" w:rsidRPr="001D1A51" w:rsidRDefault="0034416A" w:rsidP="0034416A">
            <w:pPr>
              <w:spacing w:before="60" w:after="60" w:line="312" w:lineRule="atLeast"/>
              <w:textAlignment w:val="baseline"/>
              <w:rPr>
                <w:rFonts w:ascii="inherit" w:eastAsia="Times New Roman" w:hAnsi="inherit" w:cs="Times New Roman"/>
                <w:color w:val="444444"/>
                <w:lang w:val="bs-Latn-BA" w:eastAsia="bs-Latn-BA"/>
              </w:rPr>
            </w:pPr>
            <w:r w:rsidRPr="001D1A51">
              <w:rPr>
                <w:rFonts w:ascii="inherit" w:eastAsia="Times New Roman" w:hAnsi="inherit" w:cs="Times New Roman"/>
                <w:color w:val="444444"/>
                <w:lang w:val="bs-Latn-BA" w:eastAsia="bs-Latn-BA"/>
              </w:rPr>
              <w:t>Ne</w:t>
            </w:r>
            <w:r w:rsidRPr="001D1A51">
              <w:rPr>
                <w:rFonts w:ascii="inherit" w:eastAsia="Times New Roman" w:hAnsi="inherit" w:cs="Times New Roman" w:hint="eastAsia"/>
                <w:color w:val="444444"/>
                <w:lang w:val="bs-Latn-BA" w:eastAsia="bs-Latn-BA"/>
              </w:rPr>
              <w:t>č</w:t>
            </w:r>
            <w:r w:rsidRPr="001D1A51">
              <w:rPr>
                <w:rFonts w:ascii="inherit" w:eastAsia="Times New Roman" w:hAnsi="inherit" w:cs="Times New Roman"/>
                <w:color w:val="444444"/>
                <w:lang w:val="bs-Latn-BA" w:eastAsia="bs-Latn-BA"/>
              </w:rPr>
              <w:t>isto</w:t>
            </w:r>
            <w:r w:rsidRPr="001D1A51">
              <w:rPr>
                <w:rFonts w:ascii="inherit" w:eastAsia="Times New Roman" w:hAnsi="inherit" w:cs="Times New Roman" w:hint="eastAsia"/>
                <w:color w:val="444444"/>
                <w:lang w:val="bs-Latn-BA" w:eastAsia="bs-Latn-BA"/>
              </w:rPr>
              <w:t>ć</w:t>
            </w:r>
            <w:r w:rsidRPr="001D1A51">
              <w:rPr>
                <w:rFonts w:ascii="inherit" w:eastAsia="Times New Roman" w:hAnsi="inherit" w:cs="Times New Roman"/>
                <w:color w:val="444444"/>
                <w:lang w:val="bs-Latn-BA" w:eastAsia="bs-Latn-BA"/>
              </w:rPr>
              <w:t>e:</w:t>
            </w:r>
          </w:p>
          <w:p w:rsidR="0034416A" w:rsidRPr="001D1A51" w:rsidRDefault="0034416A" w:rsidP="0034416A">
            <w:pPr>
              <w:spacing w:before="60" w:after="60" w:line="312" w:lineRule="atLeast"/>
              <w:textAlignment w:val="baseline"/>
              <w:rPr>
                <w:rFonts w:ascii="inherit" w:eastAsia="Times New Roman" w:hAnsi="inherit" w:cs="Times New Roman"/>
                <w:color w:val="444444"/>
                <w:lang w:val="bs-Latn-BA" w:eastAsia="bs-Latn-BA"/>
              </w:rPr>
            </w:pPr>
            <w:r w:rsidRPr="001D1A51">
              <w:rPr>
                <w:rFonts w:ascii="inherit" w:eastAsia="Times New Roman" w:hAnsi="inherit" w:cs="Times New Roman"/>
                <w:color w:val="444444"/>
                <w:lang w:val="bs-Latn-BA" w:eastAsia="bs-Latn-BA"/>
              </w:rPr>
              <w:t>Toluen: najvi</w:t>
            </w:r>
            <w:r w:rsidRPr="001D1A51">
              <w:rPr>
                <w:rFonts w:ascii="inherit" w:eastAsia="Times New Roman" w:hAnsi="inherit" w:cs="Times New Roman" w:hint="eastAsia"/>
                <w:color w:val="444444"/>
                <w:lang w:val="bs-Latn-BA" w:eastAsia="bs-Latn-BA"/>
              </w:rPr>
              <w:t>š</w:t>
            </w:r>
            <w:r w:rsidRPr="001D1A51">
              <w:rPr>
                <w:rFonts w:ascii="inherit" w:eastAsia="Times New Roman" w:hAnsi="inherit" w:cs="Times New Roman"/>
                <w:color w:val="444444"/>
                <w:lang w:val="bs-Latn-BA" w:eastAsia="bs-Latn-BA"/>
              </w:rPr>
              <w:t>e 3</w:t>
            </w:r>
            <w:r w:rsidRPr="001D1A51">
              <w:rPr>
                <w:rFonts w:ascii="inherit" w:eastAsia="Times New Roman" w:hAnsi="inherit" w:cs="Times New Roman" w:hint="eastAsia"/>
                <w:color w:val="444444"/>
                <w:lang w:val="bs-Latn-BA" w:eastAsia="bs-Latn-BA"/>
              </w:rPr>
              <w:t> </w:t>
            </w:r>
            <w:r w:rsidRPr="001D1A51">
              <w:rPr>
                <w:rFonts w:ascii="inherit" w:eastAsia="Times New Roman" w:hAnsi="inherit" w:cs="Times New Roman"/>
                <w:color w:val="444444"/>
                <w:lang w:val="bs-Latn-BA" w:eastAsia="bs-Latn-BA"/>
              </w:rPr>
              <w:t>g/kg.</w:t>
            </w:r>
          </w:p>
        </w:tc>
        <w:tc>
          <w:tcPr>
            <w:tcW w:w="1276" w:type="dxa"/>
            <w:gridSpan w:val="2"/>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34416A" w:rsidRPr="001D1A51" w:rsidRDefault="0034416A" w:rsidP="0034416A">
            <w:pPr>
              <w:spacing w:before="60" w:after="60" w:line="312" w:lineRule="atLeast"/>
              <w:textAlignment w:val="baseline"/>
              <w:rPr>
                <w:rFonts w:ascii="inherit" w:eastAsia="Times New Roman" w:hAnsi="inherit" w:cs="Times New Roman"/>
                <w:color w:val="444444"/>
                <w:lang w:val="bs-Latn-BA" w:eastAsia="bs-Latn-BA"/>
              </w:rPr>
            </w:pPr>
            <w:r w:rsidRPr="001D1A51">
              <w:rPr>
                <w:rFonts w:ascii="inherit" w:eastAsia="Times New Roman" w:hAnsi="inherit" w:cs="Times New Roman"/>
                <w:color w:val="444444"/>
                <w:lang w:val="bs-Latn-BA" w:eastAsia="bs-Latn-BA"/>
              </w:rPr>
              <w:t>1.12. 2018.</w:t>
            </w:r>
          </w:p>
        </w:tc>
        <w:tc>
          <w:tcPr>
            <w:tcW w:w="1417" w:type="dxa"/>
            <w:gridSpan w:val="2"/>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34416A" w:rsidRPr="001D1A51" w:rsidRDefault="0034416A" w:rsidP="0034416A">
            <w:pPr>
              <w:spacing w:before="60" w:after="60" w:line="312" w:lineRule="atLeast"/>
              <w:textAlignment w:val="baseline"/>
              <w:rPr>
                <w:rFonts w:ascii="inherit" w:eastAsia="Times New Roman" w:hAnsi="inherit" w:cs="Times New Roman"/>
                <w:color w:val="444444"/>
                <w:lang w:val="bs-Latn-BA" w:eastAsia="bs-Latn-BA"/>
              </w:rPr>
            </w:pPr>
            <w:r w:rsidRPr="001D1A51">
              <w:rPr>
                <w:rFonts w:ascii="inherit" w:eastAsia="Times New Roman" w:hAnsi="inherit" w:cs="Times New Roman"/>
                <w:color w:val="444444"/>
                <w:lang w:val="bs-Latn-BA" w:eastAsia="bs-Latn-BA"/>
              </w:rPr>
              <w:t>30. 11.2033.</w:t>
            </w:r>
          </w:p>
        </w:tc>
        <w:tc>
          <w:tcPr>
            <w:tcW w:w="5103" w:type="dxa"/>
            <w:gridSpan w:val="2"/>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34416A" w:rsidRPr="001D1A51" w:rsidRDefault="0034416A" w:rsidP="0034416A">
            <w:pPr>
              <w:spacing w:before="60" w:after="60" w:line="312" w:lineRule="atLeast"/>
              <w:textAlignment w:val="baseline"/>
              <w:rPr>
                <w:rFonts w:ascii="inherit" w:eastAsia="Times New Roman" w:hAnsi="inherit" w:cs="Times New Roman"/>
                <w:color w:val="444444"/>
                <w:lang w:val="bs-Latn-BA" w:eastAsia="bs-Latn-BA"/>
              </w:rPr>
            </w:pPr>
            <w:r w:rsidRPr="001D1A51">
              <w:rPr>
                <w:rFonts w:ascii="inherit" w:eastAsia="Times New Roman" w:hAnsi="inherit" w:cs="Times New Roman"/>
                <w:color w:val="444444"/>
                <w:lang w:val="bs-Latn-BA" w:eastAsia="bs-Latn-BA"/>
              </w:rPr>
              <w:t>DIO A</w:t>
            </w:r>
          </w:p>
          <w:p w:rsidR="0034416A" w:rsidRPr="001D1A51" w:rsidRDefault="0034416A" w:rsidP="0034416A">
            <w:pPr>
              <w:spacing w:before="60" w:after="60" w:line="312" w:lineRule="atLeast"/>
              <w:textAlignment w:val="baseline"/>
              <w:rPr>
                <w:rFonts w:ascii="inherit" w:eastAsia="Times New Roman" w:hAnsi="inherit" w:cs="Times New Roman"/>
                <w:color w:val="444444"/>
                <w:lang w:val="bs-Latn-BA" w:eastAsia="bs-Latn-BA"/>
              </w:rPr>
            </w:pPr>
            <w:r w:rsidRPr="001D1A51">
              <w:rPr>
                <w:rFonts w:ascii="inherit" w:eastAsia="Times New Roman" w:hAnsi="inherit" w:cs="Times New Roman"/>
                <w:color w:val="444444"/>
                <w:lang w:val="bs-Latn-BA" w:eastAsia="bs-Latn-BA"/>
              </w:rPr>
              <w:t>Aktivna materija na istoj se povr</w:t>
            </w:r>
            <w:r w:rsidRPr="001D1A51">
              <w:rPr>
                <w:rFonts w:ascii="inherit" w:eastAsia="Times New Roman" w:hAnsi="inherit" w:cs="Times New Roman" w:hint="eastAsia"/>
                <w:color w:val="444444"/>
                <w:lang w:val="bs-Latn-BA" w:eastAsia="bs-Latn-BA"/>
              </w:rPr>
              <w:t>š</w:t>
            </w:r>
            <w:r w:rsidRPr="001D1A51">
              <w:rPr>
                <w:rFonts w:ascii="inherit" w:eastAsia="Times New Roman" w:hAnsi="inherit" w:cs="Times New Roman"/>
                <w:color w:val="444444"/>
                <w:lang w:val="bs-Latn-BA" w:eastAsia="bs-Latn-BA"/>
              </w:rPr>
              <w:t>ini smije upotrebljavati jedanput svake dvije godine, uz najve</w:t>
            </w:r>
            <w:r w:rsidRPr="001D1A51">
              <w:rPr>
                <w:rFonts w:ascii="inherit" w:eastAsia="Times New Roman" w:hAnsi="inherit" w:cs="Times New Roman" w:hint="eastAsia"/>
                <w:color w:val="444444"/>
                <w:lang w:val="bs-Latn-BA" w:eastAsia="bs-Latn-BA"/>
              </w:rPr>
              <w:t>ć</w:t>
            </w:r>
            <w:r w:rsidRPr="001D1A51">
              <w:rPr>
                <w:rFonts w:ascii="inherit" w:eastAsia="Times New Roman" w:hAnsi="inherit" w:cs="Times New Roman"/>
                <w:color w:val="444444"/>
                <w:lang w:val="bs-Latn-BA" w:eastAsia="bs-Latn-BA"/>
              </w:rPr>
              <w:t>u dopu</w:t>
            </w:r>
            <w:r w:rsidRPr="001D1A51">
              <w:rPr>
                <w:rFonts w:ascii="inherit" w:eastAsia="Times New Roman" w:hAnsi="inherit" w:cs="Times New Roman" w:hint="eastAsia"/>
                <w:color w:val="444444"/>
                <w:lang w:val="bs-Latn-BA" w:eastAsia="bs-Latn-BA"/>
              </w:rPr>
              <w:t>š</w:t>
            </w:r>
            <w:r w:rsidRPr="001D1A51">
              <w:rPr>
                <w:rFonts w:ascii="inherit" w:eastAsia="Times New Roman" w:hAnsi="inherit" w:cs="Times New Roman"/>
                <w:color w:val="444444"/>
                <w:lang w:val="bs-Latn-BA" w:eastAsia="bs-Latn-BA"/>
              </w:rPr>
              <w:t>tenu dozu od 1</w:t>
            </w:r>
            <w:r w:rsidRPr="001D1A51">
              <w:rPr>
                <w:rFonts w:ascii="inherit" w:eastAsia="Times New Roman" w:hAnsi="inherit" w:cs="Times New Roman" w:hint="eastAsia"/>
                <w:color w:val="444444"/>
                <w:lang w:val="bs-Latn-BA" w:eastAsia="bs-Latn-BA"/>
              </w:rPr>
              <w:t> </w:t>
            </w:r>
            <w:r w:rsidRPr="001D1A51">
              <w:rPr>
                <w:rFonts w:ascii="inherit" w:eastAsia="Times New Roman" w:hAnsi="inherit" w:cs="Times New Roman"/>
                <w:color w:val="444444"/>
                <w:lang w:val="bs-Latn-BA" w:eastAsia="bs-Latn-BA"/>
              </w:rPr>
              <w:t xml:space="preserve">200 </w:t>
            </w:r>
            <w:r w:rsidRPr="001D1A51">
              <w:rPr>
                <w:rFonts w:ascii="inherit" w:eastAsia="Times New Roman" w:hAnsi="inherit" w:cs="Times New Roman" w:hint="eastAsia"/>
                <w:color w:val="444444"/>
                <w:lang w:val="bs-Latn-BA" w:eastAsia="bs-Latn-BA"/>
              </w:rPr>
              <w:t> </w:t>
            </w:r>
            <w:r w:rsidRPr="001D1A51">
              <w:rPr>
                <w:rFonts w:ascii="inherit" w:eastAsia="Times New Roman" w:hAnsi="inherit" w:cs="Times New Roman"/>
                <w:color w:val="444444"/>
                <w:lang w:val="bs-Latn-BA" w:eastAsia="bs-Latn-BA"/>
              </w:rPr>
              <w:t>g aktivne materije po hektaru.</w:t>
            </w:r>
          </w:p>
          <w:p w:rsidR="0034416A" w:rsidRPr="001D1A51" w:rsidRDefault="0034416A" w:rsidP="0034416A">
            <w:pPr>
              <w:spacing w:before="60" w:after="60" w:line="312" w:lineRule="atLeast"/>
              <w:textAlignment w:val="baseline"/>
              <w:rPr>
                <w:rFonts w:ascii="inherit" w:eastAsia="Times New Roman" w:hAnsi="inherit" w:cs="Times New Roman"/>
                <w:color w:val="444444"/>
                <w:lang w:val="bs-Latn-BA" w:eastAsia="bs-Latn-BA"/>
              </w:rPr>
            </w:pPr>
            <w:r w:rsidRPr="001D1A51">
              <w:rPr>
                <w:rFonts w:ascii="inherit" w:eastAsia="Times New Roman" w:hAnsi="inherit" w:cs="Times New Roman"/>
                <w:color w:val="444444"/>
                <w:lang w:val="bs-Latn-BA" w:eastAsia="bs-Latn-BA"/>
              </w:rPr>
              <w:t>DIO B.</w:t>
            </w:r>
          </w:p>
          <w:p w:rsidR="0034416A" w:rsidRPr="001D1A51" w:rsidRDefault="0034416A" w:rsidP="0034416A">
            <w:pPr>
              <w:spacing w:before="60" w:after="60" w:line="312" w:lineRule="atLeast"/>
              <w:textAlignment w:val="baseline"/>
              <w:rPr>
                <w:rFonts w:ascii="inherit" w:eastAsia="Times New Roman" w:hAnsi="inherit" w:cs="Times New Roman"/>
                <w:color w:val="444444"/>
                <w:lang w:val="bs-Latn-BA" w:eastAsia="bs-Latn-BA"/>
              </w:rPr>
            </w:pPr>
            <w:r w:rsidRPr="001D1A51">
              <w:rPr>
                <w:rFonts w:ascii="inherit" w:eastAsia="Times New Roman" w:hAnsi="inherit" w:cs="Times New Roman"/>
                <w:color w:val="444444"/>
                <w:lang w:val="bs-Latn-BA" w:eastAsia="bs-Latn-BA"/>
              </w:rPr>
              <w:t>Za provodjenje u jedinstvenih principa iz propisa o jedinstvenim principima  za ocijenjivanje FFS, pri dono</w:t>
            </w:r>
            <w:r w:rsidRPr="001D1A51">
              <w:rPr>
                <w:rFonts w:ascii="inherit" w:eastAsia="Times New Roman" w:hAnsi="inherit" w:cs="Times New Roman" w:hint="eastAsia"/>
                <w:color w:val="444444"/>
                <w:lang w:val="bs-Latn-BA" w:eastAsia="bs-Latn-BA"/>
              </w:rPr>
              <w:t>š</w:t>
            </w:r>
            <w:r w:rsidRPr="001D1A51">
              <w:rPr>
                <w:rFonts w:ascii="inherit" w:eastAsia="Times New Roman" w:hAnsi="inherit" w:cs="Times New Roman"/>
                <w:color w:val="444444"/>
                <w:lang w:val="bs-Latn-BA" w:eastAsia="bs-Latn-BA"/>
              </w:rPr>
              <w:t>enju odluke o registraciji uzimaju se u obzir i zaklju</w:t>
            </w:r>
            <w:r w:rsidRPr="001D1A51">
              <w:rPr>
                <w:rFonts w:ascii="inherit" w:eastAsia="Times New Roman" w:hAnsi="inherit" w:cs="Times New Roman" w:hint="eastAsia"/>
                <w:color w:val="444444"/>
                <w:lang w:val="bs-Latn-BA" w:eastAsia="bs-Latn-BA"/>
              </w:rPr>
              <w:t>č</w:t>
            </w:r>
            <w:r w:rsidRPr="001D1A51">
              <w:rPr>
                <w:rFonts w:ascii="inherit" w:eastAsia="Times New Roman" w:hAnsi="inherit" w:cs="Times New Roman"/>
                <w:color w:val="444444"/>
                <w:lang w:val="bs-Latn-BA" w:eastAsia="bs-Latn-BA"/>
              </w:rPr>
              <w:t>ci postupka razmatranja aktivne materije od strane relevantnih tijela Evropske unije</w:t>
            </w:r>
          </w:p>
          <w:p w:rsidR="0034416A" w:rsidRPr="001D1A51" w:rsidRDefault="0034416A" w:rsidP="0034416A">
            <w:pPr>
              <w:spacing w:before="60" w:after="60" w:line="312" w:lineRule="atLeast"/>
              <w:textAlignment w:val="baseline"/>
              <w:rPr>
                <w:rFonts w:ascii="inherit" w:eastAsia="Times New Roman" w:hAnsi="inherit" w:cs="Times New Roman"/>
                <w:color w:val="444444"/>
                <w:lang w:val="bs-Latn-BA" w:eastAsia="bs-Latn-BA"/>
              </w:rPr>
            </w:pPr>
            <w:r w:rsidRPr="001D1A51">
              <w:rPr>
                <w:rFonts w:ascii="inherit" w:eastAsia="Times New Roman" w:hAnsi="inherit" w:cs="Times New Roman"/>
                <w:color w:val="444444"/>
                <w:lang w:val="bs-Latn-BA" w:eastAsia="bs-Latn-BA"/>
              </w:rPr>
              <w:t>U toj cjelokupnoj ocjeni potrebno je obratiti posebnu pa</w:t>
            </w:r>
            <w:r w:rsidRPr="001D1A51">
              <w:rPr>
                <w:rFonts w:ascii="inherit" w:eastAsia="Times New Roman" w:hAnsi="inherit" w:cs="Times New Roman" w:hint="eastAsia"/>
                <w:color w:val="444444"/>
                <w:lang w:val="bs-Latn-BA" w:eastAsia="bs-Latn-BA"/>
              </w:rPr>
              <w:t>ž</w:t>
            </w:r>
            <w:r w:rsidRPr="001D1A51">
              <w:rPr>
                <w:rFonts w:ascii="inherit" w:eastAsia="Times New Roman" w:hAnsi="inherit" w:cs="Times New Roman"/>
                <w:color w:val="444444"/>
                <w:lang w:val="bs-Latn-BA" w:eastAsia="bs-Latn-BA"/>
              </w:rPr>
              <w:t>nju na sljede</w:t>
            </w:r>
            <w:r w:rsidRPr="001D1A51">
              <w:rPr>
                <w:rFonts w:ascii="inherit" w:eastAsia="Times New Roman" w:hAnsi="inherit" w:cs="Times New Roman" w:hint="eastAsia"/>
                <w:color w:val="444444"/>
                <w:lang w:val="bs-Latn-BA" w:eastAsia="bs-Latn-BA"/>
              </w:rPr>
              <w:t>ć</w:t>
            </w:r>
            <w:r w:rsidRPr="001D1A51">
              <w:rPr>
                <w:rFonts w:ascii="inherit" w:eastAsia="Times New Roman" w:hAnsi="inherit" w:cs="Times New Roman"/>
                <w:color w:val="444444"/>
                <w:lang w:val="bs-Latn-BA" w:eastAsia="bs-Latn-BA"/>
              </w:rPr>
              <w:t>e:</w:t>
            </w:r>
          </w:p>
          <w:tbl>
            <w:tblPr>
              <w:tblW w:w="5000" w:type="pct"/>
              <w:tblLayout w:type="fixed"/>
              <w:tblCellMar>
                <w:left w:w="0" w:type="dxa"/>
                <w:right w:w="0" w:type="dxa"/>
              </w:tblCellMar>
              <w:tblLook w:val="04A0" w:firstRow="1" w:lastRow="0" w:firstColumn="1" w:lastColumn="0" w:noHBand="0" w:noVBand="1"/>
            </w:tblPr>
            <w:tblGrid>
              <w:gridCol w:w="260"/>
              <w:gridCol w:w="4738"/>
            </w:tblGrid>
            <w:tr w:rsidR="0034416A" w:rsidRPr="001D1A51">
              <w:tc>
                <w:tcPr>
                  <w:tcW w:w="240" w:type="dxa"/>
                  <w:hideMark/>
                </w:tcPr>
                <w:p w:rsidR="0034416A" w:rsidRPr="001D1A51" w:rsidRDefault="0034416A">
                  <w:r w:rsidRPr="001D1A51">
                    <w:t>—</w:t>
                  </w:r>
                </w:p>
              </w:tc>
              <w:tc>
                <w:tcPr>
                  <w:tcW w:w="4371" w:type="dxa"/>
                  <w:hideMark/>
                </w:tcPr>
                <w:p w:rsidR="0034416A" w:rsidRPr="001D1A51" w:rsidRDefault="0034416A">
                  <w:r w:rsidRPr="001D1A51">
                    <w:t>rizik od metabolita u podzemnim vodama ako se petoksamid primjenjuje u područjima s osjetljivim tlom i/ili nepovoljnim klimatskim uslovima;</w:t>
                  </w:r>
                </w:p>
              </w:tc>
            </w:tr>
          </w:tbl>
          <w:p w:rsidR="0034416A" w:rsidRPr="001D1A51" w:rsidRDefault="0034416A" w:rsidP="0034416A">
            <w:pPr>
              <w:spacing w:before="60" w:after="60" w:line="312" w:lineRule="atLeast"/>
              <w:textAlignment w:val="baseline"/>
              <w:rPr>
                <w:rFonts w:ascii="inherit" w:eastAsia="Times New Roman" w:hAnsi="inherit" w:cs="Times New Roman"/>
                <w:color w:val="444444"/>
                <w:lang w:val="bs-Latn-BA" w:eastAsia="bs-Latn-BA"/>
              </w:rPr>
            </w:pPr>
          </w:p>
          <w:tbl>
            <w:tblPr>
              <w:tblW w:w="5000" w:type="pct"/>
              <w:tblLayout w:type="fixed"/>
              <w:tblCellMar>
                <w:left w:w="0" w:type="dxa"/>
                <w:right w:w="0" w:type="dxa"/>
              </w:tblCellMar>
              <w:tblLook w:val="04A0" w:firstRow="1" w:lastRow="0" w:firstColumn="1" w:lastColumn="0" w:noHBand="0" w:noVBand="1"/>
            </w:tblPr>
            <w:tblGrid>
              <w:gridCol w:w="312"/>
              <w:gridCol w:w="4686"/>
            </w:tblGrid>
            <w:tr w:rsidR="0034416A" w:rsidRPr="001D1A51">
              <w:tc>
                <w:tcPr>
                  <w:tcW w:w="288" w:type="dxa"/>
                  <w:hideMark/>
                </w:tcPr>
                <w:p w:rsidR="0034416A" w:rsidRPr="001D1A51" w:rsidRDefault="0034416A">
                  <w:r w:rsidRPr="001D1A51">
                    <w:t>—</w:t>
                  </w:r>
                </w:p>
              </w:tc>
              <w:tc>
                <w:tcPr>
                  <w:tcW w:w="4323" w:type="dxa"/>
                  <w:hideMark/>
                </w:tcPr>
                <w:p w:rsidR="0034416A" w:rsidRPr="001D1A51" w:rsidRDefault="0034416A">
                  <w:r w:rsidRPr="001D1A51">
                    <w:t>rizik za vodene organizme i gmizavce;</w:t>
                  </w:r>
                </w:p>
              </w:tc>
            </w:tr>
          </w:tbl>
          <w:p w:rsidR="0034416A" w:rsidRPr="001D1A51" w:rsidRDefault="0034416A" w:rsidP="0034416A">
            <w:pPr>
              <w:spacing w:before="60" w:after="60" w:line="312" w:lineRule="atLeast"/>
              <w:textAlignment w:val="baseline"/>
              <w:rPr>
                <w:rFonts w:ascii="inherit" w:eastAsia="Times New Roman" w:hAnsi="inherit" w:cs="Times New Roman"/>
                <w:color w:val="444444"/>
                <w:lang w:val="bs-Latn-BA" w:eastAsia="bs-Latn-BA"/>
              </w:rPr>
            </w:pPr>
          </w:p>
          <w:tbl>
            <w:tblPr>
              <w:tblW w:w="5000" w:type="pct"/>
              <w:tblLayout w:type="fixed"/>
              <w:tblCellMar>
                <w:left w:w="0" w:type="dxa"/>
                <w:right w:w="0" w:type="dxa"/>
              </w:tblCellMar>
              <w:tblLook w:val="04A0" w:firstRow="1" w:lastRow="0" w:firstColumn="1" w:lastColumn="0" w:noHBand="0" w:noVBand="1"/>
            </w:tblPr>
            <w:tblGrid>
              <w:gridCol w:w="260"/>
              <w:gridCol w:w="4738"/>
            </w:tblGrid>
            <w:tr w:rsidR="0034416A" w:rsidRPr="001D1A51">
              <w:tc>
                <w:tcPr>
                  <w:tcW w:w="240" w:type="dxa"/>
                  <w:hideMark/>
                </w:tcPr>
                <w:p w:rsidR="0034416A" w:rsidRPr="001D1A51" w:rsidRDefault="0034416A">
                  <w:r w:rsidRPr="001D1A51">
                    <w:lastRenderedPageBreak/>
                    <w:t>—</w:t>
                  </w:r>
                </w:p>
              </w:tc>
              <w:tc>
                <w:tcPr>
                  <w:tcW w:w="4371" w:type="dxa"/>
                  <w:hideMark/>
                </w:tcPr>
                <w:p w:rsidR="0034416A" w:rsidRPr="001D1A51" w:rsidRDefault="0034416A">
                  <w:r w:rsidRPr="001D1A51">
                    <w:t>rizik za potrošače od ostataka u kulturama u plodoredu ili u slučaju propadanja usjeva.</w:t>
                  </w:r>
                </w:p>
              </w:tc>
            </w:tr>
          </w:tbl>
          <w:p w:rsidR="0034416A" w:rsidRPr="001D1A51" w:rsidRDefault="0034416A" w:rsidP="0034416A">
            <w:pPr>
              <w:spacing w:before="60" w:after="60" w:line="312" w:lineRule="atLeast"/>
              <w:textAlignment w:val="baseline"/>
              <w:rPr>
                <w:rFonts w:ascii="inherit" w:eastAsia="Times New Roman" w:hAnsi="inherit" w:cs="Times New Roman"/>
                <w:color w:val="444444"/>
                <w:lang w:val="bs-Latn-BA" w:eastAsia="bs-Latn-BA"/>
              </w:rPr>
            </w:pPr>
            <w:r w:rsidRPr="001D1A51">
              <w:rPr>
                <w:rFonts w:ascii="inherit" w:eastAsia="Times New Roman" w:hAnsi="inherit" w:cs="Times New Roman"/>
                <w:color w:val="444444"/>
                <w:lang w:val="bs-Latn-BA" w:eastAsia="bs-Latn-BA"/>
              </w:rPr>
              <w:t>Uslovii upotrebe prema potrebi uklju</w:t>
            </w:r>
            <w:r w:rsidRPr="001D1A51">
              <w:rPr>
                <w:rFonts w:ascii="inherit" w:eastAsia="Times New Roman" w:hAnsi="inherit" w:cs="Times New Roman" w:hint="eastAsia"/>
                <w:color w:val="444444"/>
                <w:lang w:val="bs-Latn-BA" w:eastAsia="bs-Latn-BA"/>
              </w:rPr>
              <w:t>č</w:t>
            </w:r>
            <w:r w:rsidRPr="001D1A51">
              <w:rPr>
                <w:rFonts w:ascii="inherit" w:eastAsia="Times New Roman" w:hAnsi="inherit" w:cs="Times New Roman"/>
                <w:color w:val="444444"/>
                <w:lang w:val="bs-Latn-BA" w:eastAsia="bs-Latn-BA"/>
              </w:rPr>
              <w:t>uju mjere za smanjenje rizika.</w:t>
            </w:r>
          </w:p>
        </w:tc>
      </w:tr>
      <w:tr w:rsidR="00516FBD" w:rsidRPr="001D1A51" w:rsidTr="005D2964">
        <w:tblPrEx>
          <w:jc w:val="left"/>
          <w:tblBorders>
            <w:top w:val="single" w:sz="6" w:space="0" w:color="000000"/>
            <w:left w:val="single" w:sz="6" w:space="0" w:color="000000"/>
            <w:bottom w:val="single" w:sz="6" w:space="0" w:color="000000"/>
            <w:right w:val="single" w:sz="6" w:space="0" w:color="000000"/>
          </w:tblBorders>
          <w:tblLook w:val="04A0" w:firstRow="1" w:lastRow="0" w:firstColumn="1" w:lastColumn="0" w:noHBand="0" w:noVBand="1"/>
        </w:tblPrEx>
        <w:trPr>
          <w:gridBefore w:val="1"/>
          <w:wBefore w:w="293" w:type="dxa"/>
        </w:trPr>
        <w:tc>
          <w:tcPr>
            <w:tcW w:w="709" w:type="dxa"/>
            <w:gridSpan w:val="2"/>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516FBD" w:rsidRPr="001D1A51" w:rsidRDefault="00516FBD" w:rsidP="00516FBD">
            <w:pPr>
              <w:spacing w:before="60" w:after="60" w:line="312" w:lineRule="atLeast"/>
              <w:textAlignment w:val="baseline"/>
              <w:rPr>
                <w:rFonts w:ascii="inherit" w:eastAsia="Times New Roman" w:hAnsi="inherit" w:cs="Times New Roman"/>
                <w:color w:val="444444"/>
                <w:lang w:val="bs-Latn-BA" w:eastAsia="bs-Latn-BA"/>
              </w:rPr>
            </w:pPr>
            <w:r w:rsidRPr="001D1A51">
              <w:rPr>
                <w:rFonts w:ascii="inherit" w:eastAsia="Times New Roman" w:hAnsi="inherit" w:cs="Times New Roman"/>
                <w:color w:val="444444"/>
                <w:lang w:val="bs-Latn-BA" w:eastAsia="bs-Latn-BA"/>
              </w:rPr>
              <w:lastRenderedPageBreak/>
              <w:t>128</w:t>
            </w:r>
          </w:p>
        </w:tc>
        <w:tc>
          <w:tcPr>
            <w:tcW w:w="1701" w:type="dxa"/>
            <w:gridSpan w:val="2"/>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516FBD" w:rsidRPr="001D1A51" w:rsidRDefault="0001098B" w:rsidP="00516FBD">
            <w:pPr>
              <w:spacing w:before="60" w:after="60" w:line="312" w:lineRule="atLeast"/>
              <w:textAlignment w:val="baseline"/>
              <w:rPr>
                <w:rFonts w:ascii="inherit" w:eastAsia="Times New Roman" w:hAnsi="inherit" w:cs="Times New Roman"/>
                <w:color w:val="444444"/>
                <w:lang w:val="bs-Latn-BA" w:eastAsia="bs-Latn-BA"/>
              </w:rPr>
            </w:pPr>
            <w:r w:rsidRPr="001D1A51">
              <w:rPr>
                <w:rFonts w:ascii="inherit" w:eastAsia="Times New Roman" w:hAnsi="inherit" w:cs="Times New Roman"/>
                <w:color w:val="444444"/>
                <w:lang w:val="bs-Latn-BA" w:eastAsia="bs-Latn-BA"/>
              </w:rPr>
              <w:t>Tribenuron (aktivna materija</w:t>
            </w:r>
            <w:r w:rsidR="00516FBD" w:rsidRPr="001D1A51">
              <w:rPr>
                <w:rFonts w:ascii="inherit" w:eastAsia="Times New Roman" w:hAnsi="inherit" w:cs="Times New Roman"/>
                <w:color w:val="444444"/>
                <w:lang w:val="bs-Latn-BA" w:eastAsia="bs-Latn-BA"/>
              </w:rPr>
              <w:t>)</w:t>
            </w:r>
          </w:p>
          <w:p w:rsidR="00516FBD" w:rsidRPr="001D1A51" w:rsidRDefault="00516FBD" w:rsidP="00516FBD">
            <w:pPr>
              <w:spacing w:before="60" w:after="60" w:line="312" w:lineRule="atLeast"/>
              <w:textAlignment w:val="baseline"/>
              <w:rPr>
                <w:rFonts w:ascii="inherit" w:eastAsia="Times New Roman" w:hAnsi="inherit" w:cs="Times New Roman"/>
                <w:color w:val="444444"/>
                <w:lang w:val="bs-Latn-BA" w:eastAsia="bs-Latn-BA"/>
              </w:rPr>
            </w:pPr>
            <w:r w:rsidRPr="001D1A51">
              <w:rPr>
                <w:rFonts w:ascii="inherit" w:eastAsia="Times New Roman" w:hAnsi="inherit" w:cs="Times New Roman"/>
                <w:color w:val="444444"/>
                <w:lang w:val="bs-Latn-BA" w:eastAsia="bs-Latn-BA"/>
              </w:rPr>
              <w:t>CAS br. 106040-48-6</w:t>
            </w:r>
          </w:p>
          <w:p w:rsidR="00516FBD" w:rsidRPr="001D1A51" w:rsidRDefault="00516FBD" w:rsidP="00516FBD">
            <w:pPr>
              <w:spacing w:before="60" w:after="60" w:line="312" w:lineRule="atLeast"/>
              <w:textAlignment w:val="baseline"/>
              <w:rPr>
                <w:rFonts w:ascii="inherit" w:eastAsia="Times New Roman" w:hAnsi="inherit" w:cs="Times New Roman"/>
                <w:color w:val="444444"/>
                <w:lang w:val="bs-Latn-BA" w:eastAsia="bs-Latn-BA"/>
              </w:rPr>
            </w:pPr>
            <w:r w:rsidRPr="001D1A51">
              <w:rPr>
                <w:rFonts w:ascii="inherit" w:eastAsia="Times New Roman" w:hAnsi="inherit" w:cs="Times New Roman"/>
                <w:color w:val="444444"/>
                <w:lang w:val="bs-Latn-BA" w:eastAsia="bs-Latn-BA"/>
              </w:rPr>
              <w:t>CIPAC br.</w:t>
            </w:r>
            <w:r w:rsidRPr="001D1A51">
              <w:rPr>
                <w:rFonts w:ascii="inherit" w:eastAsia="Times New Roman" w:hAnsi="inherit" w:cs="Times New Roman" w:hint="eastAsia"/>
                <w:color w:val="444444"/>
                <w:lang w:val="bs-Latn-BA" w:eastAsia="bs-Latn-BA"/>
              </w:rPr>
              <w:t> </w:t>
            </w:r>
            <w:r w:rsidRPr="001D1A51">
              <w:rPr>
                <w:rFonts w:ascii="inherit" w:eastAsia="Times New Roman" w:hAnsi="inherit" w:cs="Times New Roman"/>
                <w:color w:val="444444"/>
                <w:lang w:val="bs-Latn-BA" w:eastAsia="bs-Latn-BA"/>
              </w:rPr>
              <w:t>546</w:t>
            </w:r>
          </w:p>
        </w:tc>
        <w:tc>
          <w:tcPr>
            <w:tcW w:w="2126" w:type="dxa"/>
            <w:gridSpan w:val="3"/>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516FBD" w:rsidRPr="001D1A51" w:rsidRDefault="00516FBD" w:rsidP="00516FBD">
            <w:pPr>
              <w:spacing w:before="60" w:after="60" w:line="312" w:lineRule="atLeast"/>
              <w:textAlignment w:val="baseline"/>
              <w:rPr>
                <w:rFonts w:ascii="inherit" w:eastAsia="Times New Roman" w:hAnsi="inherit" w:cs="Times New Roman"/>
                <w:color w:val="444444"/>
                <w:lang w:val="bs-Latn-BA" w:eastAsia="bs-Latn-BA"/>
              </w:rPr>
            </w:pPr>
            <w:r w:rsidRPr="001D1A51">
              <w:rPr>
                <w:rFonts w:ascii="inherit" w:eastAsia="Times New Roman" w:hAnsi="inherit" w:cs="Times New Roman"/>
                <w:color w:val="444444"/>
                <w:lang w:val="bs-Latn-BA" w:eastAsia="bs-Latn-BA"/>
              </w:rPr>
              <w:t>2-[[(4-metoksi-6-metil-1,3,5-triazin-2-il)-metilkarbamoil]sulfamoil]benzojeva kiselina</w:t>
            </w:r>
          </w:p>
        </w:tc>
        <w:tc>
          <w:tcPr>
            <w:tcW w:w="1418" w:type="dxa"/>
            <w:gridSpan w:val="2"/>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516FBD" w:rsidRPr="001D1A51" w:rsidRDefault="00516FBD" w:rsidP="00516FBD">
            <w:pPr>
              <w:spacing w:before="60" w:after="60" w:line="312" w:lineRule="atLeast"/>
              <w:textAlignment w:val="baseline"/>
              <w:rPr>
                <w:rFonts w:ascii="inherit" w:eastAsia="Times New Roman" w:hAnsi="inherit" w:cs="Times New Roman"/>
                <w:color w:val="444444"/>
                <w:lang w:val="bs-Latn-BA" w:eastAsia="bs-Latn-BA"/>
              </w:rPr>
            </w:pPr>
            <w:r w:rsidRPr="001D1A51">
              <w:rPr>
                <w:rFonts w:ascii="inherit" w:eastAsia="Times New Roman" w:hAnsi="inherit" w:cs="Times New Roman"/>
                <w:color w:val="444444"/>
                <w:lang w:val="bs-Latn-BA" w:eastAsia="bs-Latn-BA"/>
              </w:rPr>
              <w:t>≥ 960 g/kg (izra</w:t>
            </w:r>
            <w:r w:rsidRPr="001D1A51">
              <w:rPr>
                <w:rFonts w:ascii="inherit" w:eastAsia="Times New Roman" w:hAnsi="inherit" w:cs="Times New Roman" w:hint="eastAsia"/>
                <w:color w:val="444444"/>
                <w:lang w:val="bs-Latn-BA" w:eastAsia="bs-Latn-BA"/>
              </w:rPr>
              <w:t>ž</w:t>
            </w:r>
            <w:r w:rsidRPr="001D1A51">
              <w:rPr>
                <w:rFonts w:ascii="inherit" w:eastAsia="Times New Roman" w:hAnsi="inherit" w:cs="Times New Roman"/>
                <w:color w:val="444444"/>
                <w:lang w:val="bs-Latn-BA" w:eastAsia="bs-Latn-BA"/>
              </w:rPr>
              <w:t>en kao tribenuron-metil)</w:t>
            </w:r>
          </w:p>
        </w:tc>
        <w:tc>
          <w:tcPr>
            <w:tcW w:w="1276" w:type="dxa"/>
            <w:gridSpan w:val="2"/>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516FBD" w:rsidRPr="001D1A51" w:rsidRDefault="00516FBD" w:rsidP="00516FBD">
            <w:pPr>
              <w:spacing w:before="60" w:after="60" w:line="312" w:lineRule="atLeast"/>
              <w:textAlignment w:val="baseline"/>
              <w:rPr>
                <w:rFonts w:ascii="inherit" w:eastAsia="Times New Roman" w:hAnsi="inherit" w:cs="Times New Roman"/>
                <w:color w:val="444444"/>
                <w:lang w:val="bs-Latn-BA" w:eastAsia="bs-Latn-BA"/>
              </w:rPr>
            </w:pPr>
            <w:r w:rsidRPr="001D1A51">
              <w:rPr>
                <w:rFonts w:ascii="inherit" w:eastAsia="Times New Roman" w:hAnsi="inherit" w:cs="Times New Roman"/>
                <w:color w:val="444444"/>
                <w:lang w:val="bs-Latn-BA" w:eastAsia="bs-Latn-BA"/>
              </w:rPr>
              <w:t>1.02.2019.</w:t>
            </w:r>
          </w:p>
        </w:tc>
        <w:tc>
          <w:tcPr>
            <w:tcW w:w="1417" w:type="dxa"/>
            <w:gridSpan w:val="2"/>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516FBD" w:rsidRPr="001D1A51" w:rsidRDefault="00516FBD" w:rsidP="00516FBD">
            <w:pPr>
              <w:spacing w:before="60" w:after="60" w:line="312" w:lineRule="atLeast"/>
              <w:textAlignment w:val="baseline"/>
              <w:rPr>
                <w:rFonts w:ascii="inherit" w:eastAsia="Times New Roman" w:hAnsi="inherit" w:cs="Times New Roman"/>
                <w:color w:val="444444"/>
                <w:lang w:val="bs-Latn-BA" w:eastAsia="bs-Latn-BA"/>
              </w:rPr>
            </w:pPr>
            <w:r w:rsidRPr="001D1A51">
              <w:rPr>
                <w:rFonts w:ascii="inherit" w:eastAsia="Times New Roman" w:hAnsi="inherit" w:cs="Times New Roman"/>
                <w:color w:val="444444"/>
                <w:lang w:val="bs-Latn-BA" w:eastAsia="bs-Latn-BA"/>
              </w:rPr>
              <w:t>30.01.2034.</w:t>
            </w:r>
          </w:p>
        </w:tc>
        <w:tc>
          <w:tcPr>
            <w:tcW w:w="5103" w:type="dxa"/>
            <w:gridSpan w:val="2"/>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516FBD" w:rsidRPr="001D1A51" w:rsidRDefault="00516FBD" w:rsidP="00516FBD">
            <w:pPr>
              <w:spacing w:before="60" w:after="60" w:line="312" w:lineRule="atLeast"/>
              <w:textAlignment w:val="baseline"/>
              <w:rPr>
                <w:rFonts w:ascii="inherit" w:eastAsia="Times New Roman" w:hAnsi="inherit" w:cs="Times New Roman"/>
                <w:color w:val="444444"/>
                <w:lang w:val="bs-Latn-BA" w:eastAsia="bs-Latn-BA"/>
              </w:rPr>
            </w:pPr>
            <w:r w:rsidRPr="001D1A51">
              <w:rPr>
                <w:rFonts w:ascii="inherit" w:eastAsia="Times New Roman" w:hAnsi="inherit" w:cs="Times New Roman"/>
                <w:color w:val="444444"/>
                <w:lang w:val="bs-Latn-BA" w:eastAsia="bs-Latn-BA"/>
              </w:rPr>
              <w:t>Za pro</w:t>
            </w:r>
            <w:r w:rsidR="0001098B" w:rsidRPr="001D1A51">
              <w:rPr>
                <w:rFonts w:ascii="inherit" w:eastAsia="Times New Roman" w:hAnsi="inherit" w:cs="Times New Roman"/>
                <w:color w:val="444444"/>
                <w:lang w:val="bs-Latn-BA" w:eastAsia="bs-Latn-BA"/>
              </w:rPr>
              <w:t>vodjenje</w:t>
            </w:r>
            <w:r w:rsidRPr="001D1A51">
              <w:rPr>
                <w:rFonts w:ascii="inherit" w:eastAsia="Times New Roman" w:hAnsi="inherit" w:cs="Times New Roman"/>
                <w:color w:val="444444"/>
                <w:lang w:val="bs-Latn-BA" w:eastAsia="bs-Latn-BA"/>
              </w:rPr>
              <w:t xml:space="preserve"> jedinstvenih principa iz </w:t>
            </w:r>
          </w:p>
          <w:p w:rsidR="00516FBD" w:rsidRPr="001D1A51" w:rsidRDefault="00516FBD" w:rsidP="00516FBD">
            <w:pPr>
              <w:spacing w:before="60" w:after="60" w:line="312" w:lineRule="atLeast"/>
              <w:textAlignment w:val="baseline"/>
              <w:rPr>
                <w:rFonts w:ascii="inherit" w:eastAsia="Times New Roman" w:hAnsi="inherit" w:cs="Times New Roman"/>
                <w:color w:val="444444"/>
                <w:lang w:val="bs-Latn-BA" w:eastAsia="bs-Latn-BA"/>
              </w:rPr>
            </w:pPr>
            <w:r w:rsidRPr="001D1A51">
              <w:rPr>
                <w:rFonts w:ascii="inherit" w:eastAsia="Times New Roman" w:hAnsi="inherit" w:cs="Times New Roman"/>
                <w:color w:val="444444"/>
                <w:lang w:val="bs-Latn-BA" w:eastAsia="bs-Latn-BA"/>
              </w:rPr>
              <w:t>propisa o jedinstvenim principima za ocijenjivanje FFS, pri dono</w:t>
            </w:r>
            <w:r w:rsidRPr="001D1A51">
              <w:rPr>
                <w:rFonts w:ascii="inherit" w:eastAsia="Times New Roman" w:hAnsi="inherit" w:cs="Times New Roman" w:hint="eastAsia"/>
                <w:color w:val="444444"/>
                <w:lang w:val="bs-Latn-BA" w:eastAsia="bs-Latn-BA"/>
              </w:rPr>
              <w:t>š</w:t>
            </w:r>
            <w:r w:rsidRPr="001D1A51">
              <w:rPr>
                <w:rFonts w:ascii="inherit" w:eastAsia="Times New Roman" w:hAnsi="inherit" w:cs="Times New Roman"/>
                <w:color w:val="444444"/>
                <w:lang w:val="bs-Latn-BA" w:eastAsia="bs-Latn-BA"/>
              </w:rPr>
              <w:t>enju odluke o registraciji uzimaju se u obzir i zaklju</w:t>
            </w:r>
            <w:r w:rsidRPr="001D1A51">
              <w:rPr>
                <w:rFonts w:ascii="inherit" w:eastAsia="Times New Roman" w:hAnsi="inherit" w:cs="Times New Roman" w:hint="eastAsia"/>
                <w:color w:val="444444"/>
                <w:lang w:val="bs-Latn-BA" w:eastAsia="bs-Latn-BA"/>
              </w:rPr>
              <w:t>č</w:t>
            </w:r>
            <w:r w:rsidRPr="001D1A51">
              <w:rPr>
                <w:rFonts w:ascii="inherit" w:eastAsia="Times New Roman" w:hAnsi="inherit" w:cs="Times New Roman"/>
                <w:color w:val="444444"/>
                <w:lang w:val="bs-Latn-BA" w:eastAsia="bs-Latn-BA"/>
              </w:rPr>
              <w:t>ci postupka razmatranja aktivne materije od strane relevantnih tijela Evropske unije.</w:t>
            </w:r>
          </w:p>
          <w:p w:rsidR="00516FBD" w:rsidRPr="001D1A51" w:rsidRDefault="00516FBD" w:rsidP="00516FBD">
            <w:pPr>
              <w:spacing w:before="60" w:after="60" w:line="312" w:lineRule="atLeast"/>
              <w:textAlignment w:val="baseline"/>
              <w:rPr>
                <w:rFonts w:ascii="inherit" w:eastAsia="Times New Roman" w:hAnsi="inherit" w:cs="Times New Roman"/>
                <w:color w:val="444444"/>
                <w:lang w:val="bs-Latn-BA" w:eastAsia="bs-Latn-BA"/>
              </w:rPr>
            </w:pPr>
            <w:r w:rsidRPr="001D1A51">
              <w:rPr>
                <w:rFonts w:ascii="inherit" w:eastAsia="Times New Roman" w:hAnsi="inherit" w:cs="Times New Roman"/>
                <w:color w:val="444444"/>
                <w:lang w:val="bs-Latn-BA" w:eastAsia="bs-Latn-BA"/>
              </w:rPr>
              <w:t>U toj ukupnoj potrebno je obratiti posebnu pozornost na sljede</w:t>
            </w:r>
            <w:r w:rsidRPr="001D1A51">
              <w:rPr>
                <w:rFonts w:ascii="inherit" w:eastAsia="Times New Roman" w:hAnsi="inherit" w:cs="Times New Roman" w:hint="eastAsia"/>
                <w:color w:val="444444"/>
                <w:lang w:val="bs-Latn-BA" w:eastAsia="bs-Latn-BA"/>
              </w:rPr>
              <w:t>ć</w:t>
            </w:r>
            <w:r w:rsidRPr="001D1A51">
              <w:rPr>
                <w:rFonts w:ascii="inherit" w:eastAsia="Times New Roman" w:hAnsi="inherit" w:cs="Times New Roman"/>
                <w:color w:val="444444"/>
                <w:lang w:val="bs-Latn-BA" w:eastAsia="bs-Latn-BA"/>
              </w:rPr>
              <w:t>e:</w:t>
            </w:r>
          </w:p>
          <w:tbl>
            <w:tblPr>
              <w:tblW w:w="5000" w:type="pct"/>
              <w:tblLayout w:type="fixed"/>
              <w:tblCellMar>
                <w:left w:w="0" w:type="dxa"/>
                <w:right w:w="0" w:type="dxa"/>
              </w:tblCellMar>
              <w:tblLook w:val="04A0" w:firstRow="1" w:lastRow="0" w:firstColumn="1" w:lastColumn="0" w:noHBand="0" w:noVBand="1"/>
            </w:tblPr>
            <w:tblGrid>
              <w:gridCol w:w="823"/>
              <w:gridCol w:w="4175"/>
            </w:tblGrid>
            <w:tr w:rsidR="00516FBD" w:rsidRPr="001D1A51" w:rsidTr="003564F5">
              <w:tc>
                <w:tcPr>
                  <w:tcW w:w="212" w:type="dxa"/>
                  <w:shd w:val="clear" w:color="auto" w:fill="auto"/>
                  <w:hideMark/>
                </w:tcPr>
                <w:p w:rsidR="00516FBD" w:rsidRPr="001D1A51" w:rsidRDefault="00516FBD" w:rsidP="003564F5">
                  <w:pPr>
                    <w:spacing w:before="120" w:after="0" w:line="312" w:lineRule="atLeast"/>
                    <w:jc w:val="both"/>
                    <w:rPr>
                      <w:rFonts w:ascii="Times New Roman" w:eastAsia="Times New Roman" w:hAnsi="Times New Roman" w:cs="Times New Roman"/>
                      <w:lang w:val="bs-Latn-BA" w:eastAsia="bs-Latn-BA"/>
                    </w:rPr>
                  </w:pPr>
                  <w:r w:rsidRPr="001D1A51">
                    <w:rPr>
                      <w:rFonts w:ascii="Times New Roman" w:eastAsia="Times New Roman" w:hAnsi="Times New Roman" w:cs="Times New Roman"/>
                      <w:lang w:val="bs-Latn-BA" w:eastAsia="bs-Latn-BA"/>
                    </w:rPr>
                    <w:t>—</w:t>
                  </w:r>
                </w:p>
              </w:tc>
              <w:tc>
                <w:tcPr>
                  <w:tcW w:w="1075" w:type="dxa"/>
                  <w:shd w:val="clear" w:color="auto" w:fill="auto"/>
                  <w:hideMark/>
                </w:tcPr>
                <w:p w:rsidR="00516FBD" w:rsidRPr="001D1A51" w:rsidRDefault="00516FBD" w:rsidP="00516FBD">
                  <w:pPr>
                    <w:spacing w:before="120" w:after="0" w:line="312" w:lineRule="atLeast"/>
                    <w:rPr>
                      <w:rFonts w:ascii="Times New Roman" w:eastAsia="Times New Roman" w:hAnsi="Times New Roman" w:cs="Times New Roman"/>
                      <w:lang w:val="bs-Latn-BA" w:eastAsia="bs-Latn-BA"/>
                    </w:rPr>
                  </w:pPr>
                  <w:r w:rsidRPr="001D1A51">
                    <w:rPr>
                      <w:rFonts w:ascii="Times New Roman" w:eastAsia="Times New Roman" w:hAnsi="Times New Roman" w:cs="Times New Roman"/>
                      <w:lang w:val="bs-Latn-BA" w:eastAsia="bs-Latn-BA"/>
                    </w:rPr>
                    <w:t>zaštitu potrošača, posebno u vezi s ostacima na proizvodima životinjskog porijekla;</w:t>
                  </w:r>
                </w:p>
              </w:tc>
            </w:tr>
          </w:tbl>
          <w:p w:rsidR="00516FBD" w:rsidRPr="001D1A51" w:rsidRDefault="00516FBD" w:rsidP="00516FBD">
            <w:pPr>
              <w:spacing w:before="60" w:after="60" w:line="312" w:lineRule="atLeast"/>
              <w:textAlignment w:val="baseline"/>
              <w:rPr>
                <w:rFonts w:ascii="inherit" w:eastAsia="Times New Roman" w:hAnsi="inherit" w:cs="Times New Roman"/>
                <w:color w:val="444444"/>
                <w:lang w:val="bs-Latn-BA" w:eastAsia="bs-Latn-BA"/>
              </w:rPr>
            </w:pPr>
          </w:p>
          <w:tbl>
            <w:tblPr>
              <w:tblW w:w="5000" w:type="pct"/>
              <w:tblLayout w:type="fixed"/>
              <w:tblCellMar>
                <w:left w:w="0" w:type="dxa"/>
                <w:right w:w="0" w:type="dxa"/>
              </w:tblCellMar>
              <w:tblLook w:val="04A0" w:firstRow="1" w:lastRow="0" w:firstColumn="1" w:lastColumn="0" w:noHBand="0" w:noVBand="1"/>
            </w:tblPr>
            <w:tblGrid>
              <w:gridCol w:w="916"/>
              <w:gridCol w:w="4082"/>
            </w:tblGrid>
            <w:tr w:rsidR="00516FBD" w:rsidRPr="001D1A51" w:rsidTr="003564F5">
              <w:tc>
                <w:tcPr>
                  <w:tcW w:w="236" w:type="dxa"/>
                  <w:shd w:val="clear" w:color="auto" w:fill="auto"/>
                  <w:hideMark/>
                </w:tcPr>
                <w:p w:rsidR="00516FBD" w:rsidRPr="001D1A51" w:rsidRDefault="00516FBD" w:rsidP="003564F5">
                  <w:pPr>
                    <w:spacing w:before="120" w:after="0" w:line="312" w:lineRule="atLeast"/>
                    <w:jc w:val="both"/>
                    <w:rPr>
                      <w:rFonts w:ascii="Times New Roman" w:eastAsia="Times New Roman" w:hAnsi="Times New Roman" w:cs="Times New Roman"/>
                      <w:lang w:val="bs-Latn-BA" w:eastAsia="bs-Latn-BA"/>
                    </w:rPr>
                  </w:pPr>
                  <w:r w:rsidRPr="001D1A51">
                    <w:rPr>
                      <w:rFonts w:ascii="Times New Roman" w:eastAsia="Times New Roman" w:hAnsi="Times New Roman" w:cs="Times New Roman"/>
                      <w:lang w:val="bs-Latn-BA" w:eastAsia="bs-Latn-BA"/>
                    </w:rPr>
                    <w:t>—</w:t>
                  </w:r>
                </w:p>
              </w:tc>
              <w:tc>
                <w:tcPr>
                  <w:tcW w:w="1051" w:type="dxa"/>
                  <w:shd w:val="clear" w:color="auto" w:fill="auto"/>
                  <w:hideMark/>
                </w:tcPr>
                <w:p w:rsidR="00516FBD" w:rsidRPr="001D1A51" w:rsidRDefault="00516FBD" w:rsidP="003564F5">
                  <w:pPr>
                    <w:spacing w:before="120" w:after="0" w:line="312" w:lineRule="atLeast"/>
                    <w:jc w:val="both"/>
                    <w:rPr>
                      <w:rFonts w:ascii="Times New Roman" w:eastAsia="Times New Roman" w:hAnsi="Times New Roman" w:cs="Times New Roman"/>
                      <w:lang w:val="bs-Latn-BA" w:eastAsia="bs-Latn-BA"/>
                    </w:rPr>
                  </w:pPr>
                  <w:r w:rsidRPr="001D1A51">
                    <w:rPr>
                      <w:rFonts w:ascii="Times New Roman" w:eastAsia="Times New Roman" w:hAnsi="Times New Roman" w:cs="Times New Roman"/>
                      <w:lang w:val="bs-Latn-BA" w:eastAsia="bs-Latn-BA"/>
                    </w:rPr>
                    <w:t>zaštitu podzemnih voda;</w:t>
                  </w:r>
                </w:p>
              </w:tc>
            </w:tr>
          </w:tbl>
          <w:p w:rsidR="00516FBD" w:rsidRPr="001D1A51" w:rsidRDefault="00516FBD" w:rsidP="00516FBD">
            <w:pPr>
              <w:spacing w:before="60" w:after="60" w:line="312" w:lineRule="atLeast"/>
              <w:textAlignment w:val="baseline"/>
              <w:rPr>
                <w:rFonts w:ascii="inherit" w:eastAsia="Times New Roman" w:hAnsi="inherit" w:cs="Times New Roman"/>
                <w:color w:val="444444"/>
                <w:lang w:val="bs-Latn-BA" w:eastAsia="bs-Latn-BA"/>
              </w:rPr>
            </w:pPr>
          </w:p>
          <w:tbl>
            <w:tblPr>
              <w:tblW w:w="5000" w:type="pct"/>
              <w:tblLayout w:type="fixed"/>
              <w:tblCellMar>
                <w:left w:w="0" w:type="dxa"/>
                <w:right w:w="0" w:type="dxa"/>
              </w:tblCellMar>
              <w:tblLook w:val="04A0" w:firstRow="1" w:lastRow="0" w:firstColumn="1" w:lastColumn="0" w:noHBand="0" w:noVBand="1"/>
            </w:tblPr>
            <w:tblGrid>
              <w:gridCol w:w="882"/>
              <w:gridCol w:w="4116"/>
            </w:tblGrid>
            <w:tr w:rsidR="00516FBD" w:rsidRPr="001D1A51" w:rsidTr="003564F5">
              <w:tc>
                <w:tcPr>
                  <w:tcW w:w="227" w:type="dxa"/>
                  <w:shd w:val="clear" w:color="auto" w:fill="auto"/>
                  <w:hideMark/>
                </w:tcPr>
                <w:p w:rsidR="00516FBD" w:rsidRPr="001D1A51" w:rsidRDefault="00516FBD" w:rsidP="003564F5">
                  <w:pPr>
                    <w:spacing w:before="120" w:after="0" w:line="312" w:lineRule="atLeast"/>
                    <w:jc w:val="both"/>
                    <w:rPr>
                      <w:rFonts w:ascii="Times New Roman" w:eastAsia="Times New Roman" w:hAnsi="Times New Roman" w:cs="Times New Roman"/>
                      <w:lang w:val="bs-Latn-BA" w:eastAsia="bs-Latn-BA"/>
                    </w:rPr>
                  </w:pPr>
                  <w:r w:rsidRPr="001D1A51">
                    <w:rPr>
                      <w:rFonts w:ascii="Times New Roman" w:eastAsia="Times New Roman" w:hAnsi="Times New Roman" w:cs="Times New Roman"/>
                      <w:lang w:val="bs-Latn-BA" w:eastAsia="bs-Latn-BA"/>
                    </w:rPr>
                    <w:t>—</w:t>
                  </w:r>
                </w:p>
              </w:tc>
              <w:tc>
                <w:tcPr>
                  <w:tcW w:w="1060" w:type="dxa"/>
                  <w:shd w:val="clear" w:color="auto" w:fill="auto"/>
                  <w:hideMark/>
                </w:tcPr>
                <w:p w:rsidR="00516FBD" w:rsidRPr="001D1A51" w:rsidRDefault="00516FBD" w:rsidP="003564F5">
                  <w:pPr>
                    <w:spacing w:before="120" w:after="0" w:line="312" w:lineRule="atLeast"/>
                    <w:jc w:val="both"/>
                    <w:rPr>
                      <w:rFonts w:ascii="Times New Roman" w:eastAsia="Times New Roman" w:hAnsi="Times New Roman" w:cs="Times New Roman"/>
                      <w:lang w:val="bs-Latn-BA" w:eastAsia="bs-Latn-BA"/>
                    </w:rPr>
                  </w:pPr>
                  <w:r w:rsidRPr="001D1A51">
                    <w:rPr>
                      <w:rFonts w:ascii="Times New Roman" w:eastAsia="Times New Roman" w:hAnsi="Times New Roman" w:cs="Times New Roman"/>
                      <w:lang w:val="bs-Latn-BA" w:eastAsia="bs-Latn-BA"/>
                    </w:rPr>
                    <w:t>zaštitu vodenih organizama i neciljanog kopnenog bilja.</w:t>
                  </w:r>
                </w:p>
              </w:tc>
            </w:tr>
          </w:tbl>
          <w:p w:rsidR="00516FBD" w:rsidRPr="001D1A51" w:rsidRDefault="0001098B" w:rsidP="00516FBD">
            <w:pPr>
              <w:spacing w:before="60" w:after="60" w:line="312" w:lineRule="atLeast"/>
              <w:textAlignment w:val="baseline"/>
              <w:rPr>
                <w:rFonts w:ascii="inherit" w:eastAsia="Times New Roman" w:hAnsi="inherit" w:cs="Times New Roman"/>
                <w:color w:val="444444"/>
                <w:lang w:val="bs-Latn-BA" w:eastAsia="bs-Latn-BA"/>
              </w:rPr>
            </w:pPr>
            <w:r w:rsidRPr="001D1A51">
              <w:rPr>
                <w:rFonts w:ascii="inherit" w:eastAsia="Times New Roman" w:hAnsi="inherit" w:cs="Times New Roman"/>
                <w:color w:val="444444"/>
                <w:lang w:val="bs-Latn-BA" w:eastAsia="bs-Latn-BA"/>
              </w:rPr>
              <w:t>Uvjeti upotre</w:t>
            </w:r>
            <w:r w:rsidR="00516FBD" w:rsidRPr="001D1A51">
              <w:rPr>
                <w:rFonts w:ascii="inherit" w:eastAsia="Times New Roman" w:hAnsi="inherit" w:cs="Times New Roman"/>
                <w:color w:val="444444"/>
                <w:lang w:val="bs-Latn-BA" w:eastAsia="bs-Latn-BA"/>
              </w:rPr>
              <w:t>be prema potrebi uklju</w:t>
            </w:r>
            <w:r w:rsidR="00516FBD" w:rsidRPr="001D1A51">
              <w:rPr>
                <w:rFonts w:ascii="inherit" w:eastAsia="Times New Roman" w:hAnsi="inherit" w:cs="Times New Roman" w:hint="eastAsia"/>
                <w:color w:val="444444"/>
                <w:lang w:val="bs-Latn-BA" w:eastAsia="bs-Latn-BA"/>
              </w:rPr>
              <w:t>č</w:t>
            </w:r>
            <w:r w:rsidR="00516FBD" w:rsidRPr="001D1A51">
              <w:rPr>
                <w:rFonts w:ascii="inherit" w:eastAsia="Times New Roman" w:hAnsi="inherit" w:cs="Times New Roman"/>
                <w:color w:val="444444"/>
                <w:lang w:val="bs-Latn-BA" w:eastAsia="bs-Latn-BA"/>
              </w:rPr>
              <w:t>uju mjere za smanjenje rizika.</w:t>
            </w:r>
          </w:p>
        </w:tc>
      </w:tr>
      <w:tr w:rsidR="009F346A" w:rsidRPr="001D1A51" w:rsidTr="005D2964">
        <w:tblPrEx>
          <w:jc w:val="left"/>
          <w:tblBorders>
            <w:top w:val="single" w:sz="6" w:space="0" w:color="000000"/>
            <w:left w:val="single" w:sz="6" w:space="0" w:color="000000"/>
            <w:bottom w:val="single" w:sz="6" w:space="0" w:color="000000"/>
            <w:right w:val="single" w:sz="6" w:space="0" w:color="000000"/>
          </w:tblBorders>
          <w:tblLook w:val="04A0" w:firstRow="1" w:lastRow="0" w:firstColumn="1" w:lastColumn="0" w:noHBand="0" w:noVBand="1"/>
        </w:tblPrEx>
        <w:trPr>
          <w:gridBefore w:val="1"/>
          <w:wBefore w:w="293" w:type="dxa"/>
        </w:trPr>
        <w:tc>
          <w:tcPr>
            <w:tcW w:w="709" w:type="dxa"/>
            <w:gridSpan w:val="2"/>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9F346A" w:rsidRPr="001D1A51" w:rsidRDefault="009F346A" w:rsidP="009F346A">
            <w:pPr>
              <w:spacing w:before="60" w:after="60" w:line="312" w:lineRule="atLeast"/>
              <w:textAlignment w:val="baseline"/>
              <w:rPr>
                <w:rFonts w:ascii="inherit" w:eastAsia="Times New Roman" w:hAnsi="inherit" w:cs="Times New Roman"/>
                <w:color w:val="444444"/>
                <w:lang w:val="bs-Latn-BA" w:eastAsia="bs-Latn-BA"/>
              </w:rPr>
            </w:pPr>
            <w:r w:rsidRPr="001D1A51">
              <w:rPr>
                <w:rFonts w:ascii="inherit" w:eastAsia="Times New Roman" w:hAnsi="inherit" w:cs="Times New Roman"/>
                <w:color w:val="444444"/>
                <w:lang w:val="bs-Latn-BA" w:eastAsia="bs-Latn-BA"/>
              </w:rPr>
              <w:t>129</w:t>
            </w:r>
          </w:p>
        </w:tc>
        <w:tc>
          <w:tcPr>
            <w:tcW w:w="1701" w:type="dxa"/>
            <w:gridSpan w:val="2"/>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9F346A" w:rsidRPr="001D1A51" w:rsidRDefault="009F346A" w:rsidP="009F346A">
            <w:pPr>
              <w:spacing w:before="60" w:after="60" w:line="312" w:lineRule="atLeast"/>
              <w:textAlignment w:val="baseline"/>
              <w:rPr>
                <w:rFonts w:ascii="inherit" w:eastAsia="Times New Roman" w:hAnsi="inherit" w:cs="Times New Roman"/>
                <w:color w:val="444444"/>
                <w:lang w:val="bs-Latn-BA" w:eastAsia="bs-Latn-BA"/>
              </w:rPr>
            </w:pPr>
            <w:r w:rsidRPr="001D1A51">
              <w:rPr>
                <w:rFonts w:ascii="inherit" w:eastAsia="Times New Roman" w:hAnsi="inherit" w:cs="Times New Roman"/>
                <w:color w:val="444444"/>
                <w:lang w:val="bs-Latn-BA" w:eastAsia="bs-Latn-BA"/>
              </w:rPr>
              <w:t>Metschnikowia fructicola</w:t>
            </w:r>
            <w:r w:rsidRPr="001D1A51">
              <w:rPr>
                <w:rFonts w:ascii="inherit" w:eastAsia="Times New Roman" w:hAnsi="inherit" w:cs="Times New Roman" w:hint="eastAsia"/>
                <w:color w:val="444444"/>
                <w:lang w:val="bs-Latn-BA" w:eastAsia="bs-Latn-BA"/>
              </w:rPr>
              <w:t> </w:t>
            </w:r>
            <w:r w:rsidRPr="001D1A51">
              <w:rPr>
                <w:rFonts w:ascii="inherit" w:eastAsia="Times New Roman" w:hAnsi="inherit" w:cs="Times New Roman"/>
                <w:color w:val="444444"/>
                <w:lang w:val="bs-Latn-BA" w:eastAsia="bs-Latn-BA"/>
              </w:rPr>
              <w:t>soj NRRL Y-27328</w:t>
            </w:r>
          </w:p>
          <w:p w:rsidR="009F346A" w:rsidRPr="001D1A51" w:rsidRDefault="0078762D" w:rsidP="009F346A">
            <w:pPr>
              <w:spacing w:before="60" w:after="60" w:line="312" w:lineRule="atLeast"/>
              <w:textAlignment w:val="baseline"/>
              <w:rPr>
                <w:rFonts w:ascii="inherit" w:eastAsia="Times New Roman" w:hAnsi="inherit" w:cs="Times New Roman"/>
                <w:color w:val="444444"/>
                <w:lang w:val="bs-Latn-BA" w:eastAsia="bs-Latn-BA"/>
              </w:rPr>
            </w:pPr>
            <w:r w:rsidRPr="001D1A51">
              <w:rPr>
                <w:rFonts w:ascii="inherit" w:eastAsia="Times New Roman" w:hAnsi="inherit" w:cs="Times New Roman"/>
                <w:color w:val="444444"/>
                <w:lang w:val="bs-Latn-BA" w:eastAsia="bs-Latn-BA"/>
              </w:rPr>
              <w:t xml:space="preserve">Referentni broj u zbirci kultura </w:t>
            </w:r>
            <w:r w:rsidRPr="001D1A51">
              <w:rPr>
                <w:rFonts w:ascii="inherit" w:eastAsia="Times New Roman" w:hAnsi="inherit" w:cs="Times New Roman"/>
                <w:color w:val="444444"/>
                <w:lang w:val="bs-Latn-BA" w:eastAsia="bs-Latn-BA"/>
              </w:rPr>
              <w:lastRenderedPageBreak/>
              <w:t>Slu</w:t>
            </w:r>
            <w:r w:rsidRPr="001D1A51">
              <w:rPr>
                <w:rFonts w:ascii="inherit" w:eastAsia="Times New Roman" w:hAnsi="inherit" w:cs="Times New Roman" w:hint="eastAsia"/>
                <w:color w:val="444444"/>
                <w:lang w:val="bs-Latn-BA" w:eastAsia="bs-Latn-BA"/>
              </w:rPr>
              <w:t>ž</w:t>
            </w:r>
            <w:r w:rsidRPr="001D1A51">
              <w:rPr>
                <w:rFonts w:ascii="inherit" w:eastAsia="Times New Roman" w:hAnsi="inherit" w:cs="Times New Roman"/>
                <w:color w:val="444444"/>
                <w:lang w:val="bs-Latn-BA" w:eastAsia="bs-Latn-BA"/>
              </w:rPr>
              <w:t>be za istra</w:t>
            </w:r>
            <w:r w:rsidRPr="001D1A51">
              <w:rPr>
                <w:rFonts w:ascii="inherit" w:eastAsia="Times New Roman" w:hAnsi="inherit" w:cs="Times New Roman" w:hint="eastAsia"/>
                <w:color w:val="444444"/>
                <w:lang w:val="bs-Latn-BA" w:eastAsia="bs-Latn-BA"/>
              </w:rPr>
              <w:t>ž</w:t>
            </w:r>
            <w:r w:rsidRPr="001D1A51">
              <w:rPr>
                <w:rFonts w:ascii="inherit" w:eastAsia="Times New Roman" w:hAnsi="inherit" w:cs="Times New Roman"/>
                <w:color w:val="444444"/>
                <w:lang w:val="bs-Latn-BA" w:eastAsia="bs-Latn-BA"/>
              </w:rPr>
              <w:t>ivanja u poljoprivredi (Agriculture Research Service Culture Collection) Nacionalnog centra za istra</w:t>
            </w:r>
            <w:r w:rsidRPr="001D1A51">
              <w:rPr>
                <w:rFonts w:ascii="inherit" w:eastAsia="Times New Roman" w:hAnsi="inherit" w:cs="Times New Roman" w:hint="eastAsia"/>
                <w:color w:val="444444"/>
                <w:lang w:val="bs-Latn-BA" w:eastAsia="bs-Latn-BA"/>
              </w:rPr>
              <w:t>ž</w:t>
            </w:r>
            <w:r w:rsidRPr="001D1A51">
              <w:rPr>
                <w:rFonts w:ascii="inherit" w:eastAsia="Times New Roman" w:hAnsi="inherit" w:cs="Times New Roman"/>
                <w:color w:val="444444"/>
                <w:lang w:val="bs-Latn-BA" w:eastAsia="bs-Latn-BA"/>
              </w:rPr>
              <w:t xml:space="preserve">ivanje uporaba u poljoprivredi (National center for agricultural utilisation research) </w:t>
            </w:r>
            <w:r w:rsidRPr="001D1A51">
              <w:rPr>
                <w:rFonts w:ascii="inherit" w:eastAsia="Times New Roman" w:hAnsi="inherit" w:cs="Times New Roman" w:hint="eastAsia"/>
                <w:color w:val="444444"/>
                <w:lang w:val="bs-Latn-BA" w:eastAsia="bs-Latn-BA"/>
              </w:rPr>
              <w:t>–</w:t>
            </w:r>
            <w:r w:rsidRPr="001D1A51">
              <w:rPr>
                <w:rFonts w:ascii="inherit" w:eastAsia="Times New Roman" w:hAnsi="inherit" w:cs="Times New Roman"/>
                <w:color w:val="444444"/>
                <w:lang w:val="bs-Latn-BA" w:eastAsia="bs-Latn-BA"/>
              </w:rPr>
              <w:t xml:space="preserve"> Peoria, Illinois, Sjedinjene Ameri</w:t>
            </w:r>
            <w:r w:rsidRPr="001D1A51">
              <w:rPr>
                <w:rFonts w:ascii="inherit" w:eastAsia="Times New Roman" w:hAnsi="inherit" w:cs="Times New Roman" w:hint="eastAsia"/>
                <w:color w:val="444444"/>
                <w:lang w:val="bs-Latn-BA" w:eastAsia="bs-Latn-BA"/>
              </w:rPr>
              <w:t>č</w:t>
            </w:r>
            <w:r w:rsidRPr="001D1A51">
              <w:rPr>
                <w:rFonts w:ascii="inherit" w:eastAsia="Times New Roman" w:hAnsi="inherit" w:cs="Times New Roman"/>
                <w:color w:val="444444"/>
                <w:lang w:val="bs-Latn-BA" w:eastAsia="bs-Latn-BA"/>
              </w:rPr>
              <w:t>ke Dr</w:t>
            </w:r>
            <w:r w:rsidRPr="001D1A51">
              <w:rPr>
                <w:rFonts w:ascii="inherit" w:eastAsia="Times New Roman" w:hAnsi="inherit" w:cs="Times New Roman" w:hint="eastAsia"/>
                <w:color w:val="444444"/>
                <w:lang w:val="bs-Latn-BA" w:eastAsia="bs-Latn-BA"/>
              </w:rPr>
              <w:t>ž</w:t>
            </w:r>
            <w:r w:rsidRPr="001D1A51">
              <w:rPr>
                <w:rFonts w:ascii="inherit" w:eastAsia="Times New Roman" w:hAnsi="inherit" w:cs="Times New Roman"/>
                <w:color w:val="444444"/>
                <w:lang w:val="bs-Latn-BA" w:eastAsia="bs-Latn-BA"/>
              </w:rPr>
              <w:t>ave.</w:t>
            </w:r>
          </w:p>
        </w:tc>
        <w:tc>
          <w:tcPr>
            <w:tcW w:w="2126" w:type="dxa"/>
            <w:gridSpan w:val="3"/>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9F346A" w:rsidRPr="001D1A51" w:rsidRDefault="009F346A" w:rsidP="009F346A">
            <w:pPr>
              <w:spacing w:before="60" w:after="60" w:line="312" w:lineRule="atLeast"/>
              <w:textAlignment w:val="baseline"/>
              <w:rPr>
                <w:rFonts w:ascii="inherit" w:eastAsia="Times New Roman" w:hAnsi="inherit" w:cs="Times New Roman"/>
                <w:color w:val="444444"/>
                <w:lang w:val="bs-Latn-BA" w:eastAsia="bs-Latn-BA"/>
              </w:rPr>
            </w:pPr>
            <w:r w:rsidRPr="001D1A51">
              <w:rPr>
                <w:rFonts w:ascii="inherit" w:eastAsia="Times New Roman" w:hAnsi="inherit" w:cs="Times New Roman"/>
                <w:color w:val="444444"/>
                <w:lang w:val="bs-Latn-BA" w:eastAsia="bs-Latn-BA"/>
              </w:rPr>
              <w:lastRenderedPageBreak/>
              <w:t>Nije primjenjivo</w:t>
            </w:r>
          </w:p>
        </w:tc>
        <w:tc>
          <w:tcPr>
            <w:tcW w:w="1418" w:type="dxa"/>
            <w:gridSpan w:val="2"/>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9F346A" w:rsidRPr="001D1A51" w:rsidRDefault="009F346A" w:rsidP="009F346A">
            <w:pPr>
              <w:spacing w:before="60" w:after="60" w:line="312" w:lineRule="atLeast"/>
              <w:textAlignment w:val="baseline"/>
              <w:rPr>
                <w:rFonts w:ascii="inherit" w:eastAsia="Times New Roman" w:hAnsi="inherit" w:cs="Times New Roman"/>
                <w:color w:val="444444"/>
                <w:lang w:val="bs-Latn-BA" w:eastAsia="bs-Latn-BA"/>
              </w:rPr>
            </w:pPr>
            <w:r w:rsidRPr="001D1A51">
              <w:rPr>
                <w:rFonts w:ascii="inherit" w:eastAsia="Times New Roman" w:hAnsi="inherit" w:cs="Times New Roman"/>
                <w:color w:val="444444"/>
                <w:lang w:val="bs-Latn-BA" w:eastAsia="bs-Latn-BA"/>
              </w:rPr>
              <w:t>Najmanja koncentracija:</w:t>
            </w:r>
          </w:p>
          <w:p w:rsidR="006F2A70" w:rsidRPr="001D1A51" w:rsidRDefault="00C42A7E" w:rsidP="005266C9">
            <w:pPr>
              <w:spacing w:before="60" w:after="60" w:line="312" w:lineRule="atLeast"/>
              <w:textAlignment w:val="baseline"/>
              <w:rPr>
                <w:rFonts w:ascii="inherit" w:eastAsia="Times New Roman" w:hAnsi="inherit" w:cs="Times New Roman"/>
                <w:color w:val="444444"/>
                <w:lang w:val="bs-Latn-BA" w:eastAsia="bs-Latn-BA"/>
              </w:rPr>
            </w:pPr>
            <w:r w:rsidRPr="001D1A51">
              <w:rPr>
                <w:rFonts w:ascii="inherit" w:eastAsia="Times New Roman" w:hAnsi="inherit" w:cs="Times New Roman"/>
                <w:color w:val="444444"/>
                <w:lang w:val="bs-Latn-BA" w:eastAsia="bs-Latn-BA"/>
              </w:rPr>
              <w:t xml:space="preserve">1 </w:t>
            </w:r>
            <w:r w:rsidRPr="001D1A51">
              <w:rPr>
                <w:rFonts w:ascii="inherit" w:eastAsia="Times New Roman" w:hAnsi="inherit" w:cs="Times New Roman" w:hint="eastAsia"/>
                <w:color w:val="444444"/>
                <w:lang w:val="bs-Latn-BA" w:eastAsia="bs-Latn-BA"/>
              </w:rPr>
              <w:t>×</w:t>
            </w:r>
            <w:r w:rsidRPr="001D1A51">
              <w:rPr>
                <w:rFonts w:ascii="inherit" w:eastAsia="Times New Roman" w:hAnsi="inherit" w:cs="Times New Roman"/>
                <w:color w:val="444444"/>
                <w:lang w:val="bs-Latn-BA" w:eastAsia="bs-Latn-BA"/>
              </w:rPr>
              <w:t>10</w:t>
            </w:r>
            <w:r w:rsidR="006F2A70" w:rsidRPr="001D1A51">
              <w:rPr>
                <w:rFonts w:ascii="inherit" w:eastAsia="Times New Roman" w:hAnsi="inherit" w:cs="Times New Roman"/>
                <w:color w:val="444444"/>
                <w:vertAlign w:val="superscript"/>
                <w:lang w:val="bs-Latn-BA" w:eastAsia="bs-Latn-BA"/>
              </w:rPr>
              <w:t>10</w:t>
            </w:r>
          </w:p>
          <w:p w:rsidR="009F346A" w:rsidRPr="001D1A51" w:rsidRDefault="009F346A" w:rsidP="005266C9">
            <w:pPr>
              <w:spacing w:before="60" w:after="60" w:line="312" w:lineRule="atLeast"/>
              <w:textAlignment w:val="baseline"/>
              <w:rPr>
                <w:rFonts w:ascii="inherit" w:eastAsia="Times New Roman" w:hAnsi="inherit" w:cs="Times New Roman"/>
                <w:color w:val="444444"/>
                <w:lang w:val="bs-Latn-BA" w:eastAsia="bs-Latn-BA"/>
              </w:rPr>
            </w:pPr>
            <w:r w:rsidRPr="001D1A51">
              <w:rPr>
                <w:rFonts w:ascii="inherit" w:eastAsia="Times New Roman" w:hAnsi="inherit" w:cs="Times New Roman"/>
                <w:color w:val="444444"/>
                <w:lang w:val="bs-Latn-BA" w:eastAsia="bs-Latn-BA"/>
              </w:rPr>
              <w:t>CFU/g</w:t>
            </w:r>
          </w:p>
        </w:tc>
        <w:tc>
          <w:tcPr>
            <w:tcW w:w="1276" w:type="dxa"/>
            <w:gridSpan w:val="2"/>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9F346A" w:rsidRPr="001D1A51" w:rsidRDefault="005D2964" w:rsidP="009F346A">
            <w:pPr>
              <w:spacing w:before="60" w:after="60" w:line="312" w:lineRule="atLeast"/>
              <w:textAlignment w:val="baseline"/>
              <w:rPr>
                <w:rFonts w:ascii="inherit" w:eastAsia="Times New Roman" w:hAnsi="inherit" w:cs="Times New Roman"/>
                <w:color w:val="444444"/>
                <w:lang w:val="bs-Latn-BA" w:eastAsia="bs-Latn-BA"/>
              </w:rPr>
            </w:pPr>
            <w:r w:rsidRPr="001D1A51">
              <w:rPr>
                <w:rFonts w:ascii="inherit" w:eastAsia="Times New Roman" w:hAnsi="inherit" w:cs="Times New Roman"/>
                <w:color w:val="444444"/>
                <w:lang w:val="bs-Latn-BA" w:eastAsia="bs-Latn-BA"/>
              </w:rPr>
              <w:t>27.12.2018</w:t>
            </w:r>
          </w:p>
        </w:tc>
        <w:tc>
          <w:tcPr>
            <w:tcW w:w="1417" w:type="dxa"/>
            <w:gridSpan w:val="2"/>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9F346A" w:rsidRPr="001D1A51" w:rsidRDefault="009F346A" w:rsidP="009F346A">
            <w:pPr>
              <w:spacing w:before="60" w:after="60" w:line="312" w:lineRule="atLeast"/>
              <w:textAlignment w:val="baseline"/>
              <w:rPr>
                <w:rFonts w:ascii="inherit" w:eastAsia="Times New Roman" w:hAnsi="inherit" w:cs="Times New Roman"/>
                <w:color w:val="444444"/>
                <w:lang w:val="bs-Latn-BA" w:eastAsia="bs-Latn-BA"/>
              </w:rPr>
            </w:pPr>
            <w:r w:rsidRPr="001D1A51">
              <w:rPr>
                <w:rFonts w:ascii="inherit" w:eastAsia="Times New Roman" w:hAnsi="inherit" w:cs="Times New Roman"/>
                <w:color w:val="444444"/>
                <w:lang w:val="bs-Latn-BA" w:eastAsia="bs-Latn-BA"/>
              </w:rPr>
              <w:t>27. 12.2028.</w:t>
            </w:r>
          </w:p>
        </w:tc>
        <w:tc>
          <w:tcPr>
            <w:tcW w:w="5103" w:type="dxa"/>
            <w:gridSpan w:val="2"/>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9F346A" w:rsidRPr="001D1A51" w:rsidRDefault="009F346A" w:rsidP="009F346A">
            <w:pPr>
              <w:spacing w:before="60" w:after="60" w:line="312" w:lineRule="atLeast"/>
              <w:textAlignment w:val="baseline"/>
              <w:rPr>
                <w:rFonts w:ascii="inherit" w:eastAsia="Times New Roman" w:hAnsi="inherit" w:cs="Times New Roman"/>
                <w:color w:val="444444"/>
                <w:lang w:val="bs-Latn-BA" w:eastAsia="bs-Latn-BA"/>
              </w:rPr>
            </w:pPr>
            <w:r w:rsidRPr="001D1A51">
              <w:rPr>
                <w:rFonts w:ascii="inherit" w:eastAsia="Times New Roman" w:hAnsi="inherit" w:cs="Times New Roman"/>
                <w:color w:val="444444"/>
                <w:lang w:val="bs-Latn-BA" w:eastAsia="bs-Latn-BA"/>
              </w:rPr>
              <w:t>Za provedbu jedinstvenih na</w:t>
            </w:r>
            <w:r w:rsidRPr="001D1A51">
              <w:rPr>
                <w:rFonts w:ascii="inherit" w:eastAsia="Times New Roman" w:hAnsi="inherit" w:cs="Times New Roman" w:hint="eastAsia"/>
                <w:color w:val="444444"/>
                <w:lang w:val="bs-Latn-BA" w:eastAsia="bs-Latn-BA"/>
              </w:rPr>
              <w:t>č</w:t>
            </w:r>
            <w:r w:rsidRPr="001D1A51">
              <w:rPr>
                <w:rFonts w:ascii="inherit" w:eastAsia="Times New Roman" w:hAnsi="inherit" w:cs="Times New Roman"/>
                <w:color w:val="444444"/>
                <w:lang w:val="bs-Latn-BA" w:eastAsia="bs-Latn-BA"/>
              </w:rPr>
              <w:t xml:space="preserve">ela iz </w:t>
            </w:r>
          </w:p>
          <w:p w:rsidR="009F346A" w:rsidRPr="001D1A51" w:rsidRDefault="009F346A" w:rsidP="009F346A">
            <w:pPr>
              <w:spacing w:before="60" w:after="60" w:line="312" w:lineRule="atLeast"/>
              <w:textAlignment w:val="baseline"/>
              <w:rPr>
                <w:rFonts w:ascii="inherit" w:eastAsia="Times New Roman" w:hAnsi="inherit" w:cs="Times New Roman"/>
                <w:color w:val="444444"/>
                <w:lang w:val="bs-Latn-BA" w:eastAsia="bs-Latn-BA"/>
              </w:rPr>
            </w:pPr>
            <w:r w:rsidRPr="001D1A51">
              <w:rPr>
                <w:rFonts w:ascii="inherit" w:eastAsia="Times New Roman" w:hAnsi="inherit" w:cs="Times New Roman"/>
                <w:color w:val="444444"/>
                <w:lang w:val="bs-Latn-BA" w:eastAsia="bs-Latn-BA"/>
              </w:rPr>
              <w:t>propisa o jedinstvenim na</w:t>
            </w:r>
            <w:r w:rsidRPr="001D1A51">
              <w:rPr>
                <w:rFonts w:ascii="inherit" w:eastAsia="Times New Roman" w:hAnsi="inherit" w:cs="Times New Roman" w:hint="eastAsia"/>
                <w:color w:val="444444"/>
                <w:lang w:val="bs-Latn-BA" w:eastAsia="bs-Latn-BA"/>
              </w:rPr>
              <w:t>č</w:t>
            </w:r>
            <w:r w:rsidRPr="001D1A51">
              <w:rPr>
                <w:rFonts w:ascii="inherit" w:eastAsia="Times New Roman" w:hAnsi="inherit" w:cs="Times New Roman"/>
                <w:color w:val="444444"/>
                <w:lang w:val="bs-Latn-BA" w:eastAsia="bs-Latn-BA"/>
              </w:rPr>
              <w:t>elima  za ocijenjivanje FFS, pri dono</w:t>
            </w:r>
            <w:r w:rsidRPr="001D1A51">
              <w:rPr>
                <w:rFonts w:ascii="inherit" w:eastAsia="Times New Roman" w:hAnsi="inherit" w:cs="Times New Roman" w:hint="eastAsia"/>
                <w:color w:val="444444"/>
                <w:lang w:val="bs-Latn-BA" w:eastAsia="bs-Latn-BA"/>
              </w:rPr>
              <w:t>š</w:t>
            </w:r>
            <w:r w:rsidRPr="001D1A51">
              <w:rPr>
                <w:rFonts w:ascii="inherit" w:eastAsia="Times New Roman" w:hAnsi="inherit" w:cs="Times New Roman"/>
                <w:color w:val="444444"/>
                <w:lang w:val="bs-Latn-BA" w:eastAsia="bs-Latn-BA"/>
              </w:rPr>
              <w:t>enju odluke o registraciji uzimaju se u obzir i zaklju</w:t>
            </w:r>
            <w:r w:rsidRPr="001D1A51">
              <w:rPr>
                <w:rFonts w:ascii="inherit" w:eastAsia="Times New Roman" w:hAnsi="inherit" w:cs="Times New Roman" w:hint="eastAsia"/>
                <w:color w:val="444444"/>
                <w:lang w:val="bs-Latn-BA" w:eastAsia="bs-Latn-BA"/>
              </w:rPr>
              <w:t>č</w:t>
            </w:r>
            <w:r w:rsidRPr="001D1A51">
              <w:rPr>
                <w:rFonts w:ascii="inherit" w:eastAsia="Times New Roman" w:hAnsi="inherit" w:cs="Times New Roman"/>
                <w:color w:val="444444"/>
                <w:lang w:val="bs-Latn-BA" w:eastAsia="bs-Latn-BA"/>
              </w:rPr>
              <w:t>ci postupka razmatranja aktivne materije od strane relevantnih tijela Evropske unije.</w:t>
            </w:r>
          </w:p>
          <w:p w:rsidR="009F346A" w:rsidRPr="001D1A51" w:rsidRDefault="009F346A" w:rsidP="009F346A">
            <w:pPr>
              <w:spacing w:before="60" w:after="60" w:line="312" w:lineRule="atLeast"/>
              <w:textAlignment w:val="baseline"/>
              <w:rPr>
                <w:rFonts w:ascii="inherit" w:eastAsia="Times New Roman" w:hAnsi="inherit" w:cs="Times New Roman"/>
                <w:color w:val="444444"/>
                <w:lang w:val="bs-Latn-BA" w:eastAsia="bs-Latn-BA"/>
              </w:rPr>
            </w:pPr>
            <w:r w:rsidRPr="001D1A51">
              <w:rPr>
                <w:rFonts w:ascii="inherit" w:eastAsia="Times New Roman" w:hAnsi="inherit" w:cs="Times New Roman"/>
                <w:color w:val="444444"/>
                <w:lang w:val="bs-Latn-BA" w:eastAsia="bs-Latn-BA"/>
              </w:rPr>
              <w:lastRenderedPageBreak/>
              <w:t>U toj ukupnoj ocjeni dr</w:t>
            </w:r>
            <w:r w:rsidRPr="001D1A51">
              <w:rPr>
                <w:rFonts w:ascii="inherit" w:eastAsia="Times New Roman" w:hAnsi="inherit" w:cs="Times New Roman" w:hint="eastAsia"/>
                <w:color w:val="444444"/>
                <w:lang w:val="bs-Latn-BA" w:eastAsia="bs-Latn-BA"/>
              </w:rPr>
              <w:t>ž</w:t>
            </w:r>
            <w:r w:rsidRPr="001D1A51">
              <w:rPr>
                <w:rFonts w:ascii="inherit" w:eastAsia="Times New Roman" w:hAnsi="inherit" w:cs="Times New Roman"/>
                <w:color w:val="444444"/>
                <w:lang w:val="bs-Latn-BA" w:eastAsia="bs-Latn-BA"/>
              </w:rPr>
              <w:t xml:space="preserve">ave </w:t>
            </w:r>
            <w:r w:rsidRPr="001D1A51">
              <w:rPr>
                <w:rFonts w:ascii="inherit" w:eastAsia="Times New Roman" w:hAnsi="inherit" w:cs="Times New Roman" w:hint="eastAsia"/>
                <w:color w:val="444444"/>
                <w:lang w:val="bs-Latn-BA" w:eastAsia="bs-Latn-BA"/>
              </w:rPr>
              <w:t>č</w:t>
            </w:r>
            <w:r w:rsidRPr="001D1A51">
              <w:rPr>
                <w:rFonts w:ascii="inherit" w:eastAsia="Times New Roman" w:hAnsi="inherit" w:cs="Times New Roman"/>
                <w:color w:val="444444"/>
                <w:lang w:val="bs-Latn-BA" w:eastAsia="bs-Latn-BA"/>
              </w:rPr>
              <w:t>lanice moraju obratiti posebnu pozornost na sljede</w:t>
            </w:r>
            <w:r w:rsidRPr="001D1A51">
              <w:rPr>
                <w:rFonts w:ascii="inherit" w:eastAsia="Times New Roman" w:hAnsi="inherit" w:cs="Times New Roman" w:hint="eastAsia"/>
                <w:color w:val="444444"/>
                <w:lang w:val="bs-Latn-BA" w:eastAsia="bs-Latn-BA"/>
              </w:rPr>
              <w:t>ć</w:t>
            </w:r>
            <w:r w:rsidRPr="001D1A51">
              <w:rPr>
                <w:rFonts w:ascii="inherit" w:eastAsia="Times New Roman" w:hAnsi="inherit" w:cs="Times New Roman"/>
                <w:color w:val="444444"/>
                <w:lang w:val="bs-Latn-BA" w:eastAsia="bs-Latn-BA"/>
              </w:rPr>
              <w:t>e:</w:t>
            </w:r>
          </w:p>
          <w:tbl>
            <w:tblPr>
              <w:tblW w:w="5000" w:type="pct"/>
              <w:tblLayout w:type="fixed"/>
              <w:tblCellMar>
                <w:left w:w="0" w:type="dxa"/>
                <w:right w:w="0" w:type="dxa"/>
              </w:tblCellMar>
              <w:tblLook w:val="04A0" w:firstRow="1" w:lastRow="0" w:firstColumn="1" w:lastColumn="0" w:noHBand="0" w:noVBand="1"/>
            </w:tblPr>
            <w:tblGrid>
              <w:gridCol w:w="605"/>
              <w:gridCol w:w="4393"/>
            </w:tblGrid>
            <w:tr w:rsidR="009F346A" w:rsidRPr="001D1A51" w:rsidTr="003564F5">
              <w:tc>
                <w:tcPr>
                  <w:tcW w:w="240" w:type="dxa"/>
                  <w:shd w:val="clear" w:color="auto" w:fill="auto"/>
                  <w:hideMark/>
                </w:tcPr>
                <w:p w:rsidR="009F346A" w:rsidRPr="001D1A51" w:rsidRDefault="009F346A" w:rsidP="003564F5">
                  <w:pPr>
                    <w:spacing w:before="120" w:after="0" w:line="312" w:lineRule="atLeast"/>
                    <w:jc w:val="both"/>
                    <w:rPr>
                      <w:rFonts w:ascii="Times New Roman" w:eastAsia="Times New Roman" w:hAnsi="Times New Roman" w:cs="Times New Roman"/>
                      <w:lang w:val="bs-Latn-BA" w:eastAsia="bs-Latn-BA"/>
                    </w:rPr>
                  </w:pPr>
                  <w:r w:rsidRPr="001D1A51">
                    <w:rPr>
                      <w:rFonts w:ascii="Times New Roman" w:eastAsia="Times New Roman" w:hAnsi="Times New Roman" w:cs="Times New Roman"/>
                      <w:lang w:val="bs-Latn-BA" w:eastAsia="bs-Latn-BA"/>
                    </w:rPr>
                    <w:t>—</w:t>
                  </w:r>
                </w:p>
              </w:tc>
              <w:tc>
                <w:tcPr>
                  <w:tcW w:w="1742" w:type="dxa"/>
                  <w:shd w:val="clear" w:color="auto" w:fill="auto"/>
                  <w:hideMark/>
                </w:tcPr>
                <w:p w:rsidR="009F346A" w:rsidRPr="001D1A51" w:rsidRDefault="009F346A" w:rsidP="003564F5">
                  <w:pPr>
                    <w:spacing w:before="120" w:after="0" w:line="312" w:lineRule="atLeast"/>
                    <w:jc w:val="both"/>
                    <w:rPr>
                      <w:rFonts w:ascii="Times New Roman" w:eastAsia="Times New Roman" w:hAnsi="Times New Roman" w:cs="Times New Roman"/>
                      <w:lang w:val="bs-Latn-BA" w:eastAsia="bs-Latn-BA"/>
                    </w:rPr>
                  </w:pPr>
                  <w:r w:rsidRPr="001D1A51">
                    <w:rPr>
                      <w:rFonts w:ascii="Times New Roman" w:eastAsia="Times New Roman" w:hAnsi="Times New Roman" w:cs="Times New Roman"/>
                      <w:lang w:val="bs-Latn-BA" w:eastAsia="bs-Latn-BA"/>
                    </w:rPr>
                    <w:t>zaštitu korisnika sredstva i radnika, uzimajući u obzir da </w:t>
                  </w:r>
                  <w:r w:rsidRPr="001D1A51">
                    <w:rPr>
                      <w:rFonts w:ascii="Times New Roman" w:eastAsia="Times New Roman" w:hAnsi="Times New Roman" w:cs="Times New Roman"/>
                      <w:i/>
                      <w:iCs/>
                      <w:lang w:val="bs-Latn-BA" w:eastAsia="bs-Latn-BA"/>
                    </w:rPr>
                    <w:t>Metschnikowia fructicola</w:t>
                  </w:r>
                  <w:r w:rsidRPr="001D1A51">
                    <w:rPr>
                      <w:rFonts w:ascii="Times New Roman" w:eastAsia="Times New Roman" w:hAnsi="Times New Roman" w:cs="Times New Roman"/>
                      <w:lang w:val="bs-Latn-BA" w:eastAsia="bs-Latn-BA"/>
                    </w:rPr>
                    <w:t> soj NRRL Y-27328 može uzrokovati preosjetljivost.</w:t>
                  </w:r>
                </w:p>
              </w:tc>
            </w:tr>
          </w:tbl>
          <w:p w:rsidR="009F346A" w:rsidRPr="001D1A51" w:rsidRDefault="009F346A" w:rsidP="009F346A">
            <w:pPr>
              <w:spacing w:before="60" w:after="60" w:line="312" w:lineRule="atLeast"/>
              <w:textAlignment w:val="baseline"/>
              <w:rPr>
                <w:rFonts w:ascii="inherit" w:eastAsia="Times New Roman" w:hAnsi="inherit" w:cs="Times New Roman"/>
                <w:color w:val="444444"/>
                <w:lang w:val="bs-Latn-BA" w:eastAsia="bs-Latn-BA"/>
              </w:rPr>
            </w:pPr>
            <w:r w:rsidRPr="001D1A51">
              <w:rPr>
                <w:rFonts w:ascii="inherit" w:eastAsia="Times New Roman" w:hAnsi="inherit" w:cs="Times New Roman"/>
                <w:color w:val="444444"/>
                <w:lang w:val="bs-Latn-BA" w:eastAsia="bs-Latn-BA"/>
              </w:rPr>
              <w:t>Proizvo</w:t>
            </w:r>
            <w:r w:rsidRPr="001D1A51">
              <w:rPr>
                <w:rFonts w:ascii="inherit" w:eastAsia="Times New Roman" w:hAnsi="inherit" w:cs="Times New Roman" w:hint="eastAsia"/>
                <w:color w:val="444444"/>
                <w:lang w:val="bs-Latn-BA" w:eastAsia="bs-Latn-BA"/>
              </w:rPr>
              <w:t>đ</w:t>
            </w:r>
            <w:r w:rsidRPr="001D1A51">
              <w:rPr>
                <w:rFonts w:ascii="inherit" w:eastAsia="Times New Roman" w:hAnsi="inherit" w:cs="Times New Roman"/>
                <w:color w:val="444444"/>
                <w:lang w:val="bs-Latn-BA" w:eastAsia="bs-Latn-BA"/>
              </w:rPr>
              <w:t>a</w:t>
            </w:r>
            <w:r w:rsidRPr="001D1A51">
              <w:rPr>
                <w:rFonts w:ascii="inherit" w:eastAsia="Times New Roman" w:hAnsi="inherit" w:cs="Times New Roman" w:hint="eastAsia"/>
                <w:color w:val="444444"/>
                <w:lang w:val="bs-Latn-BA" w:eastAsia="bs-Latn-BA"/>
              </w:rPr>
              <w:t>č</w:t>
            </w:r>
            <w:r w:rsidRPr="001D1A51">
              <w:rPr>
                <w:rFonts w:ascii="inherit" w:eastAsia="Times New Roman" w:hAnsi="inherit" w:cs="Times New Roman"/>
                <w:color w:val="444444"/>
                <w:lang w:val="bs-Latn-BA" w:eastAsia="bs-Latn-BA"/>
              </w:rPr>
              <w:t xml:space="preserve"> je du</w:t>
            </w:r>
            <w:r w:rsidRPr="001D1A51">
              <w:rPr>
                <w:rFonts w:ascii="inherit" w:eastAsia="Times New Roman" w:hAnsi="inherit" w:cs="Times New Roman" w:hint="eastAsia"/>
                <w:color w:val="444444"/>
                <w:lang w:val="bs-Latn-BA" w:eastAsia="bs-Latn-BA"/>
              </w:rPr>
              <w:t>ž</w:t>
            </w:r>
            <w:r w:rsidRPr="001D1A51">
              <w:rPr>
                <w:rFonts w:ascii="inherit" w:eastAsia="Times New Roman" w:hAnsi="inherit" w:cs="Times New Roman"/>
                <w:color w:val="444444"/>
                <w:lang w:val="bs-Latn-BA" w:eastAsia="bs-Latn-BA"/>
              </w:rPr>
              <w:t>an osigurati strogo odr</w:t>
            </w:r>
            <w:r w:rsidRPr="001D1A51">
              <w:rPr>
                <w:rFonts w:ascii="inherit" w:eastAsia="Times New Roman" w:hAnsi="inherit" w:cs="Times New Roman" w:hint="eastAsia"/>
                <w:color w:val="444444"/>
                <w:lang w:val="bs-Latn-BA" w:eastAsia="bs-Latn-BA"/>
              </w:rPr>
              <w:t>ž</w:t>
            </w:r>
            <w:r w:rsidRPr="001D1A51">
              <w:rPr>
                <w:rFonts w:ascii="inherit" w:eastAsia="Times New Roman" w:hAnsi="inherit" w:cs="Times New Roman"/>
                <w:color w:val="444444"/>
                <w:lang w:val="bs-Latn-BA" w:eastAsia="bs-Latn-BA"/>
              </w:rPr>
              <w:t>avanje ekolo</w:t>
            </w:r>
            <w:r w:rsidRPr="001D1A51">
              <w:rPr>
                <w:rFonts w:ascii="inherit" w:eastAsia="Times New Roman" w:hAnsi="inherit" w:cs="Times New Roman" w:hint="eastAsia"/>
                <w:color w:val="444444"/>
                <w:lang w:val="bs-Latn-BA" w:eastAsia="bs-Latn-BA"/>
              </w:rPr>
              <w:t>š</w:t>
            </w:r>
            <w:r w:rsidRPr="001D1A51">
              <w:rPr>
                <w:rFonts w:ascii="inherit" w:eastAsia="Times New Roman" w:hAnsi="inherit" w:cs="Times New Roman"/>
                <w:color w:val="444444"/>
                <w:lang w:val="bs-Latn-BA" w:eastAsia="bs-Latn-BA"/>
              </w:rPr>
              <w:t>kih uvjeta i analizu kontrole kvalitete tijekom proizvodnog postupka.</w:t>
            </w:r>
          </w:p>
          <w:p w:rsidR="009F346A" w:rsidRPr="001D1A51" w:rsidRDefault="009F346A" w:rsidP="009F346A">
            <w:pPr>
              <w:spacing w:before="60" w:after="60" w:line="312" w:lineRule="atLeast"/>
              <w:textAlignment w:val="baseline"/>
              <w:rPr>
                <w:rFonts w:ascii="inherit" w:eastAsia="Times New Roman" w:hAnsi="inherit" w:cs="Times New Roman"/>
                <w:color w:val="444444"/>
                <w:lang w:val="bs-Latn-BA" w:eastAsia="bs-Latn-BA"/>
              </w:rPr>
            </w:pPr>
            <w:r w:rsidRPr="001D1A51">
              <w:rPr>
                <w:rFonts w:ascii="inherit" w:eastAsia="Times New Roman" w:hAnsi="inherit" w:cs="Times New Roman"/>
                <w:color w:val="444444"/>
                <w:lang w:val="bs-Latn-BA" w:eastAsia="bs-Latn-BA"/>
              </w:rPr>
              <w:t>Uvjeti uporabe prema potrebi uklju</w:t>
            </w:r>
            <w:r w:rsidRPr="001D1A51">
              <w:rPr>
                <w:rFonts w:ascii="inherit" w:eastAsia="Times New Roman" w:hAnsi="inherit" w:cs="Times New Roman" w:hint="eastAsia"/>
                <w:color w:val="444444"/>
                <w:lang w:val="bs-Latn-BA" w:eastAsia="bs-Latn-BA"/>
              </w:rPr>
              <w:t>č</w:t>
            </w:r>
            <w:r w:rsidRPr="001D1A51">
              <w:rPr>
                <w:rFonts w:ascii="inherit" w:eastAsia="Times New Roman" w:hAnsi="inherit" w:cs="Times New Roman"/>
                <w:color w:val="444444"/>
                <w:lang w:val="bs-Latn-BA" w:eastAsia="bs-Latn-BA"/>
              </w:rPr>
              <w:t>uju mjere za smanjenje rizika</w:t>
            </w:r>
          </w:p>
        </w:tc>
      </w:tr>
      <w:tr w:rsidR="00C836A8" w:rsidRPr="00837043" w:rsidTr="00D01B81">
        <w:tblPrEx>
          <w:jc w:val="left"/>
          <w:tblBorders>
            <w:top w:val="single" w:sz="6" w:space="0" w:color="000000"/>
            <w:left w:val="single" w:sz="6" w:space="0" w:color="000000"/>
            <w:bottom w:val="single" w:sz="6" w:space="0" w:color="000000"/>
            <w:right w:val="single" w:sz="6" w:space="0" w:color="000000"/>
          </w:tblBorders>
          <w:shd w:val="clear" w:color="auto" w:fill="FFFFFF"/>
          <w:tblLook w:val="04A0" w:firstRow="1" w:lastRow="0" w:firstColumn="1" w:lastColumn="0" w:noHBand="0" w:noVBand="1"/>
        </w:tblPrEx>
        <w:trPr>
          <w:gridBefore w:val="1"/>
          <w:wBefore w:w="293" w:type="dxa"/>
        </w:trPr>
        <w:tc>
          <w:tcPr>
            <w:tcW w:w="709" w:type="dxa"/>
            <w:gridSpan w:val="2"/>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hideMark/>
          </w:tcPr>
          <w:p w:rsidR="00C836A8" w:rsidRPr="00837043" w:rsidRDefault="00C836A8" w:rsidP="00D01B81">
            <w:pPr>
              <w:spacing w:after="0" w:line="240" w:lineRule="auto"/>
              <w:rPr>
                <w:rFonts w:ascii="Times New Roman" w:hAnsi="Times New Roman" w:cs="Times New Roman"/>
              </w:rPr>
            </w:pPr>
            <w:r w:rsidRPr="00837043">
              <w:rPr>
                <w:rFonts w:ascii="Times New Roman" w:hAnsi="Times New Roman" w:cs="Times New Roman"/>
              </w:rPr>
              <w:lastRenderedPageBreak/>
              <w:t>130.</w:t>
            </w:r>
          </w:p>
        </w:tc>
        <w:tc>
          <w:tcPr>
            <w:tcW w:w="1701" w:type="dxa"/>
            <w:gridSpan w:val="2"/>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hideMark/>
          </w:tcPr>
          <w:p w:rsidR="00C836A8" w:rsidRPr="00837043" w:rsidRDefault="00C836A8" w:rsidP="00D01B81">
            <w:pPr>
              <w:spacing w:after="0" w:line="240" w:lineRule="auto"/>
              <w:rPr>
                <w:rFonts w:ascii="Times New Roman" w:hAnsi="Times New Roman" w:cs="Times New Roman"/>
              </w:rPr>
            </w:pPr>
            <w:r w:rsidRPr="00837043">
              <w:rPr>
                <w:rFonts w:ascii="Times New Roman" w:hAnsi="Times New Roman" w:cs="Times New Roman"/>
              </w:rPr>
              <w:t>Beauveria bassiana soj IMI389521</w:t>
            </w:r>
          </w:p>
          <w:p w:rsidR="00C836A8" w:rsidRPr="00837043" w:rsidRDefault="00C836A8" w:rsidP="00D01B81">
            <w:pPr>
              <w:spacing w:after="0" w:line="240" w:lineRule="auto"/>
              <w:rPr>
                <w:rFonts w:ascii="Times New Roman" w:hAnsi="Times New Roman" w:cs="Times New Roman"/>
              </w:rPr>
            </w:pPr>
            <w:r w:rsidRPr="00837043">
              <w:rPr>
                <w:rFonts w:ascii="Times New Roman" w:hAnsi="Times New Roman" w:cs="Times New Roman"/>
              </w:rPr>
              <w:t>Referentni broj u Zbirci genetskih resursa CABI: IMI389521</w:t>
            </w:r>
          </w:p>
        </w:tc>
        <w:tc>
          <w:tcPr>
            <w:tcW w:w="2126" w:type="dxa"/>
            <w:gridSpan w:val="3"/>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hideMark/>
          </w:tcPr>
          <w:p w:rsidR="00C836A8" w:rsidRPr="00837043" w:rsidRDefault="00C836A8" w:rsidP="00D01B81">
            <w:pPr>
              <w:spacing w:after="0" w:line="240" w:lineRule="auto"/>
              <w:rPr>
                <w:rFonts w:ascii="Times New Roman" w:hAnsi="Times New Roman" w:cs="Times New Roman"/>
              </w:rPr>
            </w:pPr>
            <w:r w:rsidRPr="00837043">
              <w:rPr>
                <w:rFonts w:ascii="Times New Roman" w:hAnsi="Times New Roman" w:cs="Times New Roman"/>
              </w:rPr>
              <w:t>Nije primjenjivo</w:t>
            </w:r>
          </w:p>
        </w:tc>
        <w:tc>
          <w:tcPr>
            <w:tcW w:w="1418" w:type="dxa"/>
            <w:gridSpan w:val="2"/>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hideMark/>
          </w:tcPr>
          <w:p w:rsidR="00C836A8" w:rsidRPr="00837043" w:rsidRDefault="00C836A8" w:rsidP="00D01B81">
            <w:pPr>
              <w:spacing w:after="0" w:line="240" w:lineRule="auto"/>
              <w:rPr>
                <w:rFonts w:ascii="Times New Roman" w:hAnsi="Times New Roman" w:cs="Times New Roman"/>
              </w:rPr>
            </w:pPr>
            <w:r w:rsidRPr="00837043">
              <w:rPr>
                <w:rFonts w:ascii="Times New Roman" w:hAnsi="Times New Roman" w:cs="Times New Roman"/>
              </w:rPr>
              <w:t>Najveća razina beauvericina: 0,09 mg/kg</w:t>
            </w:r>
          </w:p>
        </w:tc>
        <w:tc>
          <w:tcPr>
            <w:tcW w:w="1276" w:type="dxa"/>
            <w:gridSpan w:val="2"/>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hideMark/>
          </w:tcPr>
          <w:p w:rsidR="00C836A8" w:rsidRPr="00837043" w:rsidRDefault="009C4C5B" w:rsidP="00D01B81">
            <w:pPr>
              <w:spacing w:after="0" w:line="240" w:lineRule="auto"/>
              <w:rPr>
                <w:rFonts w:ascii="Times New Roman" w:hAnsi="Times New Roman" w:cs="Times New Roman"/>
              </w:rPr>
            </w:pPr>
            <w:r>
              <w:rPr>
                <w:rFonts w:ascii="Times New Roman" w:hAnsi="Times New Roman" w:cs="Times New Roman"/>
              </w:rPr>
              <w:t>19.02.</w:t>
            </w:r>
            <w:r w:rsidR="00C836A8" w:rsidRPr="00837043">
              <w:rPr>
                <w:rFonts w:ascii="Times New Roman" w:hAnsi="Times New Roman" w:cs="Times New Roman"/>
              </w:rPr>
              <w:t>2019.</w:t>
            </w:r>
          </w:p>
        </w:tc>
        <w:tc>
          <w:tcPr>
            <w:tcW w:w="1417" w:type="dxa"/>
            <w:gridSpan w:val="2"/>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hideMark/>
          </w:tcPr>
          <w:p w:rsidR="00C836A8" w:rsidRPr="00837043" w:rsidRDefault="00C836A8" w:rsidP="00D01B81">
            <w:pPr>
              <w:spacing w:after="0" w:line="240" w:lineRule="auto"/>
              <w:rPr>
                <w:rFonts w:ascii="Times New Roman" w:hAnsi="Times New Roman" w:cs="Times New Roman"/>
              </w:rPr>
            </w:pPr>
            <w:r w:rsidRPr="00837043">
              <w:rPr>
                <w:rFonts w:ascii="Times New Roman" w:hAnsi="Times New Roman" w:cs="Times New Roman"/>
              </w:rPr>
              <w:t>19.02.2029.</w:t>
            </w:r>
          </w:p>
        </w:tc>
        <w:tc>
          <w:tcPr>
            <w:tcW w:w="5103" w:type="dxa"/>
            <w:gridSpan w:val="2"/>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hideMark/>
          </w:tcPr>
          <w:p w:rsidR="00C836A8" w:rsidRPr="00837043" w:rsidRDefault="00C836A8" w:rsidP="00D01B81">
            <w:pPr>
              <w:spacing w:after="0" w:line="240" w:lineRule="auto"/>
              <w:rPr>
                <w:rFonts w:ascii="Times New Roman" w:hAnsi="Times New Roman" w:cs="Times New Roman"/>
              </w:rPr>
            </w:pPr>
            <w:r w:rsidRPr="00837043">
              <w:rPr>
                <w:rFonts w:ascii="Times New Roman" w:hAnsi="Times New Roman" w:cs="Times New Roman"/>
              </w:rPr>
              <w:t xml:space="preserve">Za provedbu jedinstvenih </w:t>
            </w:r>
            <w:r>
              <w:rPr>
                <w:rFonts w:ascii="Times New Roman" w:hAnsi="Times New Roman" w:cs="Times New Roman"/>
              </w:rPr>
              <w:t>principa</w:t>
            </w:r>
            <w:r w:rsidRPr="00837043">
              <w:rPr>
                <w:rFonts w:ascii="Times New Roman" w:hAnsi="Times New Roman" w:cs="Times New Roman"/>
              </w:rPr>
              <w:t xml:space="preserve"> iz propisa o jedinstvenim </w:t>
            </w:r>
            <w:r>
              <w:rPr>
                <w:rFonts w:ascii="Times New Roman" w:hAnsi="Times New Roman" w:cs="Times New Roman"/>
              </w:rPr>
              <w:t>principima</w:t>
            </w:r>
            <w:r w:rsidRPr="00837043">
              <w:rPr>
                <w:rFonts w:ascii="Times New Roman" w:hAnsi="Times New Roman" w:cs="Times New Roman"/>
              </w:rPr>
              <w:t xml:space="preserve"> za ocjenjivanje FFS, pri donošenju odluke o registraciji uzimaju se u obzir i zaključci postupka razmatranja aktivne </w:t>
            </w:r>
            <w:r>
              <w:rPr>
                <w:rFonts w:ascii="Times New Roman" w:hAnsi="Times New Roman" w:cs="Times New Roman"/>
              </w:rPr>
              <w:t xml:space="preserve">materije </w:t>
            </w:r>
            <w:r w:rsidRPr="00837043">
              <w:rPr>
                <w:rFonts w:ascii="Times New Roman" w:hAnsi="Times New Roman" w:cs="Times New Roman"/>
              </w:rPr>
              <w:t>od strane relevantnih tijela Evropske unije.</w:t>
            </w:r>
          </w:p>
          <w:p w:rsidR="00C836A8" w:rsidRPr="00837043" w:rsidRDefault="00C836A8" w:rsidP="00D01B81">
            <w:pPr>
              <w:spacing w:after="0" w:line="240" w:lineRule="auto"/>
              <w:rPr>
                <w:rFonts w:ascii="Times New Roman" w:hAnsi="Times New Roman" w:cs="Times New Roman"/>
              </w:rPr>
            </w:pPr>
            <w:r w:rsidRPr="00837043">
              <w:rPr>
                <w:rFonts w:ascii="Times New Roman" w:hAnsi="Times New Roman" w:cs="Times New Roman"/>
              </w:rPr>
              <w:t>U toj ukupnoj ocjeni mora se obratiti posebna p</w:t>
            </w:r>
            <w:r>
              <w:rPr>
                <w:rFonts w:ascii="Times New Roman" w:hAnsi="Times New Roman" w:cs="Times New Roman"/>
              </w:rPr>
              <w:t>ažnja</w:t>
            </w:r>
            <w:r w:rsidRPr="00837043">
              <w:rPr>
                <w:rFonts w:ascii="Times New Roman" w:hAnsi="Times New Roman" w:cs="Times New Roman"/>
              </w:rPr>
              <w:t xml:space="preserve"> na sljedeće:</w:t>
            </w:r>
          </w:p>
          <w:tbl>
            <w:tblPr>
              <w:tblW w:w="5000" w:type="pct"/>
              <w:tblLayout w:type="fixed"/>
              <w:tblCellMar>
                <w:left w:w="0" w:type="dxa"/>
                <w:right w:w="0" w:type="dxa"/>
              </w:tblCellMar>
              <w:tblLook w:val="04A0" w:firstRow="1" w:lastRow="0" w:firstColumn="1" w:lastColumn="0" w:noHBand="0" w:noVBand="1"/>
            </w:tblPr>
            <w:tblGrid>
              <w:gridCol w:w="319"/>
              <w:gridCol w:w="4544"/>
            </w:tblGrid>
            <w:tr w:rsidR="00C836A8" w:rsidRPr="00837043" w:rsidTr="00D01B81">
              <w:tc>
                <w:tcPr>
                  <w:tcW w:w="326" w:type="dxa"/>
                  <w:shd w:val="clear" w:color="auto" w:fill="auto"/>
                  <w:hideMark/>
                </w:tcPr>
                <w:p w:rsidR="00C836A8" w:rsidRPr="00837043" w:rsidRDefault="00C836A8" w:rsidP="00D01B81">
                  <w:pPr>
                    <w:spacing w:after="0" w:line="240" w:lineRule="auto"/>
                    <w:rPr>
                      <w:rFonts w:ascii="Times New Roman" w:hAnsi="Times New Roman" w:cs="Times New Roman"/>
                    </w:rPr>
                  </w:pPr>
                  <w:r w:rsidRPr="00837043">
                    <w:rPr>
                      <w:rFonts w:ascii="Times New Roman" w:hAnsi="Times New Roman" w:cs="Times New Roman"/>
                    </w:rPr>
                    <w:t>—</w:t>
                  </w:r>
                </w:p>
              </w:tc>
              <w:tc>
                <w:tcPr>
                  <w:tcW w:w="4648" w:type="dxa"/>
                  <w:shd w:val="clear" w:color="auto" w:fill="auto"/>
                  <w:hideMark/>
                </w:tcPr>
                <w:p w:rsidR="00C836A8" w:rsidRPr="00837043" w:rsidRDefault="00C836A8" w:rsidP="00D01B81">
                  <w:pPr>
                    <w:spacing w:after="0" w:line="240" w:lineRule="auto"/>
                    <w:rPr>
                      <w:rFonts w:ascii="Times New Roman" w:hAnsi="Times New Roman" w:cs="Times New Roman"/>
                    </w:rPr>
                  </w:pPr>
                  <w:r w:rsidRPr="00837043">
                    <w:rPr>
                      <w:rFonts w:ascii="Times New Roman" w:hAnsi="Times New Roman" w:cs="Times New Roman"/>
                    </w:rPr>
                    <w:t>stabilnost kod skladištenja pripravka (ili više njih) koji sadržava tvar </w:t>
                  </w:r>
                  <w:r w:rsidRPr="00837043">
                    <w:rPr>
                      <w:rFonts w:ascii="Times New Roman" w:hAnsi="Times New Roman" w:cs="Times New Roman"/>
                      <w:i/>
                      <w:iCs/>
                    </w:rPr>
                    <w:t>B. bassiana</w:t>
                  </w:r>
                  <w:r w:rsidRPr="00837043">
                    <w:rPr>
                      <w:rFonts w:ascii="Times New Roman" w:hAnsi="Times New Roman" w:cs="Times New Roman"/>
                    </w:rPr>
                    <w:t> soj IMI389521, uključujući udio metabolita beauvericina nakon skladištenja,</w:t>
                  </w:r>
                </w:p>
              </w:tc>
            </w:tr>
          </w:tbl>
          <w:p w:rsidR="00C836A8" w:rsidRPr="00837043" w:rsidRDefault="00C836A8" w:rsidP="00D01B81">
            <w:pPr>
              <w:spacing w:after="0" w:line="240" w:lineRule="auto"/>
              <w:rPr>
                <w:rFonts w:ascii="Times New Roman" w:hAnsi="Times New Roman" w:cs="Times New Roman"/>
              </w:rPr>
            </w:pPr>
          </w:p>
          <w:tbl>
            <w:tblPr>
              <w:tblW w:w="5000" w:type="pct"/>
              <w:tblLayout w:type="fixed"/>
              <w:tblCellMar>
                <w:left w:w="0" w:type="dxa"/>
                <w:right w:w="0" w:type="dxa"/>
              </w:tblCellMar>
              <w:tblLook w:val="04A0" w:firstRow="1" w:lastRow="0" w:firstColumn="1" w:lastColumn="0" w:noHBand="0" w:noVBand="1"/>
            </w:tblPr>
            <w:tblGrid>
              <w:gridCol w:w="319"/>
              <w:gridCol w:w="4544"/>
            </w:tblGrid>
            <w:tr w:rsidR="00C836A8" w:rsidRPr="00837043" w:rsidTr="00D01B81">
              <w:tc>
                <w:tcPr>
                  <w:tcW w:w="326" w:type="dxa"/>
                  <w:shd w:val="clear" w:color="auto" w:fill="auto"/>
                  <w:hideMark/>
                </w:tcPr>
                <w:p w:rsidR="00C836A8" w:rsidRPr="00837043" w:rsidRDefault="00C836A8" w:rsidP="00D01B81">
                  <w:pPr>
                    <w:spacing w:after="0" w:line="240" w:lineRule="auto"/>
                    <w:rPr>
                      <w:rFonts w:ascii="Times New Roman" w:hAnsi="Times New Roman" w:cs="Times New Roman"/>
                    </w:rPr>
                  </w:pPr>
                  <w:r w:rsidRPr="00837043">
                    <w:rPr>
                      <w:rFonts w:ascii="Times New Roman" w:hAnsi="Times New Roman" w:cs="Times New Roman"/>
                    </w:rPr>
                    <w:t>—</w:t>
                  </w:r>
                </w:p>
              </w:tc>
              <w:tc>
                <w:tcPr>
                  <w:tcW w:w="4648" w:type="dxa"/>
                  <w:shd w:val="clear" w:color="auto" w:fill="auto"/>
                  <w:hideMark/>
                </w:tcPr>
                <w:p w:rsidR="00C836A8" w:rsidRPr="00837043" w:rsidRDefault="00C836A8" w:rsidP="00D01B81">
                  <w:pPr>
                    <w:spacing w:after="0" w:line="240" w:lineRule="auto"/>
                    <w:rPr>
                      <w:rFonts w:ascii="Times New Roman" w:hAnsi="Times New Roman" w:cs="Times New Roman"/>
                    </w:rPr>
                  </w:pPr>
                  <w:r w:rsidRPr="00837043">
                    <w:rPr>
                      <w:rFonts w:ascii="Times New Roman" w:hAnsi="Times New Roman" w:cs="Times New Roman"/>
                    </w:rPr>
                    <w:t xml:space="preserve"> sadržaj metabolita beauvericina proizvedenog u određenim uvjetima primjene,</w:t>
                  </w:r>
                </w:p>
              </w:tc>
            </w:tr>
          </w:tbl>
          <w:p w:rsidR="00C836A8" w:rsidRPr="00837043" w:rsidRDefault="00C836A8" w:rsidP="00D01B81">
            <w:pPr>
              <w:spacing w:after="0" w:line="240" w:lineRule="auto"/>
              <w:rPr>
                <w:rFonts w:ascii="Times New Roman" w:hAnsi="Times New Roman" w:cs="Times New Roman"/>
              </w:rPr>
            </w:pPr>
          </w:p>
          <w:tbl>
            <w:tblPr>
              <w:tblW w:w="5000" w:type="pct"/>
              <w:tblLayout w:type="fixed"/>
              <w:tblCellMar>
                <w:left w:w="0" w:type="dxa"/>
                <w:right w:w="0" w:type="dxa"/>
              </w:tblCellMar>
              <w:tblLook w:val="04A0" w:firstRow="1" w:lastRow="0" w:firstColumn="1" w:lastColumn="0" w:noHBand="0" w:noVBand="1"/>
            </w:tblPr>
            <w:tblGrid>
              <w:gridCol w:w="458"/>
              <w:gridCol w:w="4405"/>
            </w:tblGrid>
            <w:tr w:rsidR="00C836A8" w:rsidRPr="00837043" w:rsidTr="00D01B81">
              <w:tc>
                <w:tcPr>
                  <w:tcW w:w="468" w:type="dxa"/>
                  <w:shd w:val="clear" w:color="auto" w:fill="auto"/>
                  <w:hideMark/>
                </w:tcPr>
                <w:p w:rsidR="00C836A8" w:rsidRPr="00837043" w:rsidRDefault="00C836A8" w:rsidP="00D01B81">
                  <w:pPr>
                    <w:spacing w:after="0" w:line="240" w:lineRule="auto"/>
                    <w:rPr>
                      <w:rFonts w:ascii="Times New Roman" w:hAnsi="Times New Roman" w:cs="Times New Roman"/>
                    </w:rPr>
                  </w:pPr>
                  <w:r w:rsidRPr="00837043">
                    <w:rPr>
                      <w:rFonts w:ascii="Times New Roman" w:hAnsi="Times New Roman" w:cs="Times New Roman"/>
                    </w:rPr>
                    <w:t>—</w:t>
                  </w:r>
                </w:p>
              </w:tc>
              <w:tc>
                <w:tcPr>
                  <w:tcW w:w="4506" w:type="dxa"/>
                  <w:shd w:val="clear" w:color="auto" w:fill="auto"/>
                  <w:hideMark/>
                </w:tcPr>
                <w:p w:rsidR="00C836A8" w:rsidRPr="00837043" w:rsidRDefault="00C836A8" w:rsidP="00D01B81">
                  <w:pPr>
                    <w:spacing w:after="0" w:line="240" w:lineRule="auto"/>
                    <w:rPr>
                      <w:rFonts w:ascii="Times New Roman" w:hAnsi="Times New Roman" w:cs="Times New Roman"/>
                    </w:rPr>
                  </w:pPr>
                  <w:r w:rsidRPr="00837043">
                    <w:rPr>
                      <w:rFonts w:ascii="Times New Roman" w:hAnsi="Times New Roman" w:cs="Times New Roman"/>
                    </w:rPr>
                    <w:t xml:space="preserve"> rizik koji predstavlja beauvericin u zaraženim insektima prisutnima u skladištenom zrnju. Potrebno je poduzeti mjere kako bi se osiguralo da takvi proizvodi ne uđu u lanac hrane i hrane za životin</w:t>
                  </w:r>
                  <w:r>
                    <w:rPr>
                      <w:rFonts w:ascii="Times New Roman" w:hAnsi="Times New Roman" w:cs="Times New Roman"/>
                    </w:rPr>
                    <w:t>je, uzimajući u obzir uobičajen</w:t>
                  </w:r>
                  <w:r w:rsidRPr="00837043">
                    <w:rPr>
                      <w:rFonts w:ascii="Times New Roman" w:hAnsi="Times New Roman" w:cs="Times New Roman"/>
                    </w:rPr>
                    <w:t xml:space="preserve"> </w:t>
                  </w:r>
                  <w:r>
                    <w:rPr>
                      <w:rFonts w:ascii="Times New Roman" w:hAnsi="Times New Roman" w:cs="Times New Roman"/>
                    </w:rPr>
                    <w:t xml:space="preserve">nivo </w:t>
                  </w:r>
                  <w:r w:rsidRPr="00837043">
                    <w:rPr>
                      <w:rFonts w:ascii="Times New Roman" w:hAnsi="Times New Roman" w:cs="Times New Roman"/>
                    </w:rPr>
                    <w:t>prisutnosti beauvericina na zrnima žitarica,</w:t>
                  </w:r>
                </w:p>
              </w:tc>
            </w:tr>
          </w:tbl>
          <w:p w:rsidR="00C836A8" w:rsidRPr="00837043" w:rsidRDefault="00C836A8" w:rsidP="00D01B81">
            <w:pPr>
              <w:spacing w:after="0" w:line="240" w:lineRule="auto"/>
              <w:rPr>
                <w:rFonts w:ascii="Times New Roman" w:hAnsi="Times New Roman" w:cs="Times New Roman"/>
              </w:rPr>
            </w:pPr>
          </w:p>
          <w:tbl>
            <w:tblPr>
              <w:tblW w:w="5000" w:type="pct"/>
              <w:tblLayout w:type="fixed"/>
              <w:tblCellMar>
                <w:left w:w="0" w:type="dxa"/>
                <w:right w:w="0" w:type="dxa"/>
              </w:tblCellMar>
              <w:tblLook w:val="04A0" w:firstRow="1" w:lastRow="0" w:firstColumn="1" w:lastColumn="0" w:noHBand="0" w:noVBand="1"/>
            </w:tblPr>
            <w:tblGrid>
              <w:gridCol w:w="458"/>
              <w:gridCol w:w="4405"/>
            </w:tblGrid>
            <w:tr w:rsidR="00C836A8" w:rsidRPr="00837043" w:rsidTr="00D01B81">
              <w:tc>
                <w:tcPr>
                  <w:tcW w:w="468" w:type="dxa"/>
                  <w:shd w:val="clear" w:color="auto" w:fill="auto"/>
                  <w:hideMark/>
                </w:tcPr>
                <w:p w:rsidR="00C836A8" w:rsidRPr="00837043" w:rsidRDefault="00C836A8" w:rsidP="00D01B81">
                  <w:pPr>
                    <w:spacing w:after="0" w:line="240" w:lineRule="auto"/>
                    <w:rPr>
                      <w:rFonts w:ascii="Times New Roman" w:hAnsi="Times New Roman" w:cs="Times New Roman"/>
                    </w:rPr>
                  </w:pPr>
                  <w:r w:rsidRPr="00837043">
                    <w:rPr>
                      <w:rFonts w:ascii="Times New Roman" w:hAnsi="Times New Roman" w:cs="Times New Roman"/>
                    </w:rPr>
                    <w:t>—</w:t>
                  </w:r>
                </w:p>
              </w:tc>
              <w:tc>
                <w:tcPr>
                  <w:tcW w:w="4506" w:type="dxa"/>
                  <w:shd w:val="clear" w:color="auto" w:fill="auto"/>
                  <w:hideMark/>
                </w:tcPr>
                <w:p w:rsidR="00C836A8" w:rsidRPr="00837043" w:rsidRDefault="00C836A8" w:rsidP="00D01B81">
                  <w:pPr>
                    <w:spacing w:after="0" w:line="240" w:lineRule="auto"/>
                    <w:rPr>
                      <w:rFonts w:ascii="Times New Roman" w:hAnsi="Times New Roman" w:cs="Times New Roman"/>
                    </w:rPr>
                  </w:pPr>
                  <w:r w:rsidRPr="00837043">
                    <w:rPr>
                      <w:rFonts w:ascii="Times New Roman" w:hAnsi="Times New Roman" w:cs="Times New Roman"/>
                    </w:rPr>
                    <w:t xml:space="preserve"> zaštitu korisnika sredstva i djelatnika, uzimajući u obzir to da se smatra da tvar </w:t>
                  </w:r>
                  <w:r w:rsidRPr="00837043">
                    <w:rPr>
                      <w:rFonts w:ascii="Times New Roman" w:hAnsi="Times New Roman" w:cs="Times New Roman"/>
                      <w:i/>
                      <w:iCs/>
                    </w:rPr>
                    <w:t>B. bassiana</w:t>
                  </w:r>
                  <w:r w:rsidRPr="00837043">
                    <w:rPr>
                      <w:rFonts w:ascii="Times New Roman" w:hAnsi="Times New Roman" w:cs="Times New Roman"/>
                    </w:rPr>
                    <w:t> soj IMI389521, kao i svaki drugi mikroorganizam, može uzrokovati preosjetljivost.</w:t>
                  </w:r>
                </w:p>
                <w:p w:rsidR="00C836A8" w:rsidRPr="00837043" w:rsidRDefault="00C836A8" w:rsidP="00D01B81">
                  <w:pPr>
                    <w:spacing w:after="0" w:line="240" w:lineRule="auto"/>
                    <w:rPr>
                      <w:rFonts w:ascii="Times New Roman" w:hAnsi="Times New Roman" w:cs="Times New Roman"/>
                    </w:rPr>
                  </w:pPr>
                  <w:r w:rsidRPr="00837043">
                    <w:rPr>
                      <w:rFonts w:ascii="Times New Roman" w:hAnsi="Times New Roman" w:cs="Times New Roman"/>
                    </w:rPr>
                    <w:t>Proizvođač je dužan osigurati strogo održavanje ekoloških u</w:t>
                  </w:r>
                  <w:r>
                    <w:rPr>
                      <w:rFonts w:ascii="Times New Roman" w:hAnsi="Times New Roman" w:cs="Times New Roman"/>
                    </w:rPr>
                    <w:t>slova</w:t>
                  </w:r>
                  <w:r w:rsidRPr="00837043">
                    <w:rPr>
                      <w:rFonts w:ascii="Times New Roman" w:hAnsi="Times New Roman" w:cs="Times New Roman"/>
                    </w:rPr>
                    <w:t xml:space="preserve"> i analizu kontrole kvalitete </w:t>
                  </w:r>
                  <w:r>
                    <w:rPr>
                      <w:rFonts w:ascii="Times New Roman" w:hAnsi="Times New Roman" w:cs="Times New Roman"/>
                    </w:rPr>
                    <w:t xml:space="preserve">tokom </w:t>
                  </w:r>
                  <w:r w:rsidRPr="00837043">
                    <w:rPr>
                      <w:rFonts w:ascii="Times New Roman" w:hAnsi="Times New Roman" w:cs="Times New Roman"/>
                    </w:rPr>
                    <w:t>proizvodnog postupka.</w:t>
                  </w:r>
                </w:p>
              </w:tc>
            </w:tr>
          </w:tbl>
          <w:p w:rsidR="00C836A8" w:rsidRDefault="00C836A8" w:rsidP="00D01B81">
            <w:pPr>
              <w:spacing w:after="0"/>
              <w:rPr>
                <w:rFonts w:ascii="Times New Roman" w:hAnsi="Times New Roman" w:cs="Times New Roman"/>
              </w:rPr>
            </w:pPr>
          </w:p>
          <w:p w:rsidR="00C836A8" w:rsidRPr="00837043" w:rsidRDefault="00C836A8" w:rsidP="00D01B81">
            <w:pPr>
              <w:spacing w:after="0"/>
              <w:rPr>
                <w:rFonts w:ascii="Times New Roman" w:hAnsi="Times New Roman" w:cs="Times New Roman"/>
              </w:rPr>
            </w:pPr>
            <w:r>
              <w:rPr>
                <w:rFonts w:ascii="Times New Roman" w:hAnsi="Times New Roman" w:cs="Times New Roman"/>
              </w:rPr>
              <w:t xml:space="preserve">Uslovi upotrebe </w:t>
            </w:r>
            <w:r w:rsidRPr="00837043">
              <w:rPr>
                <w:rFonts w:ascii="Times New Roman" w:hAnsi="Times New Roman" w:cs="Times New Roman"/>
              </w:rPr>
              <w:t>prema potrebi uključuju mjere za smanjenje rizika.</w:t>
            </w:r>
          </w:p>
          <w:p w:rsidR="00C836A8" w:rsidRPr="00837043" w:rsidRDefault="00C836A8" w:rsidP="00D01B81">
            <w:pPr>
              <w:rPr>
                <w:rFonts w:ascii="Times New Roman" w:hAnsi="Times New Roman" w:cs="Times New Roman"/>
              </w:rPr>
            </w:pPr>
          </w:p>
        </w:tc>
      </w:tr>
      <w:tr w:rsidR="00C92784" w:rsidRPr="001D1A51" w:rsidTr="005D2964">
        <w:tblPrEx>
          <w:jc w:val="left"/>
          <w:tblBorders>
            <w:top w:val="single" w:sz="6" w:space="0" w:color="000000"/>
            <w:left w:val="single" w:sz="6" w:space="0" w:color="000000"/>
            <w:bottom w:val="single" w:sz="6" w:space="0" w:color="000000"/>
            <w:right w:val="single" w:sz="6" w:space="0" w:color="000000"/>
          </w:tblBorders>
          <w:tblLook w:val="04A0" w:firstRow="1" w:lastRow="0" w:firstColumn="1" w:lastColumn="0" w:noHBand="0" w:noVBand="1"/>
        </w:tblPrEx>
        <w:trPr>
          <w:gridBefore w:val="1"/>
          <w:wBefore w:w="293" w:type="dxa"/>
        </w:trPr>
        <w:tc>
          <w:tcPr>
            <w:tcW w:w="709" w:type="dxa"/>
            <w:gridSpan w:val="2"/>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rsidR="00C92784" w:rsidRPr="001D1A51" w:rsidRDefault="00C92784" w:rsidP="00C92784">
            <w:pPr>
              <w:rPr>
                <w:rFonts w:ascii="Times New Roman" w:hAnsi="Times New Roman" w:cs="Times New Roman"/>
              </w:rPr>
            </w:pPr>
            <w:r w:rsidRPr="001D1A51">
              <w:rPr>
                <w:rFonts w:ascii="Times New Roman" w:hAnsi="Times New Roman" w:cs="Times New Roman"/>
              </w:rPr>
              <w:lastRenderedPageBreak/>
              <w:t>131</w:t>
            </w:r>
          </w:p>
        </w:tc>
        <w:tc>
          <w:tcPr>
            <w:tcW w:w="1701" w:type="dxa"/>
            <w:gridSpan w:val="2"/>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rsidR="00C92784" w:rsidRPr="001D1A51" w:rsidRDefault="00C92784" w:rsidP="00C92784">
            <w:pPr>
              <w:rPr>
                <w:rFonts w:ascii="Times New Roman" w:hAnsi="Times New Roman" w:cs="Times New Roman"/>
              </w:rPr>
            </w:pPr>
            <w:r w:rsidRPr="001D1A51">
              <w:rPr>
                <w:rFonts w:ascii="Times New Roman" w:hAnsi="Times New Roman" w:cs="Times New Roman"/>
                <w:i/>
                <w:iCs/>
              </w:rPr>
              <w:t xml:space="preserve">Beauveria bassiana </w:t>
            </w:r>
            <w:r w:rsidRPr="001D1A51">
              <w:rPr>
                <w:rFonts w:ascii="Times New Roman" w:hAnsi="Times New Roman" w:cs="Times New Roman"/>
              </w:rPr>
              <w:t xml:space="preserve">soj </w:t>
            </w:r>
          </w:p>
          <w:p w:rsidR="00C92784" w:rsidRPr="001D1A51" w:rsidRDefault="00C92784" w:rsidP="00C92784">
            <w:pPr>
              <w:rPr>
                <w:rFonts w:ascii="Times New Roman" w:hAnsi="Times New Roman" w:cs="Times New Roman"/>
              </w:rPr>
            </w:pPr>
            <w:r w:rsidRPr="001D1A51">
              <w:rPr>
                <w:rFonts w:ascii="Times New Roman" w:hAnsi="Times New Roman" w:cs="Times New Roman"/>
              </w:rPr>
              <w:t>PPRI 5339</w:t>
            </w:r>
          </w:p>
          <w:p w:rsidR="00C92784" w:rsidRPr="001D1A51" w:rsidRDefault="00C92784" w:rsidP="00C92784">
            <w:pPr>
              <w:rPr>
                <w:rFonts w:ascii="Times New Roman" w:hAnsi="Times New Roman" w:cs="Times New Roman"/>
              </w:rPr>
            </w:pPr>
            <w:r w:rsidRPr="001D1A51">
              <w:rPr>
                <w:rFonts w:ascii="Times New Roman" w:hAnsi="Times New Roman" w:cs="Times New Roman"/>
              </w:rPr>
              <w:t xml:space="preserve">Referentni broj u Zbirci kultura službe za istraživanja u području poljoprivrede (NRRL) </w:t>
            </w:r>
            <w:r w:rsidRPr="001D1A51">
              <w:rPr>
                <w:rFonts w:ascii="Times New Roman" w:hAnsi="Times New Roman" w:cs="Times New Roman"/>
              </w:rPr>
              <w:lastRenderedPageBreak/>
              <w:t>međunarodnog depozitorija: NRRL 50757</w:t>
            </w:r>
          </w:p>
        </w:tc>
        <w:tc>
          <w:tcPr>
            <w:tcW w:w="2126" w:type="dxa"/>
            <w:gridSpan w:val="3"/>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rsidR="00C92784" w:rsidRPr="001D1A51" w:rsidRDefault="00C92784" w:rsidP="00C92784">
            <w:pPr>
              <w:rPr>
                <w:rFonts w:ascii="Times New Roman" w:hAnsi="Times New Roman" w:cs="Times New Roman"/>
              </w:rPr>
            </w:pPr>
            <w:r w:rsidRPr="001D1A51">
              <w:rPr>
                <w:rFonts w:ascii="Times New Roman" w:hAnsi="Times New Roman" w:cs="Times New Roman"/>
              </w:rPr>
              <w:lastRenderedPageBreak/>
              <w:t>Nije primjenljivo</w:t>
            </w:r>
          </w:p>
        </w:tc>
        <w:tc>
          <w:tcPr>
            <w:tcW w:w="1418" w:type="dxa"/>
            <w:gridSpan w:val="2"/>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rsidR="00C92784" w:rsidRPr="001D1A51" w:rsidRDefault="00C92784" w:rsidP="00C92784">
            <w:pPr>
              <w:rPr>
                <w:rFonts w:ascii="Times New Roman" w:hAnsi="Times New Roman" w:cs="Times New Roman"/>
              </w:rPr>
            </w:pPr>
            <w:r w:rsidRPr="001D1A51">
              <w:rPr>
                <w:rFonts w:ascii="Times New Roman" w:hAnsi="Times New Roman" w:cs="Times New Roman"/>
              </w:rPr>
              <w:t>Najveći nivo beauvericina: 0,5 mg/kg</w:t>
            </w:r>
          </w:p>
        </w:tc>
        <w:tc>
          <w:tcPr>
            <w:tcW w:w="1276" w:type="dxa"/>
            <w:gridSpan w:val="2"/>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rsidR="00C92784" w:rsidRPr="001D1A51" w:rsidRDefault="005D2964" w:rsidP="00C92784">
            <w:pPr>
              <w:rPr>
                <w:rFonts w:ascii="Times New Roman" w:hAnsi="Times New Roman" w:cs="Times New Roman"/>
              </w:rPr>
            </w:pPr>
            <w:r w:rsidRPr="001D1A51">
              <w:rPr>
                <w:rFonts w:ascii="Times New Roman" w:hAnsi="Times New Roman" w:cs="Times New Roman"/>
              </w:rPr>
              <w:t>20.02.</w:t>
            </w:r>
            <w:r w:rsidR="00C92784" w:rsidRPr="001D1A51">
              <w:rPr>
                <w:rFonts w:ascii="Times New Roman" w:hAnsi="Times New Roman" w:cs="Times New Roman"/>
              </w:rPr>
              <w:t>2019.</w:t>
            </w:r>
          </w:p>
        </w:tc>
        <w:tc>
          <w:tcPr>
            <w:tcW w:w="1417" w:type="dxa"/>
            <w:gridSpan w:val="2"/>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rsidR="00C92784" w:rsidRPr="001D1A51" w:rsidRDefault="005D2964" w:rsidP="005D2964">
            <w:pPr>
              <w:rPr>
                <w:rFonts w:ascii="Times New Roman" w:hAnsi="Times New Roman" w:cs="Times New Roman"/>
              </w:rPr>
            </w:pPr>
            <w:r w:rsidRPr="001D1A51">
              <w:rPr>
                <w:rFonts w:ascii="Times New Roman" w:hAnsi="Times New Roman" w:cs="Times New Roman"/>
              </w:rPr>
              <w:t xml:space="preserve"> 20.02.</w:t>
            </w:r>
            <w:r w:rsidR="00C92784" w:rsidRPr="001D1A51">
              <w:rPr>
                <w:rFonts w:ascii="Times New Roman" w:hAnsi="Times New Roman" w:cs="Times New Roman"/>
              </w:rPr>
              <w:t>2029.</w:t>
            </w:r>
          </w:p>
        </w:tc>
        <w:tc>
          <w:tcPr>
            <w:tcW w:w="5103" w:type="dxa"/>
            <w:gridSpan w:val="2"/>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rsidR="00C92784" w:rsidRPr="001D1A51" w:rsidRDefault="00C92784" w:rsidP="00C92784">
            <w:pPr>
              <w:rPr>
                <w:rFonts w:ascii="Times New Roman" w:hAnsi="Times New Roman" w:cs="Times New Roman"/>
              </w:rPr>
            </w:pPr>
            <w:r w:rsidRPr="001D1A51">
              <w:rPr>
                <w:rFonts w:ascii="Times New Roman" w:hAnsi="Times New Roman" w:cs="Times New Roman"/>
              </w:rPr>
              <w:t>Za sprovođenje jedinstvenih principa iz propisa o jedinstvenim principima za ocjenjivanje FFS, pri donošenju odluke o registraciji uzimaju se u obzir i zaključci postupka razmatranja aktivne materije od strane relevantnih tijela Evropske unije.</w:t>
            </w:r>
          </w:p>
          <w:p w:rsidR="00C92784" w:rsidRPr="001D1A51" w:rsidRDefault="00C92784" w:rsidP="00C92784">
            <w:pPr>
              <w:rPr>
                <w:rFonts w:ascii="Times New Roman" w:hAnsi="Times New Roman" w:cs="Times New Roman"/>
              </w:rPr>
            </w:pPr>
            <w:r w:rsidRPr="001D1A51">
              <w:rPr>
                <w:rFonts w:ascii="Times New Roman" w:hAnsi="Times New Roman" w:cs="Times New Roman"/>
              </w:rPr>
              <w:t>U toj ukupnoj ocjeni mora se obratiti posebna pažnja na sledeće:</w:t>
            </w:r>
          </w:p>
          <w:tbl>
            <w:tblPr>
              <w:tblW w:w="5000" w:type="pct"/>
              <w:tblLayout w:type="fixed"/>
              <w:tblCellMar>
                <w:left w:w="0" w:type="dxa"/>
                <w:right w:w="0" w:type="dxa"/>
              </w:tblCellMar>
              <w:tblLook w:val="04A0" w:firstRow="1" w:lastRow="0" w:firstColumn="1" w:lastColumn="0" w:noHBand="0" w:noVBand="1"/>
            </w:tblPr>
            <w:tblGrid>
              <w:gridCol w:w="251"/>
              <w:gridCol w:w="4747"/>
            </w:tblGrid>
            <w:tr w:rsidR="00C92784" w:rsidRPr="001D1A51" w:rsidTr="00C92784">
              <w:tc>
                <w:tcPr>
                  <w:tcW w:w="240" w:type="dxa"/>
                  <w:shd w:val="clear" w:color="auto" w:fill="auto"/>
                  <w:hideMark/>
                </w:tcPr>
                <w:p w:rsidR="00C92784" w:rsidRPr="001D1A51" w:rsidRDefault="00C92784" w:rsidP="00C92784">
                  <w:pPr>
                    <w:rPr>
                      <w:rFonts w:ascii="Times New Roman" w:hAnsi="Times New Roman" w:cs="Times New Roman"/>
                    </w:rPr>
                  </w:pPr>
                  <w:r w:rsidRPr="001D1A51">
                    <w:rPr>
                      <w:rFonts w:ascii="Times New Roman" w:hAnsi="Times New Roman" w:cs="Times New Roman"/>
                    </w:rPr>
                    <w:t>—</w:t>
                  </w:r>
                </w:p>
              </w:tc>
              <w:tc>
                <w:tcPr>
                  <w:tcW w:w="4537" w:type="dxa"/>
                  <w:shd w:val="clear" w:color="auto" w:fill="auto"/>
                  <w:hideMark/>
                </w:tcPr>
                <w:p w:rsidR="00C92784" w:rsidRPr="001D1A51" w:rsidRDefault="00C92784" w:rsidP="00C92784">
                  <w:pPr>
                    <w:rPr>
                      <w:rFonts w:ascii="Times New Roman" w:hAnsi="Times New Roman" w:cs="Times New Roman"/>
                    </w:rPr>
                  </w:pPr>
                  <w:r w:rsidRPr="001D1A51">
                    <w:rPr>
                      <w:rFonts w:ascii="Times New Roman" w:hAnsi="Times New Roman" w:cs="Times New Roman"/>
                    </w:rPr>
                    <w:t xml:space="preserve"> udio metabolita beauvericina na temelju studije o roku važenja nakon čuvanja preparata (ili više njih) </w:t>
                  </w:r>
                  <w:r w:rsidRPr="001D1A51">
                    <w:rPr>
                      <w:rFonts w:ascii="Times New Roman" w:hAnsi="Times New Roman" w:cs="Times New Roman"/>
                    </w:rPr>
                    <w:lastRenderedPageBreak/>
                    <w:t>koji sadrži materiju </w:t>
                  </w:r>
                  <w:r w:rsidRPr="001D1A51">
                    <w:rPr>
                      <w:rFonts w:ascii="Times New Roman" w:hAnsi="Times New Roman" w:cs="Times New Roman"/>
                      <w:i/>
                      <w:iCs/>
                    </w:rPr>
                    <w:t>B. bassiana</w:t>
                  </w:r>
                  <w:r w:rsidRPr="001D1A51">
                    <w:rPr>
                      <w:rFonts w:ascii="Times New Roman" w:hAnsi="Times New Roman" w:cs="Times New Roman"/>
                    </w:rPr>
                    <w:t> soj PPRI 5339,</w:t>
                  </w:r>
                </w:p>
              </w:tc>
            </w:tr>
          </w:tbl>
          <w:p w:rsidR="00C92784" w:rsidRPr="001D1A51" w:rsidRDefault="00C92784" w:rsidP="00C92784">
            <w:pPr>
              <w:pStyle w:val="ListParagraph"/>
              <w:rPr>
                <w:rFonts w:ascii="Times New Roman" w:hAnsi="Times New Roman"/>
                <w:vanish/>
              </w:rPr>
            </w:pPr>
          </w:p>
          <w:tbl>
            <w:tblPr>
              <w:tblW w:w="5000" w:type="pct"/>
              <w:tblLayout w:type="fixed"/>
              <w:tblCellMar>
                <w:left w:w="0" w:type="dxa"/>
                <w:right w:w="0" w:type="dxa"/>
              </w:tblCellMar>
              <w:tblLook w:val="04A0" w:firstRow="1" w:lastRow="0" w:firstColumn="1" w:lastColumn="0" w:noHBand="0" w:noVBand="1"/>
            </w:tblPr>
            <w:tblGrid>
              <w:gridCol w:w="251"/>
              <w:gridCol w:w="4747"/>
            </w:tblGrid>
            <w:tr w:rsidR="00C92784" w:rsidRPr="001D1A51" w:rsidTr="00C92784">
              <w:tc>
                <w:tcPr>
                  <w:tcW w:w="240" w:type="dxa"/>
                  <w:shd w:val="clear" w:color="auto" w:fill="auto"/>
                  <w:hideMark/>
                </w:tcPr>
                <w:p w:rsidR="00C92784" w:rsidRPr="001D1A51" w:rsidRDefault="00C92784" w:rsidP="00C92784">
                  <w:pPr>
                    <w:rPr>
                      <w:rFonts w:ascii="Times New Roman" w:hAnsi="Times New Roman" w:cs="Times New Roman"/>
                    </w:rPr>
                  </w:pPr>
                  <w:r w:rsidRPr="001D1A51">
                    <w:rPr>
                      <w:rFonts w:ascii="Times New Roman" w:hAnsi="Times New Roman" w:cs="Times New Roman"/>
                    </w:rPr>
                    <w:t>—</w:t>
                  </w:r>
                </w:p>
              </w:tc>
              <w:tc>
                <w:tcPr>
                  <w:tcW w:w="4537" w:type="dxa"/>
                  <w:shd w:val="clear" w:color="auto" w:fill="auto"/>
                  <w:hideMark/>
                </w:tcPr>
                <w:p w:rsidR="00C92784" w:rsidRPr="001D1A51" w:rsidRDefault="00C92784" w:rsidP="00C92784">
                  <w:pPr>
                    <w:rPr>
                      <w:rFonts w:ascii="Times New Roman" w:hAnsi="Times New Roman" w:cs="Times New Roman"/>
                    </w:rPr>
                  </w:pPr>
                  <w:r w:rsidRPr="001D1A51">
                    <w:rPr>
                      <w:rFonts w:ascii="Times New Roman" w:hAnsi="Times New Roman" w:cs="Times New Roman"/>
                    </w:rPr>
                    <w:t xml:space="preserve"> uticaj na oprašivače uvedene u staklenike nakon izloženosti preparata (ili više njih) koji se razlikuje od sastava navedenog u potporu ovom zahtjevu,</w:t>
                  </w:r>
                </w:p>
              </w:tc>
            </w:tr>
          </w:tbl>
          <w:p w:rsidR="00C92784" w:rsidRPr="001D1A51" w:rsidRDefault="00C92784" w:rsidP="00C92784">
            <w:pPr>
              <w:pStyle w:val="ListParagraph"/>
              <w:rPr>
                <w:rFonts w:ascii="Times New Roman" w:hAnsi="Times New Roman"/>
                <w:vanish/>
              </w:rPr>
            </w:pPr>
          </w:p>
          <w:tbl>
            <w:tblPr>
              <w:tblW w:w="5000" w:type="pct"/>
              <w:tblLayout w:type="fixed"/>
              <w:tblCellMar>
                <w:left w:w="0" w:type="dxa"/>
                <w:right w:w="0" w:type="dxa"/>
              </w:tblCellMar>
              <w:tblLook w:val="04A0" w:firstRow="1" w:lastRow="0" w:firstColumn="1" w:lastColumn="0" w:noHBand="0" w:noVBand="1"/>
            </w:tblPr>
            <w:tblGrid>
              <w:gridCol w:w="251"/>
              <w:gridCol w:w="4747"/>
            </w:tblGrid>
            <w:tr w:rsidR="00C92784" w:rsidRPr="001D1A51" w:rsidTr="00C92784">
              <w:tc>
                <w:tcPr>
                  <w:tcW w:w="240" w:type="dxa"/>
                  <w:shd w:val="clear" w:color="auto" w:fill="auto"/>
                  <w:hideMark/>
                </w:tcPr>
                <w:p w:rsidR="00C92784" w:rsidRPr="001D1A51" w:rsidRDefault="00C92784" w:rsidP="00C92784">
                  <w:pPr>
                    <w:rPr>
                      <w:rFonts w:ascii="Times New Roman" w:hAnsi="Times New Roman" w:cs="Times New Roman"/>
                    </w:rPr>
                  </w:pPr>
                  <w:r w:rsidRPr="001D1A51">
                    <w:rPr>
                      <w:rFonts w:ascii="Times New Roman" w:hAnsi="Times New Roman" w:cs="Times New Roman"/>
                    </w:rPr>
                    <w:t>—</w:t>
                  </w:r>
                </w:p>
              </w:tc>
              <w:tc>
                <w:tcPr>
                  <w:tcW w:w="4537" w:type="dxa"/>
                  <w:shd w:val="clear" w:color="auto" w:fill="auto"/>
                  <w:hideMark/>
                </w:tcPr>
                <w:p w:rsidR="00C92784" w:rsidRPr="001D1A51" w:rsidRDefault="00C92784" w:rsidP="00C92784">
                  <w:pPr>
                    <w:rPr>
                      <w:rFonts w:ascii="Times New Roman" w:hAnsi="Times New Roman" w:cs="Times New Roman"/>
                    </w:rPr>
                  </w:pPr>
                  <w:r w:rsidRPr="001D1A51">
                    <w:rPr>
                      <w:rFonts w:ascii="Times New Roman" w:hAnsi="Times New Roman" w:cs="Times New Roman"/>
                    </w:rPr>
                    <w:t xml:space="preserve"> zaštitu korisnika sredstva i radnika, uzimajući u obzir to da se smatra da materija </w:t>
                  </w:r>
                  <w:r w:rsidRPr="001D1A51">
                    <w:rPr>
                      <w:rFonts w:ascii="Times New Roman" w:hAnsi="Times New Roman" w:cs="Times New Roman"/>
                      <w:i/>
                      <w:iCs/>
                    </w:rPr>
                    <w:t>B. bassiana</w:t>
                  </w:r>
                  <w:r w:rsidRPr="001D1A51">
                    <w:rPr>
                      <w:rFonts w:ascii="Times New Roman" w:hAnsi="Times New Roman" w:cs="Times New Roman"/>
                    </w:rPr>
                    <w:t>soj PPRI 5339, kao i svaki drugi mikroorganizam, može uzrokovati preosjetljivost.</w:t>
                  </w:r>
                </w:p>
                <w:p w:rsidR="00C92784" w:rsidRPr="001D1A51" w:rsidRDefault="00C92784" w:rsidP="00C92784">
                  <w:pPr>
                    <w:rPr>
                      <w:rFonts w:ascii="Times New Roman" w:hAnsi="Times New Roman" w:cs="Times New Roman"/>
                    </w:rPr>
                  </w:pPr>
                  <w:r w:rsidRPr="001D1A51">
                    <w:rPr>
                      <w:rFonts w:ascii="Times New Roman" w:hAnsi="Times New Roman" w:cs="Times New Roman"/>
                    </w:rPr>
                    <w:t>Proizvođač je dužan osigurati strogo održavanje ekoloških uslova i analizu kontrole kvalitete tokom proizvodnog postupka.</w:t>
                  </w:r>
                </w:p>
              </w:tc>
            </w:tr>
          </w:tbl>
          <w:p w:rsidR="00C92784" w:rsidRPr="001D1A51" w:rsidRDefault="00C92784" w:rsidP="00C92784">
            <w:pPr>
              <w:rPr>
                <w:rFonts w:ascii="Times New Roman" w:hAnsi="Times New Roman" w:cs="Times New Roman"/>
              </w:rPr>
            </w:pPr>
            <w:r w:rsidRPr="001D1A51">
              <w:rPr>
                <w:rFonts w:ascii="Times New Roman" w:hAnsi="Times New Roman" w:cs="Times New Roman"/>
              </w:rPr>
              <w:t>Uslovi upotrebe prema potrebi uključuju mjere za smanjenje rizika.</w:t>
            </w:r>
          </w:p>
          <w:p w:rsidR="00C92784" w:rsidRPr="001D1A51" w:rsidRDefault="00C92784" w:rsidP="00C92784">
            <w:pPr>
              <w:rPr>
                <w:rFonts w:ascii="Times New Roman" w:hAnsi="Times New Roman" w:cs="Times New Roman"/>
              </w:rPr>
            </w:pPr>
          </w:p>
        </w:tc>
      </w:tr>
      <w:tr w:rsidR="005D2964" w:rsidRPr="001D1A51" w:rsidTr="005D2964">
        <w:tblPrEx>
          <w:jc w:val="left"/>
          <w:tblBorders>
            <w:top w:val="single" w:sz="6" w:space="0" w:color="000000"/>
            <w:left w:val="single" w:sz="6" w:space="0" w:color="000000"/>
            <w:bottom w:val="single" w:sz="6" w:space="0" w:color="000000"/>
            <w:right w:val="single" w:sz="6" w:space="0" w:color="000000"/>
          </w:tblBorders>
          <w:tblLook w:val="04A0" w:firstRow="1" w:lastRow="0" w:firstColumn="1" w:lastColumn="0" w:noHBand="0" w:noVBand="1"/>
        </w:tblPrEx>
        <w:trPr>
          <w:gridBefore w:val="1"/>
          <w:wBefore w:w="293" w:type="dxa"/>
        </w:trPr>
        <w:tc>
          <w:tcPr>
            <w:tcW w:w="709" w:type="dxa"/>
            <w:gridSpan w:val="2"/>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rsidR="005D2964" w:rsidRPr="001D1A51" w:rsidRDefault="005D2964" w:rsidP="005D2964">
            <w:pPr>
              <w:rPr>
                <w:rFonts w:ascii="Times New Roman" w:hAnsi="Times New Roman" w:cs="Times New Roman"/>
              </w:rPr>
            </w:pPr>
            <w:r w:rsidRPr="001D1A51">
              <w:rPr>
                <w:rFonts w:ascii="Times New Roman" w:hAnsi="Times New Roman" w:cs="Times New Roman"/>
              </w:rPr>
              <w:lastRenderedPageBreak/>
              <w:t>132.</w:t>
            </w:r>
          </w:p>
        </w:tc>
        <w:tc>
          <w:tcPr>
            <w:tcW w:w="1701" w:type="dxa"/>
            <w:gridSpan w:val="2"/>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rsidR="005D2964" w:rsidRPr="001D1A51" w:rsidRDefault="005D2964" w:rsidP="004F05F4">
            <w:pPr>
              <w:rPr>
                <w:rFonts w:ascii="Times New Roman" w:hAnsi="Times New Roman" w:cs="Times New Roman"/>
                <w:iCs/>
              </w:rPr>
            </w:pPr>
            <w:r w:rsidRPr="001D1A51">
              <w:rPr>
                <w:rFonts w:ascii="Times New Roman" w:hAnsi="Times New Roman" w:cs="Times New Roman"/>
                <w:iCs/>
              </w:rPr>
              <w:t>Mefentriflukonazol</w:t>
            </w:r>
          </w:p>
          <w:p w:rsidR="005D2964" w:rsidRPr="001D1A51" w:rsidRDefault="005D2964" w:rsidP="005D2964">
            <w:pPr>
              <w:rPr>
                <w:rFonts w:ascii="Times New Roman" w:hAnsi="Times New Roman" w:cs="Times New Roman"/>
                <w:iCs/>
              </w:rPr>
            </w:pPr>
            <w:r w:rsidRPr="001D1A51">
              <w:rPr>
                <w:rFonts w:ascii="Times New Roman" w:hAnsi="Times New Roman" w:cs="Times New Roman"/>
                <w:iCs/>
              </w:rPr>
              <w:t>CAS br.: 1417782-03-6</w:t>
            </w:r>
          </w:p>
          <w:p w:rsidR="005D2964" w:rsidRPr="001D1A51" w:rsidRDefault="005D2964" w:rsidP="005D2964">
            <w:pPr>
              <w:rPr>
                <w:rFonts w:ascii="Times New Roman" w:hAnsi="Times New Roman" w:cs="Times New Roman"/>
                <w:iCs/>
              </w:rPr>
            </w:pPr>
            <w:r w:rsidRPr="001D1A51">
              <w:rPr>
                <w:rFonts w:ascii="Times New Roman" w:hAnsi="Times New Roman" w:cs="Times New Roman"/>
                <w:iCs/>
              </w:rPr>
              <w:t>CIPAC br.: nije dodijeljen.</w:t>
            </w:r>
          </w:p>
        </w:tc>
        <w:tc>
          <w:tcPr>
            <w:tcW w:w="2126" w:type="dxa"/>
            <w:gridSpan w:val="3"/>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rsidR="005D2964" w:rsidRPr="001D1A51" w:rsidRDefault="005D2964" w:rsidP="005D2964">
            <w:pPr>
              <w:rPr>
                <w:rFonts w:ascii="Times New Roman" w:hAnsi="Times New Roman" w:cs="Times New Roman"/>
              </w:rPr>
            </w:pPr>
            <w:r w:rsidRPr="001D1A51">
              <w:rPr>
                <w:rFonts w:ascii="Times New Roman" w:hAnsi="Times New Roman" w:cs="Times New Roman"/>
              </w:rPr>
              <w:t>(2RS)-2-[4-(4-klorofenoksi)-2-(trifluorometil)fenil]-1-(1H-1,2,4-triazol-1-il)propan-2-ol</w:t>
            </w:r>
          </w:p>
        </w:tc>
        <w:tc>
          <w:tcPr>
            <w:tcW w:w="1418" w:type="dxa"/>
            <w:gridSpan w:val="2"/>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rsidR="005D2964" w:rsidRPr="001D1A51" w:rsidRDefault="005D2964" w:rsidP="004F05F4">
            <w:pPr>
              <w:rPr>
                <w:rFonts w:ascii="Times New Roman" w:hAnsi="Times New Roman" w:cs="Times New Roman"/>
              </w:rPr>
            </w:pPr>
            <w:r w:rsidRPr="001D1A51">
              <w:rPr>
                <w:rFonts w:ascii="Times New Roman" w:hAnsi="Times New Roman" w:cs="Times New Roman"/>
              </w:rPr>
              <w:t>≥ 970 g/kg</w:t>
            </w:r>
          </w:p>
          <w:p w:rsidR="005D2964" w:rsidRPr="001D1A51" w:rsidRDefault="005D2964" w:rsidP="004F05F4">
            <w:pPr>
              <w:rPr>
                <w:rFonts w:ascii="Times New Roman" w:hAnsi="Times New Roman" w:cs="Times New Roman"/>
              </w:rPr>
            </w:pPr>
            <w:r w:rsidRPr="001D1A51">
              <w:rPr>
                <w:rFonts w:ascii="Times New Roman" w:hAnsi="Times New Roman" w:cs="Times New Roman"/>
              </w:rPr>
              <w:t>Nečistoća N, N-dimetilformamid ne smije prelaziti 0,5 g/kg u tehničkom materijalu.</w:t>
            </w:r>
          </w:p>
          <w:p w:rsidR="005D2964" w:rsidRPr="001D1A51" w:rsidRDefault="005D2964" w:rsidP="004F05F4">
            <w:pPr>
              <w:rPr>
                <w:rFonts w:ascii="Times New Roman" w:hAnsi="Times New Roman" w:cs="Times New Roman"/>
              </w:rPr>
            </w:pPr>
            <w:r w:rsidRPr="001D1A51">
              <w:rPr>
                <w:rFonts w:ascii="Times New Roman" w:hAnsi="Times New Roman" w:cs="Times New Roman"/>
              </w:rPr>
              <w:t xml:space="preserve">Nečistoća toluen ne smije prelaziti 1 g/kg u </w:t>
            </w:r>
            <w:r w:rsidRPr="001D1A51">
              <w:rPr>
                <w:rFonts w:ascii="Times New Roman" w:hAnsi="Times New Roman" w:cs="Times New Roman"/>
              </w:rPr>
              <w:lastRenderedPageBreak/>
              <w:t>tehničkom materijalu.</w:t>
            </w:r>
          </w:p>
          <w:p w:rsidR="005D2964" w:rsidRPr="001D1A51" w:rsidRDefault="005D2964" w:rsidP="005D2964">
            <w:pPr>
              <w:rPr>
                <w:rFonts w:ascii="Times New Roman" w:hAnsi="Times New Roman" w:cs="Times New Roman"/>
              </w:rPr>
            </w:pPr>
            <w:r w:rsidRPr="001D1A51">
              <w:rPr>
                <w:rFonts w:ascii="Times New Roman" w:hAnsi="Times New Roman" w:cs="Times New Roman"/>
              </w:rPr>
              <w:t>Nečistoća 1,2,4-(1H)-triazol ne smije prelaziti 1 g/kg u tehničkom materijalu.</w:t>
            </w:r>
          </w:p>
        </w:tc>
        <w:tc>
          <w:tcPr>
            <w:tcW w:w="1276" w:type="dxa"/>
            <w:gridSpan w:val="2"/>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rsidR="005D2964" w:rsidRPr="001D1A51" w:rsidRDefault="005D2964" w:rsidP="005D2964">
            <w:pPr>
              <w:rPr>
                <w:rFonts w:ascii="Times New Roman" w:hAnsi="Times New Roman" w:cs="Times New Roman"/>
              </w:rPr>
            </w:pPr>
            <w:r w:rsidRPr="001D1A51">
              <w:rPr>
                <w:rFonts w:ascii="Times New Roman" w:hAnsi="Times New Roman" w:cs="Times New Roman"/>
              </w:rPr>
              <w:lastRenderedPageBreak/>
              <w:t>20.03.2019.</w:t>
            </w:r>
          </w:p>
        </w:tc>
        <w:tc>
          <w:tcPr>
            <w:tcW w:w="1417" w:type="dxa"/>
            <w:gridSpan w:val="2"/>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rsidR="005D2964" w:rsidRPr="001D1A51" w:rsidRDefault="005D2964" w:rsidP="005D2964">
            <w:pPr>
              <w:rPr>
                <w:rFonts w:ascii="Times New Roman" w:hAnsi="Times New Roman" w:cs="Times New Roman"/>
              </w:rPr>
            </w:pPr>
            <w:r w:rsidRPr="001D1A51">
              <w:rPr>
                <w:rFonts w:ascii="Times New Roman" w:hAnsi="Times New Roman" w:cs="Times New Roman"/>
              </w:rPr>
              <w:t>20.03.2029.</w:t>
            </w:r>
          </w:p>
        </w:tc>
        <w:tc>
          <w:tcPr>
            <w:tcW w:w="5103" w:type="dxa"/>
            <w:gridSpan w:val="2"/>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rsidR="005D2964" w:rsidRPr="001D1A51" w:rsidRDefault="005D2964" w:rsidP="004F05F4">
            <w:pPr>
              <w:rPr>
                <w:rFonts w:ascii="Times New Roman" w:hAnsi="Times New Roman" w:cs="Times New Roman"/>
              </w:rPr>
            </w:pPr>
            <w:r w:rsidRPr="001D1A51">
              <w:rPr>
                <w:rFonts w:ascii="Times New Roman" w:hAnsi="Times New Roman" w:cs="Times New Roman"/>
              </w:rPr>
              <w:t>Za sprovodjenje jedinstvenih principa iz propisa o jedinstvenim principima za ocjenjivanje FFS, pri donošenju odluke o registraciji uzimaju se u obzir i zaključci postupka razmatranja aktivne materije od strane relevantnih tijela Evropske unije.</w:t>
            </w:r>
          </w:p>
          <w:p w:rsidR="005D2964" w:rsidRPr="001D1A51" w:rsidRDefault="005D2964" w:rsidP="004F05F4">
            <w:pPr>
              <w:rPr>
                <w:rFonts w:ascii="Times New Roman" w:hAnsi="Times New Roman" w:cs="Times New Roman"/>
              </w:rPr>
            </w:pPr>
            <w:r w:rsidRPr="001D1A51">
              <w:rPr>
                <w:rFonts w:ascii="Times New Roman" w:hAnsi="Times New Roman" w:cs="Times New Roman"/>
              </w:rPr>
              <w:t>U toj ukupnoj ocjeni mora se obratiti posebna pažnja na sledeće:</w:t>
            </w:r>
          </w:p>
          <w:p w:rsidR="005D2964" w:rsidRPr="001D1A51" w:rsidRDefault="005D2964" w:rsidP="004F05F4">
            <w:pPr>
              <w:rPr>
                <w:rFonts w:ascii="Times New Roman" w:hAnsi="Times New Roman" w:cs="Times New Roman"/>
              </w:rPr>
            </w:pPr>
            <w:r w:rsidRPr="001D1A51">
              <w:rPr>
                <w:rFonts w:ascii="Times New Roman" w:hAnsi="Times New Roman" w:cs="Times New Roman"/>
              </w:rPr>
              <w:t>—zaštitu korisnika sredstva te osigurati da uslovi upotrebe propisuju primjenu odgovarajućih ličnih zaštitnih sredstava,</w:t>
            </w:r>
          </w:p>
          <w:p w:rsidR="005D2964" w:rsidRPr="001D1A51" w:rsidRDefault="005D2964" w:rsidP="004F05F4">
            <w:pPr>
              <w:rPr>
                <w:rFonts w:ascii="Times New Roman" w:hAnsi="Times New Roman" w:cs="Times New Roman"/>
              </w:rPr>
            </w:pPr>
            <w:r w:rsidRPr="001D1A51">
              <w:rPr>
                <w:rFonts w:ascii="Times New Roman" w:hAnsi="Times New Roman" w:cs="Times New Roman"/>
              </w:rPr>
              <w:t>—zaštitu vodenih organizama.</w:t>
            </w:r>
          </w:p>
          <w:p w:rsidR="005D2964" w:rsidRPr="001D1A51" w:rsidRDefault="005D2964" w:rsidP="004F05F4">
            <w:pPr>
              <w:rPr>
                <w:rFonts w:ascii="Times New Roman" w:hAnsi="Times New Roman" w:cs="Times New Roman"/>
              </w:rPr>
            </w:pPr>
            <w:r w:rsidRPr="001D1A51">
              <w:rPr>
                <w:rFonts w:ascii="Times New Roman" w:hAnsi="Times New Roman" w:cs="Times New Roman"/>
              </w:rPr>
              <w:lastRenderedPageBreak/>
              <w:t>Uslovi upotrebe prema potrebi uključuju mjere za smanjenje rizika.</w:t>
            </w:r>
          </w:p>
        </w:tc>
      </w:tr>
      <w:tr w:rsidR="004F05F4" w:rsidRPr="001D1A51" w:rsidTr="004F05F4">
        <w:tblPrEx>
          <w:jc w:val="left"/>
          <w:tblBorders>
            <w:top w:val="single" w:sz="6" w:space="0" w:color="000000"/>
            <w:left w:val="single" w:sz="6" w:space="0" w:color="000000"/>
            <w:bottom w:val="single" w:sz="6" w:space="0" w:color="000000"/>
            <w:right w:val="single" w:sz="6" w:space="0" w:color="000000"/>
          </w:tblBorders>
          <w:tblLook w:val="04A0" w:firstRow="1" w:lastRow="0" w:firstColumn="1" w:lastColumn="0" w:noHBand="0" w:noVBand="1"/>
        </w:tblPrEx>
        <w:trPr>
          <w:gridBefore w:val="1"/>
          <w:wBefore w:w="293" w:type="dxa"/>
        </w:trPr>
        <w:tc>
          <w:tcPr>
            <w:tcW w:w="709" w:type="dxa"/>
            <w:gridSpan w:val="2"/>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rsidR="004F05F4" w:rsidRPr="001D1A51" w:rsidRDefault="004F05F4" w:rsidP="004F05F4">
            <w:pPr>
              <w:rPr>
                <w:rFonts w:ascii="Times New Roman" w:hAnsi="Times New Roman" w:cs="Times New Roman"/>
              </w:rPr>
            </w:pPr>
            <w:r w:rsidRPr="001D1A51">
              <w:rPr>
                <w:rFonts w:ascii="Times New Roman" w:hAnsi="Times New Roman" w:cs="Times New Roman"/>
              </w:rPr>
              <w:lastRenderedPageBreak/>
              <w:t>133.</w:t>
            </w:r>
          </w:p>
        </w:tc>
        <w:tc>
          <w:tcPr>
            <w:tcW w:w="1701" w:type="dxa"/>
            <w:gridSpan w:val="2"/>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rsidR="004F05F4" w:rsidRPr="001D1A51" w:rsidRDefault="004F05F4" w:rsidP="004F05F4">
            <w:pPr>
              <w:rPr>
                <w:rFonts w:ascii="Times New Roman" w:hAnsi="Times New Roman" w:cs="Times New Roman"/>
                <w:iCs/>
              </w:rPr>
            </w:pPr>
            <w:r w:rsidRPr="001D1A51">
              <w:rPr>
                <w:rFonts w:ascii="Times New Roman" w:hAnsi="Times New Roman" w:cs="Times New Roman"/>
                <w:iCs/>
              </w:rPr>
              <w:t>Flutianil</w:t>
            </w:r>
          </w:p>
          <w:p w:rsidR="004F05F4" w:rsidRPr="001D1A51" w:rsidRDefault="004F05F4" w:rsidP="004F05F4">
            <w:pPr>
              <w:rPr>
                <w:rFonts w:ascii="Times New Roman" w:hAnsi="Times New Roman" w:cs="Times New Roman"/>
                <w:iCs/>
              </w:rPr>
            </w:pPr>
            <w:r w:rsidRPr="001D1A51">
              <w:rPr>
                <w:rFonts w:ascii="Times New Roman" w:hAnsi="Times New Roman" w:cs="Times New Roman"/>
                <w:iCs/>
              </w:rPr>
              <w:t>CAS br. [958647-10-4]</w:t>
            </w:r>
          </w:p>
          <w:p w:rsidR="004F05F4" w:rsidRPr="001D1A51" w:rsidRDefault="004F05F4" w:rsidP="004F05F4">
            <w:pPr>
              <w:rPr>
                <w:rFonts w:ascii="Times New Roman" w:hAnsi="Times New Roman" w:cs="Times New Roman"/>
                <w:i/>
                <w:iCs/>
              </w:rPr>
            </w:pPr>
            <w:r w:rsidRPr="001D1A51">
              <w:rPr>
                <w:rFonts w:ascii="Times New Roman" w:hAnsi="Times New Roman" w:cs="Times New Roman"/>
                <w:iCs/>
              </w:rPr>
              <w:t>CIPAC br. 835</w:t>
            </w:r>
          </w:p>
        </w:tc>
        <w:tc>
          <w:tcPr>
            <w:tcW w:w="2126" w:type="dxa"/>
            <w:gridSpan w:val="3"/>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rsidR="004F05F4" w:rsidRPr="001D1A51" w:rsidRDefault="004F05F4" w:rsidP="004F05F4">
            <w:pPr>
              <w:rPr>
                <w:rFonts w:ascii="Times New Roman" w:hAnsi="Times New Roman" w:cs="Times New Roman"/>
              </w:rPr>
            </w:pPr>
            <w:r w:rsidRPr="001D1A51">
              <w:rPr>
                <w:rFonts w:ascii="Times New Roman" w:hAnsi="Times New Roman" w:cs="Times New Roman"/>
              </w:rPr>
              <w:t>(Z)-[3-(2-metoksifenil)-1,3-tiazolidin-2-iliden](α,α,α,4-tetrafluor-m-toliltio)acetonitril</w:t>
            </w:r>
          </w:p>
        </w:tc>
        <w:tc>
          <w:tcPr>
            <w:tcW w:w="1418" w:type="dxa"/>
            <w:gridSpan w:val="2"/>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rsidR="004F05F4" w:rsidRPr="001D1A51" w:rsidRDefault="004F05F4" w:rsidP="004F05F4">
            <w:pPr>
              <w:rPr>
                <w:rFonts w:ascii="Times New Roman" w:hAnsi="Times New Roman" w:cs="Times New Roman"/>
              </w:rPr>
            </w:pPr>
            <w:r w:rsidRPr="001D1A51">
              <w:rPr>
                <w:rFonts w:ascii="Times New Roman" w:hAnsi="Times New Roman" w:cs="Times New Roman"/>
              </w:rPr>
              <w:t>≥ 985 g/kg</w:t>
            </w:r>
          </w:p>
        </w:tc>
        <w:tc>
          <w:tcPr>
            <w:tcW w:w="1276" w:type="dxa"/>
            <w:gridSpan w:val="2"/>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rsidR="004F05F4" w:rsidRPr="001D1A51" w:rsidRDefault="002A739F" w:rsidP="004F05F4">
            <w:pPr>
              <w:rPr>
                <w:rFonts w:ascii="Times New Roman" w:hAnsi="Times New Roman" w:cs="Times New Roman"/>
              </w:rPr>
            </w:pPr>
            <w:r w:rsidRPr="001D1A51">
              <w:rPr>
                <w:rFonts w:ascii="Times New Roman" w:hAnsi="Times New Roman" w:cs="Times New Roman"/>
              </w:rPr>
              <w:t>14.04.</w:t>
            </w:r>
            <w:r w:rsidR="004F05F4" w:rsidRPr="001D1A51">
              <w:rPr>
                <w:rFonts w:ascii="Times New Roman" w:hAnsi="Times New Roman" w:cs="Times New Roman"/>
              </w:rPr>
              <w:t>2019.</w:t>
            </w:r>
          </w:p>
        </w:tc>
        <w:tc>
          <w:tcPr>
            <w:tcW w:w="1417" w:type="dxa"/>
            <w:gridSpan w:val="2"/>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rsidR="004F05F4" w:rsidRPr="001D1A51" w:rsidRDefault="002A739F" w:rsidP="004F05F4">
            <w:pPr>
              <w:rPr>
                <w:rFonts w:ascii="Times New Roman" w:hAnsi="Times New Roman" w:cs="Times New Roman"/>
              </w:rPr>
            </w:pPr>
            <w:r w:rsidRPr="001D1A51">
              <w:rPr>
                <w:rFonts w:ascii="Times New Roman" w:hAnsi="Times New Roman" w:cs="Times New Roman"/>
              </w:rPr>
              <w:t>14.04.</w:t>
            </w:r>
            <w:r w:rsidR="004F05F4" w:rsidRPr="001D1A51">
              <w:rPr>
                <w:rFonts w:ascii="Times New Roman" w:hAnsi="Times New Roman" w:cs="Times New Roman"/>
              </w:rPr>
              <w:t xml:space="preserve"> 2029.</w:t>
            </w:r>
          </w:p>
        </w:tc>
        <w:tc>
          <w:tcPr>
            <w:tcW w:w="5103" w:type="dxa"/>
            <w:gridSpan w:val="2"/>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rsidR="004F05F4" w:rsidRPr="001D1A51" w:rsidRDefault="004F05F4" w:rsidP="004F05F4">
            <w:pPr>
              <w:rPr>
                <w:rFonts w:ascii="Times New Roman" w:hAnsi="Times New Roman" w:cs="Times New Roman"/>
              </w:rPr>
            </w:pPr>
            <w:r w:rsidRPr="001D1A51">
              <w:rPr>
                <w:rFonts w:ascii="Times New Roman" w:hAnsi="Times New Roman" w:cs="Times New Roman"/>
              </w:rPr>
              <w:t>Za provodjenje jedinstvenih principa iz propisa o jedinstvenim principima za ocijenjivanje FFS uzimaju se u obzir i zaključci postupka razmatranja aktivne materije od strane relevantnih tijela Evropske unije.</w:t>
            </w:r>
          </w:p>
          <w:p w:rsidR="004F05F4" w:rsidRPr="001D1A51" w:rsidRDefault="004F05F4" w:rsidP="004F05F4">
            <w:pPr>
              <w:rPr>
                <w:rFonts w:ascii="Times New Roman" w:hAnsi="Times New Roman" w:cs="Times New Roman"/>
              </w:rPr>
            </w:pPr>
            <w:r w:rsidRPr="001D1A51">
              <w:rPr>
                <w:rFonts w:ascii="Times New Roman" w:hAnsi="Times New Roman" w:cs="Times New Roman"/>
              </w:rPr>
              <w:t>U toj ukupnoj ocjeni mora se obratiti posebna pažnja na sljedeće:</w:t>
            </w:r>
          </w:p>
          <w:tbl>
            <w:tblPr>
              <w:tblW w:w="5000" w:type="pct"/>
              <w:tblLayout w:type="fixed"/>
              <w:tblCellMar>
                <w:left w:w="0" w:type="dxa"/>
                <w:right w:w="0" w:type="dxa"/>
              </w:tblCellMar>
              <w:tblLook w:val="04A0" w:firstRow="1" w:lastRow="0" w:firstColumn="1" w:lastColumn="0" w:noHBand="0" w:noVBand="1"/>
            </w:tblPr>
            <w:tblGrid>
              <w:gridCol w:w="330"/>
              <w:gridCol w:w="4668"/>
            </w:tblGrid>
            <w:tr w:rsidR="004F05F4" w:rsidRPr="001D1A51" w:rsidTr="004F05F4">
              <w:tc>
                <w:tcPr>
                  <w:tcW w:w="275" w:type="dxa"/>
                  <w:hideMark/>
                </w:tcPr>
                <w:p w:rsidR="004F05F4" w:rsidRPr="001D1A51" w:rsidRDefault="004F05F4" w:rsidP="004F05F4">
                  <w:pPr>
                    <w:spacing w:line="240" w:lineRule="auto"/>
                    <w:rPr>
                      <w:rFonts w:ascii="Times New Roman" w:hAnsi="Times New Roman" w:cs="Times New Roman"/>
                    </w:rPr>
                  </w:pPr>
                  <w:r w:rsidRPr="001D1A51">
                    <w:rPr>
                      <w:rFonts w:ascii="Times New Roman" w:hAnsi="Times New Roman" w:cs="Times New Roman"/>
                    </w:rPr>
                    <w:t>—</w:t>
                  </w:r>
                </w:p>
              </w:tc>
              <w:tc>
                <w:tcPr>
                  <w:tcW w:w="3891" w:type="dxa"/>
                  <w:hideMark/>
                </w:tcPr>
                <w:p w:rsidR="004F05F4" w:rsidRPr="001D1A51" w:rsidRDefault="004F05F4" w:rsidP="004F05F4">
                  <w:pPr>
                    <w:spacing w:line="240" w:lineRule="auto"/>
                    <w:rPr>
                      <w:rFonts w:ascii="Times New Roman" w:hAnsi="Times New Roman" w:cs="Times New Roman"/>
                    </w:rPr>
                  </w:pPr>
                  <w:r w:rsidRPr="001D1A51">
                    <w:rPr>
                      <w:rFonts w:ascii="Times New Roman" w:hAnsi="Times New Roman" w:cs="Times New Roman"/>
                    </w:rPr>
                    <w:t>zaštitu korisnika sredstva i radnika,</w:t>
                  </w:r>
                </w:p>
              </w:tc>
            </w:tr>
          </w:tbl>
          <w:p w:rsidR="004F05F4" w:rsidRPr="001D1A51" w:rsidRDefault="004F05F4" w:rsidP="004F05F4">
            <w:pPr>
              <w:rPr>
                <w:rFonts w:ascii="Times New Roman" w:hAnsi="Times New Roman" w:cs="Times New Roman"/>
              </w:rPr>
            </w:pPr>
          </w:p>
          <w:tbl>
            <w:tblPr>
              <w:tblW w:w="5000" w:type="pct"/>
              <w:tblLayout w:type="fixed"/>
              <w:tblCellMar>
                <w:left w:w="0" w:type="dxa"/>
                <w:right w:w="0" w:type="dxa"/>
              </w:tblCellMar>
              <w:tblLook w:val="04A0" w:firstRow="1" w:lastRow="0" w:firstColumn="1" w:lastColumn="0" w:noHBand="0" w:noVBand="1"/>
            </w:tblPr>
            <w:tblGrid>
              <w:gridCol w:w="422"/>
              <w:gridCol w:w="4576"/>
            </w:tblGrid>
            <w:tr w:rsidR="004F05F4" w:rsidRPr="001D1A51" w:rsidTr="004F05F4">
              <w:tc>
                <w:tcPr>
                  <w:tcW w:w="352" w:type="dxa"/>
                  <w:hideMark/>
                </w:tcPr>
                <w:p w:rsidR="004F05F4" w:rsidRPr="001D1A51" w:rsidRDefault="004F05F4" w:rsidP="004F05F4">
                  <w:pPr>
                    <w:spacing w:line="240" w:lineRule="auto"/>
                    <w:rPr>
                      <w:rFonts w:ascii="Times New Roman" w:hAnsi="Times New Roman" w:cs="Times New Roman"/>
                    </w:rPr>
                  </w:pPr>
                  <w:r w:rsidRPr="001D1A51">
                    <w:rPr>
                      <w:rFonts w:ascii="Times New Roman" w:hAnsi="Times New Roman" w:cs="Times New Roman"/>
                    </w:rPr>
                    <w:t>—</w:t>
                  </w:r>
                </w:p>
              </w:tc>
              <w:tc>
                <w:tcPr>
                  <w:tcW w:w="3814" w:type="dxa"/>
                  <w:hideMark/>
                </w:tcPr>
                <w:p w:rsidR="004F05F4" w:rsidRPr="001D1A51" w:rsidRDefault="004F05F4" w:rsidP="004F05F4">
                  <w:pPr>
                    <w:spacing w:line="240" w:lineRule="auto"/>
                    <w:rPr>
                      <w:rFonts w:ascii="Times New Roman" w:hAnsi="Times New Roman" w:cs="Times New Roman"/>
                    </w:rPr>
                  </w:pPr>
                  <w:r w:rsidRPr="001D1A51">
                    <w:rPr>
                      <w:rFonts w:ascii="Times New Roman" w:hAnsi="Times New Roman" w:cs="Times New Roman"/>
                    </w:rPr>
                    <w:t>rizik za vodene organizme,</w:t>
                  </w:r>
                </w:p>
              </w:tc>
            </w:tr>
          </w:tbl>
          <w:p w:rsidR="004F05F4" w:rsidRPr="001D1A51" w:rsidRDefault="004F05F4" w:rsidP="004F05F4">
            <w:pPr>
              <w:rPr>
                <w:rFonts w:ascii="Times New Roman" w:hAnsi="Times New Roman" w:cs="Times New Roman"/>
              </w:rPr>
            </w:pPr>
          </w:p>
          <w:tbl>
            <w:tblPr>
              <w:tblW w:w="5000" w:type="pct"/>
              <w:tblLayout w:type="fixed"/>
              <w:tblCellMar>
                <w:left w:w="0" w:type="dxa"/>
                <w:right w:w="0" w:type="dxa"/>
              </w:tblCellMar>
              <w:tblLook w:val="04A0" w:firstRow="1" w:lastRow="0" w:firstColumn="1" w:lastColumn="0" w:noHBand="0" w:noVBand="1"/>
            </w:tblPr>
            <w:tblGrid>
              <w:gridCol w:w="288"/>
              <w:gridCol w:w="4710"/>
            </w:tblGrid>
            <w:tr w:rsidR="004F05F4" w:rsidRPr="001D1A51" w:rsidTr="004F05F4">
              <w:tc>
                <w:tcPr>
                  <w:tcW w:w="240" w:type="dxa"/>
                  <w:hideMark/>
                </w:tcPr>
                <w:p w:rsidR="004F05F4" w:rsidRPr="001D1A51" w:rsidRDefault="004F05F4" w:rsidP="004F05F4">
                  <w:pPr>
                    <w:spacing w:line="240" w:lineRule="auto"/>
                    <w:rPr>
                      <w:rFonts w:ascii="Times New Roman" w:hAnsi="Times New Roman" w:cs="Times New Roman"/>
                    </w:rPr>
                  </w:pPr>
                  <w:r w:rsidRPr="001D1A51">
                    <w:rPr>
                      <w:rFonts w:ascii="Times New Roman" w:hAnsi="Times New Roman" w:cs="Times New Roman"/>
                    </w:rPr>
                    <w:t>—</w:t>
                  </w:r>
                </w:p>
              </w:tc>
              <w:tc>
                <w:tcPr>
                  <w:tcW w:w="3926" w:type="dxa"/>
                  <w:hideMark/>
                </w:tcPr>
                <w:p w:rsidR="004F05F4" w:rsidRPr="001D1A51" w:rsidRDefault="004F05F4" w:rsidP="004F05F4">
                  <w:pPr>
                    <w:spacing w:line="240" w:lineRule="auto"/>
                    <w:rPr>
                      <w:rFonts w:ascii="Times New Roman" w:hAnsi="Times New Roman" w:cs="Times New Roman"/>
                    </w:rPr>
                  </w:pPr>
                  <w:r w:rsidRPr="001D1A51">
                    <w:rPr>
                      <w:rFonts w:ascii="Times New Roman" w:hAnsi="Times New Roman" w:cs="Times New Roman"/>
                    </w:rPr>
                    <w:t xml:space="preserve"> rizik za podzemne vode ako se materija primjenjuje na osjetljivom   tlu ili u nepovoljnim klimatskim uslovima.</w:t>
                  </w:r>
                </w:p>
              </w:tc>
            </w:tr>
          </w:tbl>
          <w:p w:rsidR="004F05F4" w:rsidRPr="001D1A51" w:rsidRDefault="004F05F4" w:rsidP="004F05F4">
            <w:pPr>
              <w:rPr>
                <w:rFonts w:ascii="Times New Roman" w:hAnsi="Times New Roman" w:cs="Times New Roman"/>
              </w:rPr>
            </w:pPr>
            <w:r w:rsidRPr="001D1A51">
              <w:rPr>
                <w:rFonts w:ascii="Times New Roman" w:hAnsi="Times New Roman" w:cs="Times New Roman"/>
              </w:rPr>
              <w:t>Uslovi upotrebe prema potrebi uključuju mjere za smanjenje rizika.</w:t>
            </w:r>
          </w:p>
        </w:tc>
      </w:tr>
      <w:tr w:rsidR="005124BF" w:rsidRPr="001D1A51" w:rsidTr="004F05F4">
        <w:tblPrEx>
          <w:jc w:val="left"/>
          <w:tblBorders>
            <w:top w:val="single" w:sz="6" w:space="0" w:color="000000"/>
            <w:left w:val="single" w:sz="6" w:space="0" w:color="000000"/>
            <w:bottom w:val="single" w:sz="6" w:space="0" w:color="000000"/>
            <w:right w:val="single" w:sz="6" w:space="0" w:color="000000"/>
          </w:tblBorders>
          <w:tblLook w:val="04A0" w:firstRow="1" w:lastRow="0" w:firstColumn="1" w:lastColumn="0" w:noHBand="0" w:noVBand="1"/>
        </w:tblPrEx>
        <w:trPr>
          <w:gridBefore w:val="1"/>
          <w:wBefore w:w="293" w:type="dxa"/>
        </w:trPr>
        <w:tc>
          <w:tcPr>
            <w:tcW w:w="709" w:type="dxa"/>
            <w:gridSpan w:val="2"/>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rsidR="005124BF" w:rsidRPr="001D1A51" w:rsidRDefault="005124BF" w:rsidP="004F05F4">
            <w:pPr>
              <w:rPr>
                <w:rFonts w:ascii="Times New Roman" w:hAnsi="Times New Roman" w:cs="Times New Roman"/>
              </w:rPr>
            </w:pPr>
            <w:r w:rsidRPr="001D1A51">
              <w:rPr>
                <w:rFonts w:ascii="Times New Roman" w:hAnsi="Times New Roman" w:cs="Times New Roman"/>
              </w:rPr>
              <w:t>134.</w:t>
            </w:r>
          </w:p>
        </w:tc>
        <w:tc>
          <w:tcPr>
            <w:tcW w:w="1701" w:type="dxa"/>
            <w:gridSpan w:val="2"/>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rsidR="005124BF" w:rsidRPr="001D1A51" w:rsidRDefault="005124BF" w:rsidP="005124BF">
            <w:pPr>
              <w:rPr>
                <w:rFonts w:ascii="Times New Roman" w:hAnsi="Times New Roman" w:cs="Times New Roman"/>
                <w:iCs/>
                <w:lang w:val="bs-Latn-BA"/>
              </w:rPr>
            </w:pPr>
            <w:r w:rsidRPr="001D1A51">
              <w:rPr>
                <w:rFonts w:ascii="Times New Roman" w:hAnsi="Times New Roman" w:cs="Times New Roman"/>
                <w:iCs/>
                <w:lang w:val="bs-Latn-BA"/>
              </w:rPr>
              <w:t>Izoksaflutol</w:t>
            </w:r>
          </w:p>
          <w:p w:rsidR="005124BF" w:rsidRPr="001D1A51" w:rsidRDefault="005124BF" w:rsidP="005124BF">
            <w:pPr>
              <w:rPr>
                <w:rFonts w:ascii="Times New Roman" w:hAnsi="Times New Roman" w:cs="Times New Roman"/>
                <w:iCs/>
                <w:lang w:val="bs-Latn-BA"/>
              </w:rPr>
            </w:pPr>
            <w:r w:rsidRPr="001D1A51">
              <w:rPr>
                <w:rFonts w:ascii="Times New Roman" w:hAnsi="Times New Roman" w:cs="Times New Roman"/>
                <w:iCs/>
                <w:lang w:val="bs-Latn-BA"/>
              </w:rPr>
              <w:lastRenderedPageBreak/>
              <w:t>CAS br. 141112-29-0</w:t>
            </w:r>
          </w:p>
          <w:p w:rsidR="005124BF" w:rsidRPr="001D1A51" w:rsidRDefault="005124BF" w:rsidP="005124BF">
            <w:pPr>
              <w:rPr>
                <w:rFonts w:ascii="Times New Roman" w:hAnsi="Times New Roman" w:cs="Times New Roman"/>
                <w:iCs/>
              </w:rPr>
            </w:pPr>
            <w:r w:rsidRPr="001D1A51">
              <w:rPr>
                <w:rFonts w:ascii="Times New Roman" w:hAnsi="Times New Roman" w:cs="Times New Roman"/>
                <w:iCs/>
                <w:lang w:val="bs-Latn-BA"/>
              </w:rPr>
              <w:t>CIPAC br. 575</w:t>
            </w:r>
          </w:p>
        </w:tc>
        <w:tc>
          <w:tcPr>
            <w:tcW w:w="2126" w:type="dxa"/>
            <w:gridSpan w:val="3"/>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rsidR="005124BF" w:rsidRPr="001D1A51" w:rsidRDefault="005124BF" w:rsidP="004F05F4">
            <w:pPr>
              <w:rPr>
                <w:rFonts w:ascii="Times New Roman" w:hAnsi="Times New Roman" w:cs="Times New Roman"/>
              </w:rPr>
            </w:pPr>
            <w:r w:rsidRPr="001D1A51">
              <w:rPr>
                <w:rFonts w:ascii="Times New Roman" w:hAnsi="Times New Roman" w:cs="Times New Roman"/>
                <w:lang w:val="bs-Latn-BA"/>
              </w:rPr>
              <w:lastRenderedPageBreak/>
              <w:t>(5-ciklopropil-1,2-oksazol-4-il)(α,α,α-</w:t>
            </w:r>
            <w:r w:rsidRPr="001D1A51">
              <w:rPr>
                <w:rFonts w:ascii="Times New Roman" w:hAnsi="Times New Roman" w:cs="Times New Roman"/>
                <w:lang w:val="bs-Latn-BA"/>
              </w:rPr>
              <w:lastRenderedPageBreak/>
              <w:t>trifluoro-2-mezil-p-tolil) metanon</w:t>
            </w:r>
          </w:p>
        </w:tc>
        <w:tc>
          <w:tcPr>
            <w:tcW w:w="1418" w:type="dxa"/>
            <w:gridSpan w:val="2"/>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rsidR="005124BF" w:rsidRPr="001D1A51" w:rsidRDefault="005124BF" w:rsidP="004F05F4">
            <w:pPr>
              <w:rPr>
                <w:rFonts w:ascii="Times New Roman" w:hAnsi="Times New Roman" w:cs="Times New Roman"/>
              </w:rPr>
            </w:pPr>
            <w:r w:rsidRPr="001D1A51">
              <w:rPr>
                <w:rFonts w:ascii="Times New Roman" w:hAnsi="Times New Roman" w:cs="Times New Roman"/>
                <w:lang w:val="bs-Latn-BA"/>
              </w:rPr>
              <w:lastRenderedPageBreak/>
              <w:t>≥ 972 g/kg</w:t>
            </w:r>
          </w:p>
        </w:tc>
        <w:tc>
          <w:tcPr>
            <w:tcW w:w="1276" w:type="dxa"/>
            <w:gridSpan w:val="2"/>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rsidR="005124BF" w:rsidRPr="001D1A51" w:rsidRDefault="002A739F" w:rsidP="004F05F4">
            <w:pPr>
              <w:rPr>
                <w:rFonts w:ascii="Times New Roman" w:hAnsi="Times New Roman" w:cs="Times New Roman"/>
              </w:rPr>
            </w:pPr>
            <w:r w:rsidRPr="001D1A51">
              <w:rPr>
                <w:rFonts w:ascii="Times New Roman" w:hAnsi="Times New Roman" w:cs="Times New Roman"/>
                <w:lang w:val="bs-Latn-BA"/>
              </w:rPr>
              <w:t>1.08.</w:t>
            </w:r>
            <w:r w:rsidR="005124BF" w:rsidRPr="001D1A51">
              <w:rPr>
                <w:rFonts w:ascii="Times New Roman" w:hAnsi="Times New Roman" w:cs="Times New Roman"/>
                <w:lang w:val="bs-Latn-BA"/>
              </w:rPr>
              <w:t xml:space="preserve"> 2019.</w:t>
            </w:r>
          </w:p>
        </w:tc>
        <w:tc>
          <w:tcPr>
            <w:tcW w:w="1417" w:type="dxa"/>
            <w:gridSpan w:val="2"/>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rsidR="005124BF" w:rsidRPr="001D1A51" w:rsidRDefault="002A739F" w:rsidP="002A739F">
            <w:pPr>
              <w:rPr>
                <w:rFonts w:ascii="Times New Roman" w:hAnsi="Times New Roman" w:cs="Times New Roman"/>
              </w:rPr>
            </w:pPr>
            <w:r w:rsidRPr="001D1A51">
              <w:rPr>
                <w:rFonts w:ascii="Times New Roman" w:hAnsi="Times New Roman" w:cs="Times New Roman"/>
                <w:lang w:val="bs-Latn-BA"/>
              </w:rPr>
              <w:t>31.09.</w:t>
            </w:r>
            <w:r w:rsidR="005124BF" w:rsidRPr="001D1A51">
              <w:rPr>
                <w:rFonts w:ascii="Times New Roman" w:hAnsi="Times New Roman" w:cs="Times New Roman"/>
                <w:lang w:val="bs-Latn-BA"/>
              </w:rPr>
              <w:t>2034.</w:t>
            </w:r>
          </w:p>
        </w:tc>
        <w:tc>
          <w:tcPr>
            <w:tcW w:w="5103" w:type="dxa"/>
            <w:gridSpan w:val="2"/>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rsidR="005124BF" w:rsidRPr="001D1A51" w:rsidRDefault="005124BF" w:rsidP="005124BF">
            <w:pPr>
              <w:rPr>
                <w:rFonts w:ascii="Times New Roman" w:hAnsi="Times New Roman" w:cs="Times New Roman"/>
                <w:lang w:val="bs-Latn-BA"/>
              </w:rPr>
            </w:pPr>
            <w:r w:rsidRPr="001D1A51">
              <w:rPr>
                <w:rFonts w:ascii="Times New Roman" w:hAnsi="Times New Roman" w:cs="Times New Roman"/>
                <w:lang w:val="bs-Latn-BA"/>
              </w:rPr>
              <w:t xml:space="preserve">Za provodjenje  jedinstvenih principa iz propisa o jedinstvenim principima za ocijenjivanje FFS uzimaju </w:t>
            </w:r>
            <w:r w:rsidRPr="001D1A51">
              <w:rPr>
                <w:rFonts w:ascii="Times New Roman" w:hAnsi="Times New Roman" w:cs="Times New Roman"/>
                <w:lang w:val="bs-Latn-BA"/>
              </w:rPr>
              <w:lastRenderedPageBreak/>
              <w:t>se u obzir i zaključci postupka razmatranja aktivne materije od strane relevantnih tijela Evropske unije.</w:t>
            </w:r>
          </w:p>
          <w:p w:rsidR="005124BF" w:rsidRPr="001D1A51" w:rsidRDefault="005124BF" w:rsidP="005124BF">
            <w:pPr>
              <w:rPr>
                <w:rFonts w:ascii="Times New Roman" w:hAnsi="Times New Roman" w:cs="Times New Roman"/>
                <w:lang w:val="bs-Latn-BA"/>
              </w:rPr>
            </w:pPr>
            <w:r w:rsidRPr="001D1A51">
              <w:rPr>
                <w:rFonts w:ascii="Times New Roman" w:hAnsi="Times New Roman" w:cs="Times New Roman"/>
                <w:lang w:val="bs-Latn-BA"/>
              </w:rPr>
              <w:t>U toj ukupnoj ocjeni potrebno je obratiti posebnu pažnju na sljedeće:</w:t>
            </w:r>
          </w:p>
          <w:tbl>
            <w:tblPr>
              <w:tblW w:w="5000" w:type="pct"/>
              <w:tblLayout w:type="fixed"/>
              <w:tblCellMar>
                <w:left w:w="0" w:type="dxa"/>
                <w:right w:w="0" w:type="dxa"/>
              </w:tblCellMar>
              <w:tblLook w:val="04A0" w:firstRow="1" w:lastRow="0" w:firstColumn="1" w:lastColumn="0" w:noHBand="0" w:noVBand="1"/>
            </w:tblPr>
            <w:tblGrid>
              <w:gridCol w:w="255"/>
              <w:gridCol w:w="4743"/>
            </w:tblGrid>
            <w:tr w:rsidR="005124BF" w:rsidRPr="001D1A51" w:rsidTr="00201644">
              <w:tc>
                <w:tcPr>
                  <w:tcW w:w="240" w:type="dxa"/>
                  <w:hideMark/>
                </w:tcPr>
                <w:p w:rsidR="005124BF" w:rsidRPr="001D1A51" w:rsidRDefault="005124BF" w:rsidP="005124BF">
                  <w:pPr>
                    <w:rPr>
                      <w:rFonts w:ascii="Times New Roman" w:hAnsi="Times New Roman" w:cs="Times New Roman"/>
                      <w:lang w:val="bs-Latn-BA"/>
                    </w:rPr>
                  </w:pPr>
                  <w:r w:rsidRPr="001D1A51">
                    <w:rPr>
                      <w:rFonts w:ascii="Times New Roman" w:hAnsi="Times New Roman" w:cs="Times New Roman"/>
                      <w:lang w:val="bs-Latn-BA"/>
                    </w:rPr>
                    <w:t>—</w:t>
                  </w:r>
                </w:p>
              </w:tc>
              <w:tc>
                <w:tcPr>
                  <w:tcW w:w="4463" w:type="dxa"/>
                  <w:hideMark/>
                </w:tcPr>
                <w:p w:rsidR="005124BF" w:rsidRPr="001D1A51" w:rsidRDefault="005124BF" w:rsidP="005124BF">
                  <w:pPr>
                    <w:rPr>
                      <w:rFonts w:ascii="Times New Roman" w:hAnsi="Times New Roman" w:cs="Times New Roman"/>
                      <w:lang w:val="bs-Latn-BA"/>
                    </w:rPr>
                  </w:pPr>
                  <w:r w:rsidRPr="001D1A51">
                    <w:rPr>
                      <w:rFonts w:ascii="Times New Roman" w:hAnsi="Times New Roman" w:cs="Times New Roman"/>
                      <w:lang w:val="bs-Latn-BA"/>
                    </w:rPr>
                    <w:t xml:space="preserve">  zaštitu podzemnih voda ako se aktivna materija  primjenjuje u područjima s osjetljivim tlom i/ili nepovoljnim klimatskim uslovima;</w:t>
                  </w:r>
                </w:p>
              </w:tc>
            </w:tr>
          </w:tbl>
          <w:p w:rsidR="005124BF" w:rsidRPr="001D1A51" w:rsidRDefault="005124BF" w:rsidP="005124BF">
            <w:pPr>
              <w:rPr>
                <w:rFonts w:ascii="Times New Roman" w:hAnsi="Times New Roman" w:cs="Times New Roman"/>
                <w:vanish/>
                <w:lang w:val="bs-Latn-BA"/>
              </w:rPr>
            </w:pPr>
          </w:p>
          <w:tbl>
            <w:tblPr>
              <w:tblW w:w="5000" w:type="pct"/>
              <w:tblLayout w:type="fixed"/>
              <w:tblCellMar>
                <w:left w:w="0" w:type="dxa"/>
                <w:right w:w="0" w:type="dxa"/>
              </w:tblCellMar>
              <w:tblLook w:val="04A0" w:firstRow="1" w:lastRow="0" w:firstColumn="1" w:lastColumn="0" w:noHBand="0" w:noVBand="1"/>
            </w:tblPr>
            <w:tblGrid>
              <w:gridCol w:w="255"/>
              <w:gridCol w:w="4743"/>
            </w:tblGrid>
            <w:tr w:rsidR="005124BF" w:rsidRPr="001D1A51" w:rsidTr="00201644">
              <w:tc>
                <w:tcPr>
                  <w:tcW w:w="240" w:type="dxa"/>
                  <w:hideMark/>
                </w:tcPr>
                <w:p w:rsidR="005124BF" w:rsidRPr="001D1A51" w:rsidRDefault="005124BF" w:rsidP="005124BF">
                  <w:pPr>
                    <w:rPr>
                      <w:rFonts w:ascii="Times New Roman" w:hAnsi="Times New Roman" w:cs="Times New Roman"/>
                      <w:lang w:val="bs-Latn-BA"/>
                    </w:rPr>
                  </w:pPr>
                  <w:r w:rsidRPr="001D1A51">
                    <w:rPr>
                      <w:rFonts w:ascii="Times New Roman" w:hAnsi="Times New Roman" w:cs="Times New Roman"/>
                      <w:lang w:val="bs-Latn-BA"/>
                    </w:rPr>
                    <w:t>—</w:t>
                  </w:r>
                </w:p>
              </w:tc>
              <w:tc>
                <w:tcPr>
                  <w:tcW w:w="4463" w:type="dxa"/>
                  <w:hideMark/>
                </w:tcPr>
                <w:p w:rsidR="005124BF" w:rsidRPr="001D1A51" w:rsidRDefault="005124BF" w:rsidP="005124BF">
                  <w:pPr>
                    <w:rPr>
                      <w:rFonts w:ascii="Times New Roman" w:hAnsi="Times New Roman" w:cs="Times New Roman"/>
                      <w:lang w:val="bs-Latn-BA"/>
                    </w:rPr>
                  </w:pPr>
                  <w:r w:rsidRPr="001D1A51">
                    <w:rPr>
                      <w:rFonts w:ascii="Times New Roman" w:hAnsi="Times New Roman" w:cs="Times New Roman"/>
                      <w:lang w:val="bs-Latn-BA"/>
                    </w:rPr>
                    <w:t xml:space="preserve">  zaštitu vodenih organizama, divljih sisara i neciljnog kopnenog bilja.</w:t>
                  </w:r>
                </w:p>
              </w:tc>
            </w:tr>
          </w:tbl>
          <w:p w:rsidR="005124BF" w:rsidRPr="001D1A51" w:rsidRDefault="005124BF" w:rsidP="004F05F4">
            <w:pPr>
              <w:rPr>
                <w:rFonts w:ascii="Times New Roman" w:hAnsi="Times New Roman" w:cs="Times New Roman"/>
              </w:rPr>
            </w:pPr>
            <w:r w:rsidRPr="001D1A51">
              <w:rPr>
                <w:rFonts w:ascii="Times New Roman" w:hAnsi="Times New Roman" w:cs="Times New Roman"/>
                <w:lang w:val="bs-Latn-BA"/>
              </w:rPr>
              <w:t>Uslovi upotrebe prema potrebi uključuju mjere za smanjenje rizika.</w:t>
            </w:r>
          </w:p>
        </w:tc>
      </w:tr>
      <w:tr w:rsidR="004F05F4" w:rsidRPr="001D1A51" w:rsidTr="004F05F4">
        <w:tblPrEx>
          <w:jc w:val="left"/>
          <w:tblBorders>
            <w:top w:val="single" w:sz="6" w:space="0" w:color="000000"/>
            <w:left w:val="single" w:sz="6" w:space="0" w:color="000000"/>
            <w:bottom w:val="single" w:sz="6" w:space="0" w:color="000000"/>
            <w:right w:val="single" w:sz="6" w:space="0" w:color="000000"/>
          </w:tblBorders>
          <w:tblLook w:val="04A0" w:firstRow="1" w:lastRow="0" w:firstColumn="1" w:lastColumn="0" w:noHBand="0" w:noVBand="1"/>
        </w:tblPrEx>
        <w:trPr>
          <w:gridBefore w:val="1"/>
          <w:wBefore w:w="293" w:type="dxa"/>
        </w:trPr>
        <w:tc>
          <w:tcPr>
            <w:tcW w:w="709" w:type="dxa"/>
            <w:gridSpan w:val="2"/>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rsidR="004F05F4" w:rsidRPr="001D1A51" w:rsidRDefault="004F05F4" w:rsidP="004F05F4">
            <w:pPr>
              <w:rPr>
                <w:rFonts w:ascii="Times New Roman" w:hAnsi="Times New Roman" w:cs="Times New Roman"/>
              </w:rPr>
            </w:pPr>
            <w:r w:rsidRPr="001D1A51">
              <w:rPr>
                <w:rFonts w:ascii="Times New Roman" w:hAnsi="Times New Roman" w:cs="Times New Roman"/>
              </w:rPr>
              <w:lastRenderedPageBreak/>
              <w:t>135</w:t>
            </w:r>
          </w:p>
        </w:tc>
        <w:tc>
          <w:tcPr>
            <w:tcW w:w="1701" w:type="dxa"/>
            <w:gridSpan w:val="2"/>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rsidR="004F05F4" w:rsidRPr="001D1A51" w:rsidRDefault="004F05F4" w:rsidP="004F05F4">
            <w:pPr>
              <w:rPr>
                <w:rFonts w:ascii="Times New Roman" w:hAnsi="Times New Roman" w:cs="Times New Roman"/>
                <w:iCs/>
              </w:rPr>
            </w:pPr>
            <w:r w:rsidRPr="001D1A51">
              <w:rPr>
                <w:rFonts w:ascii="Times New Roman" w:hAnsi="Times New Roman" w:cs="Times New Roman"/>
                <w:iCs/>
              </w:rPr>
              <w:t>Karvon</w:t>
            </w:r>
          </w:p>
          <w:p w:rsidR="004F05F4" w:rsidRPr="001D1A51" w:rsidRDefault="004F05F4" w:rsidP="004F05F4">
            <w:pPr>
              <w:rPr>
                <w:rFonts w:ascii="Times New Roman" w:hAnsi="Times New Roman" w:cs="Times New Roman"/>
                <w:iCs/>
              </w:rPr>
            </w:pPr>
            <w:r w:rsidRPr="001D1A51">
              <w:rPr>
                <w:rFonts w:ascii="Times New Roman" w:hAnsi="Times New Roman" w:cs="Times New Roman"/>
                <w:iCs/>
              </w:rPr>
              <w:t>244-16-8 (d-karvon = S-karvon = (+)-karvon)</w:t>
            </w:r>
          </w:p>
          <w:p w:rsidR="004F05F4" w:rsidRPr="001D1A51" w:rsidRDefault="004F05F4" w:rsidP="004F05F4">
            <w:pPr>
              <w:rPr>
                <w:rFonts w:ascii="Times New Roman" w:hAnsi="Times New Roman" w:cs="Times New Roman"/>
                <w:iCs/>
              </w:rPr>
            </w:pPr>
            <w:r w:rsidRPr="001D1A51">
              <w:rPr>
                <w:rFonts w:ascii="Times New Roman" w:hAnsi="Times New Roman" w:cs="Times New Roman"/>
                <w:iCs/>
              </w:rPr>
              <w:t>karvon: 602</w:t>
            </w:r>
          </w:p>
          <w:p w:rsidR="004F05F4" w:rsidRPr="001D1A51" w:rsidRDefault="004F05F4" w:rsidP="004F05F4">
            <w:pPr>
              <w:rPr>
                <w:rFonts w:ascii="Times New Roman" w:hAnsi="Times New Roman" w:cs="Times New Roman"/>
                <w:iCs/>
              </w:rPr>
            </w:pPr>
            <w:r w:rsidRPr="001D1A51">
              <w:rPr>
                <w:rFonts w:ascii="Times New Roman" w:hAnsi="Times New Roman" w:cs="Times New Roman"/>
                <w:iCs/>
              </w:rPr>
              <w:t>d-karvon: nije dodijeljeno</w:t>
            </w:r>
          </w:p>
        </w:tc>
        <w:tc>
          <w:tcPr>
            <w:tcW w:w="2126" w:type="dxa"/>
            <w:gridSpan w:val="3"/>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rsidR="004F05F4" w:rsidRPr="001D1A51" w:rsidRDefault="004F05F4" w:rsidP="004F05F4">
            <w:pPr>
              <w:rPr>
                <w:rFonts w:ascii="Times New Roman" w:hAnsi="Times New Roman" w:cs="Times New Roman"/>
              </w:rPr>
            </w:pPr>
            <w:r w:rsidRPr="001D1A51">
              <w:rPr>
                <w:rFonts w:ascii="Times New Roman" w:hAnsi="Times New Roman" w:cs="Times New Roman"/>
              </w:rPr>
              <w:t>(S)-5-izopropenil-2-metilcikloheks-2-en-1-on</w:t>
            </w:r>
          </w:p>
          <w:p w:rsidR="004F05F4" w:rsidRPr="001D1A51" w:rsidRDefault="004F05F4" w:rsidP="004F05F4">
            <w:pPr>
              <w:rPr>
                <w:rFonts w:ascii="Times New Roman" w:hAnsi="Times New Roman" w:cs="Times New Roman"/>
              </w:rPr>
            </w:pPr>
            <w:r w:rsidRPr="001D1A51">
              <w:rPr>
                <w:rFonts w:ascii="Times New Roman" w:hAnsi="Times New Roman" w:cs="Times New Roman"/>
              </w:rPr>
              <w:t>Ili (S)-p-menta-6,8-dien-2-on</w:t>
            </w:r>
          </w:p>
        </w:tc>
        <w:tc>
          <w:tcPr>
            <w:tcW w:w="1418" w:type="dxa"/>
            <w:gridSpan w:val="2"/>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rsidR="004F05F4" w:rsidRPr="001D1A51" w:rsidRDefault="004F05F4" w:rsidP="004F05F4">
            <w:pPr>
              <w:rPr>
                <w:rFonts w:ascii="Times New Roman" w:hAnsi="Times New Roman" w:cs="Times New Roman"/>
              </w:rPr>
            </w:pPr>
            <w:r w:rsidRPr="001D1A51">
              <w:rPr>
                <w:rFonts w:ascii="Times New Roman" w:hAnsi="Times New Roman" w:cs="Times New Roman"/>
              </w:rPr>
              <w:t>923 g/kg d-karvon</w:t>
            </w:r>
          </w:p>
        </w:tc>
        <w:tc>
          <w:tcPr>
            <w:tcW w:w="1276" w:type="dxa"/>
            <w:gridSpan w:val="2"/>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rsidR="004F05F4" w:rsidRPr="001D1A51" w:rsidRDefault="002A739F" w:rsidP="002A739F">
            <w:pPr>
              <w:rPr>
                <w:rFonts w:ascii="Times New Roman" w:hAnsi="Times New Roman" w:cs="Times New Roman"/>
              </w:rPr>
            </w:pPr>
            <w:r w:rsidRPr="001D1A51">
              <w:rPr>
                <w:rFonts w:ascii="Times New Roman" w:hAnsi="Times New Roman" w:cs="Times New Roman"/>
              </w:rPr>
              <w:t>1.08.</w:t>
            </w:r>
            <w:r w:rsidR="004F05F4" w:rsidRPr="001D1A51">
              <w:rPr>
                <w:rFonts w:ascii="Times New Roman" w:hAnsi="Times New Roman" w:cs="Times New Roman"/>
              </w:rPr>
              <w:t>2019.</w:t>
            </w:r>
          </w:p>
        </w:tc>
        <w:tc>
          <w:tcPr>
            <w:tcW w:w="1417" w:type="dxa"/>
            <w:gridSpan w:val="2"/>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rsidR="004F05F4" w:rsidRPr="001D1A51" w:rsidRDefault="002A739F" w:rsidP="004F05F4">
            <w:pPr>
              <w:rPr>
                <w:rFonts w:ascii="Times New Roman" w:hAnsi="Times New Roman" w:cs="Times New Roman"/>
              </w:rPr>
            </w:pPr>
            <w:r w:rsidRPr="001D1A51">
              <w:rPr>
                <w:rFonts w:ascii="Times New Roman" w:hAnsi="Times New Roman" w:cs="Times New Roman"/>
              </w:rPr>
              <w:t>31.07.</w:t>
            </w:r>
            <w:r w:rsidR="004F05F4" w:rsidRPr="001D1A51">
              <w:rPr>
                <w:rFonts w:ascii="Times New Roman" w:hAnsi="Times New Roman" w:cs="Times New Roman"/>
              </w:rPr>
              <w:t>2034.</w:t>
            </w:r>
          </w:p>
        </w:tc>
        <w:tc>
          <w:tcPr>
            <w:tcW w:w="5103" w:type="dxa"/>
            <w:gridSpan w:val="2"/>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rsidR="004F05F4" w:rsidRPr="001D1A51" w:rsidRDefault="004F05F4" w:rsidP="004F05F4">
            <w:pPr>
              <w:rPr>
                <w:rFonts w:ascii="Times New Roman" w:hAnsi="Times New Roman" w:cs="Times New Roman"/>
              </w:rPr>
            </w:pPr>
            <w:r w:rsidRPr="001D1A51">
              <w:rPr>
                <w:rFonts w:ascii="Times New Roman" w:hAnsi="Times New Roman" w:cs="Times New Roman"/>
              </w:rPr>
              <w:t>Za provođenje jedinstvenih principa iz propisa o jedinstvenim principima za ocijenjivanje FFS uzimaju se u obzir i zaključci postupka razmatranja aktivne materije od strane relevantnih tijela Evropske unije.</w:t>
            </w:r>
          </w:p>
          <w:p w:rsidR="004F05F4" w:rsidRPr="001D1A51" w:rsidRDefault="004F05F4" w:rsidP="004F05F4">
            <w:pPr>
              <w:rPr>
                <w:rFonts w:ascii="Times New Roman" w:hAnsi="Times New Roman" w:cs="Times New Roman"/>
              </w:rPr>
            </w:pPr>
            <w:r w:rsidRPr="001D1A51">
              <w:rPr>
                <w:rFonts w:ascii="Times New Roman" w:hAnsi="Times New Roman" w:cs="Times New Roman"/>
              </w:rPr>
              <w:t>U toj ukupnoj ocjeni potrebno je obratiti posebnu pažnju na sljedeće:</w:t>
            </w:r>
          </w:p>
          <w:tbl>
            <w:tblPr>
              <w:tblW w:w="5000" w:type="pct"/>
              <w:tblLayout w:type="fixed"/>
              <w:tblCellMar>
                <w:left w:w="0" w:type="dxa"/>
                <w:right w:w="0" w:type="dxa"/>
              </w:tblCellMar>
              <w:tblLook w:val="04A0" w:firstRow="1" w:lastRow="0" w:firstColumn="1" w:lastColumn="0" w:noHBand="0" w:noVBand="1"/>
            </w:tblPr>
            <w:tblGrid>
              <w:gridCol w:w="303"/>
              <w:gridCol w:w="4695"/>
            </w:tblGrid>
            <w:tr w:rsidR="004F05F4" w:rsidRPr="001D1A51" w:rsidTr="004F05F4">
              <w:tc>
                <w:tcPr>
                  <w:tcW w:w="240" w:type="dxa"/>
                  <w:hideMark/>
                </w:tcPr>
                <w:p w:rsidR="004F05F4" w:rsidRPr="001D1A51" w:rsidRDefault="004F05F4" w:rsidP="004F05F4">
                  <w:pPr>
                    <w:spacing w:line="240" w:lineRule="auto"/>
                    <w:rPr>
                      <w:rFonts w:ascii="Times New Roman" w:hAnsi="Times New Roman" w:cs="Times New Roman"/>
                    </w:rPr>
                  </w:pPr>
                  <w:r w:rsidRPr="001D1A51">
                    <w:rPr>
                      <w:rFonts w:ascii="Times New Roman" w:hAnsi="Times New Roman" w:cs="Times New Roman"/>
                    </w:rPr>
                    <w:t>—</w:t>
                  </w:r>
                </w:p>
              </w:tc>
              <w:tc>
                <w:tcPr>
                  <w:tcW w:w="3716" w:type="dxa"/>
                  <w:hideMark/>
                </w:tcPr>
                <w:p w:rsidR="004F05F4" w:rsidRPr="001D1A51" w:rsidRDefault="004F05F4" w:rsidP="004F05F4">
                  <w:pPr>
                    <w:spacing w:line="240" w:lineRule="auto"/>
                    <w:rPr>
                      <w:rFonts w:ascii="Times New Roman" w:hAnsi="Times New Roman" w:cs="Times New Roman"/>
                    </w:rPr>
                  </w:pPr>
                  <w:r w:rsidRPr="001D1A51">
                    <w:rPr>
                      <w:rFonts w:ascii="Times New Roman" w:hAnsi="Times New Roman" w:cs="Times New Roman"/>
                    </w:rPr>
                    <w:t xml:space="preserve">  zaštitu korisnika sredstva te osigurati da uslovi uoptrebe propisuju primjenu odgovarajućih ličnih zaštitnih sredstava.</w:t>
                  </w:r>
                </w:p>
              </w:tc>
            </w:tr>
          </w:tbl>
          <w:p w:rsidR="004F05F4" w:rsidRPr="001D1A51" w:rsidRDefault="004F05F4" w:rsidP="004F05F4">
            <w:pPr>
              <w:rPr>
                <w:rFonts w:ascii="Times New Roman" w:hAnsi="Times New Roman" w:cs="Times New Roman"/>
              </w:rPr>
            </w:pPr>
            <w:r w:rsidRPr="001D1A51">
              <w:rPr>
                <w:rFonts w:ascii="Times New Roman" w:hAnsi="Times New Roman" w:cs="Times New Roman"/>
              </w:rPr>
              <w:t>Uslovi upotebe prema potrebi uključuju mjere za smanjenje rizika. Posebno bi trebalo razmotriti koliko je vremena potrebno od primjene sredstava za zaštitu bilja koja sadrže karvon do ulaska u skladište.</w:t>
            </w:r>
          </w:p>
        </w:tc>
      </w:tr>
      <w:tr w:rsidR="001844F1" w:rsidRPr="001D1A51" w:rsidTr="001844F1">
        <w:tblPrEx>
          <w:jc w:val="left"/>
          <w:tblBorders>
            <w:top w:val="single" w:sz="6" w:space="0" w:color="000000"/>
            <w:left w:val="single" w:sz="6" w:space="0" w:color="000000"/>
            <w:bottom w:val="single" w:sz="6" w:space="0" w:color="000000"/>
            <w:right w:val="single" w:sz="6" w:space="0" w:color="000000"/>
          </w:tblBorders>
          <w:tblLook w:val="04A0" w:firstRow="1" w:lastRow="0" w:firstColumn="1" w:lastColumn="0" w:noHBand="0" w:noVBand="1"/>
        </w:tblPrEx>
        <w:trPr>
          <w:gridBefore w:val="1"/>
          <w:wBefore w:w="293" w:type="dxa"/>
        </w:trPr>
        <w:tc>
          <w:tcPr>
            <w:tcW w:w="709" w:type="dxa"/>
            <w:gridSpan w:val="2"/>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rsidR="001844F1" w:rsidRPr="001D1A51" w:rsidRDefault="001844F1" w:rsidP="001844F1">
            <w:pPr>
              <w:rPr>
                <w:rFonts w:ascii="Times New Roman" w:hAnsi="Times New Roman" w:cs="Times New Roman"/>
              </w:rPr>
            </w:pPr>
            <w:r w:rsidRPr="001D1A51">
              <w:rPr>
                <w:rFonts w:ascii="Times New Roman" w:hAnsi="Times New Roman" w:cs="Times New Roman"/>
              </w:rPr>
              <w:t>136</w:t>
            </w:r>
          </w:p>
        </w:tc>
        <w:tc>
          <w:tcPr>
            <w:tcW w:w="1701" w:type="dxa"/>
            <w:gridSpan w:val="2"/>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rsidR="001844F1" w:rsidRPr="001D1A51" w:rsidRDefault="001844F1" w:rsidP="001844F1">
            <w:pPr>
              <w:rPr>
                <w:rFonts w:ascii="Times New Roman" w:hAnsi="Times New Roman" w:cs="Times New Roman"/>
                <w:iCs/>
              </w:rPr>
            </w:pPr>
            <w:r w:rsidRPr="001D1A51">
              <w:rPr>
                <w:rFonts w:ascii="Times New Roman" w:hAnsi="Times New Roman" w:cs="Times New Roman"/>
                <w:iCs/>
              </w:rPr>
              <w:t>1-</w:t>
            </w:r>
            <w:r w:rsidRPr="001D1A51">
              <w:rPr>
                <w:rFonts w:ascii="Times New Roman" w:hAnsi="Times New Roman" w:cs="Times New Roman"/>
                <w:iCs/>
              </w:rPr>
              <w:lastRenderedPageBreak/>
              <w:t>metilciklopropen</w:t>
            </w:r>
          </w:p>
          <w:p w:rsidR="001844F1" w:rsidRPr="001D1A51" w:rsidRDefault="001844F1" w:rsidP="001844F1">
            <w:pPr>
              <w:rPr>
                <w:rFonts w:ascii="Times New Roman" w:hAnsi="Times New Roman" w:cs="Times New Roman"/>
                <w:iCs/>
              </w:rPr>
            </w:pPr>
            <w:r w:rsidRPr="001D1A51">
              <w:rPr>
                <w:rFonts w:ascii="Times New Roman" w:hAnsi="Times New Roman" w:cs="Times New Roman"/>
                <w:iCs/>
              </w:rPr>
              <w:t>CAS br. 3100-04-7</w:t>
            </w:r>
          </w:p>
          <w:p w:rsidR="001844F1" w:rsidRPr="001D1A51" w:rsidRDefault="001844F1" w:rsidP="001844F1">
            <w:pPr>
              <w:rPr>
                <w:rFonts w:ascii="Times New Roman" w:hAnsi="Times New Roman" w:cs="Times New Roman"/>
                <w:iCs/>
              </w:rPr>
            </w:pPr>
            <w:r w:rsidRPr="001D1A51">
              <w:rPr>
                <w:rFonts w:ascii="Times New Roman" w:hAnsi="Times New Roman" w:cs="Times New Roman"/>
                <w:iCs/>
              </w:rPr>
              <w:t>CIPAC br. 767</w:t>
            </w:r>
          </w:p>
        </w:tc>
        <w:tc>
          <w:tcPr>
            <w:tcW w:w="2126" w:type="dxa"/>
            <w:gridSpan w:val="3"/>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rsidR="001844F1" w:rsidRPr="001D1A51" w:rsidRDefault="001844F1" w:rsidP="001844F1">
            <w:pPr>
              <w:rPr>
                <w:rFonts w:ascii="Times New Roman" w:hAnsi="Times New Roman" w:cs="Times New Roman"/>
              </w:rPr>
            </w:pPr>
            <w:r w:rsidRPr="001D1A51">
              <w:rPr>
                <w:rFonts w:ascii="Times New Roman" w:hAnsi="Times New Roman" w:cs="Times New Roman"/>
              </w:rPr>
              <w:lastRenderedPageBreak/>
              <w:t>1-metilciklopropen</w:t>
            </w:r>
          </w:p>
        </w:tc>
        <w:tc>
          <w:tcPr>
            <w:tcW w:w="1418" w:type="dxa"/>
            <w:gridSpan w:val="2"/>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rsidR="001844F1" w:rsidRPr="001D1A51" w:rsidRDefault="001844F1" w:rsidP="001844F1">
            <w:pPr>
              <w:rPr>
                <w:rFonts w:ascii="Times New Roman" w:hAnsi="Times New Roman" w:cs="Times New Roman"/>
              </w:rPr>
            </w:pPr>
            <w:r w:rsidRPr="001D1A51">
              <w:rPr>
                <w:rFonts w:ascii="Times New Roman" w:hAnsi="Times New Roman" w:cs="Times New Roman"/>
              </w:rPr>
              <w:t xml:space="preserve">≥ 980 g/kg (tehnički </w:t>
            </w:r>
            <w:r w:rsidRPr="001D1A51">
              <w:rPr>
                <w:rFonts w:ascii="Times New Roman" w:hAnsi="Times New Roman" w:cs="Times New Roman"/>
              </w:rPr>
              <w:lastRenderedPageBreak/>
              <w:t>koncentrat)</w:t>
            </w:r>
          </w:p>
          <w:p w:rsidR="001844F1" w:rsidRPr="001D1A51" w:rsidRDefault="001844F1" w:rsidP="001844F1">
            <w:pPr>
              <w:rPr>
                <w:rFonts w:ascii="Times New Roman" w:hAnsi="Times New Roman" w:cs="Times New Roman"/>
              </w:rPr>
            </w:pPr>
            <w:r w:rsidRPr="001D1A51">
              <w:rPr>
                <w:rFonts w:ascii="Times New Roman" w:hAnsi="Times New Roman" w:cs="Times New Roman"/>
              </w:rPr>
              <w:t>Sljedeće nečistoće izazivaju zabrinutost u toksikološkom smislu i ne smiju prelaziti sljedeće nivoe u tehničkom materijalu (tehnički koncentrat):</w:t>
            </w:r>
          </w:p>
          <w:tbl>
            <w:tblPr>
              <w:tblW w:w="2522" w:type="dxa"/>
              <w:tblLayout w:type="fixed"/>
              <w:tblCellMar>
                <w:left w:w="0" w:type="dxa"/>
                <w:right w:w="0" w:type="dxa"/>
              </w:tblCellMar>
              <w:tblLook w:val="04A0" w:firstRow="1" w:lastRow="0" w:firstColumn="1" w:lastColumn="0" w:noHBand="0" w:noVBand="1"/>
            </w:tblPr>
            <w:tblGrid>
              <w:gridCol w:w="810"/>
              <w:gridCol w:w="1712"/>
            </w:tblGrid>
            <w:tr w:rsidR="001844F1" w:rsidRPr="001D1A51" w:rsidTr="00201644">
              <w:trPr>
                <w:trHeight w:val="1008"/>
              </w:trPr>
              <w:tc>
                <w:tcPr>
                  <w:tcW w:w="810" w:type="dxa"/>
                  <w:shd w:val="clear" w:color="auto" w:fill="auto"/>
                  <w:hideMark/>
                </w:tcPr>
                <w:p w:rsidR="001844F1" w:rsidRPr="001D1A51" w:rsidRDefault="001844F1" w:rsidP="00201644">
                  <w:pPr>
                    <w:spacing w:line="240" w:lineRule="auto"/>
                    <w:rPr>
                      <w:rFonts w:ascii="Times New Roman" w:hAnsi="Times New Roman" w:cs="Times New Roman"/>
                    </w:rPr>
                  </w:pPr>
                  <w:r w:rsidRPr="001D1A51">
                    <w:rPr>
                      <w:rFonts w:ascii="Times New Roman" w:hAnsi="Times New Roman" w:cs="Times New Roman"/>
                    </w:rPr>
                    <w:t>—</w:t>
                  </w:r>
                </w:p>
              </w:tc>
              <w:tc>
                <w:tcPr>
                  <w:tcW w:w="1712" w:type="dxa"/>
                  <w:shd w:val="clear" w:color="auto" w:fill="auto"/>
                  <w:hideMark/>
                </w:tcPr>
                <w:p w:rsidR="001844F1" w:rsidRPr="001D1A51" w:rsidRDefault="001844F1" w:rsidP="00201644">
                  <w:pPr>
                    <w:spacing w:line="240" w:lineRule="auto"/>
                    <w:rPr>
                      <w:rFonts w:ascii="Times New Roman" w:hAnsi="Times New Roman" w:cs="Times New Roman"/>
                    </w:rPr>
                  </w:pPr>
                  <w:r w:rsidRPr="001D1A51">
                    <w:rPr>
                      <w:rFonts w:ascii="Times New Roman" w:hAnsi="Times New Roman" w:cs="Times New Roman"/>
                    </w:rPr>
                    <w:t>1-kloro-2-metilpropen: najviše 0,2 g/kg,</w:t>
                  </w:r>
                </w:p>
              </w:tc>
            </w:tr>
          </w:tbl>
          <w:p w:rsidR="001844F1" w:rsidRPr="001D1A51" w:rsidRDefault="001844F1" w:rsidP="001844F1">
            <w:pPr>
              <w:rPr>
                <w:rFonts w:ascii="Times New Roman" w:hAnsi="Times New Roman" w:cs="Times New Roman"/>
              </w:rPr>
            </w:pPr>
          </w:p>
          <w:tbl>
            <w:tblPr>
              <w:tblW w:w="2522" w:type="dxa"/>
              <w:tblLayout w:type="fixed"/>
              <w:tblCellMar>
                <w:left w:w="0" w:type="dxa"/>
                <w:right w:w="0" w:type="dxa"/>
              </w:tblCellMar>
              <w:tblLook w:val="04A0" w:firstRow="1" w:lastRow="0" w:firstColumn="1" w:lastColumn="0" w:noHBand="0" w:noVBand="1"/>
            </w:tblPr>
            <w:tblGrid>
              <w:gridCol w:w="810"/>
              <w:gridCol w:w="1712"/>
            </w:tblGrid>
            <w:tr w:rsidR="001844F1" w:rsidRPr="001D1A51" w:rsidTr="00201644">
              <w:trPr>
                <w:trHeight w:val="1023"/>
              </w:trPr>
              <w:tc>
                <w:tcPr>
                  <w:tcW w:w="810" w:type="dxa"/>
                  <w:shd w:val="clear" w:color="auto" w:fill="auto"/>
                  <w:hideMark/>
                </w:tcPr>
                <w:p w:rsidR="001844F1" w:rsidRPr="001D1A51" w:rsidRDefault="001844F1" w:rsidP="00201644">
                  <w:pPr>
                    <w:spacing w:line="240" w:lineRule="auto"/>
                    <w:rPr>
                      <w:rFonts w:ascii="Times New Roman" w:hAnsi="Times New Roman" w:cs="Times New Roman"/>
                    </w:rPr>
                  </w:pPr>
                  <w:r w:rsidRPr="001D1A51">
                    <w:rPr>
                      <w:rFonts w:ascii="Times New Roman" w:hAnsi="Times New Roman" w:cs="Times New Roman"/>
                    </w:rPr>
                    <w:t>—</w:t>
                  </w:r>
                </w:p>
              </w:tc>
              <w:tc>
                <w:tcPr>
                  <w:tcW w:w="1712" w:type="dxa"/>
                  <w:shd w:val="clear" w:color="auto" w:fill="auto"/>
                  <w:hideMark/>
                </w:tcPr>
                <w:p w:rsidR="001844F1" w:rsidRPr="001D1A51" w:rsidRDefault="001844F1" w:rsidP="00201644">
                  <w:pPr>
                    <w:spacing w:line="240" w:lineRule="auto"/>
                    <w:rPr>
                      <w:rFonts w:ascii="Times New Roman" w:hAnsi="Times New Roman" w:cs="Times New Roman"/>
                    </w:rPr>
                  </w:pPr>
                  <w:r w:rsidRPr="001D1A51">
                    <w:rPr>
                      <w:rFonts w:ascii="Times New Roman" w:hAnsi="Times New Roman" w:cs="Times New Roman"/>
                    </w:rPr>
                    <w:t>3-kloro-2 metilpropen: najviše 0,2 g/kg.</w:t>
                  </w:r>
                </w:p>
              </w:tc>
            </w:tr>
          </w:tbl>
          <w:p w:rsidR="001844F1" w:rsidRPr="001D1A51" w:rsidRDefault="001844F1" w:rsidP="001844F1">
            <w:pPr>
              <w:rPr>
                <w:rFonts w:ascii="Times New Roman" w:hAnsi="Times New Roman" w:cs="Times New Roman"/>
              </w:rPr>
            </w:pPr>
            <w:r w:rsidRPr="001D1A51">
              <w:rPr>
                <w:rFonts w:ascii="Times New Roman" w:hAnsi="Times New Roman" w:cs="Times New Roman"/>
              </w:rPr>
              <w:t>Za 1-metilciklopropen dobiven in situ toksikološki su relevantne nečistoće heptan i metilcikloheks</w:t>
            </w:r>
            <w:r w:rsidRPr="001D1A51">
              <w:rPr>
                <w:rFonts w:ascii="Times New Roman" w:hAnsi="Times New Roman" w:cs="Times New Roman"/>
              </w:rPr>
              <w:lastRenderedPageBreak/>
              <w:t>an. Te nečistoće ne bi trebale iznositi više od 10 %.</w:t>
            </w:r>
          </w:p>
        </w:tc>
        <w:tc>
          <w:tcPr>
            <w:tcW w:w="1276" w:type="dxa"/>
            <w:gridSpan w:val="2"/>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rsidR="001844F1" w:rsidRPr="001D1A51" w:rsidRDefault="002A739F" w:rsidP="002A739F">
            <w:pPr>
              <w:rPr>
                <w:rFonts w:ascii="Times New Roman" w:hAnsi="Times New Roman" w:cs="Times New Roman"/>
              </w:rPr>
            </w:pPr>
            <w:r w:rsidRPr="001D1A51">
              <w:rPr>
                <w:rFonts w:ascii="Times New Roman" w:hAnsi="Times New Roman" w:cs="Times New Roman"/>
              </w:rPr>
              <w:lastRenderedPageBreak/>
              <w:t>1.08.</w:t>
            </w:r>
            <w:r w:rsidR="001844F1" w:rsidRPr="001D1A51">
              <w:rPr>
                <w:rFonts w:ascii="Times New Roman" w:hAnsi="Times New Roman" w:cs="Times New Roman"/>
              </w:rPr>
              <w:t>2019.</w:t>
            </w:r>
          </w:p>
        </w:tc>
        <w:tc>
          <w:tcPr>
            <w:tcW w:w="1417" w:type="dxa"/>
            <w:gridSpan w:val="2"/>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rsidR="001844F1" w:rsidRPr="001D1A51" w:rsidRDefault="002A739F" w:rsidP="001844F1">
            <w:pPr>
              <w:rPr>
                <w:rFonts w:ascii="Times New Roman" w:hAnsi="Times New Roman" w:cs="Times New Roman"/>
              </w:rPr>
            </w:pPr>
            <w:r w:rsidRPr="001D1A51">
              <w:rPr>
                <w:rFonts w:ascii="Times New Roman" w:hAnsi="Times New Roman" w:cs="Times New Roman"/>
              </w:rPr>
              <w:t>31.07.</w:t>
            </w:r>
            <w:r w:rsidR="001844F1" w:rsidRPr="001D1A51">
              <w:rPr>
                <w:rFonts w:ascii="Times New Roman" w:hAnsi="Times New Roman" w:cs="Times New Roman"/>
              </w:rPr>
              <w:t>2034.</w:t>
            </w:r>
          </w:p>
        </w:tc>
        <w:tc>
          <w:tcPr>
            <w:tcW w:w="5103" w:type="dxa"/>
            <w:gridSpan w:val="2"/>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rsidR="001844F1" w:rsidRPr="001D1A51" w:rsidRDefault="001844F1" w:rsidP="001844F1">
            <w:pPr>
              <w:rPr>
                <w:rFonts w:ascii="Times New Roman" w:hAnsi="Times New Roman" w:cs="Times New Roman"/>
              </w:rPr>
            </w:pPr>
            <w:r w:rsidRPr="001D1A51">
              <w:rPr>
                <w:rFonts w:ascii="Times New Roman" w:hAnsi="Times New Roman" w:cs="Times New Roman"/>
              </w:rPr>
              <w:t xml:space="preserve">Dopušten za upotrebu isključivo kao sredstvo za regulisanje rasta biljaka za skladištenje nakon berbe u </w:t>
            </w:r>
            <w:r w:rsidRPr="001D1A51">
              <w:rPr>
                <w:rFonts w:ascii="Times New Roman" w:hAnsi="Times New Roman" w:cs="Times New Roman"/>
              </w:rPr>
              <w:lastRenderedPageBreak/>
              <w:t>skladištima koja se mogu hermetički zatvoriti.</w:t>
            </w:r>
          </w:p>
          <w:p w:rsidR="001844F1" w:rsidRPr="001D1A51" w:rsidRDefault="001844F1" w:rsidP="001844F1">
            <w:pPr>
              <w:rPr>
                <w:rFonts w:ascii="Times New Roman" w:hAnsi="Times New Roman" w:cs="Times New Roman"/>
              </w:rPr>
            </w:pPr>
            <w:r w:rsidRPr="001D1A51">
              <w:rPr>
                <w:rFonts w:ascii="Times New Roman" w:hAnsi="Times New Roman" w:cs="Times New Roman"/>
              </w:rPr>
              <w:t>Za provođenje jedinstvenih principa iz propisa o jedinstvenim principima za ocijenjivanje FFS uzimaju se u obzir i zaključci postupka razmatranja aktivne materije od strane relevantnih tijela Evropske unije.</w:t>
            </w:r>
          </w:p>
          <w:p w:rsidR="001844F1" w:rsidRPr="001D1A51" w:rsidRDefault="001844F1" w:rsidP="001844F1">
            <w:pPr>
              <w:rPr>
                <w:rFonts w:ascii="Times New Roman" w:hAnsi="Times New Roman" w:cs="Times New Roman"/>
              </w:rPr>
            </w:pPr>
          </w:p>
        </w:tc>
      </w:tr>
      <w:tr w:rsidR="001844F1" w:rsidRPr="001D1A51" w:rsidTr="001844F1">
        <w:tblPrEx>
          <w:jc w:val="left"/>
          <w:tblBorders>
            <w:top w:val="single" w:sz="6" w:space="0" w:color="000000"/>
            <w:left w:val="single" w:sz="6" w:space="0" w:color="000000"/>
            <w:bottom w:val="single" w:sz="6" w:space="0" w:color="000000"/>
            <w:right w:val="single" w:sz="6" w:space="0" w:color="000000"/>
          </w:tblBorders>
          <w:tblLook w:val="04A0" w:firstRow="1" w:lastRow="0" w:firstColumn="1" w:lastColumn="0" w:noHBand="0" w:noVBand="1"/>
        </w:tblPrEx>
        <w:trPr>
          <w:gridBefore w:val="1"/>
          <w:wBefore w:w="293" w:type="dxa"/>
        </w:trPr>
        <w:tc>
          <w:tcPr>
            <w:tcW w:w="709" w:type="dxa"/>
            <w:gridSpan w:val="2"/>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rsidR="001844F1" w:rsidRPr="001D1A51" w:rsidRDefault="001844F1" w:rsidP="001844F1">
            <w:pPr>
              <w:rPr>
                <w:rFonts w:ascii="Times New Roman" w:hAnsi="Times New Roman" w:cs="Times New Roman"/>
              </w:rPr>
            </w:pPr>
            <w:r w:rsidRPr="001D1A51">
              <w:rPr>
                <w:rFonts w:ascii="Times New Roman" w:hAnsi="Times New Roman" w:cs="Times New Roman"/>
              </w:rPr>
              <w:lastRenderedPageBreak/>
              <w:t>137</w:t>
            </w:r>
          </w:p>
        </w:tc>
        <w:tc>
          <w:tcPr>
            <w:tcW w:w="1701" w:type="dxa"/>
            <w:gridSpan w:val="2"/>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rsidR="001844F1" w:rsidRPr="001D1A51" w:rsidRDefault="001844F1" w:rsidP="001844F1">
            <w:pPr>
              <w:rPr>
                <w:rFonts w:ascii="Times New Roman" w:hAnsi="Times New Roman" w:cs="Times New Roman"/>
                <w:iCs/>
              </w:rPr>
            </w:pPr>
            <w:r w:rsidRPr="001D1A51">
              <w:rPr>
                <w:rFonts w:ascii="Times New Roman" w:hAnsi="Times New Roman" w:cs="Times New Roman"/>
                <w:iCs/>
              </w:rPr>
              <w:t>Dimetenamid-P</w:t>
            </w:r>
          </w:p>
          <w:p w:rsidR="001844F1" w:rsidRPr="001D1A51" w:rsidRDefault="001844F1" w:rsidP="001844F1">
            <w:pPr>
              <w:rPr>
                <w:rFonts w:ascii="Times New Roman" w:hAnsi="Times New Roman" w:cs="Times New Roman"/>
                <w:iCs/>
              </w:rPr>
            </w:pPr>
            <w:r w:rsidRPr="001D1A51">
              <w:rPr>
                <w:rFonts w:ascii="Times New Roman" w:hAnsi="Times New Roman" w:cs="Times New Roman"/>
                <w:iCs/>
              </w:rPr>
              <w:t>CAS br. 163515-14-8</w:t>
            </w:r>
          </w:p>
          <w:p w:rsidR="001844F1" w:rsidRPr="001D1A51" w:rsidRDefault="001844F1" w:rsidP="001844F1">
            <w:pPr>
              <w:rPr>
                <w:rFonts w:ascii="Times New Roman" w:hAnsi="Times New Roman" w:cs="Times New Roman"/>
                <w:iCs/>
              </w:rPr>
            </w:pPr>
            <w:r w:rsidRPr="001D1A51">
              <w:rPr>
                <w:rFonts w:ascii="Times New Roman" w:hAnsi="Times New Roman" w:cs="Times New Roman"/>
                <w:iCs/>
              </w:rPr>
              <w:t>CIPAC br. 638</w:t>
            </w:r>
          </w:p>
        </w:tc>
        <w:tc>
          <w:tcPr>
            <w:tcW w:w="2126" w:type="dxa"/>
            <w:gridSpan w:val="3"/>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rsidR="001844F1" w:rsidRPr="001D1A51" w:rsidRDefault="001844F1" w:rsidP="001844F1">
            <w:pPr>
              <w:rPr>
                <w:rFonts w:ascii="Times New Roman" w:hAnsi="Times New Roman" w:cs="Times New Roman"/>
              </w:rPr>
            </w:pPr>
            <w:r w:rsidRPr="001D1A51">
              <w:rPr>
                <w:rFonts w:ascii="Times New Roman" w:hAnsi="Times New Roman" w:cs="Times New Roman"/>
              </w:rPr>
              <w:t>(S)-2-klor-N-(2,4-dimetil-3-tienil)-N-(2-metoksi1-metiletil)acetamid</w:t>
            </w:r>
          </w:p>
        </w:tc>
        <w:tc>
          <w:tcPr>
            <w:tcW w:w="1418" w:type="dxa"/>
            <w:gridSpan w:val="2"/>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rsidR="001844F1" w:rsidRPr="001D1A51" w:rsidRDefault="001844F1" w:rsidP="001844F1">
            <w:pPr>
              <w:rPr>
                <w:rFonts w:ascii="Times New Roman" w:hAnsi="Times New Roman" w:cs="Times New Roman"/>
              </w:rPr>
            </w:pPr>
            <w:r w:rsidRPr="001D1A51">
              <w:rPr>
                <w:rFonts w:ascii="Times New Roman" w:hAnsi="Times New Roman" w:cs="Times New Roman"/>
              </w:rPr>
              <w:t>≥ 930 g/kg</w:t>
            </w:r>
          </w:p>
          <w:p w:rsidR="001844F1" w:rsidRPr="001D1A51" w:rsidRDefault="001844F1" w:rsidP="001844F1">
            <w:pPr>
              <w:rPr>
                <w:rFonts w:ascii="Times New Roman" w:hAnsi="Times New Roman" w:cs="Times New Roman"/>
              </w:rPr>
            </w:pPr>
            <w:r w:rsidRPr="001D1A51">
              <w:rPr>
                <w:rFonts w:ascii="Times New Roman" w:hAnsi="Times New Roman" w:cs="Times New Roman"/>
              </w:rPr>
              <w:t>Sljedeća nečistoća izaziva zabrinutost u toksikološkom smislu i ne smije prelaziti sljedeći nivo u tehničkom materijalu:</w:t>
            </w:r>
          </w:p>
          <w:p w:rsidR="001844F1" w:rsidRPr="001D1A51" w:rsidRDefault="001844F1" w:rsidP="001844F1">
            <w:pPr>
              <w:rPr>
                <w:rFonts w:ascii="Times New Roman" w:hAnsi="Times New Roman" w:cs="Times New Roman"/>
              </w:rPr>
            </w:pPr>
            <w:r w:rsidRPr="001D1A51">
              <w:rPr>
                <w:rFonts w:ascii="Times New Roman" w:hAnsi="Times New Roman" w:cs="Times New Roman"/>
              </w:rPr>
              <w:t>1,1,1,2-tetrakloretan (TCE): ≤ 1,0 g/kg</w:t>
            </w:r>
          </w:p>
        </w:tc>
        <w:tc>
          <w:tcPr>
            <w:tcW w:w="1276" w:type="dxa"/>
            <w:gridSpan w:val="2"/>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rsidR="001844F1" w:rsidRPr="001D1A51" w:rsidRDefault="002A739F" w:rsidP="002A739F">
            <w:pPr>
              <w:rPr>
                <w:rFonts w:ascii="Times New Roman" w:hAnsi="Times New Roman" w:cs="Times New Roman"/>
              </w:rPr>
            </w:pPr>
            <w:r w:rsidRPr="001D1A51">
              <w:rPr>
                <w:rFonts w:ascii="Times New Roman" w:hAnsi="Times New Roman" w:cs="Times New Roman"/>
              </w:rPr>
              <w:t>1.09.</w:t>
            </w:r>
            <w:r w:rsidR="001844F1" w:rsidRPr="001D1A51">
              <w:rPr>
                <w:rFonts w:ascii="Times New Roman" w:hAnsi="Times New Roman" w:cs="Times New Roman"/>
              </w:rPr>
              <w:t>2019.</w:t>
            </w:r>
          </w:p>
        </w:tc>
        <w:tc>
          <w:tcPr>
            <w:tcW w:w="1417" w:type="dxa"/>
            <w:gridSpan w:val="2"/>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rsidR="001844F1" w:rsidRPr="001D1A51" w:rsidRDefault="002A739F" w:rsidP="002A739F">
            <w:pPr>
              <w:rPr>
                <w:rFonts w:ascii="Times New Roman" w:hAnsi="Times New Roman" w:cs="Times New Roman"/>
              </w:rPr>
            </w:pPr>
            <w:r w:rsidRPr="001D1A51">
              <w:rPr>
                <w:rFonts w:ascii="Times New Roman" w:hAnsi="Times New Roman" w:cs="Times New Roman"/>
              </w:rPr>
              <w:t>31.08.</w:t>
            </w:r>
            <w:r w:rsidR="001844F1" w:rsidRPr="001D1A51">
              <w:rPr>
                <w:rFonts w:ascii="Times New Roman" w:hAnsi="Times New Roman" w:cs="Times New Roman"/>
              </w:rPr>
              <w:t>2034.</w:t>
            </w:r>
          </w:p>
        </w:tc>
        <w:tc>
          <w:tcPr>
            <w:tcW w:w="5103" w:type="dxa"/>
            <w:gridSpan w:val="2"/>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rsidR="001844F1" w:rsidRPr="001D1A51" w:rsidRDefault="001844F1" w:rsidP="001844F1">
            <w:pPr>
              <w:rPr>
                <w:rFonts w:ascii="Times New Roman" w:hAnsi="Times New Roman" w:cs="Times New Roman"/>
              </w:rPr>
            </w:pPr>
            <w:r w:rsidRPr="001D1A51">
              <w:rPr>
                <w:rFonts w:ascii="Times New Roman" w:hAnsi="Times New Roman" w:cs="Times New Roman"/>
              </w:rPr>
              <w:t>Za provođenje jedinstvenih principa iz propisa o jedinstvenim principima za ocijenjivanje FFS uzimaju se u obzir i zaključci postupka razmatranja aktivne materije  od strane relevantnih tijela Evropske unije.</w:t>
            </w:r>
          </w:p>
          <w:p w:rsidR="001844F1" w:rsidRPr="001D1A51" w:rsidRDefault="001844F1" w:rsidP="001844F1">
            <w:pPr>
              <w:rPr>
                <w:rFonts w:ascii="Times New Roman" w:hAnsi="Times New Roman" w:cs="Times New Roman"/>
              </w:rPr>
            </w:pPr>
            <w:r w:rsidRPr="001D1A51">
              <w:rPr>
                <w:rFonts w:ascii="Times New Roman" w:hAnsi="Times New Roman" w:cs="Times New Roman"/>
              </w:rPr>
              <w:t>U toj ukupnoj ocjeni mora se obratiti posebna pažnja na sljedeće:</w:t>
            </w:r>
          </w:p>
          <w:tbl>
            <w:tblPr>
              <w:tblW w:w="5000" w:type="pct"/>
              <w:tblLayout w:type="fixed"/>
              <w:tblCellMar>
                <w:left w:w="0" w:type="dxa"/>
                <w:right w:w="0" w:type="dxa"/>
              </w:tblCellMar>
              <w:tblLook w:val="04A0" w:firstRow="1" w:lastRow="0" w:firstColumn="1" w:lastColumn="0" w:noHBand="0" w:noVBand="1"/>
            </w:tblPr>
            <w:tblGrid>
              <w:gridCol w:w="688"/>
              <w:gridCol w:w="4310"/>
            </w:tblGrid>
            <w:tr w:rsidR="001844F1" w:rsidRPr="001D1A51" w:rsidTr="00201644">
              <w:tc>
                <w:tcPr>
                  <w:tcW w:w="448" w:type="dxa"/>
                  <w:shd w:val="clear" w:color="auto" w:fill="auto"/>
                  <w:hideMark/>
                </w:tcPr>
                <w:p w:rsidR="001844F1" w:rsidRPr="001D1A51" w:rsidRDefault="001844F1" w:rsidP="00201644">
                  <w:pPr>
                    <w:spacing w:line="240" w:lineRule="auto"/>
                    <w:ind w:right="199"/>
                    <w:rPr>
                      <w:rFonts w:ascii="Times New Roman" w:hAnsi="Times New Roman" w:cs="Times New Roman"/>
                    </w:rPr>
                  </w:pPr>
                  <w:r w:rsidRPr="001D1A51">
                    <w:rPr>
                      <w:rFonts w:ascii="Times New Roman" w:hAnsi="Times New Roman" w:cs="Times New Roman"/>
                    </w:rPr>
                    <w:t>—</w:t>
                  </w:r>
                </w:p>
              </w:tc>
              <w:tc>
                <w:tcPr>
                  <w:tcW w:w="2805" w:type="dxa"/>
                  <w:shd w:val="clear" w:color="auto" w:fill="auto"/>
                  <w:hideMark/>
                </w:tcPr>
                <w:p w:rsidR="001844F1" w:rsidRPr="001D1A51" w:rsidRDefault="001844F1" w:rsidP="00201644">
                  <w:pPr>
                    <w:spacing w:line="240" w:lineRule="auto"/>
                    <w:rPr>
                      <w:rFonts w:ascii="Times New Roman" w:hAnsi="Times New Roman" w:cs="Times New Roman"/>
                    </w:rPr>
                  </w:pPr>
                  <w:r w:rsidRPr="001D1A51">
                    <w:rPr>
                      <w:rFonts w:ascii="Times New Roman" w:hAnsi="Times New Roman" w:cs="Times New Roman"/>
                    </w:rPr>
                    <w:t>zaštitu korisnika tako da uslovi upotrebe po potrebi uključuju primjenu odgovarajuće lične  zaštitne opreme,</w:t>
                  </w:r>
                </w:p>
              </w:tc>
            </w:tr>
          </w:tbl>
          <w:p w:rsidR="001844F1" w:rsidRPr="001D1A51" w:rsidRDefault="001844F1" w:rsidP="001844F1">
            <w:pPr>
              <w:rPr>
                <w:rFonts w:ascii="Times New Roman" w:hAnsi="Times New Roman" w:cs="Times New Roman"/>
              </w:rPr>
            </w:pPr>
          </w:p>
          <w:tbl>
            <w:tblPr>
              <w:tblW w:w="5000" w:type="pct"/>
              <w:tblLayout w:type="fixed"/>
              <w:tblCellMar>
                <w:left w:w="0" w:type="dxa"/>
                <w:right w:w="0" w:type="dxa"/>
              </w:tblCellMar>
              <w:tblLook w:val="04A0" w:firstRow="1" w:lastRow="0" w:firstColumn="1" w:lastColumn="0" w:noHBand="0" w:noVBand="1"/>
            </w:tblPr>
            <w:tblGrid>
              <w:gridCol w:w="688"/>
              <w:gridCol w:w="4310"/>
            </w:tblGrid>
            <w:tr w:rsidR="001844F1" w:rsidRPr="001D1A51" w:rsidTr="00201644">
              <w:tc>
                <w:tcPr>
                  <w:tcW w:w="448" w:type="dxa"/>
                  <w:shd w:val="clear" w:color="auto" w:fill="auto"/>
                  <w:hideMark/>
                </w:tcPr>
                <w:p w:rsidR="001844F1" w:rsidRPr="001D1A51" w:rsidRDefault="001844F1" w:rsidP="00201644">
                  <w:pPr>
                    <w:spacing w:line="240" w:lineRule="auto"/>
                    <w:ind w:right="149"/>
                    <w:rPr>
                      <w:rFonts w:ascii="Times New Roman" w:hAnsi="Times New Roman" w:cs="Times New Roman"/>
                    </w:rPr>
                  </w:pPr>
                  <w:r w:rsidRPr="001D1A51">
                    <w:rPr>
                      <w:rFonts w:ascii="Times New Roman" w:hAnsi="Times New Roman" w:cs="Times New Roman"/>
                    </w:rPr>
                    <w:t>—</w:t>
                  </w:r>
                </w:p>
              </w:tc>
              <w:tc>
                <w:tcPr>
                  <w:tcW w:w="2805" w:type="dxa"/>
                  <w:shd w:val="clear" w:color="auto" w:fill="auto"/>
                  <w:hideMark/>
                </w:tcPr>
                <w:p w:rsidR="001844F1" w:rsidRPr="001D1A51" w:rsidRDefault="001844F1" w:rsidP="00201644">
                  <w:pPr>
                    <w:spacing w:line="240" w:lineRule="auto"/>
                    <w:rPr>
                      <w:rFonts w:ascii="Times New Roman" w:hAnsi="Times New Roman" w:cs="Times New Roman"/>
                    </w:rPr>
                  </w:pPr>
                  <w:r w:rsidRPr="001D1A51">
                    <w:rPr>
                      <w:rFonts w:ascii="Times New Roman" w:hAnsi="Times New Roman" w:cs="Times New Roman"/>
                    </w:rPr>
                    <w:t>zaštitu podzemnih voda, posebno u pogledu metabolita dimetenamida-P,</w:t>
                  </w:r>
                </w:p>
              </w:tc>
            </w:tr>
          </w:tbl>
          <w:p w:rsidR="001844F1" w:rsidRPr="001D1A51" w:rsidRDefault="001844F1" w:rsidP="001844F1">
            <w:pPr>
              <w:rPr>
                <w:rFonts w:ascii="Times New Roman" w:hAnsi="Times New Roman" w:cs="Times New Roman"/>
              </w:rPr>
            </w:pPr>
          </w:p>
          <w:tbl>
            <w:tblPr>
              <w:tblW w:w="5000" w:type="pct"/>
              <w:tblLayout w:type="fixed"/>
              <w:tblCellMar>
                <w:left w:w="0" w:type="dxa"/>
                <w:right w:w="0" w:type="dxa"/>
              </w:tblCellMar>
              <w:tblLook w:val="04A0" w:firstRow="1" w:lastRow="0" w:firstColumn="1" w:lastColumn="0" w:noHBand="0" w:noVBand="1"/>
            </w:tblPr>
            <w:tblGrid>
              <w:gridCol w:w="688"/>
              <w:gridCol w:w="4310"/>
            </w:tblGrid>
            <w:tr w:rsidR="001844F1" w:rsidRPr="001D1A51" w:rsidTr="00201644">
              <w:tc>
                <w:tcPr>
                  <w:tcW w:w="448" w:type="dxa"/>
                  <w:shd w:val="clear" w:color="auto" w:fill="auto"/>
                  <w:hideMark/>
                </w:tcPr>
                <w:p w:rsidR="001844F1" w:rsidRPr="001D1A51" w:rsidRDefault="001844F1" w:rsidP="00201644">
                  <w:pPr>
                    <w:spacing w:line="240" w:lineRule="auto"/>
                    <w:rPr>
                      <w:rFonts w:ascii="Times New Roman" w:hAnsi="Times New Roman" w:cs="Times New Roman"/>
                    </w:rPr>
                  </w:pPr>
                  <w:r w:rsidRPr="001D1A51">
                    <w:rPr>
                      <w:rFonts w:ascii="Times New Roman" w:hAnsi="Times New Roman" w:cs="Times New Roman"/>
                    </w:rPr>
                    <w:t>—</w:t>
                  </w:r>
                </w:p>
              </w:tc>
              <w:tc>
                <w:tcPr>
                  <w:tcW w:w="2805" w:type="dxa"/>
                  <w:shd w:val="clear" w:color="auto" w:fill="auto"/>
                  <w:hideMark/>
                </w:tcPr>
                <w:p w:rsidR="001844F1" w:rsidRPr="001D1A51" w:rsidRDefault="001844F1" w:rsidP="00201644">
                  <w:pPr>
                    <w:spacing w:line="240" w:lineRule="auto"/>
                    <w:rPr>
                      <w:rFonts w:ascii="Times New Roman" w:hAnsi="Times New Roman" w:cs="Times New Roman"/>
                    </w:rPr>
                  </w:pPr>
                  <w:r w:rsidRPr="001D1A51">
                    <w:rPr>
                      <w:rFonts w:ascii="Times New Roman" w:hAnsi="Times New Roman" w:cs="Times New Roman"/>
                    </w:rPr>
                    <w:t>zaštitu vodenih organizama i malih sisara biljojeda.</w:t>
                  </w:r>
                </w:p>
              </w:tc>
            </w:tr>
          </w:tbl>
          <w:p w:rsidR="001844F1" w:rsidRPr="001D1A51" w:rsidRDefault="001844F1" w:rsidP="001844F1">
            <w:pPr>
              <w:rPr>
                <w:rFonts w:ascii="Times New Roman" w:hAnsi="Times New Roman" w:cs="Times New Roman"/>
              </w:rPr>
            </w:pPr>
            <w:r w:rsidRPr="001D1A51">
              <w:rPr>
                <w:rFonts w:ascii="Times New Roman" w:hAnsi="Times New Roman" w:cs="Times New Roman"/>
              </w:rPr>
              <w:t>Uslovi upotrebe prema potrebi uključuju mjere za smanjenje rizika.</w:t>
            </w:r>
          </w:p>
        </w:tc>
      </w:tr>
      <w:tr w:rsidR="001844F1" w:rsidRPr="001D1A51" w:rsidTr="001844F1">
        <w:tblPrEx>
          <w:jc w:val="left"/>
          <w:tblBorders>
            <w:top w:val="single" w:sz="6" w:space="0" w:color="000000"/>
            <w:left w:val="single" w:sz="6" w:space="0" w:color="000000"/>
            <w:bottom w:val="single" w:sz="6" w:space="0" w:color="000000"/>
            <w:right w:val="single" w:sz="6" w:space="0" w:color="000000"/>
          </w:tblBorders>
          <w:tblLook w:val="04A0" w:firstRow="1" w:lastRow="0" w:firstColumn="1" w:lastColumn="0" w:noHBand="0" w:noVBand="1"/>
        </w:tblPrEx>
        <w:trPr>
          <w:gridBefore w:val="1"/>
          <w:wBefore w:w="293" w:type="dxa"/>
        </w:trPr>
        <w:tc>
          <w:tcPr>
            <w:tcW w:w="709" w:type="dxa"/>
            <w:gridSpan w:val="2"/>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rsidR="001844F1" w:rsidRPr="001D1A51" w:rsidRDefault="001844F1" w:rsidP="001844F1">
            <w:pPr>
              <w:rPr>
                <w:rFonts w:ascii="Times New Roman" w:hAnsi="Times New Roman" w:cs="Times New Roman"/>
              </w:rPr>
            </w:pPr>
            <w:r w:rsidRPr="001D1A51">
              <w:rPr>
                <w:rFonts w:ascii="Times New Roman" w:hAnsi="Times New Roman" w:cs="Times New Roman"/>
              </w:rPr>
              <w:t>138</w:t>
            </w:r>
          </w:p>
        </w:tc>
        <w:tc>
          <w:tcPr>
            <w:tcW w:w="1701" w:type="dxa"/>
            <w:gridSpan w:val="2"/>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rsidR="001844F1" w:rsidRPr="001D1A51" w:rsidRDefault="001844F1" w:rsidP="001844F1">
            <w:pPr>
              <w:rPr>
                <w:rFonts w:ascii="Times New Roman" w:hAnsi="Times New Roman" w:cs="Times New Roman"/>
                <w:iCs/>
              </w:rPr>
            </w:pPr>
            <w:r w:rsidRPr="001D1A51">
              <w:rPr>
                <w:rFonts w:ascii="Times New Roman" w:hAnsi="Times New Roman" w:cs="Times New Roman"/>
                <w:iCs/>
              </w:rPr>
              <w:t>Tolklofos-metil</w:t>
            </w:r>
          </w:p>
          <w:p w:rsidR="001844F1" w:rsidRPr="001D1A51" w:rsidRDefault="001844F1" w:rsidP="001844F1">
            <w:pPr>
              <w:rPr>
                <w:rFonts w:ascii="Times New Roman" w:hAnsi="Times New Roman" w:cs="Times New Roman"/>
                <w:iCs/>
              </w:rPr>
            </w:pPr>
            <w:r w:rsidRPr="001D1A51">
              <w:rPr>
                <w:rFonts w:ascii="Times New Roman" w:hAnsi="Times New Roman" w:cs="Times New Roman"/>
                <w:iCs/>
              </w:rPr>
              <w:t>CAS br. 57018-04-9</w:t>
            </w:r>
          </w:p>
          <w:p w:rsidR="001844F1" w:rsidRPr="001D1A51" w:rsidRDefault="001844F1" w:rsidP="001844F1">
            <w:pPr>
              <w:rPr>
                <w:rFonts w:ascii="Times New Roman" w:hAnsi="Times New Roman" w:cs="Times New Roman"/>
                <w:iCs/>
              </w:rPr>
            </w:pPr>
            <w:r w:rsidRPr="001D1A51">
              <w:rPr>
                <w:rFonts w:ascii="Times New Roman" w:hAnsi="Times New Roman" w:cs="Times New Roman"/>
                <w:iCs/>
              </w:rPr>
              <w:lastRenderedPageBreak/>
              <w:t>CIPAC br. 479</w:t>
            </w:r>
          </w:p>
        </w:tc>
        <w:tc>
          <w:tcPr>
            <w:tcW w:w="2126" w:type="dxa"/>
            <w:gridSpan w:val="3"/>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rsidR="001844F1" w:rsidRPr="001D1A51" w:rsidRDefault="001844F1" w:rsidP="001844F1">
            <w:pPr>
              <w:rPr>
                <w:rFonts w:ascii="Times New Roman" w:hAnsi="Times New Roman" w:cs="Times New Roman"/>
              </w:rPr>
            </w:pPr>
            <w:r w:rsidRPr="001D1A51">
              <w:rPr>
                <w:rFonts w:ascii="Times New Roman" w:hAnsi="Times New Roman" w:cs="Times New Roman"/>
              </w:rPr>
              <w:lastRenderedPageBreak/>
              <w:t>O-2,6-dikloro-p-tolilO, O-dimetil fosforotioat</w:t>
            </w:r>
          </w:p>
          <w:p w:rsidR="001844F1" w:rsidRPr="001D1A51" w:rsidRDefault="001844F1" w:rsidP="001844F1">
            <w:pPr>
              <w:rPr>
                <w:rFonts w:ascii="Times New Roman" w:hAnsi="Times New Roman" w:cs="Times New Roman"/>
              </w:rPr>
            </w:pPr>
            <w:r w:rsidRPr="001D1A51">
              <w:rPr>
                <w:rFonts w:ascii="Times New Roman" w:hAnsi="Times New Roman" w:cs="Times New Roman"/>
              </w:rPr>
              <w:t>O-2,6-dikloro-4-metilfenil O, O-</w:t>
            </w:r>
            <w:r w:rsidRPr="001D1A51">
              <w:rPr>
                <w:rFonts w:ascii="Times New Roman" w:hAnsi="Times New Roman" w:cs="Times New Roman"/>
              </w:rPr>
              <w:lastRenderedPageBreak/>
              <w:t>dimetil fosforotioat</w:t>
            </w:r>
          </w:p>
        </w:tc>
        <w:tc>
          <w:tcPr>
            <w:tcW w:w="1418" w:type="dxa"/>
            <w:gridSpan w:val="2"/>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rsidR="001844F1" w:rsidRPr="001D1A51" w:rsidRDefault="001844F1" w:rsidP="001844F1">
            <w:pPr>
              <w:rPr>
                <w:rFonts w:ascii="Times New Roman" w:hAnsi="Times New Roman" w:cs="Times New Roman"/>
              </w:rPr>
            </w:pPr>
            <w:r w:rsidRPr="001D1A51">
              <w:rPr>
                <w:rFonts w:ascii="Times New Roman" w:hAnsi="Times New Roman" w:cs="Times New Roman"/>
              </w:rPr>
              <w:lastRenderedPageBreak/>
              <w:t>≥ 960 g/kg</w:t>
            </w:r>
          </w:p>
          <w:p w:rsidR="001844F1" w:rsidRPr="001D1A51" w:rsidRDefault="001844F1" w:rsidP="001844F1">
            <w:pPr>
              <w:rPr>
                <w:rFonts w:ascii="Times New Roman" w:hAnsi="Times New Roman" w:cs="Times New Roman"/>
              </w:rPr>
            </w:pPr>
            <w:r w:rsidRPr="001D1A51">
              <w:rPr>
                <w:rFonts w:ascii="Times New Roman" w:hAnsi="Times New Roman" w:cs="Times New Roman"/>
              </w:rPr>
              <w:t xml:space="preserve">Sljedeća nečistoća izaziva zabrinutost u </w:t>
            </w:r>
            <w:r w:rsidRPr="001D1A51">
              <w:rPr>
                <w:rFonts w:ascii="Times New Roman" w:hAnsi="Times New Roman" w:cs="Times New Roman"/>
              </w:rPr>
              <w:lastRenderedPageBreak/>
              <w:t>toksikološkom smislu i ne smije prelaziti sljedeći nivo u tehničkom materijalu:</w:t>
            </w:r>
          </w:p>
          <w:p w:rsidR="001844F1" w:rsidRPr="001D1A51" w:rsidRDefault="001844F1" w:rsidP="001844F1">
            <w:pPr>
              <w:rPr>
                <w:rFonts w:ascii="Times New Roman" w:hAnsi="Times New Roman" w:cs="Times New Roman"/>
              </w:rPr>
            </w:pPr>
            <w:r w:rsidRPr="001D1A51">
              <w:rPr>
                <w:rFonts w:ascii="Times New Roman" w:hAnsi="Times New Roman" w:cs="Times New Roman"/>
              </w:rPr>
              <w:t>Metanol: najviše 1 g/kg</w:t>
            </w:r>
          </w:p>
        </w:tc>
        <w:tc>
          <w:tcPr>
            <w:tcW w:w="1276" w:type="dxa"/>
            <w:gridSpan w:val="2"/>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rsidR="001844F1" w:rsidRPr="001D1A51" w:rsidRDefault="001844F1" w:rsidP="002A739F">
            <w:pPr>
              <w:rPr>
                <w:rFonts w:ascii="Times New Roman" w:hAnsi="Times New Roman" w:cs="Times New Roman"/>
              </w:rPr>
            </w:pPr>
            <w:r w:rsidRPr="001D1A51">
              <w:rPr>
                <w:rFonts w:ascii="Times New Roman" w:hAnsi="Times New Roman" w:cs="Times New Roman"/>
              </w:rPr>
              <w:lastRenderedPageBreak/>
              <w:t>1.</w:t>
            </w:r>
            <w:r w:rsidR="002A739F" w:rsidRPr="001D1A51">
              <w:rPr>
                <w:rFonts w:ascii="Times New Roman" w:hAnsi="Times New Roman" w:cs="Times New Roman"/>
              </w:rPr>
              <w:t>09.</w:t>
            </w:r>
            <w:r w:rsidRPr="001D1A51">
              <w:rPr>
                <w:rFonts w:ascii="Times New Roman" w:hAnsi="Times New Roman" w:cs="Times New Roman"/>
              </w:rPr>
              <w:t>2019.</w:t>
            </w:r>
          </w:p>
        </w:tc>
        <w:tc>
          <w:tcPr>
            <w:tcW w:w="1417" w:type="dxa"/>
            <w:gridSpan w:val="2"/>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rsidR="001844F1" w:rsidRPr="001D1A51" w:rsidRDefault="002A739F" w:rsidP="002A739F">
            <w:pPr>
              <w:rPr>
                <w:rFonts w:ascii="Times New Roman" w:hAnsi="Times New Roman" w:cs="Times New Roman"/>
              </w:rPr>
            </w:pPr>
            <w:r w:rsidRPr="001D1A51">
              <w:rPr>
                <w:rFonts w:ascii="Times New Roman" w:hAnsi="Times New Roman" w:cs="Times New Roman"/>
              </w:rPr>
              <w:t>31.08.</w:t>
            </w:r>
            <w:r w:rsidR="001844F1" w:rsidRPr="001D1A51">
              <w:rPr>
                <w:rFonts w:ascii="Times New Roman" w:hAnsi="Times New Roman" w:cs="Times New Roman"/>
              </w:rPr>
              <w:t>2034.</w:t>
            </w:r>
          </w:p>
        </w:tc>
        <w:tc>
          <w:tcPr>
            <w:tcW w:w="5103" w:type="dxa"/>
            <w:gridSpan w:val="2"/>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rsidR="001844F1" w:rsidRPr="001D1A51" w:rsidRDefault="001844F1" w:rsidP="001844F1">
            <w:pPr>
              <w:rPr>
                <w:rFonts w:ascii="Times New Roman" w:hAnsi="Times New Roman" w:cs="Times New Roman"/>
              </w:rPr>
            </w:pPr>
            <w:r w:rsidRPr="001D1A51">
              <w:rPr>
                <w:rFonts w:ascii="Times New Roman" w:hAnsi="Times New Roman" w:cs="Times New Roman"/>
              </w:rPr>
              <w:t>Samo za upotrebu na ukrasnom bilju i na krompiru.</w:t>
            </w:r>
          </w:p>
          <w:p w:rsidR="001844F1" w:rsidRPr="001D1A51" w:rsidRDefault="001844F1" w:rsidP="001844F1">
            <w:pPr>
              <w:rPr>
                <w:rFonts w:ascii="Times New Roman" w:hAnsi="Times New Roman" w:cs="Times New Roman"/>
              </w:rPr>
            </w:pPr>
            <w:r w:rsidRPr="001D1A51">
              <w:rPr>
                <w:rFonts w:ascii="Times New Roman" w:hAnsi="Times New Roman" w:cs="Times New Roman"/>
              </w:rPr>
              <w:t xml:space="preserve">Za provođenje jedinstvenih principa iz propisa o jedinstvenim principima za ocijenjivanje FFS uzimaju se u obzir i zaključci postupka razmatranja aktivne </w:t>
            </w:r>
            <w:r w:rsidRPr="001D1A51">
              <w:rPr>
                <w:rFonts w:ascii="Times New Roman" w:hAnsi="Times New Roman" w:cs="Times New Roman"/>
              </w:rPr>
              <w:lastRenderedPageBreak/>
              <w:t>materije od strane relevantnih tijela Evropske unije.</w:t>
            </w:r>
          </w:p>
          <w:p w:rsidR="001844F1" w:rsidRPr="001D1A51" w:rsidRDefault="001844F1" w:rsidP="001844F1">
            <w:pPr>
              <w:rPr>
                <w:rFonts w:ascii="Times New Roman" w:hAnsi="Times New Roman" w:cs="Times New Roman"/>
              </w:rPr>
            </w:pPr>
            <w:r w:rsidRPr="001D1A51">
              <w:rPr>
                <w:rFonts w:ascii="Times New Roman" w:hAnsi="Times New Roman" w:cs="Times New Roman"/>
              </w:rPr>
              <w:t>U toj ukupnoj ocjeni moraja se obratiti posebna pažnja na sljedeće:</w:t>
            </w:r>
          </w:p>
          <w:tbl>
            <w:tblPr>
              <w:tblW w:w="5000" w:type="pct"/>
              <w:tblLayout w:type="fixed"/>
              <w:tblCellMar>
                <w:left w:w="0" w:type="dxa"/>
                <w:right w:w="0" w:type="dxa"/>
              </w:tblCellMar>
              <w:tblLook w:val="04A0" w:firstRow="1" w:lastRow="0" w:firstColumn="1" w:lastColumn="0" w:noHBand="0" w:noVBand="1"/>
            </w:tblPr>
            <w:tblGrid>
              <w:gridCol w:w="331"/>
              <w:gridCol w:w="4667"/>
            </w:tblGrid>
            <w:tr w:rsidR="001844F1" w:rsidRPr="001D1A51" w:rsidTr="00201644">
              <w:tc>
                <w:tcPr>
                  <w:tcW w:w="252" w:type="dxa"/>
                  <w:shd w:val="clear" w:color="auto" w:fill="auto"/>
                  <w:hideMark/>
                </w:tcPr>
                <w:p w:rsidR="001844F1" w:rsidRPr="001D1A51" w:rsidRDefault="001844F1" w:rsidP="00201644">
                  <w:pPr>
                    <w:spacing w:line="240" w:lineRule="auto"/>
                    <w:rPr>
                      <w:rFonts w:ascii="Times New Roman" w:hAnsi="Times New Roman" w:cs="Times New Roman"/>
                    </w:rPr>
                  </w:pPr>
                  <w:r w:rsidRPr="001D1A51">
                    <w:rPr>
                      <w:rFonts w:ascii="Times New Roman" w:hAnsi="Times New Roman" w:cs="Times New Roman"/>
                    </w:rPr>
                    <w:t>—</w:t>
                  </w:r>
                </w:p>
              </w:tc>
              <w:tc>
                <w:tcPr>
                  <w:tcW w:w="3556" w:type="dxa"/>
                  <w:shd w:val="clear" w:color="auto" w:fill="auto"/>
                  <w:hideMark/>
                </w:tcPr>
                <w:p w:rsidR="001844F1" w:rsidRPr="001D1A51" w:rsidRDefault="001844F1" w:rsidP="00201644">
                  <w:pPr>
                    <w:spacing w:line="240" w:lineRule="auto"/>
                    <w:rPr>
                      <w:rFonts w:ascii="Times New Roman" w:hAnsi="Times New Roman" w:cs="Times New Roman"/>
                    </w:rPr>
                  </w:pPr>
                  <w:r w:rsidRPr="001D1A51">
                    <w:rPr>
                      <w:rFonts w:ascii="Times New Roman" w:hAnsi="Times New Roman" w:cs="Times New Roman"/>
                    </w:rPr>
                    <w:t xml:space="preserve"> rizik za vodene organizme i sisare,</w:t>
                  </w:r>
                </w:p>
              </w:tc>
            </w:tr>
          </w:tbl>
          <w:p w:rsidR="001844F1" w:rsidRPr="001D1A51" w:rsidRDefault="001844F1" w:rsidP="001844F1">
            <w:pPr>
              <w:rPr>
                <w:rFonts w:ascii="Times New Roman" w:hAnsi="Times New Roman" w:cs="Times New Roman"/>
              </w:rPr>
            </w:pPr>
          </w:p>
          <w:tbl>
            <w:tblPr>
              <w:tblW w:w="5000" w:type="pct"/>
              <w:tblLayout w:type="fixed"/>
              <w:tblCellMar>
                <w:left w:w="0" w:type="dxa"/>
                <w:right w:w="0" w:type="dxa"/>
              </w:tblCellMar>
              <w:tblLook w:val="04A0" w:firstRow="1" w:lastRow="0" w:firstColumn="1" w:lastColumn="0" w:noHBand="0" w:noVBand="1"/>
            </w:tblPr>
            <w:tblGrid>
              <w:gridCol w:w="315"/>
              <w:gridCol w:w="4683"/>
            </w:tblGrid>
            <w:tr w:rsidR="001844F1" w:rsidRPr="001D1A51" w:rsidTr="00201644">
              <w:tc>
                <w:tcPr>
                  <w:tcW w:w="240" w:type="dxa"/>
                  <w:shd w:val="clear" w:color="auto" w:fill="auto"/>
                  <w:hideMark/>
                </w:tcPr>
                <w:p w:rsidR="001844F1" w:rsidRPr="001D1A51" w:rsidRDefault="001844F1" w:rsidP="00201644">
                  <w:pPr>
                    <w:spacing w:line="240" w:lineRule="auto"/>
                    <w:rPr>
                      <w:rFonts w:ascii="Times New Roman" w:hAnsi="Times New Roman" w:cs="Times New Roman"/>
                    </w:rPr>
                  </w:pPr>
                  <w:r w:rsidRPr="001D1A51">
                    <w:rPr>
                      <w:rFonts w:ascii="Times New Roman" w:hAnsi="Times New Roman" w:cs="Times New Roman"/>
                    </w:rPr>
                    <w:t>—</w:t>
                  </w:r>
                </w:p>
              </w:tc>
              <w:tc>
                <w:tcPr>
                  <w:tcW w:w="3568" w:type="dxa"/>
                  <w:shd w:val="clear" w:color="auto" w:fill="auto"/>
                  <w:hideMark/>
                </w:tcPr>
                <w:p w:rsidR="001844F1" w:rsidRPr="001D1A51" w:rsidRDefault="001844F1" w:rsidP="00201644">
                  <w:pPr>
                    <w:spacing w:line="240" w:lineRule="auto"/>
                    <w:rPr>
                      <w:rFonts w:ascii="Times New Roman" w:hAnsi="Times New Roman" w:cs="Times New Roman"/>
                    </w:rPr>
                  </w:pPr>
                  <w:r w:rsidRPr="001D1A51">
                    <w:rPr>
                      <w:rFonts w:ascii="Times New Roman" w:hAnsi="Times New Roman" w:cs="Times New Roman"/>
                    </w:rPr>
                    <w:t xml:space="preserve"> rizik za potrošače, posebno s obzirom na potencijalni rizik od metabolita DM-TM-CH</w:t>
                  </w:r>
                  <w:r w:rsidRPr="001D1A51">
                    <w:rPr>
                      <w:rFonts w:ascii="Times New Roman" w:hAnsi="Times New Roman" w:cs="Times New Roman"/>
                      <w:vertAlign w:val="subscript"/>
                    </w:rPr>
                    <w:t>2</w:t>
                  </w:r>
                  <w:r w:rsidRPr="001D1A51">
                    <w:rPr>
                      <w:rFonts w:ascii="Times New Roman" w:hAnsi="Times New Roman" w:cs="Times New Roman"/>
                    </w:rPr>
                    <w:t>OH u krompiru,</w:t>
                  </w:r>
                </w:p>
              </w:tc>
            </w:tr>
          </w:tbl>
          <w:p w:rsidR="001844F1" w:rsidRPr="001D1A51" w:rsidRDefault="001844F1" w:rsidP="001844F1">
            <w:pPr>
              <w:rPr>
                <w:rFonts w:ascii="Times New Roman" w:hAnsi="Times New Roman" w:cs="Times New Roman"/>
              </w:rPr>
            </w:pPr>
          </w:p>
          <w:tbl>
            <w:tblPr>
              <w:tblW w:w="5000" w:type="pct"/>
              <w:tblLayout w:type="fixed"/>
              <w:tblCellMar>
                <w:left w:w="0" w:type="dxa"/>
                <w:right w:w="0" w:type="dxa"/>
              </w:tblCellMar>
              <w:tblLook w:val="04A0" w:firstRow="1" w:lastRow="0" w:firstColumn="1" w:lastColumn="0" w:noHBand="0" w:noVBand="1"/>
            </w:tblPr>
            <w:tblGrid>
              <w:gridCol w:w="315"/>
              <w:gridCol w:w="4683"/>
            </w:tblGrid>
            <w:tr w:rsidR="001844F1" w:rsidRPr="001D1A51" w:rsidTr="00201644">
              <w:tc>
                <w:tcPr>
                  <w:tcW w:w="240" w:type="dxa"/>
                  <w:shd w:val="clear" w:color="auto" w:fill="auto"/>
                  <w:hideMark/>
                </w:tcPr>
                <w:p w:rsidR="001844F1" w:rsidRPr="001D1A51" w:rsidRDefault="001844F1" w:rsidP="00201644">
                  <w:pPr>
                    <w:spacing w:line="240" w:lineRule="auto"/>
                    <w:rPr>
                      <w:rFonts w:ascii="Times New Roman" w:hAnsi="Times New Roman" w:cs="Times New Roman"/>
                    </w:rPr>
                  </w:pPr>
                  <w:r w:rsidRPr="001D1A51">
                    <w:rPr>
                      <w:rFonts w:ascii="Times New Roman" w:hAnsi="Times New Roman" w:cs="Times New Roman"/>
                    </w:rPr>
                    <w:t>—</w:t>
                  </w:r>
                </w:p>
              </w:tc>
              <w:tc>
                <w:tcPr>
                  <w:tcW w:w="3568" w:type="dxa"/>
                  <w:shd w:val="clear" w:color="auto" w:fill="auto"/>
                  <w:hideMark/>
                </w:tcPr>
                <w:p w:rsidR="001844F1" w:rsidRPr="001D1A51" w:rsidRDefault="001844F1" w:rsidP="00201644">
                  <w:pPr>
                    <w:spacing w:line="240" w:lineRule="auto"/>
                    <w:rPr>
                      <w:rFonts w:ascii="Times New Roman" w:hAnsi="Times New Roman" w:cs="Times New Roman"/>
                    </w:rPr>
                  </w:pPr>
                  <w:r w:rsidRPr="001D1A51">
                    <w:rPr>
                      <w:rFonts w:ascii="Times New Roman" w:hAnsi="Times New Roman" w:cs="Times New Roman"/>
                    </w:rPr>
                    <w:t xml:space="preserve"> rizik za korisnike i druge prisutne osobe.</w:t>
                  </w:r>
                </w:p>
              </w:tc>
            </w:tr>
          </w:tbl>
          <w:p w:rsidR="001844F1" w:rsidRPr="001D1A51" w:rsidRDefault="001844F1" w:rsidP="001844F1">
            <w:pPr>
              <w:rPr>
                <w:rFonts w:ascii="Times New Roman" w:hAnsi="Times New Roman" w:cs="Times New Roman"/>
              </w:rPr>
            </w:pPr>
            <w:r w:rsidRPr="001D1A51">
              <w:rPr>
                <w:rFonts w:ascii="Times New Roman" w:hAnsi="Times New Roman" w:cs="Times New Roman"/>
              </w:rPr>
              <w:t>Uslovi upotrebe prema potrebi uključuju mjere za smanjenje rizika.</w:t>
            </w:r>
          </w:p>
        </w:tc>
      </w:tr>
      <w:tr w:rsidR="001844F1" w:rsidRPr="001D1A51" w:rsidTr="001844F1">
        <w:tblPrEx>
          <w:jc w:val="left"/>
          <w:tblBorders>
            <w:top w:val="single" w:sz="6" w:space="0" w:color="000000"/>
            <w:left w:val="single" w:sz="6" w:space="0" w:color="000000"/>
            <w:bottom w:val="single" w:sz="6" w:space="0" w:color="000000"/>
            <w:right w:val="single" w:sz="6" w:space="0" w:color="000000"/>
          </w:tblBorders>
          <w:tblLook w:val="04A0" w:firstRow="1" w:lastRow="0" w:firstColumn="1" w:lastColumn="0" w:noHBand="0" w:noVBand="1"/>
        </w:tblPrEx>
        <w:trPr>
          <w:gridBefore w:val="1"/>
          <w:wBefore w:w="293" w:type="dxa"/>
        </w:trPr>
        <w:tc>
          <w:tcPr>
            <w:tcW w:w="709" w:type="dxa"/>
            <w:gridSpan w:val="2"/>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rsidR="001844F1" w:rsidRPr="001D1A51" w:rsidRDefault="001844F1" w:rsidP="001844F1">
            <w:pPr>
              <w:rPr>
                <w:rFonts w:ascii="Times New Roman" w:hAnsi="Times New Roman" w:cs="Times New Roman"/>
              </w:rPr>
            </w:pPr>
            <w:r w:rsidRPr="001D1A51">
              <w:rPr>
                <w:rFonts w:ascii="Times New Roman" w:hAnsi="Times New Roman" w:cs="Times New Roman"/>
              </w:rPr>
              <w:lastRenderedPageBreak/>
              <w:t>139</w:t>
            </w:r>
          </w:p>
        </w:tc>
        <w:tc>
          <w:tcPr>
            <w:tcW w:w="1701" w:type="dxa"/>
            <w:gridSpan w:val="2"/>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rsidR="001844F1" w:rsidRPr="001D1A51" w:rsidRDefault="001844F1" w:rsidP="001844F1">
            <w:pPr>
              <w:rPr>
                <w:rFonts w:ascii="Times New Roman" w:hAnsi="Times New Roman" w:cs="Times New Roman"/>
                <w:iCs/>
              </w:rPr>
            </w:pPr>
            <w:r w:rsidRPr="001D1A51">
              <w:rPr>
                <w:rFonts w:ascii="Times New Roman" w:hAnsi="Times New Roman" w:cs="Times New Roman"/>
                <w:iCs/>
              </w:rPr>
              <w:t>Florpirauksifen-benzil</w:t>
            </w:r>
          </w:p>
          <w:p w:rsidR="001844F1" w:rsidRPr="001D1A51" w:rsidRDefault="001844F1" w:rsidP="001844F1">
            <w:pPr>
              <w:rPr>
                <w:rFonts w:ascii="Times New Roman" w:hAnsi="Times New Roman" w:cs="Times New Roman"/>
                <w:iCs/>
              </w:rPr>
            </w:pPr>
            <w:r w:rsidRPr="001D1A51">
              <w:rPr>
                <w:rFonts w:ascii="Times New Roman" w:hAnsi="Times New Roman" w:cs="Times New Roman"/>
                <w:iCs/>
              </w:rPr>
              <w:t>CAS br.: 1390661-72-9</w:t>
            </w:r>
          </w:p>
          <w:p w:rsidR="001844F1" w:rsidRPr="001D1A51" w:rsidRDefault="001844F1" w:rsidP="001844F1">
            <w:pPr>
              <w:rPr>
                <w:rFonts w:ascii="Times New Roman" w:hAnsi="Times New Roman" w:cs="Times New Roman"/>
                <w:iCs/>
              </w:rPr>
            </w:pPr>
            <w:r w:rsidRPr="001D1A51">
              <w:rPr>
                <w:rFonts w:ascii="Times New Roman" w:hAnsi="Times New Roman" w:cs="Times New Roman"/>
                <w:iCs/>
              </w:rPr>
              <w:t>CIPAC br.: 990.227</w:t>
            </w:r>
          </w:p>
        </w:tc>
        <w:tc>
          <w:tcPr>
            <w:tcW w:w="2126" w:type="dxa"/>
            <w:gridSpan w:val="3"/>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rsidR="001844F1" w:rsidRPr="001D1A51" w:rsidRDefault="001844F1" w:rsidP="001844F1">
            <w:pPr>
              <w:rPr>
                <w:rFonts w:ascii="Times New Roman" w:hAnsi="Times New Roman" w:cs="Times New Roman"/>
              </w:rPr>
            </w:pPr>
            <w:r w:rsidRPr="001D1A51">
              <w:rPr>
                <w:rFonts w:ascii="Times New Roman" w:hAnsi="Times New Roman" w:cs="Times New Roman"/>
              </w:rPr>
              <w:t>benzil 4-amino-3-kloro-6-(4-kloro-2-fluoro-3-metoksifenil)-5-fluoropiridin-2-karboksilat</w:t>
            </w:r>
          </w:p>
        </w:tc>
        <w:tc>
          <w:tcPr>
            <w:tcW w:w="1418" w:type="dxa"/>
            <w:gridSpan w:val="2"/>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rsidR="001844F1" w:rsidRPr="001D1A51" w:rsidRDefault="001844F1" w:rsidP="001844F1">
            <w:pPr>
              <w:rPr>
                <w:rFonts w:ascii="Times New Roman" w:hAnsi="Times New Roman" w:cs="Times New Roman"/>
              </w:rPr>
            </w:pPr>
            <w:r w:rsidRPr="001D1A51">
              <w:rPr>
                <w:rFonts w:ascii="Times New Roman" w:hAnsi="Times New Roman" w:cs="Times New Roman"/>
              </w:rPr>
              <w:t>≥ 920 g/kg</w:t>
            </w:r>
          </w:p>
          <w:p w:rsidR="001844F1" w:rsidRPr="001D1A51" w:rsidRDefault="001844F1" w:rsidP="001844F1">
            <w:pPr>
              <w:rPr>
                <w:rFonts w:ascii="Times New Roman" w:hAnsi="Times New Roman" w:cs="Times New Roman"/>
              </w:rPr>
            </w:pPr>
            <w:r w:rsidRPr="001D1A51">
              <w:rPr>
                <w:rFonts w:ascii="Times New Roman" w:hAnsi="Times New Roman" w:cs="Times New Roman"/>
              </w:rPr>
              <w:t>Nečistoća toluen ne smije prelaziti 3 g/kg u tehničkom materijalu.</w:t>
            </w:r>
          </w:p>
        </w:tc>
        <w:tc>
          <w:tcPr>
            <w:tcW w:w="1276" w:type="dxa"/>
            <w:gridSpan w:val="2"/>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rsidR="001844F1" w:rsidRPr="001D1A51" w:rsidRDefault="001844F1" w:rsidP="002A739F">
            <w:pPr>
              <w:rPr>
                <w:rFonts w:ascii="Times New Roman" w:hAnsi="Times New Roman" w:cs="Times New Roman"/>
              </w:rPr>
            </w:pPr>
            <w:r w:rsidRPr="001D1A51">
              <w:rPr>
                <w:rFonts w:ascii="Times New Roman" w:hAnsi="Times New Roman" w:cs="Times New Roman"/>
              </w:rPr>
              <w:t>24.</w:t>
            </w:r>
            <w:r w:rsidR="002A739F" w:rsidRPr="001D1A51">
              <w:rPr>
                <w:rFonts w:ascii="Times New Roman" w:hAnsi="Times New Roman" w:cs="Times New Roman"/>
              </w:rPr>
              <w:t>07.</w:t>
            </w:r>
            <w:r w:rsidRPr="001D1A51">
              <w:rPr>
                <w:rFonts w:ascii="Times New Roman" w:hAnsi="Times New Roman" w:cs="Times New Roman"/>
              </w:rPr>
              <w:t>2019.</w:t>
            </w:r>
          </w:p>
        </w:tc>
        <w:tc>
          <w:tcPr>
            <w:tcW w:w="1417" w:type="dxa"/>
            <w:gridSpan w:val="2"/>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rsidR="001844F1" w:rsidRPr="001D1A51" w:rsidRDefault="002A739F" w:rsidP="002A739F">
            <w:pPr>
              <w:rPr>
                <w:rFonts w:ascii="Times New Roman" w:hAnsi="Times New Roman" w:cs="Times New Roman"/>
              </w:rPr>
            </w:pPr>
            <w:r w:rsidRPr="001D1A51">
              <w:rPr>
                <w:rFonts w:ascii="Times New Roman" w:hAnsi="Times New Roman" w:cs="Times New Roman"/>
              </w:rPr>
              <w:t>24.07.</w:t>
            </w:r>
            <w:r w:rsidR="001844F1" w:rsidRPr="001D1A51">
              <w:rPr>
                <w:rFonts w:ascii="Times New Roman" w:hAnsi="Times New Roman" w:cs="Times New Roman"/>
              </w:rPr>
              <w:t>2029.</w:t>
            </w:r>
          </w:p>
        </w:tc>
        <w:tc>
          <w:tcPr>
            <w:tcW w:w="5103" w:type="dxa"/>
            <w:gridSpan w:val="2"/>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rsidR="001844F1" w:rsidRPr="001D1A51" w:rsidRDefault="001844F1" w:rsidP="001844F1">
            <w:pPr>
              <w:rPr>
                <w:rFonts w:ascii="Times New Roman" w:hAnsi="Times New Roman" w:cs="Times New Roman"/>
              </w:rPr>
            </w:pPr>
            <w:r w:rsidRPr="001D1A51">
              <w:rPr>
                <w:rFonts w:ascii="Times New Roman" w:hAnsi="Times New Roman" w:cs="Times New Roman"/>
              </w:rPr>
              <w:t>Za provođenje jedinstvenih principa iz propisa o jedinstvenim principima za ocijenjivanje FFS uzimaju se u obzir i zaključci postupka razmatranja aktivne materije od strane relevantnih tijela Evropske unije.</w:t>
            </w:r>
          </w:p>
          <w:p w:rsidR="001844F1" w:rsidRPr="001D1A51" w:rsidRDefault="001844F1" w:rsidP="001844F1">
            <w:pPr>
              <w:rPr>
                <w:rFonts w:ascii="Times New Roman" w:hAnsi="Times New Roman" w:cs="Times New Roman"/>
              </w:rPr>
            </w:pPr>
            <w:r w:rsidRPr="001D1A51">
              <w:rPr>
                <w:rFonts w:ascii="Times New Roman" w:hAnsi="Times New Roman" w:cs="Times New Roman"/>
              </w:rPr>
              <w:t>U toj ukupnoj ocjeni mora se obratiti posebna pažnja na sljedeće:</w:t>
            </w:r>
          </w:p>
          <w:tbl>
            <w:tblPr>
              <w:tblW w:w="5000" w:type="pct"/>
              <w:tblLayout w:type="fixed"/>
              <w:tblCellMar>
                <w:left w:w="0" w:type="dxa"/>
                <w:right w:w="0" w:type="dxa"/>
              </w:tblCellMar>
              <w:tblLook w:val="04A0" w:firstRow="1" w:lastRow="0" w:firstColumn="1" w:lastColumn="0" w:noHBand="0" w:noVBand="1"/>
            </w:tblPr>
            <w:tblGrid>
              <w:gridCol w:w="353"/>
              <w:gridCol w:w="4645"/>
            </w:tblGrid>
            <w:tr w:rsidR="001844F1" w:rsidRPr="001D1A51" w:rsidTr="00201644">
              <w:tc>
                <w:tcPr>
                  <w:tcW w:w="240" w:type="dxa"/>
                  <w:shd w:val="clear" w:color="auto" w:fill="auto"/>
                  <w:hideMark/>
                </w:tcPr>
                <w:p w:rsidR="001844F1" w:rsidRPr="001D1A51" w:rsidRDefault="001844F1" w:rsidP="00201644">
                  <w:pPr>
                    <w:spacing w:line="240" w:lineRule="auto"/>
                    <w:rPr>
                      <w:rFonts w:ascii="Times New Roman" w:hAnsi="Times New Roman" w:cs="Times New Roman"/>
                    </w:rPr>
                  </w:pPr>
                  <w:r w:rsidRPr="001D1A51">
                    <w:rPr>
                      <w:rFonts w:ascii="Times New Roman" w:hAnsi="Times New Roman" w:cs="Times New Roman"/>
                    </w:rPr>
                    <w:t>—</w:t>
                  </w:r>
                </w:p>
              </w:tc>
              <w:tc>
                <w:tcPr>
                  <w:tcW w:w="3155" w:type="dxa"/>
                  <w:shd w:val="clear" w:color="auto" w:fill="auto"/>
                  <w:hideMark/>
                </w:tcPr>
                <w:p w:rsidR="001844F1" w:rsidRPr="001D1A51" w:rsidRDefault="001844F1" w:rsidP="00201644">
                  <w:pPr>
                    <w:spacing w:line="240" w:lineRule="auto"/>
                    <w:rPr>
                      <w:rFonts w:ascii="Times New Roman" w:hAnsi="Times New Roman" w:cs="Times New Roman"/>
                    </w:rPr>
                  </w:pPr>
                  <w:r w:rsidRPr="001D1A51">
                    <w:rPr>
                      <w:rFonts w:ascii="Times New Roman" w:hAnsi="Times New Roman" w:cs="Times New Roman"/>
                    </w:rPr>
                    <w:t xml:space="preserve"> zaštita vodenog bilja i kopnenog bilja koje ne pripada ciljnoj grupi.</w:t>
                  </w:r>
                </w:p>
              </w:tc>
            </w:tr>
          </w:tbl>
          <w:p w:rsidR="001844F1" w:rsidRPr="001D1A51" w:rsidRDefault="001844F1" w:rsidP="001844F1">
            <w:pPr>
              <w:rPr>
                <w:rFonts w:ascii="Times New Roman" w:hAnsi="Times New Roman" w:cs="Times New Roman"/>
              </w:rPr>
            </w:pPr>
            <w:r w:rsidRPr="001D1A51">
              <w:rPr>
                <w:rFonts w:ascii="Times New Roman" w:hAnsi="Times New Roman" w:cs="Times New Roman"/>
              </w:rPr>
              <w:t>Uslovi upotrebe prema potrebi uključuju mjere za smanjenje rizika, npr. zaštitne zone i/ili upotreba dizni koje smanjuju zanošenje prilikom prskanja.</w:t>
            </w:r>
          </w:p>
        </w:tc>
      </w:tr>
    </w:tbl>
    <w:p w:rsidR="006E336F" w:rsidRPr="001D1A51" w:rsidDel="00B4705D" w:rsidRDefault="006E336F" w:rsidP="005A222E">
      <w:pPr>
        <w:spacing w:after="0"/>
        <w:jc w:val="both"/>
        <w:rPr>
          <w:del w:id="7" w:author="Nikola Malovic" w:date="2018-01-17T15:03:00Z"/>
          <w:rFonts w:ascii="Times New Roman" w:hAnsi="Times New Roman" w:cs="Times New Roman"/>
        </w:rPr>
      </w:pPr>
    </w:p>
    <w:p w:rsidR="006E336F" w:rsidRPr="001D1A51" w:rsidRDefault="006E336F" w:rsidP="005A222E">
      <w:pPr>
        <w:spacing w:after="0"/>
        <w:jc w:val="both"/>
        <w:rPr>
          <w:rFonts w:ascii="Times New Roman" w:hAnsi="Times New Roman" w:cs="Times New Roman"/>
        </w:rPr>
      </w:pPr>
    </w:p>
    <w:p w:rsidR="00D64C19" w:rsidRPr="001D1A51" w:rsidRDefault="00D64C19" w:rsidP="005A222E">
      <w:pPr>
        <w:numPr>
          <w:ilvl w:val="0"/>
          <w:numId w:val="1"/>
        </w:numPr>
        <w:spacing w:after="0" w:line="240" w:lineRule="auto"/>
        <w:ind w:left="0" w:firstLine="0"/>
        <w:jc w:val="both"/>
        <w:rPr>
          <w:rFonts w:ascii="Times New Roman" w:hAnsi="Times New Roman" w:cs="Times New Roman"/>
          <w:lang w:val="sr-Cyrl-CS"/>
        </w:rPr>
      </w:pPr>
      <w:r w:rsidRPr="001D1A51">
        <w:rPr>
          <w:rFonts w:ascii="Times New Roman" w:hAnsi="Times New Roman" w:cs="Times New Roman"/>
          <w:lang w:val="sr-Cyrl-CS"/>
        </w:rPr>
        <w:lastRenderedPageBreak/>
        <w:t>Spisak osnovnih  materija dozvoljenih za upotrebu u fitofarmaceutskim sredstvima u Bosni i Hercegovini, а koje su odobrene u skladu sa važećim propisima Evropske unije.</w:t>
      </w:r>
    </w:p>
    <w:p w:rsidR="00D64C19" w:rsidRPr="001D1A51" w:rsidRDefault="00D64C19" w:rsidP="005A222E">
      <w:pPr>
        <w:spacing w:after="0"/>
        <w:jc w:val="both"/>
        <w:rPr>
          <w:lang w:val="bs-Latn-BA"/>
        </w:rPr>
      </w:pPr>
    </w:p>
    <w:tbl>
      <w:tblPr>
        <w:tblW w:w="13715" w:type="dxa"/>
        <w:jc w:val="center"/>
        <w:tblInd w:w="-1327" w:type="dxa"/>
        <w:tblLayout w:type="fixed"/>
        <w:tblCellMar>
          <w:left w:w="0" w:type="dxa"/>
          <w:right w:w="0" w:type="dxa"/>
        </w:tblCellMar>
        <w:tblLook w:val="0000" w:firstRow="0" w:lastRow="0" w:firstColumn="0" w:lastColumn="0" w:noHBand="0" w:noVBand="0"/>
      </w:tblPr>
      <w:tblGrid>
        <w:gridCol w:w="849"/>
        <w:gridCol w:w="1746"/>
        <w:gridCol w:w="2127"/>
        <w:gridCol w:w="2222"/>
        <w:gridCol w:w="1294"/>
        <w:gridCol w:w="5477"/>
      </w:tblGrid>
      <w:tr w:rsidR="00D64C19" w:rsidRPr="001D1A51" w:rsidTr="00351EAF">
        <w:trPr>
          <w:trHeight w:val="59"/>
          <w:jc w:val="center"/>
        </w:trPr>
        <w:tc>
          <w:tcPr>
            <w:tcW w:w="849" w:type="dxa"/>
            <w:tcBorders>
              <w:top w:val="single" w:sz="8" w:space="0" w:color="000000"/>
              <w:left w:val="single" w:sz="8" w:space="0" w:color="000000"/>
              <w:bottom w:val="single" w:sz="8" w:space="0" w:color="000000"/>
              <w:right w:val="single" w:sz="8" w:space="0" w:color="000000"/>
            </w:tcBorders>
            <w:tcMar>
              <w:top w:w="113" w:type="dxa"/>
              <w:left w:w="45" w:type="dxa"/>
              <w:bottom w:w="113" w:type="dxa"/>
              <w:right w:w="45" w:type="dxa"/>
            </w:tcMar>
            <w:vAlign w:val="center"/>
          </w:tcPr>
          <w:p w:rsidR="00D64C19" w:rsidRPr="001D1A51" w:rsidRDefault="00D64C19" w:rsidP="005A222E">
            <w:pPr>
              <w:pStyle w:val="t-98bezuvl"/>
              <w:spacing w:before="0" w:beforeAutospacing="0" w:after="0" w:afterAutospacing="0"/>
              <w:jc w:val="both"/>
              <w:rPr>
                <w:sz w:val="22"/>
                <w:szCs w:val="22"/>
                <w:lang w:val="hr-HR"/>
              </w:rPr>
            </w:pPr>
            <w:r w:rsidRPr="001D1A51">
              <w:rPr>
                <w:sz w:val="22"/>
                <w:szCs w:val="22"/>
                <w:lang w:val="hr-HR"/>
              </w:rPr>
              <w:t>Broj</w:t>
            </w:r>
          </w:p>
          <w:p w:rsidR="00D64C19" w:rsidRPr="001D1A51" w:rsidRDefault="00D64C19" w:rsidP="005A222E">
            <w:pPr>
              <w:pStyle w:val="t-98bezuvl"/>
              <w:spacing w:before="0" w:beforeAutospacing="0" w:after="0" w:afterAutospacing="0" w:line="60" w:lineRule="atLeast"/>
              <w:jc w:val="both"/>
              <w:rPr>
                <w:sz w:val="22"/>
                <w:szCs w:val="22"/>
                <w:lang w:val="hr-HR"/>
              </w:rPr>
            </w:pPr>
            <w:r w:rsidRPr="001D1A51">
              <w:rPr>
                <w:sz w:val="22"/>
                <w:szCs w:val="22"/>
                <w:lang w:val="hr-HR"/>
              </w:rPr>
              <w:t> </w:t>
            </w:r>
          </w:p>
        </w:tc>
        <w:tc>
          <w:tcPr>
            <w:tcW w:w="1746" w:type="dxa"/>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rsidR="00D64C19" w:rsidRPr="001D1A51" w:rsidRDefault="00D64C19" w:rsidP="005A222E">
            <w:pPr>
              <w:pStyle w:val="t-98bezuvl"/>
              <w:spacing w:before="0" w:beforeAutospacing="0" w:after="0" w:afterAutospacing="0"/>
              <w:jc w:val="both"/>
              <w:rPr>
                <w:sz w:val="22"/>
                <w:szCs w:val="22"/>
                <w:lang w:val="hr-HR"/>
              </w:rPr>
            </w:pPr>
            <w:r w:rsidRPr="001D1A51">
              <w:rPr>
                <w:sz w:val="22"/>
                <w:szCs w:val="22"/>
                <w:lang w:val="hr-HR"/>
              </w:rPr>
              <w:t>Trivijalni naziv,</w:t>
            </w:r>
          </w:p>
          <w:p w:rsidR="00D64C19" w:rsidRPr="001D1A51" w:rsidRDefault="00D64C19" w:rsidP="005A222E">
            <w:pPr>
              <w:pStyle w:val="t-98bezuvl"/>
              <w:spacing w:before="0" w:beforeAutospacing="0" w:after="0" w:afterAutospacing="0" w:line="60" w:lineRule="atLeast"/>
              <w:jc w:val="both"/>
              <w:rPr>
                <w:sz w:val="22"/>
                <w:szCs w:val="22"/>
                <w:lang w:val="hr-HR"/>
              </w:rPr>
            </w:pPr>
            <w:r w:rsidRPr="001D1A51">
              <w:rPr>
                <w:sz w:val="22"/>
                <w:szCs w:val="22"/>
                <w:lang w:val="hr-HR"/>
              </w:rPr>
              <w:t>identifikacijski brojevi</w:t>
            </w:r>
          </w:p>
        </w:tc>
        <w:tc>
          <w:tcPr>
            <w:tcW w:w="2127" w:type="dxa"/>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rsidR="00D64C19" w:rsidRPr="001D1A51" w:rsidRDefault="00D64C19" w:rsidP="005A222E">
            <w:pPr>
              <w:pStyle w:val="t-98bezuvl"/>
              <w:spacing w:before="0" w:beforeAutospacing="0" w:after="0" w:afterAutospacing="0"/>
              <w:jc w:val="both"/>
              <w:rPr>
                <w:sz w:val="22"/>
                <w:szCs w:val="22"/>
                <w:lang w:val="hr-HR"/>
              </w:rPr>
            </w:pPr>
            <w:r w:rsidRPr="001D1A51">
              <w:rPr>
                <w:sz w:val="22"/>
                <w:szCs w:val="22"/>
                <w:lang w:val="hr-HR"/>
              </w:rPr>
              <w:t>Hemijski naziv prema IUPAC-u</w:t>
            </w:r>
          </w:p>
          <w:p w:rsidR="00D64C19" w:rsidRPr="001D1A51" w:rsidRDefault="00D64C19" w:rsidP="005A222E">
            <w:pPr>
              <w:pStyle w:val="t-98bezuvl"/>
              <w:spacing w:before="0" w:beforeAutospacing="0" w:after="0" w:afterAutospacing="0" w:line="60" w:lineRule="atLeast"/>
              <w:jc w:val="both"/>
              <w:rPr>
                <w:sz w:val="22"/>
                <w:szCs w:val="22"/>
                <w:lang w:val="hr-HR"/>
              </w:rPr>
            </w:pPr>
            <w:r w:rsidRPr="001D1A51">
              <w:rPr>
                <w:sz w:val="22"/>
                <w:szCs w:val="22"/>
                <w:lang w:val="hr-HR"/>
              </w:rPr>
              <w:t> </w:t>
            </w:r>
          </w:p>
        </w:tc>
        <w:tc>
          <w:tcPr>
            <w:tcW w:w="2222" w:type="dxa"/>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rsidR="00D64C19" w:rsidRPr="001D1A51" w:rsidRDefault="00D64C19" w:rsidP="005A222E">
            <w:pPr>
              <w:pStyle w:val="t-98bezuvl"/>
              <w:spacing w:before="0" w:beforeAutospacing="0" w:after="0" w:afterAutospacing="0"/>
              <w:jc w:val="both"/>
              <w:rPr>
                <w:sz w:val="22"/>
                <w:szCs w:val="22"/>
                <w:lang w:val="hr-HR"/>
              </w:rPr>
            </w:pPr>
            <w:r w:rsidRPr="001D1A51">
              <w:rPr>
                <w:sz w:val="22"/>
                <w:szCs w:val="22"/>
                <w:lang w:val="hr-HR"/>
              </w:rPr>
              <w:t>Čistoća</w:t>
            </w:r>
          </w:p>
          <w:p w:rsidR="00D64C19" w:rsidRPr="001D1A51" w:rsidRDefault="00D64C19" w:rsidP="005A222E">
            <w:pPr>
              <w:pStyle w:val="t-98bezuvl"/>
              <w:spacing w:before="0" w:beforeAutospacing="0" w:after="0" w:afterAutospacing="0" w:line="60" w:lineRule="atLeast"/>
              <w:jc w:val="both"/>
              <w:rPr>
                <w:sz w:val="22"/>
                <w:szCs w:val="22"/>
                <w:lang w:val="hr-HR"/>
              </w:rPr>
            </w:pPr>
            <w:r w:rsidRPr="001D1A51">
              <w:rPr>
                <w:sz w:val="22"/>
                <w:szCs w:val="22"/>
                <w:lang w:val="hr-HR"/>
              </w:rPr>
              <w:t> </w:t>
            </w:r>
          </w:p>
        </w:tc>
        <w:tc>
          <w:tcPr>
            <w:tcW w:w="1294" w:type="dxa"/>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rsidR="00D64C19" w:rsidRPr="001D1A51" w:rsidRDefault="00D64C19" w:rsidP="005A222E">
            <w:pPr>
              <w:pStyle w:val="t-98bezuvl"/>
              <w:spacing w:before="0" w:beforeAutospacing="0" w:after="0" w:afterAutospacing="0"/>
              <w:rPr>
                <w:sz w:val="22"/>
                <w:szCs w:val="22"/>
                <w:lang w:val="hr-HR"/>
              </w:rPr>
            </w:pPr>
            <w:r w:rsidRPr="001D1A51">
              <w:rPr>
                <w:sz w:val="22"/>
                <w:szCs w:val="22"/>
                <w:lang w:val="hr-HR"/>
              </w:rPr>
              <w:t>Stupanje na snagu</w:t>
            </w:r>
          </w:p>
          <w:p w:rsidR="00D64C19" w:rsidRPr="001D1A51" w:rsidRDefault="00D64C19" w:rsidP="005A222E">
            <w:pPr>
              <w:pStyle w:val="t-98bezuvl"/>
              <w:spacing w:before="0" w:beforeAutospacing="0" w:after="0" w:afterAutospacing="0" w:line="60" w:lineRule="atLeast"/>
              <w:jc w:val="both"/>
              <w:rPr>
                <w:sz w:val="22"/>
                <w:szCs w:val="22"/>
                <w:lang w:val="hr-HR"/>
              </w:rPr>
            </w:pPr>
            <w:r w:rsidRPr="001D1A51">
              <w:rPr>
                <w:sz w:val="22"/>
                <w:szCs w:val="22"/>
                <w:lang w:val="hr-HR"/>
              </w:rPr>
              <w:t> </w:t>
            </w:r>
          </w:p>
        </w:tc>
        <w:tc>
          <w:tcPr>
            <w:tcW w:w="5477" w:type="dxa"/>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rsidR="00AD00F4" w:rsidRPr="001D1A51" w:rsidRDefault="00AD00F4" w:rsidP="005A222E">
            <w:pPr>
              <w:pStyle w:val="t-98bezuvl"/>
              <w:spacing w:before="0" w:beforeAutospacing="0" w:after="0" w:afterAutospacing="0"/>
              <w:jc w:val="both"/>
              <w:rPr>
                <w:sz w:val="22"/>
                <w:szCs w:val="22"/>
                <w:lang w:val="hr-HR"/>
              </w:rPr>
            </w:pPr>
          </w:p>
          <w:p w:rsidR="00D64C19" w:rsidRPr="001D1A51" w:rsidRDefault="00D64C19" w:rsidP="005A222E">
            <w:pPr>
              <w:pStyle w:val="t-98bezuvl"/>
              <w:spacing w:before="0" w:beforeAutospacing="0" w:after="0" w:afterAutospacing="0"/>
              <w:jc w:val="both"/>
              <w:rPr>
                <w:sz w:val="22"/>
                <w:szCs w:val="22"/>
                <w:lang w:val="hr-HR"/>
              </w:rPr>
            </w:pPr>
            <w:r w:rsidRPr="001D1A51">
              <w:rPr>
                <w:sz w:val="22"/>
                <w:szCs w:val="22"/>
                <w:lang w:val="hr-HR"/>
              </w:rPr>
              <w:t>Posebne odredbe</w:t>
            </w:r>
          </w:p>
          <w:p w:rsidR="00D64C19" w:rsidRPr="001D1A51" w:rsidRDefault="00D64C19" w:rsidP="005A222E">
            <w:pPr>
              <w:pStyle w:val="t-98bezuvl"/>
              <w:spacing w:before="0" w:beforeAutospacing="0" w:after="0" w:afterAutospacing="0" w:line="60" w:lineRule="atLeast"/>
              <w:jc w:val="both"/>
              <w:rPr>
                <w:sz w:val="22"/>
                <w:szCs w:val="22"/>
                <w:lang w:val="hr-HR"/>
              </w:rPr>
            </w:pPr>
            <w:r w:rsidRPr="001D1A51">
              <w:rPr>
                <w:sz w:val="22"/>
                <w:szCs w:val="22"/>
                <w:lang w:val="hr-HR"/>
              </w:rPr>
              <w:t> </w:t>
            </w:r>
          </w:p>
        </w:tc>
      </w:tr>
      <w:tr w:rsidR="00D64C19" w:rsidRPr="001D1A51" w:rsidTr="00351EAF">
        <w:trPr>
          <w:trHeight w:val="59"/>
          <w:jc w:val="center"/>
        </w:trPr>
        <w:tc>
          <w:tcPr>
            <w:tcW w:w="849" w:type="dxa"/>
            <w:tcBorders>
              <w:top w:val="single" w:sz="8" w:space="0" w:color="000000"/>
              <w:left w:val="single" w:sz="8" w:space="0" w:color="000000"/>
              <w:bottom w:val="single" w:sz="8" w:space="0" w:color="000000"/>
              <w:right w:val="single" w:sz="8" w:space="0" w:color="000000"/>
            </w:tcBorders>
            <w:tcMar>
              <w:top w:w="113" w:type="dxa"/>
              <w:left w:w="45" w:type="dxa"/>
              <w:bottom w:w="113" w:type="dxa"/>
              <w:right w:w="45" w:type="dxa"/>
            </w:tcMar>
          </w:tcPr>
          <w:p w:rsidR="00D64C19" w:rsidRPr="001D1A51" w:rsidRDefault="0032153C" w:rsidP="005A222E">
            <w:pPr>
              <w:pStyle w:val="t-98bezuvl"/>
              <w:spacing w:before="0" w:beforeAutospacing="0" w:after="0" w:afterAutospacing="0"/>
              <w:rPr>
                <w:sz w:val="22"/>
                <w:szCs w:val="22"/>
                <w:lang w:val="hr-HR"/>
              </w:rPr>
            </w:pPr>
            <w:r w:rsidRPr="001D1A51">
              <w:rPr>
                <w:sz w:val="22"/>
                <w:szCs w:val="22"/>
                <w:lang w:val="hr-HR"/>
              </w:rPr>
              <w:t>1</w:t>
            </w:r>
          </w:p>
        </w:tc>
        <w:tc>
          <w:tcPr>
            <w:tcW w:w="1746"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D64C19" w:rsidRPr="001D1A51" w:rsidRDefault="00D64C19" w:rsidP="005A222E">
            <w:pPr>
              <w:pStyle w:val="t-98bezuvl"/>
              <w:spacing w:before="0" w:beforeAutospacing="0" w:after="0" w:afterAutospacing="0"/>
              <w:rPr>
                <w:sz w:val="22"/>
                <w:szCs w:val="22"/>
                <w:lang w:val="bs-Latn-BA"/>
              </w:rPr>
            </w:pPr>
            <w:r w:rsidRPr="001D1A51">
              <w:rPr>
                <w:sz w:val="22"/>
                <w:szCs w:val="22"/>
                <w:lang w:val="bs-Latn-BA"/>
              </w:rPr>
              <w:t>Equisetum arvense L.</w:t>
            </w:r>
          </w:p>
          <w:p w:rsidR="00D64C19" w:rsidRPr="001D1A51" w:rsidRDefault="00D64C19" w:rsidP="005A222E">
            <w:pPr>
              <w:pStyle w:val="t-98bezuvl"/>
              <w:spacing w:before="0" w:beforeAutospacing="0" w:after="0" w:afterAutospacing="0"/>
              <w:rPr>
                <w:sz w:val="22"/>
                <w:szCs w:val="22"/>
                <w:lang w:val="bs-Latn-BA"/>
              </w:rPr>
            </w:pPr>
            <w:r w:rsidRPr="001D1A51">
              <w:rPr>
                <w:sz w:val="22"/>
                <w:szCs w:val="22"/>
                <w:lang w:val="bs-Latn-BA"/>
              </w:rPr>
              <w:t>CAS br.: nije dodijeljen</w:t>
            </w:r>
          </w:p>
          <w:p w:rsidR="00D64C19" w:rsidRPr="001D1A51" w:rsidRDefault="00D64C19" w:rsidP="005A222E">
            <w:pPr>
              <w:pStyle w:val="t-98bezuvl"/>
              <w:spacing w:before="0" w:beforeAutospacing="0" w:after="0" w:afterAutospacing="0"/>
              <w:rPr>
                <w:sz w:val="22"/>
                <w:szCs w:val="22"/>
                <w:lang w:val="hr-HR"/>
              </w:rPr>
            </w:pPr>
            <w:r w:rsidRPr="001D1A51">
              <w:rPr>
                <w:sz w:val="22"/>
                <w:szCs w:val="22"/>
                <w:lang w:val="bs-Latn-BA"/>
              </w:rPr>
              <w:t xml:space="preserve">CIPAC br.: nije dodijeljen  </w:t>
            </w:r>
          </w:p>
        </w:tc>
        <w:tc>
          <w:tcPr>
            <w:tcW w:w="2127"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D64C19" w:rsidRPr="001D1A51" w:rsidRDefault="00D64C19" w:rsidP="005A222E">
            <w:pPr>
              <w:pStyle w:val="t-98bezuvl"/>
              <w:spacing w:before="0" w:beforeAutospacing="0" w:after="0" w:afterAutospacing="0"/>
              <w:rPr>
                <w:sz w:val="22"/>
                <w:szCs w:val="22"/>
                <w:lang w:val="hr-HR"/>
              </w:rPr>
            </w:pPr>
            <w:r w:rsidRPr="001D1A51">
              <w:rPr>
                <w:sz w:val="22"/>
                <w:szCs w:val="22"/>
                <w:lang w:val="bs-Latn-BA"/>
              </w:rPr>
              <w:t>Nije primjenjivo</w:t>
            </w:r>
          </w:p>
        </w:tc>
        <w:tc>
          <w:tcPr>
            <w:tcW w:w="2222"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D64C19" w:rsidRPr="001D1A51" w:rsidRDefault="002F5070" w:rsidP="005A222E">
            <w:pPr>
              <w:pStyle w:val="t-98bezuvl"/>
              <w:spacing w:before="0" w:beforeAutospacing="0" w:after="0" w:afterAutospacing="0"/>
              <w:jc w:val="both"/>
              <w:rPr>
                <w:sz w:val="22"/>
                <w:szCs w:val="22"/>
                <w:lang w:val="hr-HR"/>
              </w:rPr>
            </w:pPr>
            <w:r w:rsidRPr="001D1A51">
              <w:rPr>
                <w:sz w:val="22"/>
                <w:szCs w:val="22"/>
                <w:lang w:val="bs-Latn-BA"/>
              </w:rPr>
              <w:t>Dodatni podaci o identifikaciji, specifikaciji i načinu uporabe akti</w:t>
            </w:r>
            <w:r w:rsidR="004C4596" w:rsidRPr="001D1A51">
              <w:rPr>
                <w:sz w:val="22"/>
                <w:szCs w:val="22"/>
                <w:lang w:val="bs-Latn-BA"/>
              </w:rPr>
              <w:t>vne tvari dostupni su u izvještaju</w:t>
            </w:r>
            <w:r w:rsidRPr="001D1A51">
              <w:rPr>
                <w:sz w:val="22"/>
                <w:szCs w:val="22"/>
                <w:lang w:val="bs-Latn-BA"/>
              </w:rPr>
              <w:t xml:space="preserve"> </w:t>
            </w:r>
            <w:r w:rsidR="004C4596" w:rsidRPr="001D1A51">
              <w:rPr>
                <w:sz w:val="22"/>
                <w:szCs w:val="22"/>
                <w:lang w:val="bs-Latn-BA"/>
              </w:rPr>
              <w:t>materije od strane relevantnih tijela EU.</w:t>
            </w:r>
          </w:p>
        </w:tc>
        <w:tc>
          <w:tcPr>
            <w:tcW w:w="1294"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D64C19" w:rsidRPr="001D1A51" w:rsidRDefault="00427F1F" w:rsidP="005A222E">
            <w:pPr>
              <w:pStyle w:val="t-98bezuvl"/>
              <w:spacing w:before="0" w:beforeAutospacing="0" w:after="0" w:afterAutospacing="0"/>
              <w:rPr>
                <w:sz w:val="22"/>
                <w:szCs w:val="22"/>
                <w:lang w:val="hr-HR"/>
              </w:rPr>
            </w:pPr>
            <w:r w:rsidRPr="001D1A51">
              <w:rPr>
                <w:sz w:val="22"/>
                <w:szCs w:val="22"/>
                <w:lang w:val="hr-HR"/>
              </w:rPr>
              <w:t>0</w:t>
            </w:r>
            <w:r w:rsidR="00D64C19" w:rsidRPr="001D1A51">
              <w:rPr>
                <w:sz w:val="22"/>
                <w:szCs w:val="22"/>
                <w:lang w:val="hr-HR"/>
              </w:rPr>
              <w:t>1.</w:t>
            </w:r>
            <w:r w:rsidRPr="001D1A51">
              <w:rPr>
                <w:sz w:val="22"/>
                <w:szCs w:val="22"/>
                <w:lang w:val="hr-HR"/>
              </w:rPr>
              <w:t>0</w:t>
            </w:r>
            <w:r w:rsidR="00D64C19" w:rsidRPr="001D1A51">
              <w:rPr>
                <w:sz w:val="22"/>
                <w:szCs w:val="22"/>
                <w:lang w:val="hr-HR"/>
              </w:rPr>
              <w:t>7.2014.</w:t>
            </w:r>
          </w:p>
        </w:tc>
        <w:tc>
          <w:tcPr>
            <w:tcW w:w="5477"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D64C19" w:rsidRPr="001D1A51" w:rsidRDefault="002F5070" w:rsidP="005A222E">
            <w:pPr>
              <w:pStyle w:val="t-98bezuvl"/>
              <w:spacing w:after="0" w:afterAutospacing="0"/>
              <w:jc w:val="both"/>
              <w:rPr>
                <w:sz w:val="22"/>
                <w:szCs w:val="22"/>
                <w:lang w:val="hr-HR"/>
              </w:rPr>
            </w:pPr>
            <w:r w:rsidRPr="001D1A51">
              <w:rPr>
                <w:sz w:val="22"/>
                <w:szCs w:val="22"/>
                <w:lang w:val="bs-Latn-BA"/>
              </w:rPr>
              <w:t>Materija</w:t>
            </w:r>
            <w:r w:rsidR="00D64C19" w:rsidRPr="001D1A51">
              <w:rPr>
                <w:sz w:val="22"/>
                <w:szCs w:val="22"/>
                <w:lang w:val="bs-Latn-BA"/>
              </w:rPr>
              <w:t xml:space="preserve"> Equisetum arvense L. može se koristiti u skladu sa posebnim uslovima uvrštenim</w:t>
            </w:r>
            <w:r w:rsidRPr="001D1A51">
              <w:rPr>
                <w:sz w:val="22"/>
                <w:szCs w:val="22"/>
                <w:lang w:val="bs-Latn-BA"/>
              </w:rPr>
              <w:t xml:space="preserve"> u</w:t>
            </w:r>
            <w:r w:rsidR="00D64C19" w:rsidRPr="001D1A51">
              <w:rPr>
                <w:sz w:val="22"/>
                <w:szCs w:val="22"/>
                <w:lang w:val="bs-Latn-BA"/>
              </w:rPr>
              <w:t xml:space="preserve"> </w:t>
            </w:r>
            <w:r w:rsidRPr="001D1A51">
              <w:rPr>
                <w:sz w:val="22"/>
                <w:szCs w:val="22"/>
                <w:lang w:val="hr-HR"/>
              </w:rPr>
              <w:t xml:space="preserve">zaključke </w:t>
            </w:r>
            <w:r w:rsidR="00835128" w:rsidRPr="001D1A51">
              <w:rPr>
                <w:sz w:val="22"/>
                <w:szCs w:val="22"/>
                <w:lang w:val="hr-HR"/>
              </w:rPr>
              <w:t xml:space="preserve">izvještaja o postupku  </w:t>
            </w:r>
            <w:r w:rsidR="00D64C19" w:rsidRPr="001D1A51">
              <w:rPr>
                <w:sz w:val="22"/>
                <w:szCs w:val="22"/>
                <w:lang w:val="hr-HR"/>
              </w:rPr>
              <w:t xml:space="preserve"> razmatranja  </w:t>
            </w:r>
            <w:r w:rsidRPr="001D1A51">
              <w:rPr>
                <w:sz w:val="22"/>
                <w:szCs w:val="22"/>
                <w:lang w:val="hr-HR"/>
              </w:rPr>
              <w:t>materije</w:t>
            </w:r>
            <w:r w:rsidR="00D64C19" w:rsidRPr="001D1A51">
              <w:rPr>
                <w:sz w:val="22"/>
                <w:szCs w:val="22"/>
                <w:lang w:val="hr-HR"/>
              </w:rPr>
              <w:t xml:space="preserve"> od strane relevantnih tijela Evropske unije.</w:t>
            </w:r>
          </w:p>
        </w:tc>
      </w:tr>
      <w:tr w:rsidR="00427F1F" w:rsidRPr="001D1A51" w:rsidTr="00351EAF">
        <w:trPr>
          <w:trHeight w:val="59"/>
          <w:jc w:val="center"/>
        </w:trPr>
        <w:tc>
          <w:tcPr>
            <w:tcW w:w="849" w:type="dxa"/>
            <w:tcBorders>
              <w:top w:val="single" w:sz="8" w:space="0" w:color="000000"/>
              <w:left w:val="single" w:sz="8" w:space="0" w:color="000000"/>
              <w:bottom w:val="single" w:sz="8" w:space="0" w:color="000000"/>
              <w:right w:val="single" w:sz="8" w:space="0" w:color="000000"/>
            </w:tcBorders>
            <w:tcMar>
              <w:top w:w="113" w:type="dxa"/>
              <w:left w:w="45" w:type="dxa"/>
              <w:bottom w:w="113" w:type="dxa"/>
              <w:right w:w="45" w:type="dxa"/>
            </w:tcMar>
          </w:tcPr>
          <w:p w:rsidR="00427F1F" w:rsidRPr="001D1A51" w:rsidRDefault="00427F1F" w:rsidP="005A222E">
            <w:pPr>
              <w:pStyle w:val="t-98bezuvl"/>
              <w:spacing w:before="0" w:beforeAutospacing="0" w:after="0" w:afterAutospacing="0"/>
              <w:rPr>
                <w:sz w:val="22"/>
                <w:szCs w:val="22"/>
                <w:lang w:val="hr-HR"/>
              </w:rPr>
            </w:pPr>
            <w:r w:rsidRPr="001D1A51">
              <w:rPr>
                <w:sz w:val="22"/>
                <w:szCs w:val="22"/>
                <w:lang w:val="hr-HR"/>
              </w:rPr>
              <w:t>2</w:t>
            </w:r>
          </w:p>
        </w:tc>
        <w:tc>
          <w:tcPr>
            <w:tcW w:w="1746"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427F1F" w:rsidRPr="001D1A51" w:rsidRDefault="00427F1F" w:rsidP="005A222E">
            <w:pPr>
              <w:pStyle w:val="NoSpacing"/>
              <w:rPr>
                <w:rFonts w:ascii="Times New Roman" w:hAnsi="Times New Roman" w:cs="Times New Roman"/>
                <w:lang w:val="bs-Latn-BA"/>
              </w:rPr>
            </w:pPr>
            <w:r w:rsidRPr="001D1A51">
              <w:rPr>
                <w:rFonts w:ascii="Times New Roman" w:hAnsi="Times New Roman" w:cs="Times New Roman"/>
                <w:lang w:val="bs-Latn-BA"/>
              </w:rPr>
              <w:t>Hitozan hidroklorid</w:t>
            </w:r>
          </w:p>
          <w:p w:rsidR="00427F1F" w:rsidRPr="001D1A51" w:rsidRDefault="00427F1F" w:rsidP="005A222E">
            <w:pPr>
              <w:pStyle w:val="NoSpacing"/>
              <w:rPr>
                <w:lang w:val="bs-Latn-BA"/>
              </w:rPr>
            </w:pPr>
            <w:r w:rsidRPr="001D1A51">
              <w:rPr>
                <w:rFonts w:ascii="Times New Roman" w:hAnsi="Times New Roman" w:cs="Times New Roman"/>
                <w:lang w:val="bs-Latn-BA"/>
              </w:rPr>
              <w:t>CAS br.: 9012-76-4</w:t>
            </w:r>
          </w:p>
        </w:tc>
        <w:tc>
          <w:tcPr>
            <w:tcW w:w="2127"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427F1F" w:rsidRPr="001D1A51" w:rsidRDefault="00427F1F" w:rsidP="005A222E">
            <w:pPr>
              <w:pStyle w:val="t-98bezuvl"/>
              <w:spacing w:before="0" w:beforeAutospacing="0" w:after="0" w:afterAutospacing="0"/>
              <w:rPr>
                <w:sz w:val="22"/>
                <w:szCs w:val="22"/>
                <w:lang w:val="bs-Latn-BA"/>
              </w:rPr>
            </w:pPr>
            <w:r w:rsidRPr="001D1A51">
              <w:rPr>
                <w:sz w:val="22"/>
                <w:szCs w:val="22"/>
                <w:lang w:val="bs-Latn-BA"/>
              </w:rPr>
              <w:t>Nije primjenjivo</w:t>
            </w:r>
          </w:p>
        </w:tc>
        <w:tc>
          <w:tcPr>
            <w:tcW w:w="2222"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427F1F" w:rsidRPr="001D1A51" w:rsidRDefault="00427F1F" w:rsidP="005A222E">
            <w:pPr>
              <w:pStyle w:val="t-98bezuvl"/>
              <w:spacing w:before="0" w:beforeAutospacing="0" w:after="0" w:afterAutospacing="0"/>
              <w:jc w:val="both"/>
              <w:rPr>
                <w:sz w:val="22"/>
                <w:szCs w:val="22"/>
                <w:lang w:val="bs-Latn-BA"/>
              </w:rPr>
            </w:pPr>
            <w:r w:rsidRPr="001D1A51">
              <w:rPr>
                <w:sz w:val="22"/>
                <w:szCs w:val="22"/>
                <w:lang w:val="bs-Latn-BA"/>
              </w:rPr>
              <w:t>Dodatni podaci o identifikaciji, specifikaciji i načinu uporabe aktivne tvari dostupni su u izvještaju materije od strane relevantnih tijela EU.</w:t>
            </w:r>
          </w:p>
        </w:tc>
        <w:tc>
          <w:tcPr>
            <w:tcW w:w="1294"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427F1F" w:rsidRPr="001D1A51" w:rsidRDefault="00427F1F" w:rsidP="005A222E">
            <w:pPr>
              <w:pStyle w:val="t-98bezuvl"/>
              <w:spacing w:before="0" w:beforeAutospacing="0" w:after="0" w:afterAutospacing="0"/>
              <w:rPr>
                <w:sz w:val="22"/>
                <w:szCs w:val="22"/>
                <w:lang w:val="hr-HR"/>
              </w:rPr>
            </w:pPr>
            <w:r w:rsidRPr="001D1A51">
              <w:rPr>
                <w:sz w:val="22"/>
                <w:szCs w:val="22"/>
                <w:lang w:val="hr-HR"/>
              </w:rPr>
              <w:t>01.07.2014.</w:t>
            </w:r>
          </w:p>
        </w:tc>
        <w:tc>
          <w:tcPr>
            <w:tcW w:w="5477"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427F1F" w:rsidRPr="001D1A51" w:rsidRDefault="00427F1F" w:rsidP="005A222E">
            <w:pPr>
              <w:pStyle w:val="t-98bezuvl"/>
              <w:spacing w:before="0" w:beforeAutospacing="0" w:after="0" w:afterAutospacing="0"/>
              <w:jc w:val="both"/>
              <w:rPr>
                <w:sz w:val="22"/>
                <w:szCs w:val="22"/>
                <w:lang w:val="bs-Latn-BA"/>
              </w:rPr>
            </w:pPr>
            <w:r w:rsidRPr="001D1A51">
              <w:rPr>
                <w:sz w:val="22"/>
                <w:szCs w:val="22"/>
                <w:lang w:val="bs-Latn-BA"/>
              </w:rPr>
              <w:t xml:space="preserve">Materija Hitozan hidroklorid može se koristiti u skladu sa posebnim uslovima uvrštenim u </w:t>
            </w:r>
            <w:r w:rsidRPr="001D1A51">
              <w:rPr>
                <w:sz w:val="22"/>
                <w:szCs w:val="22"/>
                <w:lang w:val="hr-HR"/>
              </w:rPr>
              <w:t xml:space="preserve">zaključke </w:t>
            </w:r>
            <w:r w:rsidR="00835128" w:rsidRPr="001D1A51">
              <w:rPr>
                <w:sz w:val="22"/>
                <w:szCs w:val="22"/>
                <w:lang w:val="hr-HR"/>
              </w:rPr>
              <w:t xml:space="preserve">izvještaja o postupku  </w:t>
            </w:r>
            <w:r w:rsidRPr="001D1A51">
              <w:rPr>
                <w:sz w:val="22"/>
                <w:szCs w:val="22"/>
                <w:lang w:val="hr-HR"/>
              </w:rPr>
              <w:t xml:space="preserve"> razmatranja  materije od strane relevantnih tijela Evropske unije.</w:t>
            </w:r>
          </w:p>
        </w:tc>
      </w:tr>
      <w:tr w:rsidR="0032153C" w:rsidRPr="001D1A51" w:rsidTr="00351EAF">
        <w:trPr>
          <w:trHeight w:val="59"/>
          <w:jc w:val="center"/>
        </w:trPr>
        <w:tc>
          <w:tcPr>
            <w:tcW w:w="849" w:type="dxa"/>
            <w:tcBorders>
              <w:top w:val="single" w:sz="8" w:space="0" w:color="000000"/>
              <w:left w:val="single" w:sz="8" w:space="0" w:color="000000"/>
              <w:bottom w:val="single" w:sz="8" w:space="0" w:color="000000"/>
              <w:right w:val="single" w:sz="8" w:space="0" w:color="000000"/>
            </w:tcBorders>
            <w:tcMar>
              <w:top w:w="113" w:type="dxa"/>
              <w:left w:w="45" w:type="dxa"/>
              <w:bottom w:w="113" w:type="dxa"/>
              <w:right w:w="45" w:type="dxa"/>
            </w:tcMar>
          </w:tcPr>
          <w:p w:rsidR="0032153C" w:rsidRPr="001D1A51" w:rsidRDefault="0032153C" w:rsidP="005A222E">
            <w:pPr>
              <w:pStyle w:val="t-98bezuvl"/>
              <w:spacing w:before="0" w:beforeAutospacing="0" w:after="0" w:afterAutospacing="0"/>
              <w:rPr>
                <w:sz w:val="22"/>
                <w:szCs w:val="22"/>
                <w:lang w:val="hr-HR"/>
              </w:rPr>
            </w:pPr>
            <w:r w:rsidRPr="001D1A51">
              <w:rPr>
                <w:sz w:val="22"/>
                <w:szCs w:val="22"/>
                <w:lang w:val="hr-HR"/>
              </w:rPr>
              <w:t>3</w:t>
            </w:r>
          </w:p>
        </w:tc>
        <w:tc>
          <w:tcPr>
            <w:tcW w:w="1746"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32153C" w:rsidRPr="001D1A51" w:rsidRDefault="0032153C" w:rsidP="005A222E">
            <w:pPr>
              <w:autoSpaceDE w:val="0"/>
              <w:autoSpaceDN w:val="0"/>
              <w:adjustRightInd w:val="0"/>
              <w:spacing w:after="0" w:line="240" w:lineRule="auto"/>
              <w:rPr>
                <w:rFonts w:ascii="Times New Roman" w:hAnsi="Times New Roman" w:cs="Times New Roman"/>
                <w:lang w:val="bs-Latn-BA"/>
              </w:rPr>
            </w:pPr>
            <w:r w:rsidRPr="001D1A51">
              <w:rPr>
                <w:rFonts w:ascii="Times New Roman" w:hAnsi="Times New Roman" w:cs="Times New Roman"/>
                <w:color w:val="231F20"/>
                <w:lang w:val="bs-Latn-BA"/>
              </w:rPr>
              <w:t xml:space="preserve">Saharoza </w:t>
            </w:r>
          </w:p>
          <w:p w:rsidR="0032153C" w:rsidRPr="001D1A51" w:rsidRDefault="0032153C" w:rsidP="005A222E">
            <w:pPr>
              <w:pStyle w:val="t-98bezuvl"/>
              <w:spacing w:before="0" w:beforeAutospacing="0" w:after="0" w:afterAutospacing="0"/>
              <w:rPr>
                <w:sz w:val="22"/>
                <w:szCs w:val="22"/>
                <w:lang w:val="bs-Latn-BA"/>
              </w:rPr>
            </w:pPr>
            <w:r w:rsidRPr="001D1A51">
              <w:rPr>
                <w:color w:val="231F20"/>
                <w:sz w:val="22"/>
                <w:szCs w:val="22"/>
                <w:lang w:val="bs-Latn-BA"/>
              </w:rPr>
              <w:t>CAS br.: 57-50-1</w:t>
            </w:r>
          </w:p>
        </w:tc>
        <w:tc>
          <w:tcPr>
            <w:tcW w:w="2127"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32153C" w:rsidRPr="001D1A51" w:rsidRDefault="0032153C" w:rsidP="005A222E">
            <w:pPr>
              <w:pStyle w:val="t-98bezuvl"/>
              <w:spacing w:after="0" w:afterAutospacing="0"/>
              <w:rPr>
                <w:sz w:val="22"/>
                <w:szCs w:val="22"/>
                <w:lang w:val="bs-Latn-BA"/>
              </w:rPr>
            </w:pPr>
            <w:r w:rsidRPr="001D1A51">
              <w:rPr>
                <w:sz w:val="22"/>
                <w:szCs w:val="22"/>
                <w:lang w:val="bs-Latn-BA"/>
              </w:rPr>
              <w:t>α-D-glukopiranosil-(1›2)-ß-D-frukto­furanozid ili ß-D-fruktofuranosil- (2›1)-α-D-glukopiranozid</w:t>
            </w:r>
          </w:p>
        </w:tc>
        <w:tc>
          <w:tcPr>
            <w:tcW w:w="2222"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32153C" w:rsidRPr="001D1A51" w:rsidRDefault="0032153C" w:rsidP="005A222E">
            <w:pPr>
              <w:pStyle w:val="t-98bezuvl"/>
              <w:spacing w:before="0" w:beforeAutospacing="0" w:after="0" w:afterAutospacing="0"/>
              <w:jc w:val="both"/>
              <w:rPr>
                <w:sz w:val="22"/>
                <w:szCs w:val="22"/>
                <w:lang w:val="bs-Latn-BA"/>
              </w:rPr>
            </w:pPr>
            <w:r w:rsidRPr="001D1A51">
              <w:rPr>
                <w:sz w:val="22"/>
                <w:szCs w:val="22"/>
                <w:lang w:val="bs-Latn-BA"/>
              </w:rPr>
              <w:t>Prehrambeni kvalitet</w:t>
            </w:r>
          </w:p>
        </w:tc>
        <w:tc>
          <w:tcPr>
            <w:tcW w:w="1294"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32153C" w:rsidRPr="001D1A51" w:rsidRDefault="0032153C" w:rsidP="005A222E">
            <w:pPr>
              <w:pStyle w:val="t-98bezuvl"/>
              <w:spacing w:before="0" w:beforeAutospacing="0" w:after="0" w:afterAutospacing="0"/>
              <w:rPr>
                <w:sz w:val="22"/>
                <w:szCs w:val="22"/>
                <w:lang w:val="hr-HR"/>
              </w:rPr>
            </w:pPr>
            <w:r w:rsidRPr="001D1A51">
              <w:rPr>
                <w:sz w:val="22"/>
                <w:szCs w:val="22"/>
                <w:lang w:val="hr-HR"/>
              </w:rPr>
              <w:t>01.01.2015.</w:t>
            </w:r>
          </w:p>
        </w:tc>
        <w:tc>
          <w:tcPr>
            <w:tcW w:w="5477"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32153C" w:rsidRPr="001D1A51" w:rsidRDefault="0032153C" w:rsidP="005A222E">
            <w:pPr>
              <w:pStyle w:val="t-98bezuvl"/>
              <w:spacing w:before="0" w:beforeAutospacing="0" w:after="0" w:afterAutospacing="0"/>
              <w:jc w:val="both"/>
              <w:rPr>
                <w:sz w:val="22"/>
                <w:szCs w:val="22"/>
                <w:lang w:val="bs-Latn-BA"/>
              </w:rPr>
            </w:pPr>
            <w:r w:rsidRPr="001D1A51">
              <w:rPr>
                <w:sz w:val="22"/>
                <w:szCs w:val="22"/>
                <w:lang w:val="bs-Latn-BA"/>
              </w:rPr>
              <w:t>Odobrene su samo upotrebe materije kao osnosvne materije koja je aktivator prirodnog odbrambenog mehanizma biljaka.</w:t>
            </w:r>
          </w:p>
          <w:p w:rsidR="0032153C" w:rsidRPr="001D1A51" w:rsidRDefault="0032153C" w:rsidP="005A222E">
            <w:pPr>
              <w:pStyle w:val="t-98bezuvl"/>
              <w:spacing w:before="0" w:beforeAutospacing="0" w:after="0" w:afterAutospacing="0"/>
              <w:jc w:val="both"/>
              <w:rPr>
                <w:sz w:val="22"/>
                <w:szCs w:val="22"/>
                <w:lang w:val="bs-Latn-BA"/>
              </w:rPr>
            </w:pPr>
            <w:r w:rsidRPr="001D1A51">
              <w:rPr>
                <w:sz w:val="22"/>
                <w:szCs w:val="22"/>
                <w:lang w:val="bs-Latn-BA"/>
              </w:rPr>
              <w:t xml:space="preserve">Materija Saharoza hidroklorid može se koristiti u skladu sa posebnim uslovima uvrštenim u zaključke </w:t>
            </w:r>
            <w:r w:rsidR="00835128" w:rsidRPr="001D1A51">
              <w:rPr>
                <w:sz w:val="22"/>
                <w:szCs w:val="22"/>
                <w:lang w:val="bs-Latn-BA"/>
              </w:rPr>
              <w:t xml:space="preserve">izvještaja o postupku  </w:t>
            </w:r>
            <w:r w:rsidRPr="001D1A51">
              <w:rPr>
                <w:sz w:val="22"/>
                <w:szCs w:val="22"/>
                <w:lang w:val="bs-Latn-BA"/>
              </w:rPr>
              <w:t xml:space="preserve"> razmatranja  materije od strane relevantnih tijela Evropske unije.</w:t>
            </w:r>
          </w:p>
        </w:tc>
      </w:tr>
      <w:tr w:rsidR="00A12BD6" w:rsidRPr="001D1A51" w:rsidTr="00351EAF">
        <w:trPr>
          <w:trHeight w:val="59"/>
          <w:jc w:val="center"/>
        </w:trPr>
        <w:tc>
          <w:tcPr>
            <w:tcW w:w="849" w:type="dxa"/>
            <w:tcBorders>
              <w:top w:val="single" w:sz="8" w:space="0" w:color="000000"/>
              <w:left w:val="single" w:sz="8" w:space="0" w:color="000000"/>
              <w:bottom w:val="single" w:sz="8" w:space="0" w:color="000000"/>
              <w:right w:val="single" w:sz="8" w:space="0" w:color="000000"/>
            </w:tcBorders>
            <w:tcMar>
              <w:top w:w="113" w:type="dxa"/>
              <w:left w:w="45" w:type="dxa"/>
              <w:bottom w:w="113" w:type="dxa"/>
              <w:right w:w="45" w:type="dxa"/>
            </w:tcMar>
          </w:tcPr>
          <w:p w:rsidR="00A12BD6" w:rsidRPr="001D1A51" w:rsidRDefault="00A12BD6" w:rsidP="00330F22">
            <w:pPr>
              <w:pStyle w:val="t-98bezuvl"/>
              <w:spacing w:before="0" w:beforeAutospacing="0" w:after="0" w:afterAutospacing="0"/>
              <w:jc w:val="both"/>
              <w:rPr>
                <w:sz w:val="22"/>
                <w:szCs w:val="22"/>
                <w:lang w:val="hr-HR"/>
              </w:rPr>
            </w:pPr>
            <w:r w:rsidRPr="001D1A51">
              <w:rPr>
                <w:sz w:val="22"/>
                <w:szCs w:val="22"/>
                <w:lang w:val="hr-HR"/>
              </w:rPr>
              <w:t>4</w:t>
            </w:r>
          </w:p>
        </w:tc>
        <w:tc>
          <w:tcPr>
            <w:tcW w:w="1746"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A12BD6" w:rsidRPr="001D1A51" w:rsidRDefault="00A12BD6" w:rsidP="00330F22">
            <w:pPr>
              <w:autoSpaceDE w:val="0"/>
              <w:autoSpaceDN w:val="0"/>
              <w:adjustRightInd w:val="0"/>
              <w:spacing w:after="0" w:line="240" w:lineRule="auto"/>
              <w:jc w:val="both"/>
              <w:rPr>
                <w:rFonts w:ascii="Times New Roman" w:hAnsi="Times New Roman" w:cs="Times New Roman"/>
                <w:color w:val="231F20"/>
                <w:lang w:val="bs-Latn-BA"/>
              </w:rPr>
            </w:pPr>
            <w:r w:rsidRPr="001D1A51">
              <w:rPr>
                <w:rFonts w:ascii="Times New Roman" w:hAnsi="Times New Roman" w:cs="Times New Roman"/>
                <w:color w:val="231F20"/>
                <w:lang w:val="bs-Latn-BA"/>
              </w:rPr>
              <w:t>Kalcijev hidroksid</w:t>
            </w:r>
          </w:p>
          <w:p w:rsidR="00A12BD6" w:rsidRPr="001D1A51" w:rsidRDefault="00A12BD6" w:rsidP="00330F22">
            <w:pPr>
              <w:autoSpaceDE w:val="0"/>
              <w:autoSpaceDN w:val="0"/>
              <w:adjustRightInd w:val="0"/>
              <w:spacing w:after="0" w:line="240" w:lineRule="auto"/>
              <w:jc w:val="both"/>
              <w:rPr>
                <w:rFonts w:ascii="Times New Roman" w:hAnsi="Times New Roman" w:cs="Times New Roman"/>
                <w:color w:val="231F20"/>
                <w:lang w:val="bs-Latn-BA"/>
              </w:rPr>
            </w:pPr>
            <w:r w:rsidRPr="001D1A51">
              <w:rPr>
                <w:rFonts w:ascii="Times New Roman" w:hAnsi="Times New Roman" w:cs="Times New Roman"/>
                <w:color w:val="231F20"/>
                <w:lang w:val="bs-Latn-BA"/>
              </w:rPr>
              <w:t>CAS br. 1305-62-0</w:t>
            </w:r>
          </w:p>
        </w:tc>
        <w:tc>
          <w:tcPr>
            <w:tcW w:w="2127"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A12BD6" w:rsidRPr="001D1A51" w:rsidRDefault="00A12BD6" w:rsidP="00330F22">
            <w:pPr>
              <w:pStyle w:val="t-98bezuvl"/>
              <w:spacing w:after="0" w:afterAutospacing="0"/>
              <w:jc w:val="both"/>
              <w:rPr>
                <w:sz w:val="22"/>
                <w:szCs w:val="22"/>
                <w:lang w:val="bs-Latn-BA"/>
              </w:rPr>
            </w:pPr>
            <w:r w:rsidRPr="001D1A51">
              <w:rPr>
                <w:sz w:val="22"/>
                <w:szCs w:val="22"/>
                <w:lang w:val="bs-Latn-BA"/>
              </w:rPr>
              <w:t>Kalcijev hidroksid</w:t>
            </w:r>
          </w:p>
        </w:tc>
        <w:tc>
          <w:tcPr>
            <w:tcW w:w="2222"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A12BD6" w:rsidRPr="001D1A51" w:rsidRDefault="00A12BD6" w:rsidP="00330F22">
            <w:pPr>
              <w:pStyle w:val="t-98bezuvl"/>
              <w:spacing w:before="0" w:beforeAutospacing="0" w:after="0"/>
              <w:jc w:val="both"/>
              <w:rPr>
                <w:sz w:val="22"/>
                <w:szCs w:val="22"/>
                <w:lang w:val="bs-Latn-BA"/>
              </w:rPr>
            </w:pPr>
            <w:r w:rsidRPr="001D1A51">
              <w:rPr>
                <w:sz w:val="22"/>
                <w:szCs w:val="22"/>
                <w:lang w:val="bs-Latn-BA"/>
              </w:rPr>
              <w:t>920 g/kg</w:t>
            </w:r>
          </w:p>
          <w:p w:rsidR="00A12BD6" w:rsidRPr="001D1A51" w:rsidRDefault="00A12BD6" w:rsidP="00330F22">
            <w:pPr>
              <w:pStyle w:val="t-98bezuvl"/>
              <w:spacing w:before="0" w:beforeAutospacing="0" w:after="0"/>
              <w:jc w:val="both"/>
              <w:rPr>
                <w:sz w:val="22"/>
                <w:szCs w:val="22"/>
                <w:lang w:val="bs-Latn-BA"/>
              </w:rPr>
            </w:pPr>
            <w:r w:rsidRPr="001D1A51">
              <w:rPr>
                <w:sz w:val="22"/>
                <w:szCs w:val="22"/>
                <w:lang w:val="bs-Latn-BA"/>
              </w:rPr>
              <w:t>Prehrambeni kvalitet</w:t>
            </w:r>
          </w:p>
          <w:p w:rsidR="00A12BD6" w:rsidRPr="001D1A51" w:rsidRDefault="00A12BD6" w:rsidP="00330F22">
            <w:pPr>
              <w:pStyle w:val="t-98bezuvl"/>
              <w:spacing w:before="0" w:beforeAutospacing="0" w:after="0"/>
              <w:jc w:val="both"/>
              <w:rPr>
                <w:sz w:val="22"/>
                <w:szCs w:val="22"/>
                <w:lang w:val="bs-Latn-BA"/>
              </w:rPr>
            </w:pPr>
            <w:r w:rsidRPr="001D1A51">
              <w:rPr>
                <w:sz w:val="22"/>
                <w:szCs w:val="22"/>
                <w:lang w:val="bs-Latn-BA"/>
              </w:rPr>
              <w:t xml:space="preserve">Sljedeće su nečistoće </w:t>
            </w:r>
            <w:r w:rsidRPr="001D1A51">
              <w:rPr>
                <w:sz w:val="22"/>
                <w:szCs w:val="22"/>
                <w:lang w:val="bs-Latn-BA"/>
              </w:rPr>
              <w:lastRenderedPageBreak/>
              <w:t>toksikološki značajne i ne smiju prelaziti dole navedene nivoe (izraženo u mg/kg suve materije):</w:t>
            </w:r>
            <w:r w:rsidRPr="001D1A51">
              <w:rPr>
                <w:sz w:val="22"/>
                <w:szCs w:val="22"/>
                <w:lang w:val="bs-Latn-BA"/>
              </w:rPr>
              <w:br/>
              <w:t>barij 300 mg/kg</w:t>
            </w:r>
          </w:p>
          <w:p w:rsidR="00A12BD6" w:rsidRPr="001D1A51" w:rsidRDefault="00A12BD6" w:rsidP="00330F22">
            <w:pPr>
              <w:pStyle w:val="t-98bezuvl"/>
              <w:spacing w:before="0" w:beforeAutospacing="0" w:after="0"/>
              <w:jc w:val="both"/>
              <w:rPr>
                <w:sz w:val="22"/>
                <w:szCs w:val="22"/>
                <w:lang w:val="bs-Latn-BA"/>
              </w:rPr>
            </w:pPr>
            <w:r w:rsidRPr="001D1A51">
              <w:rPr>
                <w:sz w:val="22"/>
                <w:szCs w:val="22"/>
                <w:lang w:val="bs-Latn-BA"/>
              </w:rPr>
              <w:t>fluorid 50 mg/kg</w:t>
            </w:r>
          </w:p>
          <w:p w:rsidR="00A12BD6" w:rsidRPr="001D1A51" w:rsidRDefault="00A12BD6" w:rsidP="00330F22">
            <w:pPr>
              <w:pStyle w:val="t-98bezuvl"/>
              <w:spacing w:before="0" w:beforeAutospacing="0" w:after="0"/>
              <w:jc w:val="both"/>
              <w:rPr>
                <w:sz w:val="22"/>
                <w:szCs w:val="22"/>
                <w:lang w:val="bs-Latn-BA"/>
              </w:rPr>
            </w:pPr>
            <w:r w:rsidRPr="001D1A51">
              <w:rPr>
                <w:sz w:val="22"/>
                <w:szCs w:val="22"/>
                <w:lang w:val="bs-Latn-BA"/>
              </w:rPr>
              <w:t>arsen 3 mg/kg</w:t>
            </w:r>
          </w:p>
          <w:p w:rsidR="00A12BD6" w:rsidRPr="001D1A51" w:rsidRDefault="00A12BD6" w:rsidP="00330F22">
            <w:pPr>
              <w:pStyle w:val="t-98bezuvl"/>
              <w:spacing w:before="0" w:beforeAutospacing="0" w:after="0" w:afterAutospacing="0"/>
              <w:jc w:val="both"/>
              <w:rPr>
                <w:sz w:val="22"/>
                <w:szCs w:val="22"/>
                <w:lang w:val="bs-Latn-BA"/>
              </w:rPr>
            </w:pPr>
            <w:r w:rsidRPr="001D1A51">
              <w:rPr>
                <w:sz w:val="22"/>
                <w:szCs w:val="22"/>
                <w:lang w:val="bs-Latn-BA"/>
              </w:rPr>
              <w:t>olovo 2 mg/kg.</w:t>
            </w:r>
          </w:p>
        </w:tc>
        <w:tc>
          <w:tcPr>
            <w:tcW w:w="1294"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A12BD6" w:rsidRPr="001D1A51" w:rsidRDefault="00A82849" w:rsidP="00330F22">
            <w:pPr>
              <w:pStyle w:val="t-98bezuvl"/>
              <w:spacing w:before="0" w:beforeAutospacing="0" w:after="0" w:afterAutospacing="0"/>
              <w:jc w:val="both"/>
              <w:rPr>
                <w:sz w:val="22"/>
                <w:szCs w:val="22"/>
                <w:lang w:val="hr-HR"/>
              </w:rPr>
            </w:pPr>
            <w:r w:rsidRPr="001D1A51">
              <w:rPr>
                <w:sz w:val="22"/>
                <w:szCs w:val="22"/>
                <w:lang w:val="hr-HR"/>
              </w:rPr>
              <w:lastRenderedPageBreak/>
              <w:t>01.07</w:t>
            </w:r>
            <w:r w:rsidR="00A12BD6" w:rsidRPr="001D1A51">
              <w:rPr>
                <w:sz w:val="22"/>
                <w:szCs w:val="22"/>
                <w:lang w:val="hr-HR"/>
              </w:rPr>
              <w:t>.2015.</w:t>
            </w:r>
          </w:p>
        </w:tc>
        <w:tc>
          <w:tcPr>
            <w:tcW w:w="5477"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A12BD6" w:rsidRPr="001D1A51" w:rsidRDefault="00A12BD6" w:rsidP="00330F22">
            <w:pPr>
              <w:pStyle w:val="t-98bezuvl"/>
              <w:spacing w:before="0" w:beforeAutospacing="0" w:after="0" w:afterAutospacing="0"/>
              <w:jc w:val="both"/>
              <w:rPr>
                <w:sz w:val="22"/>
                <w:szCs w:val="22"/>
                <w:lang w:val="bs-Latn-BA"/>
              </w:rPr>
            </w:pPr>
            <w:r w:rsidRPr="001D1A51">
              <w:rPr>
                <w:sz w:val="22"/>
                <w:szCs w:val="22"/>
                <w:lang w:val="bs-Latn-BA"/>
              </w:rPr>
              <w:t xml:space="preserve">Kalcijev hidroksid može se koristiti u skladu sa posebnim uslovima uvrštenim u zaključke </w:t>
            </w:r>
            <w:r w:rsidR="00835128" w:rsidRPr="001D1A51">
              <w:rPr>
                <w:sz w:val="22"/>
                <w:szCs w:val="22"/>
                <w:lang w:val="bs-Latn-BA"/>
              </w:rPr>
              <w:t xml:space="preserve">izvještaja o postupku  </w:t>
            </w:r>
            <w:r w:rsidRPr="001D1A51">
              <w:rPr>
                <w:sz w:val="22"/>
                <w:szCs w:val="22"/>
                <w:lang w:val="bs-Latn-BA"/>
              </w:rPr>
              <w:t xml:space="preserve"> razmatranja  materije od strane relevantnih tijela Evropske unije.</w:t>
            </w:r>
          </w:p>
        </w:tc>
      </w:tr>
      <w:tr w:rsidR="001636A6" w:rsidRPr="001D1A51" w:rsidTr="00351EAF">
        <w:trPr>
          <w:trHeight w:val="59"/>
          <w:jc w:val="center"/>
        </w:trPr>
        <w:tc>
          <w:tcPr>
            <w:tcW w:w="849" w:type="dxa"/>
            <w:tcBorders>
              <w:top w:val="single" w:sz="8" w:space="0" w:color="000000"/>
              <w:left w:val="single" w:sz="8" w:space="0" w:color="000000"/>
              <w:bottom w:val="single" w:sz="8" w:space="0" w:color="000000"/>
              <w:right w:val="single" w:sz="8" w:space="0" w:color="000000"/>
            </w:tcBorders>
            <w:tcMar>
              <w:top w:w="113" w:type="dxa"/>
              <w:left w:w="45" w:type="dxa"/>
              <w:bottom w:w="113" w:type="dxa"/>
              <w:right w:w="45" w:type="dxa"/>
            </w:tcMar>
          </w:tcPr>
          <w:p w:rsidR="001636A6" w:rsidRPr="001D1A51" w:rsidRDefault="001636A6" w:rsidP="005A222E">
            <w:pPr>
              <w:pStyle w:val="t-98bezuvl"/>
              <w:spacing w:before="0" w:beforeAutospacing="0" w:after="0" w:afterAutospacing="0"/>
              <w:rPr>
                <w:sz w:val="22"/>
                <w:szCs w:val="22"/>
                <w:lang w:val="hr-HR"/>
              </w:rPr>
            </w:pPr>
            <w:r w:rsidRPr="001D1A51">
              <w:rPr>
                <w:sz w:val="22"/>
                <w:szCs w:val="22"/>
                <w:lang w:val="hr-HR"/>
              </w:rPr>
              <w:lastRenderedPageBreak/>
              <w:t>5</w:t>
            </w:r>
          </w:p>
        </w:tc>
        <w:tc>
          <w:tcPr>
            <w:tcW w:w="1746"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1636A6" w:rsidRPr="001D1A51" w:rsidRDefault="001636A6" w:rsidP="00A12BD6">
            <w:pPr>
              <w:autoSpaceDE w:val="0"/>
              <w:autoSpaceDN w:val="0"/>
              <w:adjustRightInd w:val="0"/>
              <w:spacing w:after="0" w:line="240" w:lineRule="auto"/>
              <w:rPr>
                <w:rFonts w:ascii="Times New Roman" w:hAnsi="Times New Roman" w:cs="Times New Roman"/>
                <w:color w:val="231F20"/>
                <w:lang w:val="bs-Latn-BA"/>
              </w:rPr>
            </w:pPr>
            <w:r w:rsidRPr="001D1A51">
              <w:rPr>
                <w:rFonts w:ascii="Times New Roman" w:hAnsi="Times New Roman" w:cs="Times New Roman"/>
                <w:color w:val="231F20"/>
                <w:lang w:val="bs-Latn-BA"/>
              </w:rPr>
              <w:t>Ocat</w:t>
            </w:r>
          </w:p>
          <w:p w:rsidR="001636A6" w:rsidRPr="001D1A51" w:rsidRDefault="001636A6" w:rsidP="00A12BD6">
            <w:pPr>
              <w:autoSpaceDE w:val="0"/>
              <w:autoSpaceDN w:val="0"/>
              <w:adjustRightInd w:val="0"/>
              <w:spacing w:after="0" w:line="240" w:lineRule="auto"/>
              <w:rPr>
                <w:rFonts w:ascii="Times New Roman" w:hAnsi="Times New Roman" w:cs="Times New Roman"/>
                <w:color w:val="231F20"/>
                <w:lang w:val="bs-Latn-BA"/>
              </w:rPr>
            </w:pPr>
            <w:r w:rsidRPr="001D1A51">
              <w:rPr>
                <w:rFonts w:ascii="Times New Roman" w:hAnsi="Times New Roman" w:cs="Times New Roman"/>
                <w:color w:val="231F20"/>
                <w:lang w:val="bs-Latn-BA"/>
              </w:rPr>
              <w:t>CAS br.: 90132-02-8</w:t>
            </w:r>
          </w:p>
        </w:tc>
        <w:tc>
          <w:tcPr>
            <w:tcW w:w="2127"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1636A6" w:rsidRPr="001D1A51" w:rsidRDefault="001636A6" w:rsidP="005A222E">
            <w:pPr>
              <w:pStyle w:val="t-98bezuvl"/>
              <w:spacing w:after="0" w:afterAutospacing="0"/>
              <w:rPr>
                <w:sz w:val="22"/>
                <w:szCs w:val="22"/>
                <w:lang w:val="bs-Latn-BA"/>
              </w:rPr>
            </w:pPr>
            <w:r w:rsidRPr="001D1A51">
              <w:rPr>
                <w:sz w:val="22"/>
                <w:szCs w:val="22"/>
                <w:lang w:val="bs-Latn-BA"/>
              </w:rPr>
              <w:t>Nedostupno</w:t>
            </w:r>
          </w:p>
        </w:tc>
        <w:tc>
          <w:tcPr>
            <w:tcW w:w="2222"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1636A6" w:rsidRPr="001D1A51" w:rsidRDefault="001636A6" w:rsidP="001636A6">
            <w:pPr>
              <w:pStyle w:val="t-98bezuvl"/>
              <w:spacing w:after="0"/>
              <w:jc w:val="both"/>
              <w:rPr>
                <w:sz w:val="22"/>
                <w:szCs w:val="22"/>
                <w:lang w:val="bs-Latn-BA"/>
              </w:rPr>
            </w:pPr>
            <w:r w:rsidRPr="001D1A51">
              <w:rPr>
                <w:sz w:val="22"/>
                <w:szCs w:val="22"/>
                <w:lang w:val="bs-Latn-BA"/>
              </w:rPr>
              <w:t>Prehrambeni kvalitet sa najviše 10 % octene kiseline</w:t>
            </w:r>
          </w:p>
        </w:tc>
        <w:tc>
          <w:tcPr>
            <w:tcW w:w="1294"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1636A6" w:rsidRPr="001D1A51" w:rsidRDefault="00042BFA" w:rsidP="005A222E">
            <w:pPr>
              <w:pStyle w:val="t-98bezuvl"/>
              <w:spacing w:before="0" w:beforeAutospacing="0" w:after="0" w:afterAutospacing="0"/>
              <w:rPr>
                <w:sz w:val="22"/>
                <w:szCs w:val="22"/>
                <w:lang w:val="hr-HR"/>
              </w:rPr>
            </w:pPr>
            <w:r w:rsidRPr="001D1A51">
              <w:rPr>
                <w:sz w:val="22"/>
                <w:szCs w:val="22"/>
                <w:lang w:val="hr-HR"/>
              </w:rPr>
              <w:t>01.07</w:t>
            </w:r>
            <w:r w:rsidR="001636A6" w:rsidRPr="001D1A51">
              <w:rPr>
                <w:sz w:val="22"/>
                <w:szCs w:val="22"/>
                <w:lang w:val="hr-HR"/>
              </w:rPr>
              <w:t>.2015.</w:t>
            </w:r>
          </w:p>
        </w:tc>
        <w:tc>
          <w:tcPr>
            <w:tcW w:w="5477"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1636A6" w:rsidRPr="001D1A51" w:rsidRDefault="00C92784" w:rsidP="001636A6">
            <w:pPr>
              <w:pStyle w:val="t-98bezuvl"/>
              <w:spacing w:before="0" w:beforeAutospacing="0" w:after="0" w:afterAutospacing="0"/>
              <w:jc w:val="both"/>
              <w:rPr>
                <w:sz w:val="22"/>
                <w:szCs w:val="22"/>
                <w:lang w:val="bs-Latn-BA"/>
              </w:rPr>
            </w:pPr>
            <w:r w:rsidRPr="001D1A51">
              <w:rPr>
                <w:sz w:val="22"/>
                <w:szCs w:val="22"/>
                <w:lang w:val="bs-Latn-BA"/>
              </w:rPr>
              <w:t>Ocat se mora upotrebljavati u skladu s posebnim uslovima uvrštenima u zaključke postupka razmatranja aktivne materije od strane relevantnih tijela Evropske unije</w:t>
            </w:r>
          </w:p>
        </w:tc>
      </w:tr>
      <w:tr w:rsidR="00A14454" w:rsidRPr="001D1A51" w:rsidTr="00351EAF">
        <w:trPr>
          <w:trHeight w:val="59"/>
          <w:jc w:val="center"/>
        </w:trPr>
        <w:tc>
          <w:tcPr>
            <w:tcW w:w="849" w:type="dxa"/>
            <w:tcBorders>
              <w:top w:val="single" w:sz="8" w:space="0" w:color="000000"/>
              <w:left w:val="single" w:sz="8" w:space="0" w:color="000000"/>
              <w:bottom w:val="single" w:sz="8" w:space="0" w:color="000000"/>
              <w:right w:val="single" w:sz="8" w:space="0" w:color="000000"/>
            </w:tcBorders>
            <w:tcMar>
              <w:top w:w="113" w:type="dxa"/>
              <w:left w:w="45" w:type="dxa"/>
              <w:bottom w:w="113" w:type="dxa"/>
              <w:right w:w="45" w:type="dxa"/>
            </w:tcMar>
          </w:tcPr>
          <w:p w:rsidR="00A14454" w:rsidRPr="001D1A51" w:rsidRDefault="00A14454" w:rsidP="005A222E">
            <w:pPr>
              <w:pStyle w:val="t-98bezuvl"/>
              <w:spacing w:before="0" w:beforeAutospacing="0" w:after="0" w:afterAutospacing="0"/>
              <w:rPr>
                <w:sz w:val="22"/>
                <w:szCs w:val="22"/>
                <w:lang w:val="hr-HR"/>
              </w:rPr>
            </w:pPr>
            <w:r w:rsidRPr="001D1A51">
              <w:rPr>
                <w:sz w:val="22"/>
                <w:szCs w:val="22"/>
                <w:lang w:val="hr-HR"/>
              </w:rPr>
              <w:t>6</w:t>
            </w:r>
          </w:p>
        </w:tc>
        <w:tc>
          <w:tcPr>
            <w:tcW w:w="1746"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A14454" w:rsidRPr="001D1A51" w:rsidRDefault="00A14454" w:rsidP="00A14454">
            <w:pPr>
              <w:autoSpaceDE w:val="0"/>
              <w:autoSpaceDN w:val="0"/>
              <w:adjustRightInd w:val="0"/>
              <w:spacing w:after="0" w:line="240" w:lineRule="auto"/>
              <w:rPr>
                <w:rFonts w:ascii="Times New Roman" w:hAnsi="Times New Roman" w:cs="Times New Roman"/>
                <w:color w:val="231F20"/>
                <w:lang w:val="bs-Latn-BA"/>
              </w:rPr>
            </w:pPr>
            <w:r w:rsidRPr="001D1A51">
              <w:rPr>
                <w:rFonts w:ascii="Times New Roman" w:hAnsi="Times New Roman" w:cs="Times New Roman"/>
                <w:color w:val="231F20"/>
                <w:lang w:val="bs-Latn-BA"/>
              </w:rPr>
              <w:t>Lecitini</w:t>
            </w:r>
          </w:p>
          <w:p w:rsidR="00A14454" w:rsidRPr="001D1A51" w:rsidRDefault="00A14454" w:rsidP="00A14454">
            <w:pPr>
              <w:autoSpaceDE w:val="0"/>
              <w:autoSpaceDN w:val="0"/>
              <w:adjustRightInd w:val="0"/>
              <w:spacing w:after="0" w:line="240" w:lineRule="auto"/>
              <w:rPr>
                <w:rFonts w:ascii="Times New Roman" w:hAnsi="Times New Roman" w:cs="Times New Roman"/>
                <w:color w:val="231F20"/>
                <w:lang w:val="bs-Latn-BA"/>
              </w:rPr>
            </w:pPr>
            <w:r w:rsidRPr="001D1A51">
              <w:rPr>
                <w:rFonts w:ascii="Times New Roman" w:hAnsi="Times New Roman" w:cs="Times New Roman"/>
                <w:color w:val="231F20"/>
                <w:lang w:val="bs-Latn-BA"/>
              </w:rPr>
              <w:t>CAS br.: 8002-43-5</w:t>
            </w:r>
          </w:p>
          <w:p w:rsidR="00A14454" w:rsidRPr="001D1A51" w:rsidRDefault="00A14454" w:rsidP="00A14454">
            <w:pPr>
              <w:autoSpaceDE w:val="0"/>
              <w:autoSpaceDN w:val="0"/>
              <w:adjustRightInd w:val="0"/>
              <w:spacing w:after="0" w:line="240" w:lineRule="auto"/>
              <w:rPr>
                <w:rFonts w:ascii="Times New Roman" w:hAnsi="Times New Roman" w:cs="Times New Roman"/>
                <w:color w:val="231F20"/>
                <w:lang w:val="bs-Latn-BA"/>
              </w:rPr>
            </w:pPr>
            <w:r w:rsidRPr="001D1A51">
              <w:rPr>
                <w:rFonts w:ascii="Times New Roman" w:hAnsi="Times New Roman" w:cs="Times New Roman"/>
                <w:color w:val="231F20"/>
                <w:lang w:val="bs-Latn-BA"/>
              </w:rPr>
              <w:t>CIPAC br. nije dodijeljen</w:t>
            </w:r>
          </w:p>
          <w:p w:rsidR="00A14454" w:rsidRPr="001D1A51" w:rsidRDefault="00A14454" w:rsidP="00A14454">
            <w:pPr>
              <w:autoSpaceDE w:val="0"/>
              <w:autoSpaceDN w:val="0"/>
              <w:adjustRightInd w:val="0"/>
              <w:spacing w:after="0" w:line="240" w:lineRule="auto"/>
              <w:rPr>
                <w:rFonts w:ascii="Times New Roman" w:hAnsi="Times New Roman" w:cs="Times New Roman"/>
                <w:color w:val="231F20"/>
                <w:lang w:val="bs-Latn-BA"/>
              </w:rPr>
            </w:pPr>
            <w:r w:rsidRPr="001D1A51">
              <w:rPr>
                <w:rFonts w:ascii="Times New Roman" w:hAnsi="Times New Roman" w:cs="Times New Roman"/>
                <w:color w:val="231F20"/>
                <w:lang w:val="bs-Latn-BA"/>
              </w:rPr>
              <w:t>EINECS</w:t>
            </w:r>
          </w:p>
          <w:p w:rsidR="00A14454" w:rsidRPr="001D1A51" w:rsidRDefault="00A14454" w:rsidP="00A14454">
            <w:pPr>
              <w:autoSpaceDE w:val="0"/>
              <w:autoSpaceDN w:val="0"/>
              <w:adjustRightInd w:val="0"/>
              <w:spacing w:after="0" w:line="240" w:lineRule="auto"/>
              <w:rPr>
                <w:rFonts w:ascii="Times New Roman" w:hAnsi="Times New Roman" w:cs="Times New Roman"/>
                <w:color w:val="231F20"/>
                <w:lang w:val="bs-Latn-BA"/>
              </w:rPr>
            </w:pPr>
            <w:r w:rsidRPr="001D1A51">
              <w:rPr>
                <w:rFonts w:ascii="Times New Roman" w:hAnsi="Times New Roman" w:cs="Times New Roman"/>
                <w:color w:val="231F20"/>
                <w:lang w:val="bs-Latn-BA"/>
              </w:rPr>
              <w:t>232-307-2</w:t>
            </w:r>
          </w:p>
        </w:tc>
        <w:tc>
          <w:tcPr>
            <w:tcW w:w="2127"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A14454" w:rsidRPr="001D1A51" w:rsidRDefault="00A14454" w:rsidP="005A222E">
            <w:pPr>
              <w:pStyle w:val="t-98bezuvl"/>
              <w:spacing w:after="0" w:afterAutospacing="0"/>
              <w:rPr>
                <w:sz w:val="22"/>
                <w:szCs w:val="22"/>
                <w:lang w:val="bs-Latn-BA"/>
              </w:rPr>
            </w:pPr>
            <w:r w:rsidRPr="001D1A51">
              <w:rPr>
                <w:sz w:val="22"/>
                <w:szCs w:val="22"/>
                <w:lang w:val="bs-Latn-BA"/>
              </w:rPr>
              <w:t>Nije dodijeljen</w:t>
            </w:r>
          </w:p>
        </w:tc>
        <w:tc>
          <w:tcPr>
            <w:tcW w:w="2222"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A14454" w:rsidRPr="001D1A51" w:rsidRDefault="00260719" w:rsidP="00874A02">
            <w:pPr>
              <w:pStyle w:val="t-98bezuvl"/>
              <w:jc w:val="both"/>
              <w:rPr>
                <w:sz w:val="22"/>
                <w:szCs w:val="22"/>
                <w:lang w:val="bs-Latn-BA"/>
              </w:rPr>
            </w:pPr>
            <w:r w:rsidRPr="001D1A51">
              <w:rPr>
                <w:sz w:val="22"/>
                <w:szCs w:val="22"/>
                <w:lang w:val="bs-Latn-BA"/>
              </w:rPr>
              <w:t>Dodatni podaci o identifikaciji, specifikaciji i načinu up</w:t>
            </w:r>
            <w:r w:rsidR="00F378DC" w:rsidRPr="001D1A51">
              <w:rPr>
                <w:sz w:val="22"/>
                <w:szCs w:val="22"/>
                <w:lang w:val="bs-Latn-BA"/>
              </w:rPr>
              <w:t>otrebe</w:t>
            </w:r>
            <w:r w:rsidRPr="001D1A51">
              <w:rPr>
                <w:sz w:val="22"/>
                <w:szCs w:val="22"/>
                <w:lang w:val="bs-Latn-BA"/>
              </w:rPr>
              <w:t xml:space="preserve"> aktivne </w:t>
            </w:r>
            <w:r w:rsidR="00F378DC" w:rsidRPr="001D1A51">
              <w:rPr>
                <w:sz w:val="22"/>
                <w:szCs w:val="22"/>
                <w:lang w:val="bs-Latn-BA"/>
              </w:rPr>
              <w:t>materije</w:t>
            </w:r>
            <w:r w:rsidRPr="001D1A51">
              <w:rPr>
                <w:sz w:val="22"/>
                <w:szCs w:val="22"/>
                <w:lang w:val="bs-Latn-BA"/>
              </w:rPr>
              <w:t xml:space="preserve"> dostupni su u izvještaju materije od strane relevantnih tijela EU</w:t>
            </w:r>
          </w:p>
        </w:tc>
        <w:tc>
          <w:tcPr>
            <w:tcW w:w="1294"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A14454" w:rsidRPr="001D1A51" w:rsidRDefault="007A05AC" w:rsidP="005A222E">
            <w:pPr>
              <w:pStyle w:val="t-98bezuvl"/>
              <w:spacing w:before="0" w:beforeAutospacing="0" w:after="0" w:afterAutospacing="0"/>
              <w:rPr>
                <w:sz w:val="22"/>
                <w:szCs w:val="22"/>
                <w:lang w:val="hr-HR"/>
              </w:rPr>
            </w:pPr>
            <w:r w:rsidRPr="001D1A51">
              <w:rPr>
                <w:sz w:val="22"/>
                <w:szCs w:val="22"/>
                <w:lang w:val="hr-HR"/>
              </w:rPr>
              <w:t>01.07</w:t>
            </w:r>
            <w:r w:rsidR="00A14454" w:rsidRPr="001D1A51">
              <w:rPr>
                <w:sz w:val="22"/>
                <w:szCs w:val="22"/>
                <w:lang w:val="hr-HR"/>
              </w:rPr>
              <w:t>.2015.</w:t>
            </w:r>
          </w:p>
        </w:tc>
        <w:tc>
          <w:tcPr>
            <w:tcW w:w="5477"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A14454" w:rsidRPr="001D1A51" w:rsidRDefault="00260719" w:rsidP="00260719">
            <w:pPr>
              <w:pStyle w:val="t-98bezuvl"/>
              <w:spacing w:before="0" w:beforeAutospacing="0" w:after="0" w:afterAutospacing="0"/>
              <w:jc w:val="both"/>
              <w:rPr>
                <w:sz w:val="22"/>
                <w:szCs w:val="22"/>
                <w:lang w:val="bs-Latn-BA"/>
              </w:rPr>
            </w:pPr>
            <w:r w:rsidRPr="001D1A51">
              <w:rPr>
                <w:sz w:val="22"/>
                <w:szCs w:val="22"/>
                <w:lang w:val="bs-Latn-BA"/>
              </w:rPr>
              <w:t xml:space="preserve">Dopušteni samo za upotrebu kao osnovna materija koja se primjenjuje kao fungicid. Lecitini se mogu koristiti u skladu sa posebnim uslovima uvrštenim u zaključke </w:t>
            </w:r>
            <w:r w:rsidR="00835128" w:rsidRPr="001D1A51">
              <w:rPr>
                <w:sz w:val="22"/>
                <w:szCs w:val="22"/>
                <w:lang w:val="bs-Latn-BA"/>
              </w:rPr>
              <w:t xml:space="preserve">izvještaja o postupku  </w:t>
            </w:r>
            <w:r w:rsidRPr="001D1A51">
              <w:rPr>
                <w:sz w:val="22"/>
                <w:szCs w:val="22"/>
                <w:lang w:val="bs-Latn-BA"/>
              </w:rPr>
              <w:t xml:space="preserve"> razmatranja  materije od strane relevantnih tijela Evropske unije.</w:t>
            </w:r>
          </w:p>
        </w:tc>
      </w:tr>
      <w:tr w:rsidR="00A12BD6" w:rsidRPr="001D1A51" w:rsidTr="00351EAF">
        <w:trPr>
          <w:trHeight w:val="59"/>
          <w:jc w:val="center"/>
        </w:trPr>
        <w:tc>
          <w:tcPr>
            <w:tcW w:w="849" w:type="dxa"/>
            <w:tcBorders>
              <w:top w:val="single" w:sz="8" w:space="0" w:color="000000"/>
              <w:left w:val="single" w:sz="8" w:space="0" w:color="000000"/>
              <w:bottom w:val="single" w:sz="8" w:space="0" w:color="000000"/>
              <w:right w:val="single" w:sz="8" w:space="0" w:color="000000"/>
            </w:tcBorders>
            <w:tcMar>
              <w:top w:w="113" w:type="dxa"/>
              <w:left w:w="45" w:type="dxa"/>
              <w:bottom w:w="113" w:type="dxa"/>
              <w:right w:w="45" w:type="dxa"/>
            </w:tcMar>
          </w:tcPr>
          <w:p w:rsidR="00A12BD6" w:rsidRPr="001D1A51" w:rsidRDefault="00A12BD6" w:rsidP="005A222E">
            <w:pPr>
              <w:pStyle w:val="t-98bezuvl"/>
              <w:spacing w:before="0" w:beforeAutospacing="0" w:after="0" w:afterAutospacing="0"/>
              <w:rPr>
                <w:sz w:val="22"/>
                <w:szCs w:val="22"/>
                <w:lang w:val="hr-HR"/>
              </w:rPr>
            </w:pPr>
            <w:r w:rsidRPr="001D1A51">
              <w:rPr>
                <w:sz w:val="22"/>
                <w:szCs w:val="22"/>
                <w:lang w:val="hr-HR"/>
              </w:rPr>
              <w:t>7</w:t>
            </w:r>
          </w:p>
        </w:tc>
        <w:tc>
          <w:tcPr>
            <w:tcW w:w="1746"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A12BD6" w:rsidRPr="001D1A51" w:rsidRDefault="00A12BD6" w:rsidP="00A12BD6">
            <w:pPr>
              <w:autoSpaceDE w:val="0"/>
              <w:autoSpaceDN w:val="0"/>
              <w:adjustRightInd w:val="0"/>
              <w:spacing w:after="0" w:line="240" w:lineRule="auto"/>
              <w:rPr>
                <w:rFonts w:ascii="Times New Roman" w:hAnsi="Times New Roman" w:cs="Times New Roman"/>
                <w:color w:val="231F20"/>
                <w:lang w:val="bs-Latn-BA"/>
              </w:rPr>
            </w:pPr>
            <w:r w:rsidRPr="001D1A51">
              <w:rPr>
                <w:rFonts w:ascii="Times New Roman" w:hAnsi="Times New Roman" w:cs="Times New Roman"/>
                <w:color w:val="231F20"/>
                <w:lang w:val="bs-Latn-BA"/>
              </w:rPr>
              <w:t>Salix spp cortex</w:t>
            </w:r>
          </w:p>
          <w:p w:rsidR="00A12BD6" w:rsidRPr="001D1A51" w:rsidRDefault="00A12BD6" w:rsidP="00A12BD6">
            <w:pPr>
              <w:autoSpaceDE w:val="0"/>
              <w:autoSpaceDN w:val="0"/>
              <w:adjustRightInd w:val="0"/>
              <w:spacing w:after="0" w:line="240" w:lineRule="auto"/>
              <w:rPr>
                <w:rFonts w:ascii="Times New Roman" w:hAnsi="Times New Roman" w:cs="Times New Roman"/>
                <w:color w:val="231F20"/>
                <w:lang w:val="bs-Latn-BA"/>
              </w:rPr>
            </w:pPr>
            <w:r w:rsidRPr="001D1A51">
              <w:rPr>
                <w:rFonts w:ascii="Times New Roman" w:hAnsi="Times New Roman" w:cs="Times New Roman"/>
                <w:color w:val="231F20"/>
                <w:lang w:val="bs-Latn-BA"/>
              </w:rPr>
              <w:t>CAS br.: nije dodijeljen</w:t>
            </w:r>
          </w:p>
          <w:p w:rsidR="00A12BD6" w:rsidRPr="001D1A51" w:rsidRDefault="00A12BD6" w:rsidP="00A12BD6">
            <w:pPr>
              <w:autoSpaceDE w:val="0"/>
              <w:autoSpaceDN w:val="0"/>
              <w:adjustRightInd w:val="0"/>
              <w:spacing w:after="0" w:line="240" w:lineRule="auto"/>
              <w:rPr>
                <w:rFonts w:ascii="Times New Roman" w:hAnsi="Times New Roman" w:cs="Times New Roman"/>
                <w:color w:val="231F20"/>
                <w:lang w:val="bs-Latn-BA"/>
              </w:rPr>
            </w:pPr>
            <w:r w:rsidRPr="001D1A51">
              <w:rPr>
                <w:rFonts w:ascii="Times New Roman" w:hAnsi="Times New Roman" w:cs="Times New Roman"/>
                <w:color w:val="231F20"/>
                <w:lang w:val="bs-Latn-BA"/>
              </w:rPr>
              <w:t>CIPAC br.: nije dodijeljen</w:t>
            </w:r>
          </w:p>
        </w:tc>
        <w:tc>
          <w:tcPr>
            <w:tcW w:w="2127"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A12BD6" w:rsidRPr="001D1A51" w:rsidRDefault="00A12BD6" w:rsidP="005A222E">
            <w:pPr>
              <w:pStyle w:val="t-98bezuvl"/>
              <w:spacing w:after="0" w:afterAutospacing="0"/>
              <w:rPr>
                <w:sz w:val="22"/>
                <w:szCs w:val="22"/>
                <w:lang w:val="bs-Latn-BA"/>
              </w:rPr>
            </w:pPr>
            <w:r w:rsidRPr="001D1A51">
              <w:rPr>
                <w:sz w:val="22"/>
                <w:szCs w:val="22"/>
                <w:lang w:val="bs-Latn-BA"/>
              </w:rPr>
              <w:t>Nije primjenjivo</w:t>
            </w:r>
          </w:p>
        </w:tc>
        <w:tc>
          <w:tcPr>
            <w:tcW w:w="2222"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330F22" w:rsidRPr="001D1A51" w:rsidRDefault="002E53F3" w:rsidP="00330F22">
            <w:pPr>
              <w:jc w:val="both"/>
              <w:rPr>
                <w:rFonts w:ascii="Times New Roman" w:hAnsi="Times New Roman" w:cs="Times New Roman"/>
              </w:rPr>
            </w:pPr>
            <w:r w:rsidRPr="001D1A51">
              <w:rPr>
                <w:rFonts w:ascii="Times New Roman" w:hAnsi="Times New Roman" w:cs="Times New Roman"/>
                <w:lang w:val="bs-Latn-BA"/>
              </w:rPr>
              <w:t xml:space="preserve">Dodatni podaci o identifikaciji, specifikaciji i načinu uporabe aktivne </w:t>
            </w:r>
            <w:r w:rsidR="00330F22" w:rsidRPr="001D1A51">
              <w:rPr>
                <w:rFonts w:ascii="Times New Roman" w:hAnsi="Times New Roman" w:cs="Times New Roman"/>
                <w:noProof/>
                <w:lang w:val="sr-Latn-RS"/>
              </w:rPr>
              <w:t>materije</w:t>
            </w:r>
          </w:p>
          <w:p w:rsidR="00A12BD6" w:rsidRPr="001D1A51" w:rsidRDefault="002E53F3" w:rsidP="00330F22">
            <w:pPr>
              <w:pStyle w:val="t-98bezuvl"/>
              <w:spacing w:before="0" w:beforeAutospacing="0" w:after="0"/>
              <w:jc w:val="both"/>
              <w:rPr>
                <w:sz w:val="22"/>
                <w:szCs w:val="22"/>
                <w:lang w:val="bs-Latn-BA"/>
              </w:rPr>
            </w:pPr>
            <w:r w:rsidRPr="001D1A51">
              <w:rPr>
                <w:sz w:val="22"/>
                <w:szCs w:val="22"/>
                <w:lang w:val="bs-Latn-BA"/>
              </w:rPr>
              <w:t xml:space="preserve"> dostupni su u izvještaju materije od strane relevantnih tijela EU</w:t>
            </w:r>
          </w:p>
        </w:tc>
        <w:tc>
          <w:tcPr>
            <w:tcW w:w="1294"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A12BD6" w:rsidRPr="001D1A51" w:rsidRDefault="003773F5" w:rsidP="005A222E">
            <w:pPr>
              <w:pStyle w:val="t-98bezuvl"/>
              <w:spacing w:before="0" w:beforeAutospacing="0" w:after="0" w:afterAutospacing="0"/>
              <w:rPr>
                <w:sz w:val="22"/>
                <w:szCs w:val="22"/>
                <w:lang w:val="hr-HR"/>
              </w:rPr>
            </w:pPr>
            <w:r w:rsidRPr="001D1A51">
              <w:rPr>
                <w:sz w:val="22"/>
                <w:szCs w:val="22"/>
                <w:lang w:val="hr-HR"/>
              </w:rPr>
              <w:t>01.07</w:t>
            </w:r>
            <w:r w:rsidR="00A12BD6" w:rsidRPr="001D1A51">
              <w:rPr>
                <w:sz w:val="22"/>
                <w:szCs w:val="22"/>
                <w:lang w:val="hr-HR"/>
              </w:rPr>
              <w:t>.2015.</w:t>
            </w:r>
          </w:p>
        </w:tc>
        <w:tc>
          <w:tcPr>
            <w:tcW w:w="5477"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A12BD6" w:rsidRPr="001D1A51" w:rsidRDefault="00A12BD6" w:rsidP="00835128">
            <w:pPr>
              <w:pStyle w:val="t-98bezuvl"/>
              <w:jc w:val="both"/>
              <w:rPr>
                <w:sz w:val="22"/>
                <w:szCs w:val="22"/>
                <w:lang w:val="bs-Latn-BA"/>
              </w:rPr>
            </w:pPr>
            <w:r w:rsidRPr="001D1A51">
              <w:rPr>
                <w:sz w:val="22"/>
                <w:szCs w:val="22"/>
                <w:lang w:val="bs-Latn-BA"/>
              </w:rPr>
              <w:t xml:space="preserve">Salix spp cortex </w:t>
            </w:r>
            <w:r w:rsidR="001636A6" w:rsidRPr="001D1A51">
              <w:rPr>
                <w:sz w:val="22"/>
                <w:szCs w:val="22"/>
                <w:lang w:val="bs-Latn-BA"/>
              </w:rPr>
              <w:t xml:space="preserve">se </w:t>
            </w:r>
            <w:r w:rsidRPr="001D1A51">
              <w:rPr>
                <w:sz w:val="22"/>
                <w:szCs w:val="22"/>
                <w:lang w:val="bs-Latn-BA"/>
              </w:rPr>
              <w:t xml:space="preserve">može koristiti u skladu sa posebnim uslovima uvrštenim u zaključke </w:t>
            </w:r>
            <w:r w:rsidR="00835128" w:rsidRPr="001D1A51">
              <w:rPr>
                <w:sz w:val="22"/>
                <w:szCs w:val="22"/>
                <w:lang w:val="bs-Latn-BA"/>
              </w:rPr>
              <w:t xml:space="preserve">izvještaja o postupku  </w:t>
            </w:r>
            <w:r w:rsidRPr="001D1A51">
              <w:rPr>
                <w:sz w:val="22"/>
                <w:szCs w:val="22"/>
                <w:lang w:val="bs-Latn-BA"/>
              </w:rPr>
              <w:t xml:space="preserve"> razmatranja  materije od strane relevantnih tijela Evropske unije.</w:t>
            </w:r>
          </w:p>
          <w:p w:rsidR="00A12BD6" w:rsidRPr="001D1A51" w:rsidRDefault="00A12BD6" w:rsidP="005A222E">
            <w:pPr>
              <w:pStyle w:val="t-98bezuvl"/>
              <w:spacing w:before="0" w:beforeAutospacing="0" w:after="0" w:afterAutospacing="0"/>
              <w:jc w:val="both"/>
              <w:rPr>
                <w:sz w:val="22"/>
                <w:szCs w:val="22"/>
                <w:lang w:val="bs-Latn-BA"/>
              </w:rPr>
            </w:pPr>
          </w:p>
        </w:tc>
      </w:tr>
      <w:tr w:rsidR="00DF45B1" w:rsidRPr="001D1A51" w:rsidTr="00351EAF">
        <w:trPr>
          <w:trHeight w:val="59"/>
          <w:jc w:val="center"/>
        </w:trPr>
        <w:tc>
          <w:tcPr>
            <w:tcW w:w="849" w:type="dxa"/>
            <w:tcBorders>
              <w:top w:val="single" w:sz="8" w:space="0" w:color="000000"/>
              <w:left w:val="single" w:sz="8" w:space="0" w:color="000000"/>
              <w:bottom w:val="single" w:sz="8" w:space="0" w:color="000000"/>
              <w:right w:val="single" w:sz="8" w:space="0" w:color="000000"/>
            </w:tcBorders>
            <w:tcMar>
              <w:top w:w="113" w:type="dxa"/>
              <w:left w:w="45" w:type="dxa"/>
              <w:bottom w:w="113" w:type="dxa"/>
              <w:right w:w="45" w:type="dxa"/>
            </w:tcMar>
          </w:tcPr>
          <w:p w:rsidR="00DF45B1" w:rsidRPr="001D1A51" w:rsidRDefault="00DF45B1" w:rsidP="005A222E">
            <w:pPr>
              <w:pStyle w:val="t-98bezuvl"/>
              <w:spacing w:before="0" w:beforeAutospacing="0" w:after="0" w:afterAutospacing="0"/>
              <w:rPr>
                <w:sz w:val="22"/>
                <w:szCs w:val="22"/>
                <w:lang w:val="hr-HR"/>
              </w:rPr>
            </w:pPr>
            <w:r w:rsidRPr="001D1A51">
              <w:rPr>
                <w:sz w:val="22"/>
                <w:szCs w:val="22"/>
                <w:lang w:val="hr-HR"/>
              </w:rPr>
              <w:lastRenderedPageBreak/>
              <w:t>8</w:t>
            </w:r>
          </w:p>
        </w:tc>
        <w:tc>
          <w:tcPr>
            <w:tcW w:w="1746"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DF45B1" w:rsidRPr="001D1A51" w:rsidRDefault="00DF45B1" w:rsidP="00DF45B1">
            <w:pPr>
              <w:autoSpaceDE w:val="0"/>
              <w:autoSpaceDN w:val="0"/>
              <w:adjustRightInd w:val="0"/>
              <w:spacing w:after="0" w:line="240" w:lineRule="auto"/>
              <w:rPr>
                <w:rFonts w:ascii="Times New Roman" w:hAnsi="Times New Roman" w:cs="Times New Roman"/>
                <w:color w:val="231F20"/>
                <w:lang w:val="bs-Latn-BA"/>
              </w:rPr>
            </w:pPr>
            <w:r w:rsidRPr="001D1A51">
              <w:rPr>
                <w:rFonts w:ascii="Times New Roman" w:hAnsi="Times New Roman" w:cs="Times New Roman"/>
                <w:color w:val="231F20"/>
                <w:lang w:val="bs-Latn-BA"/>
              </w:rPr>
              <w:t>Fruktoza</w:t>
            </w:r>
          </w:p>
          <w:p w:rsidR="00DF45B1" w:rsidRPr="001D1A51" w:rsidRDefault="00DF45B1" w:rsidP="00DF45B1">
            <w:pPr>
              <w:autoSpaceDE w:val="0"/>
              <w:autoSpaceDN w:val="0"/>
              <w:adjustRightInd w:val="0"/>
              <w:spacing w:after="0" w:line="240" w:lineRule="auto"/>
              <w:rPr>
                <w:rFonts w:ascii="Times New Roman" w:hAnsi="Times New Roman" w:cs="Times New Roman"/>
                <w:color w:val="231F20"/>
                <w:lang w:val="bs-Latn-BA"/>
              </w:rPr>
            </w:pPr>
            <w:r w:rsidRPr="001D1A51">
              <w:rPr>
                <w:rFonts w:ascii="Times New Roman" w:hAnsi="Times New Roman" w:cs="Times New Roman"/>
                <w:color w:val="231F20"/>
                <w:lang w:val="bs-Latn-BA"/>
              </w:rPr>
              <w:t>CAS br.: 57-48-7</w:t>
            </w:r>
          </w:p>
        </w:tc>
        <w:tc>
          <w:tcPr>
            <w:tcW w:w="2127"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DF45B1" w:rsidRPr="001D1A51" w:rsidRDefault="00DF45B1" w:rsidP="005A222E">
            <w:pPr>
              <w:pStyle w:val="t-98bezuvl"/>
              <w:spacing w:after="0" w:afterAutospacing="0"/>
              <w:rPr>
                <w:sz w:val="22"/>
                <w:szCs w:val="22"/>
                <w:lang w:val="bs-Latn-BA"/>
              </w:rPr>
            </w:pPr>
            <w:r w:rsidRPr="001D1A51">
              <w:rPr>
                <w:sz w:val="22"/>
                <w:szCs w:val="22"/>
              </w:rPr>
              <w:t>β-D-fruktofuranoza</w:t>
            </w:r>
          </w:p>
        </w:tc>
        <w:tc>
          <w:tcPr>
            <w:tcW w:w="2222"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DF45B1" w:rsidRPr="001D1A51" w:rsidRDefault="00DF45B1" w:rsidP="00A12BD6">
            <w:pPr>
              <w:pStyle w:val="t-98bezuvl"/>
              <w:spacing w:before="0" w:beforeAutospacing="0" w:after="0"/>
              <w:jc w:val="both"/>
              <w:rPr>
                <w:sz w:val="22"/>
                <w:szCs w:val="22"/>
                <w:lang w:val="bs-Latn-BA"/>
              </w:rPr>
            </w:pPr>
            <w:r w:rsidRPr="001D1A51">
              <w:rPr>
                <w:sz w:val="22"/>
                <w:szCs w:val="22"/>
                <w:lang w:val="bs-Latn-BA"/>
              </w:rPr>
              <w:t>Prehrambeni kvalitet</w:t>
            </w:r>
          </w:p>
        </w:tc>
        <w:tc>
          <w:tcPr>
            <w:tcW w:w="1294"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DF45B1" w:rsidRPr="001D1A51" w:rsidRDefault="009475D6" w:rsidP="005A222E">
            <w:pPr>
              <w:pStyle w:val="t-98bezuvl"/>
              <w:spacing w:before="0" w:beforeAutospacing="0" w:after="0" w:afterAutospacing="0"/>
              <w:rPr>
                <w:sz w:val="22"/>
                <w:szCs w:val="22"/>
                <w:lang w:val="hr-HR"/>
              </w:rPr>
            </w:pPr>
            <w:r w:rsidRPr="001D1A51">
              <w:rPr>
                <w:sz w:val="22"/>
                <w:szCs w:val="22"/>
                <w:lang w:val="hr-HR"/>
              </w:rPr>
              <w:t>01.10</w:t>
            </w:r>
            <w:r w:rsidR="00573311" w:rsidRPr="001D1A51">
              <w:rPr>
                <w:sz w:val="22"/>
                <w:szCs w:val="22"/>
                <w:lang w:val="hr-HR"/>
              </w:rPr>
              <w:t>.2015.</w:t>
            </w:r>
          </w:p>
        </w:tc>
        <w:tc>
          <w:tcPr>
            <w:tcW w:w="5477"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DF45B1" w:rsidRPr="001D1A51" w:rsidRDefault="00DF45B1" w:rsidP="00560A6D">
            <w:pPr>
              <w:pStyle w:val="t-98bezuvl"/>
              <w:jc w:val="both"/>
              <w:rPr>
                <w:sz w:val="22"/>
                <w:szCs w:val="22"/>
                <w:lang w:val="bs-Latn-BA"/>
              </w:rPr>
            </w:pPr>
            <w:r w:rsidRPr="001D1A51">
              <w:rPr>
                <w:sz w:val="22"/>
                <w:szCs w:val="22"/>
                <w:lang w:val="bs-Latn-BA"/>
              </w:rPr>
              <w:t>Odobrene su samo upo</w:t>
            </w:r>
            <w:r w:rsidR="00560A6D" w:rsidRPr="001D1A51">
              <w:rPr>
                <w:sz w:val="22"/>
                <w:szCs w:val="22"/>
                <w:lang w:val="bs-Latn-BA"/>
              </w:rPr>
              <w:t>trebe materije</w:t>
            </w:r>
            <w:r w:rsidRPr="001D1A51">
              <w:rPr>
                <w:sz w:val="22"/>
                <w:szCs w:val="22"/>
                <w:lang w:val="bs-Latn-BA"/>
              </w:rPr>
              <w:t xml:space="preserve"> kao osnovne</w:t>
            </w:r>
            <w:r w:rsidR="00560A6D" w:rsidRPr="001D1A51">
              <w:rPr>
                <w:sz w:val="22"/>
                <w:szCs w:val="22"/>
                <w:lang w:val="bs-Latn-BA"/>
              </w:rPr>
              <w:t xml:space="preserve"> materije</w:t>
            </w:r>
            <w:r w:rsidRPr="001D1A51">
              <w:rPr>
                <w:sz w:val="22"/>
                <w:szCs w:val="22"/>
                <w:lang w:val="bs-Latn-BA"/>
              </w:rPr>
              <w:t xml:space="preserve"> koja je aktivator prirodnog obrambenog mehanizma biljaka. Fruktoza se može koristiti u skladu sa posebnim uslovima uvrštenim u zaključke </w:t>
            </w:r>
            <w:r w:rsidR="00835128" w:rsidRPr="001D1A51">
              <w:rPr>
                <w:sz w:val="22"/>
                <w:szCs w:val="22"/>
                <w:lang w:val="bs-Latn-BA"/>
              </w:rPr>
              <w:t xml:space="preserve">izvještaja o postupku  </w:t>
            </w:r>
            <w:r w:rsidRPr="001D1A51">
              <w:rPr>
                <w:sz w:val="22"/>
                <w:szCs w:val="22"/>
                <w:lang w:val="bs-Latn-BA"/>
              </w:rPr>
              <w:t xml:space="preserve"> razmatranja  materije od strane relevantnih tijela Evropske unije.</w:t>
            </w:r>
          </w:p>
        </w:tc>
      </w:tr>
      <w:tr w:rsidR="00C95460" w:rsidRPr="001D1A51" w:rsidTr="00351EAF">
        <w:trPr>
          <w:trHeight w:val="59"/>
          <w:jc w:val="center"/>
        </w:trPr>
        <w:tc>
          <w:tcPr>
            <w:tcW w:w="849" w:type="dxa"/>
            <w:tcBorders>
              <w:top w:val="single" w:sz="8" w:space="0" w:color="000000"/>
              <w:left w:val="single" w:sz="8" w:space="0" w:color="000000"/>
              <w:bottom w:val="single" w:sz="8" w:space="0" w:color="000000"/>
              <w:right w:val="single" w:sz="8" w:space="0" w:color="000000"/>
            </w:tcBorders>
            <w:tcMar>
              <w:top w:w="113" w:type="dxa"/>
              <w:left w:w="45" w:type="dxa"/>
              <w:bottom w:w="113" w:type="dxa"/>
              <w:right w:w="45" w:type="dxa"/>
            </w:tcMar>
          </w:tcPr>
          <w:p w:rsidR="00C95460" w:rsidRPr="001D1A51" w:rsidRDefault="00C95460" w:rsidP="005A222E">
            <w:pPr>
              <w:pStyle w:val="t-98bezuvl"/>
              <w:spacing w:before="0" w:beforeAutospacing="0" w:after="0" w:afterAutospacing="0"/>
              <w:rPr>
                <w:sz w:val="22"/>
                <w:szCs w:val="22"/>
                <w:lang w:val="hr-HR"/>
              </w:rPr>
            </w:pPr>
            <w:r w:rsidRPr="001D1A51">
              <w:rPr>
                <w:sz w:val="22"/>
                <w:szCs w:val="22"/>
                <w:lang w:val="hr-HR"/>
              </w:rPr>
              <w:t>9</w:t>
            </w:r>
          </w:p>
        </w:tc>
        <w:tc>
          <w:tcPr>
            <w:tcW w:w="1746" w:type="dxa"/>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rsidR="00C95460" w:rsidRPr="001D1A51" w:rsidRDefault="00C95460" w:rsidP="004827E8">
            <w:pPr>
              <w:spacing w:after="0" w:line="240" w:lineRule="auto"/>
              <w:jc w:val="both"/>
              <w:rPr>
                <w:rFonts w:ascii="Times New Roman" w:eastAsia="Times New Roman" w:hAnsi="Times New Roman" w:cs="Times New Roman"/>
              </w:rPr>
            </w:pPr>
            <w:r w:rsidRPr="001D1A51">
              <w:rPr>
                <w:rFonts w:ascii="Times New Roman" w:eastAsia="Times New Roman" w:hAnsi="Times New Roman" w:cs="Times New Roman"/>
              </w:rPr>
              <w:t>Natrijev hidrogenkarbonat</w:t>
            </w:r>
          </w:p>
          <w:p w:rsidR="00C95460" w:rsidRPr="001D1A51" w:rsidRDefault="00C95460" w:rsidP="004827E8">
            <w:pPr>
              <w:spacing w:after="0" w:line="240" w:lineRule="auto"/>
              <w:jc w:val="both"/>
              <w:rPr>
                <w:rFonts w:ascii="Times New Roman" w:eastAsia="Times New Roman" w:hAnsi="Times New Roman" w:cs="Times New Roman"/>
              </w:rPr>
            </w:pPr>
            <w:r w:rsidRPr="001D1A51">
              <w:rPr>
                <w:rFonts w:ascii="Times New Roman" w:eastAsia="Times New Roman" w:hAnsi="Times New Roman" w:cs="Times New Roman"/>
              </w:rPr>
              <w:t>CAS br.: 144-55-8</w:t>
            </w:r>
          </w:p>
        </w:tc>
        <w:tc>
          <w:tcPr>
            <w:tcW w:w="2127" w:type="dxa"/>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rsidR="00C95460" w:rsidRPr="001D1A51" w:rsidRDefault="00C95460" w:rsidP="004827E8">
            <w:pPr>
              <w:spacing w:after="0" w:line="240" w:lineRule="auto"/>
              <w:jc w:val="both"/>
              <w:rPr>
                <w:rFonts w:ascii="Times New Roman" w:eastAsia="Times New Roman" w:hAnsi="Times New Roman" w:cs="Times New Roman"/>
              </w:rPr>
            </w:pPr>
            <w:r w:rsidRPr="001D1A51">
              <w:rPr>
                <w:rFonts w:ascii="Times New Roman" w:eastAsia="Times New Roman" w:hAnsi="Times New Roman" w:cs="Times New Roman"/>
              </w:rPr>
              <w:t>Natrijev hidrogenkarbonat</w:t>
            </w:r>
          </w:p>
        </w:tc>
        <w:tc>
          <w:tcPr>
            <w:tcW w:w="2222" w:type="dxa"/>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rsidR="00C95460" w:rsidRPr="001D1A51" w:rsidRDefault="00C95460" w:rsidP="004827E8">
            <w:pPr>
              <w:spacing w:after="0" w:line="240" w:lineRule="auto"/>
              <w:jc w:val="both"/>
              <w:rPr>
                <w:rFonts w:ascii="Times New Roman" w:eastAsia="Times New Roman" w:hAnsi="Times New Roman" w:cs="Times New Roman"/>
              </w:rPr>
            </w:pPr>
            <w:r w:rsidRPr="001D1A51">
              <w:rPr>
                <w:rFonts w:ascii="Times New Roman" w:eastAsia="Times New Roman" w:hAnsi="Times New Roman" w:cs="Times New Roman"/>
              </w:rPr>
              <w:t>Prehrambeni kvalitet</w:t>
            </w:r>
          </w:p>
        </w:tc>
        <w:tc>
          <w:tcPr>
            <w:tcW w:w="1294" w:type="dxa"/>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rsidR="00C95460" w:rsidRPr="001D1A51" w:rsidRDefault="00C95460" w:rsidP="004827E8">
            <w:pPr>
              <w:spacing w:after="0" w:line="240" w:lineRule="auto"/>
              <w:jc w:val="both"/>
              <w:rPr>
                <w:rFonts w:ascii="Times New Roman" w:eastAsia="Times New Roman" w:hAnsi="Times New Roman" w:cs="Times New Roman"/>
              </w:rPr>
            </w:pPr>
            <w:r w:rsidRPr="001D1A51">
              <w:rPr>
                <w:rFonts w:ascii="Times New Roman" w:eastAsia="Times New Roman" w:hAnsi="Times New Roman" w:cs="Times New Roman"/>
              </w:rPr>
              <w:t>08.12.2015.</w:t>
            </w:r>
          </w:p>
        </w:tc>
        <w:tc>
          <w:tcPr>
            <w:tcW w:w="5477"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C95460" w:rsidRPr="001D1A51" w:rsidRDefault="00C95460" w:rsidP="00C95460">
            <w:pPr>
              <w:pStyle w:val="t-98bezuvl"/>
              <w:jc w:val="both"/>
              <w:rPr>
                <w:sz w:val="22"/>
                <w:szCs w:val="22"/>
                <w:lang w:val="bs-Latn-BA"/>
              </w:rPr>
            </w:pPr>
            <w:r w:rsidRPr="001D1A51">
              <w:rPr>
                <w:sz w:val="22"/>
                <w:szCs w:val="22"/>
                <w:lang w:val="hr-HR"/>
              </w:rPr>
              <w:t>Natrijev hidrogenkarbonat upotr</w:t>
            </w:r>
            <w:r w:rsidR="00835128" w:rsidRPr="001D1A51">
              <w:rPr>
                <w:sz w:val="22"/>
                <w:szCs w:val="22"/>
                <w:lang w:val="hr-HR"/>
              </w:rPr>
              <w:t xml:space="preserve">ebljava se u skladu sa posebnim </w:t>
            </w:r>
            <w:r w:rsidRPr="001D1A51">
              <w:rPr>
                <w:sz w:val="22"/>
                <w:szCs w:val="22"/>
                <w:lang w:val="hr-HR"/>
              </w:rPr>
              <w:t>uslovima</w:t>
            </w:r>
            <w:r w:rsidRPr="001D1A51">
              <w:rPr>
                <w:rFonts w:asciiTheme="minorHAnsi" w:eastAsiaTheme="minorHAnsi" w:hAnsiTheme="minorHAnsi" w:cstheme="minorBidi"/>
                <w:sz w:val="22"/>
                <w:szCs w:val="22"/>
                <w:lang w:val="bs-Latn-BA"/>
              </w:rPr>
              <w:t xml:space="preserve"> </w:t>
            </w:r>
            <w:r w:rsidRPr="001D1A51">
              <w:rPr>
                <w:sz w:val="22"/>
                <w:szCs w:val="22"/>
                <w:lang w:val="bs-Latn-BA"/>
              </w:rPr>
              <w:t xml:space="preserve">uvrštenim u zaključke </w:t>
            </w:r>
            <w:r w:rsidR="00835128" w:rsidRPr="001D1A51">
              <w:rPr>
                <w:sz w:val="22"/>
                <w:szCs w:val="22"/>
                <w:lang w:val="bs-Latn-BA"/>
              </w:rPr>
              <w:t xml:space="preserve">izvještaja o postupku  </w:t>
            </w:r>
            <w:r w:rsidRPr="001D1A51">
              <w:rPr>
                <w:sz w:val="22"/>
                <w:szCs w:val="22"/>
                <w:lang w:val="bs-Latn-BA"/>
              </w:rPr>
              <w:t xml:space="preserve"> razmatranja  materije od strane relevantnih tijela Evropske unije.</w:t>
            </w:r>
            <w:r w:rsidRPr="001D1A51">
              <w:rPr>
                <w:sz w:val="22"/>
                <w:szCs w:val="22"/>
                <w:lang w:val="hr-HR"/>
              </w:rPr>
              <w:t xml:space="preserve">   </w:t>
            </w:r>
          </w:p>
        </w:tc>
      </w:tr>
      <w:tr w:rsidR="00AD7453" w:rsidRPr="001D1A51" w:rsidTr="00351EAF">
        <w:trPr>
          <w:trHeight w:val="59"/>
          <w:jc w:val="center"/>
        </w:trPr>
        <w:tc>
          <w:tcPr>
            <w:tcW w:w="849" w:type="dxa"/>
            <w:tcBorders>
              <w:top w:val="single" w:sz="8" w:space="0" w:color="000000"/>
              <w:left w:val="single" w:sz="8" w:space="0" w:color="000000"/>
              <w:bottom w:val="single" w:sz="8" w:space="0" w:color="000000"/>
              <w:right w:val="single" w:sz="8" w:space="0" w:color="000000"/>
            </w:tcBorders>
            <w:tcMar>
              <w:top w:w="113" w:type="dxa"/>
              <w:left w:w="45" w:type="dxa"/>
              <w:bottom w:w="113" w:type="dxa"/>
              <w:right w:w="45" w:type="dxa"/>
            </w:tcMar>
          </w:tcPr>
          <w:p w:rsidR="00AD7453" w:rsidRPr="001D1A51" w:rsidRDefault="00AD7453" w:rsidP="00AD7453">
            <w:pPr>
              <w:spacing w:before="60" w:after="60" w:line="312" w:lineRule="atLeast"/>
              <w:textAlignment w:val="baseline"/>
              <w:rPr>
                <w:rFonts w:ascii="Times New Roman" w:eastAsia="Times New Roman" w:hAnsi="Times New Roman" w:cs="Times New Roman"/>
                <w:lang w:val="bs-Latn-BA" w:eastAsia="bs-Latn-BA"/>
              </w:rPr>
            </w:pPr>
            <w:r w:rsidRPr="001D1A51">
              <w:rPr>
                <w:rFonts w:ascii="Times New Roman" w:eastAsia="Times New Roman" w:hAnsi="Times New Roman" w:cs="Times New Roman"/>
                <w:lang w:val="bs-Latn-BA" w:eastAsia="bs-Latn-BA"/>
              </w:rPr>
              <w:t>10</w:t>
            </w:r>
          </w:p>
        </w:tc>
        <w:tc>
          <w:tcPr>
            <w:tcW w:w="1746"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AD7453" w:rsidRPr="001D1A51" w:rsidRDefault="00AD7453" w:rsidP="00AD7453">
            <w:pPr>
              <w:pStyle w:val="tbl-txt"/>
              <w:spacing w:before="60" w:beforeAutospacing="0" w:after="60" w:afterAutospacing="0" w:line="312" w:lineRule="atLeast"/>
              <w:textAlignment w:val="baseline"/>
              <w:rPr>
                <w:sz w:val="22"/>
                <w:szCs w:val="22"/>
              </w:rPr>
            </w:pPr>
            <w:r w:rsidRPr="001D1A51">
              <w:rPr>
                <w:sz w:val="22"/>
                <w:szCs w:val="22"/>
              </w:rPr>
              <w:t>Sirutka</w:t>
            </w:r>
          </w:p>
          <w:p w:rsidR="00AD7453" w:rsidRPr="001D1A51" w:rsidRDefault="00AD7453" w:rsidP="00AD7453">
            <w:pPr>
              <w:pStyle w:val="tbl-txt"/>
              <w:spacing w:before="60" w:beforeAutospacing="0" w:after="60" w:afterAutospacing="0" w:line="312" w:lineRule="atLeast"/>
              <w:textAlignment w:val="baseline"/>
              <w:rPr>
                <w:sz w:val="22"/>
                <w:szCs w:val="22"/>
              </w:rPr>
            </w:pPr>
            <w:r w:rsidRPr="001D1A51">
              <w:rPr>
                <w:sz w:val="22"/>
                <w:szCs w:val="22"/>
              </w:rPr>
              <w:t>CAS br.: 92129-90-3</w:t>
            </w:r>
          </w:p>
        </w:tc>
        <w:tc>
          <w:tcPr>
            <w:tcW w:w="2127"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AD7453" w:rsidRPr="001D1A51" w:rsidRDefault="00AD7453" w:rsidP="00AD7453">
            <w:pPr>
              <w:pStyle w:val="tbl-txt"/>
              <w:spacing w:before="60" w:beforeAutospacing="0" w:after="60" w:afterAutospacing="0" w:line="312" w:lineRule="atLeast"/>
              <w:textAlignment w:val="baseline"/>
              <w:rPr>
                <w:sz w:val="22"/>
                <w:szCs w:val="22"/>
              </w:rPr>
            </w:pPr>
            <w:r w:rsidRPr="001D1A51">
              <w:rPr>
                <w:sz w:val="22"/>
                <w:szCs w:val="22"/>
              </w:rPr>
              <w:t>Nije primjenjivo</w:t>
            </w:r>
          </w:p>
        </w:tc>
        <w:tc>
          <w:tcPr>
            <w:tcW w:w="2222"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AD7453" w:rsidRPr="001D1A51" w:rsidRDefault="00AD7453" w:rsidP="00AD7453">
            <w:pPr>
              <w:pStyle w:val="tbl-txt"/>
              <w:spacing w:before="0" w:beforeAutospacing="0" w:after="0" w:afterAutospacing="0" w:line="312" w:lineRule="atLeast"/>
              <w:textAlignment w:val="baseline"/>
              <w:rPr>
                <w:sz w:val="22"/>
                <w:szCs w:val="22"/>
              </w:rPr>
            </w:pPr>
            <w:r w:rsidRPr="001D1A51">
              <w:rPr>
                <w:sz w:val="22"/>
                <w:szCs w:val="22"/>
              </w:rPr>
              <w:t>CODEX STAN 289-1995</w:t>
            </w:r>
            <w:hyperlink r:id="rId11" w:anchor="ntr*-L_2016096HR.01002502-E0001" w:history="1">
              <w:r w:rsidRPr="001D1A51">
                <w:rPr>
                  <w:rStyle w:val="Hyperlink"/>
                  <w:color w:val="auto"/>
                  <w:sz w:val="22"/>
                  <w:szCs w:val="22"/>
                  <w:bdr w:val="none" w:sz="0" w:space="0" w:color="auto" w:frame="1"/>
                </w:rPr>
                <w:t> (</w:t>
              </w:r>
              <w:r w:rsidRPr="001D1A51">
                <w:rPr>
                  <w:rStyle w:val="super"/>
                  <w:sz w:val="22"/>
                  <w:szCs w:val="22"/>
                  <w:bdr w:val="none" w:sz="0" w:space="0" w:color="auto" w:frame="1"/>
                  <w:vertAlign w:val="superscript"/>
                </w:rPr>
                <w:t>*</w:t>
              </w:r>
              <w:r w:rsidRPr="001D1A51">
                <w:rPr>
                  <w:rStyle w:val="Hyperlink"/>
                  <w:color w:val="auto"/>
                  <w:sz w:val="22"/>
                  <w:szCs w:val="22"/>
                  <w:bdr w:val="none" w:sz="0" w:space="0" w:color="auto" w:frame="1"/>
                </w:rPr>
                <w:t>)</w:t>
              </w:r>
            </w:hyperlink>
          </w:p>
        </w:tc>
        <w:tc>
          <w:tcPr>
            <w:tcW w:w="1294"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AD7453" w:rsidRPr="001D1A51" w:rsidRDefault="00724861" w:rsidP="00AD7453">
            <w:pPr>
              <w:pStyle w:val="tbl-txt"/>
              <w:spacing w:before="60" w:beforeAutospacing="0" w:after="60" w:afterAutospacing="0" w:line="312" w:lineRule="atLeast"/>
              <w:textAlignment w:val="baseline"/>
              <w:rPr>
                <w:sz w:val="22"/>
                <w:szCs w:val="22"/>
              </w:rPr>
            </w:pPr>
            <w:r w:rsidRPr="001D1A51">
              <w:rPr>
                <w:sz w:val="22"/>
                <w:szCs w:val="22"/>
              </w:rPr>
              <w:t>0</w:t>
            </w:r>
            <w:r w:rsidR="00D86FB9" w:rsidRPr="001D1A51">
              <w:rPr>
                <w:sz w:val="22"/>
                <w:szCs w:val="22"/>
              </w:rPr>
              <w:t>2.</w:t>
            </w:r>
            <w:r w:rsidR="00AD7453" w:rsidRPr="001D1A51">
              <w:rPr>
                <w:sz w:val="22"/>
                <w:szCs w:val="22"/>
              </w:rPr>
              <w:t>05. 2016.</w:t>
            </w:r>
          </w:p>
        </w:tc>
        <w:tc>
          <w:tcPr>
            <w:tcW w:w="5477"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AD7453" w:rsidRPr="001D1A51" w:rsidRDefault="00AD7453" w:rsidP="00AD7453">
            <w:pPr>
              <w:pStyle w:val="t-98bezuvl"/>
              <w:jc w:val="both"/>
              <w:rPr>
                <w:sz w:val="22"/>
                <w:szCs w:val="22"/>
                <w:lang w:val="bs-Latn-BA"/>
              </w:rPr>
            </w:pPr>
            <w:r w:rsidRPr="001D1A51">
              <w:rPr>
                <w:sz w:val="22"/>
                <w:szCs w:val="22"/>
                <w:lang w:val="bs-Latn-BA"/>
              </w:rPr>
              <w:t>Sirutka se mora upotrebljavati u skladu s posebnim uslovima navedenima u zaključcima izvještaja o postupku   razmatranja  materije od strane relevantnih tijela Evropske unije.</w:t>
            </w:r>
          </w:p>
          <w:p w:rsidR="00AD7453" w:rsidRPr="001D1A51" w:rsidRDefault="00AD7453" w:rsidP="00AD7453">
            <w:pPr>
              <w:pStyle w:val="tbl-txt"/>
              <w:spacing w:before="60" w:beforeAutospacing="0" w:after="60" w:afterAutospacing="0" w:line="312" w:lineRule="atLeast"/>
              <w:textAlignment w:val="baseline"/>
              <w:rPr>
                <w:sz w:val="22"/>
                <w:szCs w:val="22"/>
              </w:rPr>
            </w:pPr>
          </w:p>
        </w:tc>
      </w:tr>
      <w:tr w:rsidR="00AD7453" w:rsidRPr="001D1A51" w:rsidTr="00351EAF">
        <w:trPr>
          <w:trHeight w:val="59"/>
          <w:jc w:val="center"/>
        </w:trPr>
        <w:tc>
          <w:tcPr>
            <w:tcW w:w="849" w:type="dxa"/>
            <w:tcBorders>
              <w:top w:val="single" w:sz="8" w:space="0" w:color="000000"/>
              <w:left w:val="single" w:sz="8" w:space="0" w:color="000000"/>
              <w:bottom w:val="single" w:sz="8" w:space="0" w:color="000000"/>
              <w:right w:val="single" w:sz="8" w:space="0" w:color="000000"/>
            </w:tcBorders>
            <w:tcMar>
              <w:top w:w="113" w:type="dxa"/>
              <w:left w:w="45" w:type="dxa"/>
              <w:bottom w:w="113" w:type="dxa"/>
              <w:right w:w="45" w:type="dxa"/>
            </w:tcMar>
          </w:tcPr>
          <w:p w:rsidR="00AD7453" w:rsidRPr="001D1A51" w:rsidRDefault="00AD7453" w:rsidP="00AD7453">
            <w:pPr>
              <w:spacing w:before="60" w:after="60" w:line="312" w:lineRule="atLeast"/>
              <w:textAlignment w:val="baseline"/>
              <w:rPr>
                <w:rFonts w:ascii="Times New Roman" w:eastAsia="Times New Roman" w:hAnsi="Times New Roman" w:cs="Times New Roman"/>
                <w:lang w:val="bs-Latn-BA" w:eastAsia="bs-Latn-BA"/>
              </w:rPr>
            </w:pPr>
            <w:r w:rsidRPr="001D1A51">
              <w:rPr>
                <w:rFonts w:ascii="Times New Roman" w:eastAsia="Times New Roman" w:hAnsi="Times New Roman" w:cs="Times New Roman"/>
                <w:lang w:val="bs-Latn-BA" w:eastAsia="bs-Latn-BA"/>
              </w:rPr>
              <w:t>11</w:t>
            </w:r>
          </w:p>
        </w:tc>
        <w:tc>
          <w:tcPr>
            <w:tcW w:w="1746"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AD7453" w:rsidRPr="001D1A51" w:rsidRDefault="00AD7453" w:rsidP="00AD7453">
            <w:pPr>
              <w:pStyle w:val="tbl-txt"/>
              <w:spacing w:before="60" w:beforeAutospacing="0" w:after="60" w:afterAutospacing="0" w:line="312" w:lineRule="atLeast"/>
              <w:textAlignment w:val="baseline"/>
              <w:rPr>
                <w:sz w:val="22"/>
                <w:szCs w:val="22"/>
              </w:rPr>
            </w:pPr>
            <w:r w:rsidRPr="001D1A51">
              <w:rPr>
                <w:sz w:val="22"/>
                <w:szCs w:val="22"/>
              </w:rPr>
              <w:t>Diamonijev fosfat</w:t>
            </w:r>
          </w:p>
          <w:p w:rsidR="00AD7453" w:rsidRPr="001D1A51" w:rsidRDefault="00AD7453" w:rsidP="00AD7453">
            <w:pPr>
              <w:pStyle w:val="tbl-txt"/>
              <w:spacing w:before="60" w:beforeAutospacing="0" w:after="60" w:afterAutospacing="0" w:line="312" w:lineRule="atLeast"/>
              <w:textAlignment w:val="baseline"/>
              <w:rPr>
                <w:sz w:val="22"/>
                <w:szCs w:val="22"/>
              </w:rPr>
            </w:pPr>
            <w:r w:rsidRPr="001D1A51">
              <w:rPr>
                <w:sz w:val="22"/>
                <w:szCs w:val="22"/>
              </w:rPr>
              <w:t>CAS br.: 7783-28-0</w:t>
            </w:r>
          </w:p>
        </w:tc>
        <w:tc>
          <w:tcPr>
            <w:tcW w:w="2127"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AD7453" w:rsidRPr="001D1A51" w:rsidRDefault="00AD7453" w:rsidP="00AD7453">
            <w:pPr>
              <w:pStyle w:val="tbl-txt"/>
              <w:spacing w:before="60" w:beforeAutospacing="0" w:after="60" w:afterAutospacing="0" w:line="312" w:lineRule="atLeast"/>
              <w:textAlignment w:val="baseline"/>
              <w:rPr>
                <w:sz w:val="22"/>
                <w:szCs w:val="22"/>
              </w:rPr>
            </w:pPr>
            <w:r w:rsidRPr="001D1A51">
              <w:rPr>
                <w:sz w:val="22"/>
                <w:szCs w:val="22"/>
              </w:rPr>
              <w:t>Diamonijev hidrogenfosfat</w:t>
            </w:r>
          </w:p>
        </w:tc>
        <w:tc>
          <w:tcPr>
            <w:tcW w:w="2222"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AD7453" w:rsidRPr="001D1A51" w:rsidRDefault="00AD7453" w:rsidP="00AD7453">
            <w:pPr>
              <w:pStyle w:val="tbl-txt"/>
              <w:spacing w:before="60" w:beforeAutospacing="0" w:after="60" w:afterAutospacing="0" w:line="312" w:lineRule="atLeast"/>
              <w:textAlignment w:val="baseline"/>
              <w:rPr>
                <w:sz w:val="22"/>
                <w:szCs w:val="22"/>
              </w:rPr>
            </w:pPr>
            <w:r w:rsidRPr="001D1A51">
              <w:rPr>
                <w:sz w:val="22"/>
                <w:szCs w:val="22"/>
              </w:rPr>
              <w:t>Enološki step</w:t>
            </w:r>
            <w:r w:rsidRPr="001D1A51">
              <w:rPr>
                <w:sz w:val="22"/>
                <w:szCs w:val="22"/>
                <w:lang w:val="sr-Cyrl-BA"/>
              </w:rPr>
              <w:t>е</w:t>
            </w:r>
            <w:r w:rsidRPr="001D1A51">
              <w:rPr>
                <w:sz w:val="22"/>
                <w:szCs w:val="22"/>
              </w:rPr>
              <w:t>n</w:t>
            </w:r>
          </w:p>
        </w:tc>
        <w:tc>
          <w:tcPr>
            <w:tcW w:w="1294"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AD7453" w:rsidRPr="001D1A51" w:rsidRDefault="00D86FB9" w:rsidP="00AD7453">
            <w:pPr>
              <w:pStyle w:val="tbl-txt"/>
              <w:spacing w:before="60" w:beforeAutospacing="0" w:after="60" w:afterAutospacing="0" w:line="312" w:lineRule="atLeast"/>
              <w:textAlignment w:val="baseline"/>
              <w:rPr>
                <w:sz w:val="22"/>
                <w:szCs w:val="22"/>
              </w:rPr>
            </w:pPr>
            <w:r w:rsidRPr="001D1A51">
              <w:rPr>
                <w:sz w:val="22"/>
                <w:szCs w:val="22"/>
              </w:rPr>
              <w:t>29.04.</w:t>
            </w:r>
            <w:r w:rsidR="00AD7453" w:rsidRPr="001D1A51">
              <w:rPr>
                <w:sz w:val="22"/>
                <w:szCs w:val="22"/>
              </w:rPr>
              <w:t>2016.</w:t>
            </w:r>
          </w:p>
        </w:tc>
        <w:tc>
          <w:tcPr>
            <w:tcW w:w="5477"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AD7453" w:rsidRPr="001D1A51" w:rsidRDefault="00AD7453" w:rsidP="00AD7453">
            <w:pPr>
              <w:pStyle w:val="t-98bezuvl"/>
              <w:jc w:val="both"/>
              <w:rPr>
                <w:sz w:val="22"/>
                <w:szCs w:val="22"/>
                <w:lang w:val="bs-Latn-BA"/>
              </w:rPr>
            </w:pPr>
            <w:r w:rsidRPr="001D1A51">
              <w:rPr>
                <w:sz w:val="22"/>
                <w:szCs w:val="22"/>
                <w:lang w:val="bs-Latn-BA"/>
              </w:rPr>
              <w:t>Diamonijev fosfat mora se upotrebljavati u skladu s posebnim uslovima  navedenima u zaključcima izvještaja o postupku   razmatranja  materije od strane relevantnih tijela Evropske unije.</w:t>
            </w:r>
          </w:p>
          <w:p w:rsidR="00AD7453" w:rsidRPr="001D1A51" w:rsidRDefault="00AD7453" w:rsidP="00AD7453">
            <w:pPr>
              <w:pStyle w:val="tbl-txt"/>
              <w:spacing w:before="60" w:beforeAutospacing="0" w:after="60" w:afterAutospacing="0" w:line="312" w:lineRule="atLeast"/>
              <w:textAlignment w:val="baseline"/>
              <w:rPr>
                <w:sz w:val="22"/>
                <w:szCs w:val="22"/>
              </w:rPr>
            </w:pPr>
          </w:p>
        </w:tc>
      </w:tr>
      <w:tr w:rsidR="00F041F5" w:rsidRPr="001D1A51" w:rsidTr="00351EAF">
        <w:trPr>
          <w:trHeight w:val="59"/>
          <w:jc w:val="center"/>
        </w:trPr>
        <w:tc>
          <w:tcPr>
            <w:tcW w:w="849" w:type="dxa"/>
            <w:tcBorders>
              <w:top w:val="single" w:sz="8" w:space="0" w:color="000000"/>
              <w:left w:val="single" w:sz="8" w:space="0" w:color="000000"/>
              <w:bottom w:val="single" w:sz="8" w:space="0" w:color="000000"/>
              <w:right w:val="single" w:sz="8" w:space="0" w:color="000000"/>
            </w:tcBorders>
            <w:tcMar>
              <w:top w:w="113" w:type="dxa"/>
              <w:left w:w="45" w:type="dxa"/>
              <w:bottom w:w="113" w:type="dxa"/>
              <w:right w:w="45" w:type="dxa"/>
            </w:tcMar>
          </w:tcPr>
          <w:p w:rsidR="00F041F5" w:rsidRPr="001D1A51" w:rsidRDefault="00F041F5" w:rsidP="00AD7453">
            <w:pPr>
              <w:spacing w:before="60" w:after="60" w:line="312" w:lineRule="atLeast"/>
              <w:textAlignment w:val="baseline"/>
              <w:rPr>
                <w:rFonts w:ascii="Times New Roman" w:eastAsia="Times New Roman" w:hAnsi="Times New Roman" w:cs="Times New Roman"/>
                <w:lang w:val="bs-Latn-BA" w:eastAsia="bs-Latn-BA"/>
              </w:rPr>
            </w:pPr>
            <w:r w:rsidRPr="001D1A51">
              <w:rPr>
                <w:rFonts w:ascii="Times New Roman" w:eastAsia="Times New Roman" w:hAnsi="Times New Roman" w:cs="Times New Roman"/>
                <w:lang w:val="bs-Latn-BA" w:eastAsia="bs-Latn-BA"/>
              </w:rPr>
              <w:t>12</w:t>
            </w:r>
          </w:p>
        </w:tc>
        <w:tc>
          <w:tcPr>
            <w:tcW w:w="1746"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F041F5" w:rsidRPr="001D1A51" w:rsidRDefault="00F041F5" w:rsidP="00F041F5">
            <w:pPr>
              <w:pStyle w:val="tbl-txt"/>
              <w:spacing w:before="60" w:after="60" w:line="312" w:lineRule="atLeast"/>
              <w:textAlignment w:val="baseline"/>
              <w:rPr>
                <w:sz w:val="22"/>
                <w:szCs w:val="22"/>
              </w:rPr>
            </w:pPr>
            <w:r w:rsidRPr="001D1A51">
              <w:rPr>
                <w:sz w:val="22"/>
                <w:szCs w:val="22"/>
              </w:rPr>
              <w:t>Suncokretovo ulje CAS br.: 8001-21-6</w:t>
            </w:r>
          </w:p>
        </w:tc>
        <w:tc>
          <w:tcPr>
            <w:tcW w:w="2127"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F041F5" w:rsidRPr="001D1A51" w:rsidRDefault="00F041F5" w:rsidP="00AD7453">
            <w:pPr>
              <w:pStyle w:val="tbl-txt"/>
              <w:spacing w:before="60" w:beforeAutospacing="0" w:after="60" w:afterAutospacing="0" w:line="312" w:lineRule="atLeast"/>
              <w:textAlignment w:val="baseline"/>
              <w:rPr>
                <w:sz w:val="22"/>
                <w:szCs w:val="22"/>
              </w:rPr>
            </w:pPr>
            <w:r w:rsidRPr="001D1A51">
              <w:rPr>
                <w:sz w:val="22"/>
                <w:szCs w:val="22"/>
              </w:rPr>
              <w:t>Suncokretovo ulje</w:t>
            </w:r>
          </w:p>
        </w:tc>
        <w:tc>
          <w:tcPr>
            <w:tcW w:w="2222"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F041F5" w:rsidRPr="001D1A51" w:rsidRDefault="00F041F5" w:rsidP="00AD7453">
            <w:pPr>
              <w:pStyle w:val="tbl-txt"/>
              <w:spacing w:before="60" w:beforeAutospacing="0" w:after="60" w:afterAutospacing="0" w:line="312" w:lineRule="atLeast"/>
              <w:textAlignment w:val="baseline"/>
              <w:rPr>
                <w:sz w:val="22"/>
                <w:szCs w:val="22"/>
              </w:rPr>
            </w:pPr>
            <w:r w:rsidRPr="001D1A51">
              <w:rPr>
                <w:sz w:val="22"/>
                <w:szCs w:val="22"/>
              </w:rPr>
              <w:t>Prehrambeni kvalitet</w:t>
            </w:r>
          </w:p>
        </w:tc>
        <w:tc>
          <w:tcPr>
            <w:tcW w:w="1294"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F041F5" w:rsidRPr="001D1A51" w:rsidRDefault="00F041F5" w:rsidP="00AD7453">
            <w:pPr>
              <w:pStyle w:val="tbl-txt"/>
              <w:spacing w:before="60" w:beforeAutospacing="0" w:after="60" w:afterAutospacing="0" w:line="312" w:lineRule="atLeast"/>
              <w:textAlignment w:val="baseline"/>
              <w:rPr>
                <w:sz w:val="22"/>
                <w:szCs w:val="22"/>
              </w:rPr>
            </w:pPr>
            <w:r w:rsidRPr="001D1A51">
              <w:rPr>
                <w:sz w:val="22"/>
                <w:szCs w:val="22"/>
              </w:rPr>
              <w:t>02.12.2016.</w:t>
            </w:r>
          </w:p>
        </w:tc>
        <w:tc>
          <w:tcPr>
            <w:tcW w:w="5477"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F041F5" w:rsidRPr="001D1A51" w:rsidRDefault="00F041F5" w:rsidP="00AD7453">
            <w:pPr>
              <w:pStyle w:val="t-98bezuvl"/>
              <w:jc w:val="both"/>
              <w:rPr>
                <w:sz w:val="22"/>
                <w:szCs w:val="22"/>
                <w:lang w:val="bs-Latn-BA"/>
              </w:rPr>
            </w:pPr>
            <w:r w:rsidRPr="001D1A51">
              <w:rPr>
                <w:sz w:val="22"/>
                <w:szCs w:val="22"/>
                <w:lang w:val="bs-Latn-BA"/>
              </w:rPr>
              <w:t>Suncokretovo ulje mora se upotrebljavati u skladu s posebnim uslovima  navedenima u zaključcima izvještaja o postupku   razmatranja  materije od strane relevantnih tijela Evropske unije.</w:t>
            </w:r>
          </w:p>
        </w:tc>
      </w:tr>
      <w:tr w:rsidR="00E65994" w:rsidRPr="001D1A51" w:rsidTr="00351EAF">
        <w:trPr>
          <w:trHeight w:val="59"/>
          <w:jc w:val="center"/>
        </w:trPr>
        <w:tc>
          <w:tcPr>
            <w:tcW w:w="849" w:type="dxa"/>
            <w:tcBorders>
              <w:top w:val="single" w:sz="8" w:space="0" w:color="000000"/>
              <w:left w:val="single" w:sz="8" w:space="0" w:color="000000"/>
              <w:bottom w:val="single" w:sz="8" w:space="0" w:color="000000"/>
              <w:right w:val="single" w:sz="8" w:space="0" w:color="000000"/>
            </w:tcBorders>
            <w:tcMar>
              <w:top w:w="113" w:type="dxa"/>
              <w:left w:w="45" w:type="dxa"/>
              <w:bottom w:w="113" w:type="dxa"/>
              <w:right w:w="45" w:type="dxa"/>
            </w:tcMar>
            <w:vAlign w:val="center"/>
          </w:tcPr>
          <w:p w:rsidR="00E65994" w:rsidRPr="001D1A51" w:rsidRDefault="00E65994" w:rsidP="00AD7453">
            <w:pPr>
              <w:spacing w:before="60" w:after="60" w:line="312" w:lineRule="atLeast"/>
              <w:textAlignment w:val="baseline"/>
              <w:rPr>
                <w:rFonts w:ascii="Times New Roman" w:eastAsia="Times New Roman" w:hAnsi="Times New Roman" w:cs="Times New Roman"/>
                <w:lang w:val="bs-Latn-BA" w:eastAsia="bs-Latn-BA"/>
              </w:rPr>
            </w:pPr>
            <w:r w:rsidRPr="001D1A51">
              <w:rPr>
                <w:rFonts w:ascii="Times New Roman" w:eastAsia="Times New Roman" w:hAnsi="Times New Roman" w:cs="Times New Roman"/>
              </w:rPr>
              <w:t>13</w:t>
            </w:r>
          </w:p>
        </w:tc>
        <w:tc>
          <w:tcPr>
            <w:tcW w:w="1746" w:type="dxa"/>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rsidR="00E65994" w:rsidRPr="001D1A51" w:rsidRDefault="00E65994" w:rsidP="005F4F70">
            <w:pPr>
              <w:rPr>
                <w:rFonts w:ascii="Times New Roman" w:eastAsia="Times New Roman" w:hAnsi="Times New Roman" w:cs="Times New Roman"/>
              </w:rPr>
            </w:pPr>
            <w:r w:rsidRPr="001D1A51">
              <w:rPr>
                <w:rFonts w:ascii="Times New Roman" w:eastAsia="Times New Roman" w:hAnsi="Times New Roman" w:cs="Times New Roman"/>
              </w:rPr>
              <w:t xml:space="preserve">Glinasti ugljen </w:t>
            </w:r>
          </w:p>
          <w:p w:rsidR="00E65994" w:rsidRPr="001D1A51" w:rsidRDefault="00E65994" w:rsidP="005F4F70">
            <w:pPr>
              <w:rPr>
                <w:rFonts w:ascii="Times New Roman" w:eastAsia="Times New Roman" w:hAnsi="Times New Roman" w:cs="Times New Roman"/>
              </w:rPr>
            </w:pPr>
            <w:r w:rsidRPr="001D1A51">
              <w:rPr>
                <w:rFonts w:ascii="Times New Roman" w:eastAsia="Times New Roman" w:hAnsi="Times New Roman" w:cs="Times New Roman"/>
              </w:rPr>
              <w:t xml:space="preserve">CAS br. 7440-44-0 231-153-3 (EINECS) (aktivni </w:t>
            </w:r>
            <w:r w:rsidRPr="001D1A51">
              <w:rPr>
                <w:rFonts w:ascii="Times New Roman" w:eastAsia="Times New Roman" w:hAnsi="Times New Roman" w:cs="Times New Roman"/>
              </w:rPr>
              <w:lastRenderedPageBreak/>
              <w:t xml:space="preserve">ugljen) </w:t>
            </w:r>
          </w:p>
          <w:p w:rsidR="00E65994" w:rsidRPr="001D1A51" w:rsidRDefault="00E65994" w:rsidP="005F4F70">
            <w:pPr>
              <w:rPr>
                <w:rFonts w:ascii="Times New Roman" w:eastAsia="Times New Roman" w:hAnsi="Times New Roman" w:cs="Times New Roman"/>
              </w:rPr>
            </w:pPr>
            <w:r w:rsidRPr="001D1A51">
              <w:rPr>
                <w:rFonts w:ascii="Times New Roman" w:eastAsia="Times New Roman" w:hAnsi="Times New Roman" w:cs="Times New Roman"/>
              </w:rPr>
              <w:t xml:space="preserve">CAS br. 1333-86-4 215-609-9 (EINECS) (ugljena čađa) </w:t>
            </w:r>
          </w:p>
          <w:p w:rsidR="00E65994" w:rsidRPr="001D1A51" w:rsidRDefault="00E65994" w:rsidP="00F041F5">
            <w:pPr>
              <w:pStyle w:val="tbl-txt"/>
              <w:spacing w:before="60" w:after="60" w:line="312" w:lineRule="atLeast"/>
              <w:textAlignment w:val="baseline"/>
              <w:rPr>
                <w:sz w:val="22"/>
                <w:szCs w:val="22"/>
              </w:rPr>
            </w:pPr>
            <w:r w:rsidRPr="001D1A51">
              <w:rPr>
                <w:sz w:val="22"/>
                <w:szCs w:val="22"/>
              </w:rPr>
              <w:t>CAS br. 1302-78-9 215-108-5 (EINECS) (bentonit)</w:t>
            </w:r>
          </w:p>
        </w:tc>
        <w:tc>
          <w:tcPr>
            <w:tcW w:w="2127" w:type="dxa"/>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rsidR="00E65994" w:rsidRPr="001D1A51" w:rsidRDefault="00E65994" w:rsidP="00AD7453">
            <w:pPr>
              <w:pStyle w:val="tbl-txt"/>
              <w:spacing w:before="60" w:beforeAutospacing="0" w:after="60" w:afterAutospacing="0" w:line="312" w:lineRule="atLeast"/>
              <w:textAlignment w:val="baseline"/>
              <w:rPr>
                <w:sz w:val="22"/>
                <w:szCs w:val="22"/>
              </w:rPr>
            </w:pPr>
            <w:r w:rsidRPr="001D1A51">
              <w:rPr>
                <w:sz w:val="22"/>
                <w:szCs w:val="22"/>
                <w:lang w:val="hr-HR"/>
              </w:rPr>
              <w:lastRenderedPageBreak/>
              <w:t>Nije dostupno</w:t>
            </w:r>
          </w:p>
        </w:tc>
        <w:tc>
          <w:tcPr>
            <w:tcW w:w="2222" w:type="dxa"/>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rsidR="00E65994" w:rsidRPr="001D1A51" w:rsidRDefault="00E65994" w:rsidP="005F4F70">
            <w:pPr>
              <w:rPr>
                <w:rFonts w:ascii="Times New Roman" w:eastAsia="Times New Roman" w:hAnsi="Times New Roman" w:cs="Times New Roman"/>
              </w:rPr>
            </w:pPr>
            <w:r w:rsidRPr="001D1A51">
              <w:rPr>
                <w:rFonts w:ascii="Times New Roman" w:eastAsia="Times New Roman" w:hAnsi="Times New Roman" w:cs="Times New Roman"/>
              </w:rPr>
              <w:t xml:space="preserve">Ugljen: čistoća obvezna u skladu sa propisom o utvrđivanju specifikacija na </w:t>
            </w:r>
            <w:r w:rsidRPr="001D1A51">
              <w:rPr>
                <w:rFonts w:ascii="Times New Roman" w:eastAsia="Times New Roman" w:hAnsi="Times New Roman" w:cs="Times New Roman"/>
              </w:rPr>
              <w:lastRenderedPageBreak/>
              <w:t>prehrambene aditive</w:t>
            </w:r>
          </w:p>
          <w:p w:rsidR="00E65994" w:rsidRPr="001D1A51" w:rsidRDefault="00E65994" w:rsidP="00AD7453">
            <w:pPr>
              <w:pStyle w:val="tbl-txt"/>
              <w:spacing w:before="60" w:beforeAutospacing="0" w:after="60" w:afterAutospacing="0" w:line="312" w:lineRule="atLeast"/>
              <w:textAlignment w:val="baseline"/>
              <w:rPr>
                <w:sz w:val="22"/>
                <w:szCs w:val="22"/>
              </w:rPr>
            </w:pPr>
            <w:r w:rsidRPr="001D1A51">
              <w:rPr>
                <w:sz w:val="22"/>
                <w:szCs w:val="22"/>
              </w:rPr>
              <w:t xml:space="preserve">Bentonit: čistoća obvezna u skladu sa propisom o odobrenju Bentonita kao dodatka hrane </w:t>
            </w:r>
          </w:p>
        </w:tc>
        <w:tc>
          <w:tcPr>
            <w:tcW w:w="1294" w:type="dxa"/>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rsidR="00E65994" w:rsidRPr="001D1A51" w:rsidRDefault="00E65994" w:rsidP="00AD7453">
            <w:pPr>
              <w:pStyle w:val="tbl-txt"/>
              <w:spacing w:before="60" w:beforeAutospacing="0" w:after="60" w:afterAutospacing="0" w:line="312" w:lineRule="atLeast"/>
              <w:textAlignment w:val="baseline"/>
              <w:rPr>
                <w:sz w:val="22"/>
                <w:szCs w:val="22"/>
              </w:rPr>
            </w:pPr>
            <w:r w:rsidRPr="001D1A51">
              <w:rPr>
                <w:sz w:val="22"/>
                <w:szCs w:val="22"/>
                <w:lang w:val="hr-HR"/>
              </w:rPr>
              <w:lastRenderedPageBreak/>
              <w:t>31.03.2017.</w:t>
            </w:r>
          </w:p>
        </w:tc>
        <w:tc>
          <w:tcPr>
            <w:tcW w:w="5477" w:type="dxa"/>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rsidR="00E65994" w:rsidRPr="001D1A51" w:rsidRDefault="00E65994" w:rsidP="00AD7453">
            <w:pPr>
              <w:pStyle w:val="t-98bezuvl"/>
              <w:jc w:val="both"/>
              <w:rPr>
                <w:sz w:val="22"/>
                <w:szCs w:val="22"/>
                <w:lang w:val="bs-Latn-BA"/>
              </w:rPr>
            </w:pPr>
            <w:r w:rsidRPr="001D1A51">
              <w:rPr>
                <w:sz w:val="22"/>
                <w:szCs w:val="22"/>
                <w:lang w:val="bs-Latn-BA"/>
              </w:rPr>
              <w:t xml:space="preserve">Glinasti ugljen  </w:t>
            </w:r>
            <w:r w:rsidRPr="001D1A51">
              <w:rPr>
                <w:sz w:val="22"/>
                <w:szCs w:val="22"/>
                <w:lang w:val="hr-HR"/>
              </w:rPr>
              <w:t>mora se upotrebljavati  u skladu sa  posebnim uslovima uvrštenim u zaključke izvještaja o postupka razmatranja  materije od strane relevantnih tijela Evropske unije.</w:t>
            </w:r>
          </w:p>
        </w:tc>
      </w:tr>
      <w:tr w:rsidR="00E65994" w:rsidRPr="001D1A51" w:rsidTr="00351EAF">
        <w:trPr>
          <w:trHeight w:val="59"/>
          <w:jc w:val="center"/>
        </w:trPr>
        <w:tc>
          <w:tcPr>
            <w:tcW w:w="849" w:type="dxa"/>
            <w:tcBorders>
              <w:top w:val="single" w:sz="8" w:space="0" w:color="000000"/>
              <w:left w:val="single" w:sz="8" w:space="0" w:color="000000"/>
              <w:bottom w:val="single" w:sz="8" w:space="0" w:color="000000"/>
              <w:right w:val="single" w:sz="8" w:space="0" w:color="000000"/>
            </w:tcBorders>
            <w:tcMar>
              <w:top w:w="113" w:type="dxa"/>
              <w:left w:w="45" w:type="dxa"/>
              <w:bottom w:w="113" w:type="dxa"/>
              <w:right w:w="45" w:type="dxa"/>
            </w:tcMar>
            <w:vAlign w:val="center"/>
          </w:tcPr>
          <w:p w:rsidR="00E65994" w:rsidRPr="001D1A51" w:rsidRDefault="00E65994" w:rsidP="00AD7453">
            <w:pPr>
              <w:spacing w:before="60" w:after="60" w:line="312" w:lineRule="atLeast"/>
              <w:textAlignment w:val="baseline"/>
              <w:rPr>
                <w:rFonts w:ascii="Times New Roman" w:eastAsia="Times New Roman" w:hAnsi="Times New Roman" w:cs="Times New Roman"/>
              </w:rPr>
            </w:pPr>
            <w:r w:rsidRPr="001D1A51">
              <w:rPr>
                <w:rFonts w:ascii="Times New Roman" w:eastAsia="Times New Roman" w:hAnsi="Times New Roman" w:cs="Times New Roman"/>
              </w:rPr>
              <w:lastRenderedPageBreak/>
              <w:t>14</w:t>
            </w:r>
          </w:p>
        </w:tc>
        <w:tc>
          <w:tcPr>
            <w:tcW w:w="1746" w:type="dxa"/>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rsidR="00E65994" w:rsidRPr="001D1A51" w:rsidRDefault="00E65994" w:rsidP="005F4F70">
            <w:pPr>
              <w:rPr>
                <w:rFonts w:ascii="Times New Roman" w:eastAsia="Times New Roman" w:hAnsi="Times New Roman" w:cs="Times New Roman"/>
              </w:rPr>
            </w:pPr>
            <w:r w:rsidRPr="001D1A51">
              <w:rPr>
                <w:rFonts w:ascii="Times New Roman" w:eastAsia="Times New Roman" w:hAnsi="Times New Roman" w:cs="Times New Roman"/>
              </w:rPr>
              <w:t>Urtica spp.</w:t>
            </w:r>
          </w:p>
          <w:p w:rsidR="00E65994" w:rsidRPr="001D1A51" w:rsidRDefault="00E65994" w:rsidP="00810175">
            <w:pPr>
              <w:spacing w:after="0" w:line="240" w:lineRule="auto"/>
              <w:rPr>
                <w:rFonts w:ascii="Times New Roman" w:eastAsia="Times New Roman" w:hAnsi="Times New Roman" w:cs="Times New Roman"/>
              </w:rPr>
            </w:pPr>
            <w:r w:rsidRPr="001D1A51">
              <w:rPr>
                <w:rFonts w:ascii="Times New Roman" w:eastAsia="Times New Roman" w:hAnsi="Times New Roman" w:cs="Times New Roman"/>
              </w:rPr>
              <w:t>CAS br. 84012-40-8</w:t>
            </w:r>
          </w:p>
          <w:p w:rsidR="00E65994" w:rsidRPr="001D1A51" w:rsidRDefault="00E65994" w:rsidP="00810175">
            <w:pPr>
              <w:spacing w:after="0" w:line="240" w:lineRule="auto"/>
              <w:rPr>
                <w:rFonts w:ascii="Times New Roman" w:eastAsia="Times New Roman" w:hAnsi="Times New Roman" w:cs="Times New Roman"/>
              </w:rPr>
            </w:pPr>
            <w:r w:rsidRPr="001D1A51">
              <w:rPr>
                <w:rFonts w:ascii="Times New Roman" w:eastAsia="Times New Roman" w:hAnsi="Times New Roman" w:cs="Times New Roman"/>
              </w:rPr>
              <w:t>(ekstrakt velike koprive,</w:t>
            </w:r>
          </w:p>
          <w:p w:rsidR="00E65994" w:rsidRPr="001D1A51" w:rsidRDefault="00E65994" w:rsidP="00810175">
            <w:pPr>
              <w:spacing w:after="0" w:line="240" w:lineRule="auto"/>
              <w:rPr>
                <w:rFonts w:ascii="Times New Roman" w:eastAsia="Times New Roman" w:hAnsi="Times New Roman" w:cs="Times New Roman"/>
              </w:rPr>
            </w:pPr>
            <w:r w:rsidRPr="001D1A51">
              <w:rPr>
                <w:rFonts w:ascii="Times New Roman" w:eastAsia="Times New Roman" w:hAnsi="Times New Roman" w:cs="Times New Roman"/>
              </w:rPr>
              <w:t>Urtica dioica)</w:t>
            </w:r>
          </w:p>
          <w:p w:rsidR="00E65994" w:rsidRPr="001D1A51" w:rsidRDefault="00E65994" w:rsidP="00810175">
            <w:pPr>
              <w:spacing w:after="0" w:line="240" w:lineRule="auto"/>
              <w:rPr>
                <w:rFonts w:ascii="Times New Roman" w:eastAsia="Times New Roman" w:hAnsi="Times New Roman" w:cs="Times New Roman"/>
              </w:rPr>
            </w:pPr>
            <w:r w:rsidRPr="001D1A51">
              <w:rPr>
                <w:rFonts w:ascii="Times New Roman" w:eastAsia="Times New Roman" w:hAnsi="Times New Roman" w:cs="Times New Roman"/>
              </w:rPr>
              <w:t>CAS br. 90131-83-2</w:t>
            </w:r>
          </w:p>
          <w:p w:rsidR="00E65994" w:rsidRPr="001D1A51" w:rsidRDefault="00E65994" w:rsidP="00810175">
            <w:pPr>
              <w:spacing w:after="0" w:line="240" w:lineRule="auto"/>
              <w:rPr>
                <w:rFonts w:ascii="Times New Roman" w:eastAsia="Times New Roman" w:hAnsi="Times New Roman" w:cs="Times New Roman"/>
              </w:rPr>
            </w:pPr>
            <w:r w:rsidRPr="001D1A51">
              <w:rPr>
                <w:rFonts w:ascii="Times New Roman" w:eastAsia="Times New Roman" w:hAnsi="Times New Roman" w:cs="Times New Roman"/>
              </w:rPr>
              <w:t>(ekstrakt male koprive,</w:t>
            </w:r>
          </w:p>
          <w:p w:rsidR="00E65994" w:rsidRPr="001D1A51" w:rsidRDefault="00E65994" w:rsidP="00810175">
            <w:pPr>
              <w:spacing w:after="0" w:line="240" w:lineRule="auto"/>
              <w:rPr>
                <w:rFonts w:ascii="Times New Roman" w:eastAsia="Times New Roman" w:hAnsi="Times New Roman" w:cs="Times New Roman"/>
              </w:rPr>
            </w:pPr>
            <w:r w:rsidRPr="001D1A51">
              <w:rPr>
                <w:rFonts w:ascii="Times New Roman" w:eastAsia="Times New Roman" w:hAnsi="Times New Roman" w:cs="Times New Roman"/>
              </w:rPr>
              <w:t>Urtica urens)</w:t>
            </w:r>
          </w:p>
        </w:tc>
        <w:tc>
          <w:tcPr>
            <w:tcW w:w="2127" w:type="dxa"/>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rsidR="00E65994" w:rsidRPr="001D1A51" w:rsidRDefault="00E65994" w:rsidP="00AD7453">
            <w:pPr>
              <w:pStyle w:val="tbl-txt"/>
              <w:spacing w:before="60" w:beforeAutospacing="0" w:after="60" w:afterAutospacing="0" w:line="312" w:lineRule="atLeast"/>
              <w:textAlignment w:val="baseline"/>
              <w:rPr>
                <w:sz w:val="22"/>
                <w:szCs w:val="22"/>
                <w:lang w:val="hr-HR"/>
              </w:rPr>
            </w:pPr>
            <w:r w:rsidRPr="001D1A51">
              <w:rPr>
                <w:sz w:val="22"/>
                <w:szCs w:val="22"/>
                <w:lang w:val="hr-HR"/>
              </w:rPr>
              <w:t>Urtica spp.</w:t>
            </w:r>
          </w:p>
        </w:tc>
        <w:tc>
          <w:tcPr>
            <w:tcW w:w="2222" w:type="dxa"/>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rsidR="00E65994" w:rsidRPr="001D1A51" w:rsidRDefault="00E65994" w:rsidP="005F4F70">
            <w:pPr>
              <w:rPr>
                <w:rFonts w:ascii="Times New Roman" w:eastAsia="Times New Roman" w:hAnsi="Times New Roman" w:cs="Times New Roman"/>
              </w:rPr>
            </w:pPr>
            <w:r w:rsidRPr="001D1A51">
              <w:rPr>
                <w:rFonts w:ascii="Times New Roman" w:eastAsia="Times New Roman" w:hAnsi="Times New Roman" w:cs="Times New Roman"/>
              </w:rPr>
              <w:t>Europska farmakopeja</w:t>
            </w:r>
          </w:p>
        </w:tc>
        <w:tc>
          <w:tcPr>
            <w:tcW w:w="1294" w:type="dxa"/>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rsidR="00E65994" w:rsidRPr="001D1A51" w:rsidRDefault="00E65994" w:rsidP="00AD7453">
            <w:pPr>
              <w:pStyle w:val="tbl-txt"/>
              <w:spacing w:before="60" w:beforeAutospacing="0" w:after="60" w:afterAutospacing="0" w:line="312" w:lineRule="atLeast"/>
              <w:textAlignment w:val="baseline"/>
              <w:rPr>
                <w:sz w:val="22"/>
                <w:szCs w:val="22"/>
                <w:lang w:val="hr-HR"/>
              </w:rPr>
            </w:pPr>
            <w:r w:rsidRPr="001D1A51">
              <w:rPr>
                <w:sz w:val="22"/>
                <w:szCs w:val="22"/>
                <w:lang w:val="hr-HR"/>
              </w:rPr>
              <w:t>30.03.2017.</w:t>
            </w:r>
          </w:p>
        </w:tc>
        <w:tc>
          <w:tcPr>
            <w:tcW w:w="5477" w:type="dxa"/>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rsidR="00E65994" w:rsidRPr="001D1A51" w:rsidRDefault="00E65994" w:rsidP="00AD7453">
            <w:pPr>
              <w:pStyle w:val="t-98bezuvl"/>
              <w:jc w:val="both"/>
              <w:rPr>
                <w:sz w:val="22"/>
                <w:szCs w:val="22"/>
                <w:lang w:val="hr-HR"/>
              </w:rPr>
            </w:pPr>
            <w:r w:rsidRPr="001D1A51">
              <w:rPr>
                <w:sz w:val="22"/>
                <w:szCs w:val="22"/>
                <w:lang w:val="hr-HR"/>
              </w:rPr>
              <w:t>Urtica spp. mora se upotrebljavati  u skladu sa  posebnim uslovima uvrštenim u zaključke izvještaja o postupka razmatranja  materije od strane relevantnih tijela Evropske unije.</w:t>
            </w:r>
          </w:p>
        </w:tc>
      </w:tr>
      <w:tr w:rsidR="00E65994" w:rsidRPr="001D1A51" w:rsidTr="00351EAF">
        <w:trPr>
          <w:trHeight w:val="59"/>
          <w:jc w:val="center"/>
        </w:trPr>
        <w:tc>
          <w:tcPr>
            <w:tcW w:w="849" w:type="dxa"/>
            <w:tcBorders>
              <w:top w:val="single" w:sz="8" w:space="0" w:color="000000"/>
              <w:left w:val="single" w:sz="8" w:space="0" w:color="000000"/>
              <w:bottom w:val="single" w:sz="8" w:space="0" w:color="000000"/>
              <w:right w:val="single" w:sz="8" w:space="0" w:color="000000"/>
            </w:tcBorders>
            <w:tcMar>
              <w:top w:w="113" w:type="dxa"/>
              <w:left w:w="45" w:type="dxa"/>
              <w:bottom w:w="113" w:type="dxa"/>
              <w:right w:w="45" w:type="dxa"/>
            </w:tcMar>
            <w:vAlign w:val="center"/>
          </w:tcPr>
          <w:p w:rsidR="00E65994" w:rsidRPr="001D1A51" w:rsidRDefault="00E65994" w:rsidP="00AD7453">
            <w:pPr>
              <w:spacing w:before="60" w:after="60" w:line="312" w:lineRule="atLeast"/>
              <w:textAlignment w:val="baseline"/>
              <w:rPr>
                <w:rFonts w:ascii="Times New Roman" w:eastAsia="Times New Roman" w:hAnsi="Times New Roman" w:cs="Times New Roman"/>
                <w:lang w:val="bs-Latn-BA" w:eastAsia="bs-Latn-BA"/>
              </w:rPr>
            </w:pPr>
            <w:r w:rsidRPr="001D1A51">
              <w:rPr>
                <w:rFonts w:ascii="Times New Roman" w:eastAsia="Times New Roman" w:hAnsi="Times New Roman" w:cs="Times New Roman"/>
              </w:rPr>
              <w:t>15</w:t>
            </w:r>
          </w:p>
        </w:tc>
        <w:tc>
          <w:tcPr>
            <w:tcW w:w="1746" w:type="dxa"/>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rsidR="00E65994" w:rsidRPr="001D1A51" w:rsidRDefault="00E65994" w:rsidP="00C016BF">
            <w:pPr>
              <w:spacing w:after="0" w:line="240" w:lineRule="auto"/>
              <w:rPr>
                <w:rFonts w:ascii="Times New Roman" w:eastAsia="Times New Roman" w:hAnsi="Times New Roman" w:cs="Times New Roman"/>
              </w:rPr>
            </w:pPr>
            <w:r w:rsidRPr="001D1A51">
              <w:rPr>
                <w:rFonts w:ascii="Times New Roman" w:eastAsia="Times New Roman" w:hAnsi="Times New Roman" w:cs="Times New Roman"/>
              </w:rPr>
              <w:t>Vodikov peroksid</w:t>
            </w:r>
          </w:p>
          <w:p w:rsidR="00E65994" w:rsidRPr="001D1A51" w:rsidRDefault="00E65994" w:rsidP="00C016BF">
            <w:pPr>
              <w:pStyle w:val="tbl-txt"/>
              <w:spacing w:before="60" w:after="0" w:afterAutospacing="0"/>
              <w:textAlignment w:val="baseline"/>
              <w:rPr>
                <w:sz w:val="22"/>
                <w:szCs w:val="22"/>
              </w:rPr>
            </w:pPr>
            <w:r w:rsidRPr="001D1A51">
              <w:rPr>
                <w:sz w:val="22"/>
                <w:szCs w:val="22"/>
                <w:lang w:val="hr-HR"/>
              </w:rPr>
              <w:t>CAS br. 7722-84-1</w:t>
            </w:r>
          </w:p>
        </w:tc>
        <w:tc>
          <w:tcPr>
            <w:tcW w:w="2127" w:type="dxa"/>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rsidR="00E65994" w:rsidRPr="001D1A51" w:rsidRDefault="00E65994" w:rsidP="00AD7453">
            <w:pPr>
              <w:pStyle w:val="tbl-txt"/>
              <w:spacing w:before="60" w:beforeAutospacing="0" w:after="60" w:afterAutospacing="0" w:line="312" w:lineRule="atLeast"/>
              <w:textAlignment w:val="baseline"/>
              <w:rPr>
                <w:sz w:val="22"/>
                <w:szCs w:val="22"/>
              </w:rPr>
            </w:pPr>
            <w:r w:rsidRPr="001D1A51">
              <w:rPr>
                <w:sz w:val="22"/>
                <w:szCs w:val="22"/>
                <w:lang w:val="hr-HR"/>
              </w:rPr>
              <w:t>Vodikov peroksid</w:t>
            </w:r>
          </w:p>
        </w:tc>
        <w:tc>
          <w:tcPr>
            <w:tcW w:w="2222" w:type="dxa"/>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rsidR="00E65994" w:rsidRPr="001D1A51" w:rsidRDefault="00E65994" w:rsidP="005F4F70">
            <w:pPr>
              <w:rPr>
                <w:rFonts w:ascii="Times New Roman" w:eastAsia="Times New Roman" w:hAnsi="Times New Roman" w:cs="Times New Roman"/>
              </w:rPr>
            </w:pPr>
            <w:r w:rsidRPr="001D1A51">
              <w:rPr>
                <w:rFonts w:ascii="Times New Roman" w:eastAsia="Times New Roman" w:hAnsi="Times New Roman" w:cs="Times New Roman"/>
              </w:rPr>
              <w:t>Vodena otopina (&lt; 5 %)</w:t>
            </w:r>
          </w:p>
          <w:p w:rsidR="00E65994" w:rsidRPr="001D1A51" w:rsidRDefault="00E65994" w:rsidP="005F4F70">
            <w:pPr>
              <w:rPr>
                <w:rFonts w:ascii="Times New Roman" w:eastAsia="Times New Roman" w:hAnsi="Times New Roman" w:cs="Times New Roman"/>
              </w:rPr>
            </w:pPr>
            <w:r w:rsidRPr="001D1A51">
              <w:rPr>
                <w:rFonts w:ascii="Times New Roman" w:eastAsia="Times New Roman" w:hAnsi="Times New Roman" w:cs="Times New Roman"/>
              </w:rPr>
              <w:t>čistoća vodikova peroksida upotrijebljenog</w:t>
            </w:r>
          </w:p>
          <w:p w:rsidR="00E65994" w:rsidRPr="001D1A51" w:rsidRDefault="00E65994" w:rsidP="005F4F70">
            <w:pPr>
              <w:rPr>
                <w:rFonts w:ascii="Times New Roman" w:eastAsia="Times New Roman" w:hAnsi="Times New Roman" w:cs="Times New Roman"/>
              </w:rPr>
            </w:pPr>
            <w:r w:rsidRPr="001D1A51">
              <w:rPr>
                <w:rFonts w:ascii="Times New Roman" w:eastAsia="Times New Roman" w:hAnsi="Times New Roman" w:cs="Times New Roman"/>
              </w:rPr>
              <w:t>u otopini mora biti u skladu sa specifikacijama</w:t>
            </w:r>
          </w:p>
          <w:p w:rsidR="00E65994" w:rsidRPr="001D1A51" w:rsidRDefault="00E65994" w:rsidP="00AD7453">
            <w:pPr>
              <w:pStyle w:val="tbl-txt"/>
              <w:spacing w:before="60" w:beforeAutospacing="0" w:after="60" w:afterAutospacing="0" w:line="312" w:lineRule="atLeast"/>
              <w:textAlignment w:val="baseline"/>
              <w:rPr>
                <w:sz w:val="22"/>
                <w:szCs w:val="22"/>
              </w:rPr>
            </w:pPr>
            <w:r w:rsidRPr="001D1A51">
              <w:rPr>
                <w:sz w:val="22"/>
                <w:szCs w:val="22"/>
                <w:lang w:val="hr-HR"/>
              </w:rPr>
              <w:lastRenderedPageBreak/>
              <w:t>FAO JECFA.</w:t>
            </w:r>
          </w:p>
        </w:tc>
        <w:tc>
          <w:tcPr>
            <w:tcW w:w="1294" w:type="dxa"/>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rsidR="00E65994" w:rsidRPr="001D1A51" w:rsidRDefault="00E65994" w:rsidP="00AD7453">
            <w:pPr>
              <w:pStyle w:val="tbl-txt"/>
              <w:spacing w:before="60" w:beforeAutospacing="0" w:after="60" w:afterAutospacing="0" w:line="312" w:lineRule="atLeast"/>
              <w:textAlignment w:val="baseline"/>
              <w:rPr>
                <w:sz w:val="22"/>
                <w:szCs w:val="22"/>
              </w:rPr>
            </w:pPr>
            <w:r w:rsidRPr="001D1A51">
              <w:rPr>
                <w:sz w:val="22"/>
                <w:szCs w:val="22"/>
                <w:lang w:val="hr-HR"/>
              </w:rPr>
              <w:lastRenderedPageBreak/>
              <w:t>29.03.2017.</w:t>
            </w:r>
          </w:p>
        </w:tc>
        <w:tc>
          <w:tcPr>
            <w:tcW w:w="5477" w:type="dxa"/>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rsidR="00E65994" w:rsidRPr="001D1A51" w:rsidRDefault="00E65994" w:rsidP="00AD7453">
            <w:pPr>
              <w:pStyle w:val="t-98bezuvl"/>
              <w:jc w:val="both"/>
              <w:rPr>
                <w:sz w:val="22"/>
                <w:szCs w:val="22"/>
                <w:lang w:val="bs-Latn-BA"/>
              </w:rPr>
            </w:pPr>
            <w:r w:rsidRPr="001D1A51">
              <w:rPr>
                <w:sz w:val="22"/>
                <w:szCs w:val="22"/>
                <w:lang w:val="hr-HR"/>
              </w:rPr>
              <w:t>Vodikov peroksid mora se upotrebljavati  u skladu sa  posebnim uslovima uvrštenim u zaključke izvještaja o postupka razmatranja  materije od strane relevantnih tijela Evropske unije.</w:t>
            </w:r>
          </w:p>
        </w:tc>
      </w:tr>
      <w:tr w:rsidR="00D77052" w:rsidRPr="001D1A51" w:rsidTr="00351EAF">
        <w:trPr>
          <w:trHeight w:val="59"/>
          <w:jc w:val="center"/>
        </w:trPr>
        <w:tc>
          <w:tcPr>
            <w:tcW w:w="849" w:type="dxa"/>
            <w:tcBorders>
              <w:top w:val="single" w:sz="8" w:space="0" w:color="000000"/>
              <w:left w:val="single" w:sz="8" w:space="0" w:color="000000"/>
              <w:bottom w:val="single" w:sz="8" w:space="0" w:color="000000"/>
              <w:right w:val="single" w:sz="8" w:space="0" w:color="000000"/>
            </w:tcBorders>
            <w:tcMar>
              <w:top w:w="113" w:type="dxa"/>
              <w:left w:w="45" w:type="dxa"/>
              <w:bottom w:w="113" w:type="dxa"/>
              <w:right w:w="45" w:type="dxa"/>
            </w:tcMar>
          </w:tcPr>
          <w:p w:rsidR="00D77052" w:rsidRPr="001D1A51" w:rsidRDefault="00D77052" w:rsidP="00AD7453">
            <w:pPr>
              <w:spacing w:before="60" w:after="60" w:line="312" w:lineRule="atLeast"/>
              <w:textAlignment w:val="baseline"/>
              <w:rPr>
                <w:rFonts w:ascii="Times New Roman" w:eastAsia="Times New Roman" w:hAnsi="Times New Roman" w:cs="Times New Roman"/>
              </w:rPr>
            </w:pPr>
            <w:r w:rsidRPr="001D1A51">
              <w:rPr>
                <w:rFonts w:ascii="Times New Roman" w:eastAsia="Times New Roman" w:hAnsi="Times New Roman" w:cs="Times New Roman"/>
                <w:color w:val="000000" w:themeColor="text1"/>
                <w:lang w:val="bs-Latn-BA" w:eastAsia="bs-Latn-BA"/>
              </w:rPr>
              <w:lastRenderedPageBreak/>
              <w:t>16</w:t>
            </w:r>
          </w:p>
        </w:tc>
        <w:tc>
          <w:tcPr>
            <w:tcW w:w="1746"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D77052" w:rsidRPr="001D1A51" w:rsidRDefault="00D77052" w:rsidP="002E15E3">
            <w:pPr>
              <w:spacing w:after="60" w:line="312" w:lineRule="atLeast"/>
              <w:textAlignment w:val="baseline"/>
              <w:rPr>
                <w:rFonts w:ascii="Times New Roman" w:eastAsia="Times New Roman" w:hAnsi="Times New Roman" w:cs="Times New Roman"/>
                <w:color w:val="000000" w:themeColor="text1"/>
                <w:lang w:val="bs-Latn-BA" w:eastAsia="bs-Latn-BA"/>
              </w:rPr>
            </w:pPr>
            <w:r w:rsidRPr="001D1A51">
              <w:rPr>
                <w:rFonts w:ascii="Times New Roman" w:eastAsia="Times New Roman" w:hAnsi="Times New Roman" w:cs="Times New Roman"/>
                <w:color w:val="000000" w:themeColor="text1"/>
                <w:lang w:val="bs-Latn-BA" w:eastAsia="bs-Latn-BA"/>
              </w:rPr>
              <w:t>Natrijev hlorid</w:t>
            </w:r>
          </w:p>
          <w:p w:rsidR="00D77052" w:rsidRPr="001D1A51" w:rsidRDefault="00D77052" w:rsidP="002E15E3">
            <w:pPr>
              <w:spacing w:after="60" w:line="312" w:lineRule="atLeast"/>
              <w:textAlignment w:val="baseline"/>
              <w:rPr>
                <w:rFonts w:ascii="Times New Roman" w:eastAsia="Times New Roman" w:hAnsi="Times New Roman" w:cs="Times New Roman"/>
                <w:color w:val="000000" w:themeColor="text1"/>
                <w:lang w:val="bs-Latn-BA" w:eastAsia="bs-Latn-BA"/>
              </w:rPr>
            </w:pPr>
            <w:r w:rsidRPr="001D1A51">
              <w:rPr>
                <w:rFonts w:ascii="Times New Roman" w:eastAsia="Times New Roman" w:hAnsi="Times New Roman" w:cs="Times New Roman"/>
                <w:color w:val="000000" w:themeColor="text1"/>
                <w:lang w:val="bs-Latn-BA" w:eastAsia="bs-Latn-BA"/>
              </w:rPr>
              <w:t>CAS br. 7647-14-5</w:t>
            </w:r>
          </w:p>
          <w:p w:rsidR="00D77052" w:rsidRPr="001D1A51" w:rsidRDefault="00D77052">
            <w:pPr>
              <w:spacing w:after="0" w:line="240" w:lineRule="auto"/>
              <w:rPr>
                <w:rFonts w:ascii="Times New Roman" w:eastAsia="Times New Roman" w:hAnsi="Times New Roman" w:cs="Times New Roman"/>
              </w:rPr>
            </w:pPr>
          </w:p>
        </w:tc>
        <w:tc>
          <w:tcPr>
            <w:tcW w:w="2127"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D77052" w:rsidRPr="001D1A51" w:rsidRDefault="00D77052" w:rsidP="00AD7453">
            <w:pPr>
              <w:pStyle w:val="tbl-txt"/>
              <w:spacing w:before="60" w:beforeAutospacing="0" w:after="60" w:afterAutospacing="0" w:line="312" w:lineRule="atLeast"/>
              <w:textAlignment w:val="baseline"/>
              <w:rPr>
                <w:sz w:val="22"/>
                <w:szCs w:val="22"/>
                <w:lang w:val="hr-HR"/>
              </w:rPr>
            </w:pPr>
            <w:r w:rsidRPr="001D1A51">
              <w:rPr>
                <w:color w:val="000000" w:themeColor="text1"/>
                <w:sz w:val="22"/>
                <w:szCs w:val="22"/>
              </w:rPr>
              <w:t>Natrijev hlorid</w:t>
            </w:r>
          </w:p>
        </w:tc>
        <w:tc>
          <w:tcPr>
            <w:tcW w:w="2222"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D77052" w:rsidRPr="001D1A51" w:rsidRDefault="00D77052" w:rsidP="002E15E3">
            <w:pPr>
              <w:spacing w:after="60" w:line="312" w:lineRule="atLeast"/>
              <w:textAlignment w:val="baseline"/>
              <w:rPr>
                <w:rFonts w:ascii="Times New Roman" w:eastAsia="Times New Roman" w:hAnsi="Times New Roman" w:cs="Times New Roman"/>
                <w:color w:val="000000" w:themeColor="text1"/>
                <w:lang w:val="bs-Latn-BA" w:eastAsia="bs-Latn-BA"/>
              </w:rPr>
            </w:pPr>
            <w:r w:rsidRPr="001D1A51">
              <w:rPr>
                <w:rFonts w:ascii="Times New Roman" w:eastAsia="Times New Roman" w:hAnsi="Times New Roman" w:cs="Times New Roman"/>
                <w:color w:val="000000" w:themeColor="text1"/>
                <w:lang w:val="bs-Latn-BA" w:eastAsia="bs-Latn-BA"/>
              </w:rPr>
              <w:t>970 g/kg</w:t>
            </w:r>
          </w:p>
          <w:p w:rsidR="00D77052" w:rsidRPr="001D1A51" w:rsidRDefault="00D77052" w:rsidP="005F4F70">
            <w:pPr>
              <w:rPr>
                <w:rFonts w:ascii="Times New Roman" w:eastAsia="Times New Roman" w:hAnsi="Times New Roman" w:cs="Times New Roman"/>
              </w:rPr>
            </w:pPr>
            <w:r w:rsidRPr="001D1A51">
              <w:rPr>
                <w:rFonts w:ascii="Times New Roman" w:eastAsia="Times New Roman" w:hAnsi="Times New Roman" w:cs="Times New Roman"/>
                <w:color w:val="000000" w:themeColor="text1"/>
                <w:lang w:val="bs-Latn-BA" w:eastAsia="bs-Latn-BA"/>
              </w:rPr>
              <w:t>Prehrambeni kvalitet</w:t>
            </w:r>
          </w:p>
        </w:tc>
        <w:tc>
          <w:tcPr>
            <w:tcW w:w="1294"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D77052" w:rsidRPr="001D1A51" w:rsidRDefault="00D77052" w:rsidP="00AD7453">
            <w:pPr>
              <w:pStyle w:val="tbl-txt"/>
              <w:spacing w:before="60" w:beforeAutospacing="0" w:after="60" w:afterAutospacing="0" w:line="312" w:lineRule="atLeast"/>
              <w:textAlignment w:val="baseline"/>
              <w:rPr>
                <w:sz w:val="22"/>
                <w:szCs w:val="22"/>
                <w:lang w:val="hr-HR"/>
              </w:rPr>
            </w:pPr>
            <w:r w:rsidRPr="001D1A51">
              <w:rPr>
                <w:color w:val="000000" w:themeColor="text1"/>
                <w:sz w:val="22"/>
                <w:szCs w:val="22"/>
              </w:rPr>
              <w:t>28.09.2017.</w:t>
            </w:r>
          </w:p>
        </w:tc>
        <w:tc>
          <w:tcPr>
            <w:tcW w:w="5477"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D77052" w:rsidRPr="001D1A51" w:rsidRDefault="00D77052" w:rsidP="002E15E3">
            <w:pPr>
              <w:spacing w:after="60" w:line="312" w:lineRule="atLeast"/>
              <w:textAlignment w:val="baseline"/>
              <w:rPr>
                <w:rFonts w:ascii="Times New Roman" w:eastAsia="Times New Roman" w:hAnsi="Times New Roman" w:cs="Times New Roman"/>
                <w:color w:val="000000" w:themeColor="text1"/>
                <w:lang w:val="bs-Latn-BA" w:eastAsia="bs-Latn-BA"/>
              </w:rPr>
            </w:pPr>
            <w:r w:rsidRPr="001D1A51">
              <w:rPr>
                <w:rFonts w:ascii="Times New Roman" w:eastAsia="Times New Roman" w:hAnsi="Times New Roman" w:cs="Times New Roman"/>
                <w:color w:val="000000" w:themeColor="text1"/>
                <w:lang w:val="bs-Latn-BA" w:eastAsia="bs-Latn-BA"/>
              </w:rPr>
              <w:t>Dopušten kao osnovna supstanca samo za upotrebu kao fungicid i insekticid.</w:t>
            </w:r>
          </w:p>
          <w:p w:rsidR="00D77052" w:rsidRPr="001D1A51" w:rsidRDefault="00D77052" w:rsidP="00AD7453">
            <w:pPr>
              <w:pStyle w:val="t-98bezuvl"/>
              <w:jc w:val="both"/>
              <w:rPr>
                <w:sz w:val="22"/>
                <w:szCs w:val="22"/>
                <w:lang w:val="hr-HR"/>
              </w:rPr>
            </w:pPr>
            <w:r w:rsidRPr="001D1A51">
              <w:rPr>
                <w:color w:val="000000" w:themeColor="text1"/>
                <w:sz w:val="22"/>
                <w:szCs w:val="22"/>
                <w:lang w:val="bs-Latn-BA" w:eastAsia="bs-Latn-BA"/>
              </w:rPr>
              <w:t>Natrijev hlorid može se koristiti u skladu sa  posebnim uslovima uvrštenim u zaključke izvještaja o postupka razmatranja  supstanci od strane relevantnih tijela Evropske unije.</w:t>
            </w:r>
          </w:p>
        </w:tc>
      </w:tr>
      <w:tr w:rsidR="00080E36" w:rsidRPr="001D1A51" w:rsidTr="00351EAF">
        <w:trPr>
          <w:trHeight w:val="59"/>
          <w:jc w:val="center"/>
        </w:trPr>
        <w:tc>
          <w:tcPr>
            <w:tcW w:w="849" w:type="dxa"/>
            <w:tcBorders>
              <w:top w:val="single" w:sz="8" w:space="0" w:color="000000"/>
              <w:left w:val="single" w:sz="8" w:space="0" w:color="000000"/>
              <w:bottom w:val="single" w:sz="8" w:space="0" w:color="000000"/>
              <w:right w:val="single" w:sz="8" w:space="0" w:color="000000"/>
            </w:tcBorders>
            <w:shd w:val="clear" w:color="auto" w:fill="FFFFFF"/>
            <w:tcMar>
              <w:top w:w="113" w:type="dxa"/>
              <w:left w:w="45" w:type="dxa"/>
              <w:bottom w:w="113" w:type="dxa"/>
              <w:right w:w="45" w:type="dxa"/>
            </w:tcMar>
          </w:tcPr>
          <w:p w:rsidR="00080E36" w:rsidRPr="001D1A51" w:rsidRDefault="00080E36" w:rsidP="00080E36">
            <w:pPr>
              <w:spacing w:before="60" w:after="60" w:line="312" w:lineRule="atLeast"/>
              <w:textAlignment w:val="baseline"/>
              <w:rPr>
                <w:rFonts w:ascii="Times New Roman" w:eastAsia="Times New Roman" w:hAnsi="Times New Roman" w:cs="Times New Roman"/>
                <w:color w:val="000000" w:themeColor="text1"/>
                <w:lang w:val="bs-Latn-BA" w:eastAsia="bs-Latn-BA"/>
              </w:rPr>
            </w:pPr>
            <w:r w:rsidRPr="001D1A51">
              <w:rPr>
                <w:rFonts w:ascii="Times New Roman" w:eastAsia="Times New Roman" w:hAnsi="Times New Roman" w:cs="Times New Roman"/>
                <w:color w:val="000000" w:themeColor="text1"/>
                <w:lang w:val="bs-Latn-BA" w:eastAsia="bs-Latn-BA"/>
              </w:rPr>
              <w:t>17</w:t>
            </w:r>
          </w:p>
        </w:tc>
        <w:tc>
          <w:tcPr>
            <w:tcW w:w="1746"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080E36" w:rsidRPr="001D1A51" w:rsidRDefault="00080E36" w:rsidP="00080E36">
            <w:pPr>
              <w:spacing w:after="60" w:line="312" w:lineRule="atLeast"/>
              <w:textAlignment w:val="baseline"/>
              <w:rPr>
                <w:rFonts w:ascii="Times New Roman" w:eastAsia="Times New Roman" w:hAnsi="Times New Roman" w:cs="Times New Roman"/>
                <w:color w:val="000000" w:themeColor="text1"/>
                <w:lang w:val="bs-Latn-BA" w:eastAsia="bs-Latn-BA"/>
              </w:rPr>
            </w:pPr>
            <w:r w:rsidRPr="001D1A51">
              <w:rPr>
                <w:rFonts w:ascii="Times New Roman" w:eastAsia="Times New Roman" w:hAnsi="Times New Roman" w:cs="Times New Roman"/>
                <w:color w:val="000000" w:themeColor="text1"/>
                <w:lang w:val="bs-Latn-BA" w:eastAsia="bs-Latn-BA"/>
              </w:rPr>
              <w:t>Pivo</w:t>
            </w:r>
          </w:p>
          <w:p w:rsidR="00080E36" w:rsidRPr="001D1A51" w:rsidRDefault="00080E36" w:rsidP="00080E36">
            <w:pPr>
              <w:spacing w:after="60" w:line="312" w:lineRule="atLeast"/>
              <w:textAlignment w:val="baseline"/>
              <w:rPr>
                <w:rFonts w:ascii="Times New Roman" w:eastAsia="Times New Roman" w:hAnsi="Times New Roman" w:cs="Times New Roman"/>
                <w:color w:val="000000" w:themeColor="text1"/>
                <w:lang w:val="bs-Latn-BA" w:eastAsia="bs-Latn-BA"/>
              </w:rPr>
            </w:pPr>
            <w:r w:rsidRPr="001D1A51">
              <w:rPr>
                <w:rFonts w:ascii="Times New Roman" w:eastAsia="Times New Roman" w:hAnsi="Times New Roman" w:cs="Times New Roman"/>
                <w:color w:val="000000" w:themeColor="text1"/>
                <w:lang w:val="bs-Latn-BA" w:eastAsia="bs-Latn-BA"/>
              </w:rPr>
              <w:t>CAS br. 8029-31-0</w:t>
            </w:r>
          </w:p>
        </w:tc>
        <w:tc>
          <w:tcPr>
            <w:tcW w:w="2127"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080E36" w:rsidRPr="001D1A51" w:rsidRDefault="00080E36" w:rsidP="00080E36">
            <w:pPr>
              <w:pStyle w:val="tbl-txt"/>
              <w:rPr>
                <w:color w:val="000000" w:themeColor="text1"/>
                <w:sz w:val="22"/>
                <w:szCs w:val="22"/>
              </w:rPr>
            </w:pPr>
            <w:r w:rsidRPr="001D1A51">
              <w:rPr>
                <w:color w:val="000000" w:themeColor="text1"/>
                <w:sz w:val="22"/>
                <w:szCs w:val="22"/>
              </w:rPr>
              <w:t>Nije primjenjivo</w:t>
            </w:r>
          </w:p>
        </w:tc>
        <w:tc>
          <w:tcPr>
            <w:tcW w:w="2222"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080E36" w:rsidRPr="001D1A51" w:rsidRDefault="00052CA0" w:rsidP="00080E36">
            <w:pPr>
              <w:spacing w:after="60" w:line="312" w:lineRule="atLeast"/>
              <w:textAlignment w:val="baseline"/>
              <w:rPr>
                <w:rFonts w:ascii="Times New Roman" w:eastAsia="Times New Roman" w:hAnsi="Times New Roman" w:cs="Times New Roman"/>
                <w:color w:val="000000" w:themeColor="text1"/>
                <w:lang w:val="bs-Latn-BA" w:eastAsia="bs-Latn-BA"/>
              </w:rPr>
            </w:pPr>
            <w:r w:rsidRPr="001D1A51">
              <w:rPr>
                <w:rFonts w:ascii="Times New Roman" w:eastAsia="Times New Roman" w:hAnsi="Times New Roman" w:cs="Times New Roman"/>
                <w:color w:val="000000" w:themeColor="text1"/>
                <w:lang w:val="bs-Latn-BA" w:eastAsia="bs-Latn-BA"/>
              </w:rPr>
              <w:t>Prehrambeni kvalitet</w:t>
            </w:r>
          </w:p>
        </w:tc>
        <w:tc>
          <w:tcPr>
            <w:tcW w:w="1294"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080E36" w:rsidRPr="001D1A51" w:rsidRDefault="00724861" w:rsidP="007F40AA">
            <w:pPr>
              <w:pStyle w:val="tbl-txt"/>
              <w:rPr>
                <w:color w:val="000000" w:themeColor="text1"/>
                <w:sz w:val="22"/>
                <w:szCs w:val="22"/>
              </w:rPr>
            </w:pPr>
            <w:r w:rsidRPr="001D1A51">
              <w:rPr>
                <w:color w:val="000000" w:themeColor="text1"/>
                <w:sz w:val="22"/>
                <w:szCs w:val="22"/>
              </w:rPr>
              <w:t>0</w:t>
            </w:r>
            <w:r w:rsidR="00D86FB9" w:rsidRPr="001D1A51">
              <w:rPr>
                <w:color w:val="000000" w:themeColor="text1"/>
                <w:sz w:val="22"/>
                <w:szCs w:val="22"/>
              </w:rPr>
              <w:t>5.</w:t>
            </w:r>
            <w:r w:rsidR="007F40AA" w:rsidRPr="001D1A51">
              <w:rPr>
                <w:color w:val="000000" w:themeColor="text1"/>
                <w:sz w:val="22"/>
                <w:szCs w:val="22"/>
              </w:rPr>
              <w:t>12.</w:t>
            </w:r>
            <w:r w:rsidR="00080E36" w:rsidRPr="001D1A51">
              <w:rPr>
                <w:color w:val="000000" w:themeColor="text1"/>
                <w:sz w:val="22"/>
                <w:szCs w:val="22"/>
              </w:rPr>
              <w:t>2017.</w:t>
            </w:r>
          </w:p>
        </w:tc>
        <w:tc>
          <w:tcPr>
            <w:tcW w:w="5477"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080E36" w:rsidRPr="001D1A51" w:rsidRDefault="00080E36" w:rsidP="007F40AA">
            <w:pPr>
              <w:spacing w:after="60" w:line="312" w:lineRule="atLeast"/>
              <w:textAlignment w:val="baseline"/>
              <w:rPr>
                <w:rFonts w:ascii="Times New Roman" w:eastAsia="Times New Roman" w:hAnsi="Times New Roman" w:cs="Times New Roman"/>
                <w:color w:val="000000" w:themeColor="text1"/>
                <w:lang w:val="bs-Latn-BA" w:eastAsia="bs-Latn-BA"/>
              </w:rPr>
            </w:pPr>
            <w:r w:rsidRPr="001D1A51">
              <w:rPr>
                <w:rFonts w:ascii="Times New Roman" w:eastAsia="Times New Roman" w:hAnsi="Times New Roman" w:cs="Times New Roman"/>
                <w:color w:val="000000" w:themeColor="text1"/>
                <w:lang w:val="bs-Latn-BA" w:eastAsia="bs-Latn-BA"/>
              </w:rPr>
              <w:t>Pivo se mora</w:t>
            </w:r>
            <w:r w:rsidR="007F40AA" w:rsidRPr="001D1A51">
              <w:rPr>
                <w:rFonts w:ascii="Times New Roman" w:eastAsia="Times New Roman" w:hAnsi="Times New Roman" w:cs="Times New Roman"/>
                <w:color w:val="000000" w:themeColor="text1"/>
                <w:lang w:val="bs-Latn-BA" w:eastAsia="bs-Latn-BA"/>
              </w:rPr>
              <w:t xml:space="preserve"> upotrebljavati  u skladu sa  posebnim uslovima uvrštenim u zaključke izvještaja o postupka razmatranja  materije od strane relevantnih tijela Evropske unije.</w:t>
            </w:r>
          </w:p>
        </w:tc>
      </w:tr>
      <w:tr w:rsidR="00080E36" w:rsidRPr="001D1A51" w:rsidTr="00351EAF">
        <w:trPr>
          <w:trHeight w:val="59"/>
          <w:jc w:val="center"/>
        </w:trPr>
        <w:tc>
          <w:tcPr>
            <w:tcW w:w="849" w:type="dxa"/>
            <w:tcBorders>
              <w:top w:val="single" w:sz="8" w:space="0" w:color="000000"/>
              <w:left w:val="single" w:sz="8" w:space="0" w:color="000000"/>
              <w:bottom w:val="single" w:sz="8" w:space="0" w:color="000000"/>
              <w:right w:val="single" w:sz="8" w:space="0" w:color="000000"/>
            </w:tcBorders>
            <w:shd w:val="clear" w:color="auto" w:fill="FFFFFF"/>
            <w:tcMar>
              <w:top w:w="113" w:type="dxa"/>
              <w:left w:w="45" w:type="dxa"/>
              <w:bottom w:w="113" w:type="dxa"/>
              <w:right w:w="45" w:type="dxa"/>
            </w:tcMar>
          </w:tcPr>
          <w:p w:rsidR="00080E36" w:rsidRPr="001D1A51" w:rsidRDefault="00080E36" w:rsidP="00B4705D">
            <w:pPr>
              <w:spacing w:before="60" w:after="60" w:line="312" w:lineRule="atLeast"/>
              <w:textAlignment w:val="baseline"/>
              <w:rPr>
                <w:rFonts w:ascii="Times New Roman" w:eastAsia="Times New Roman" w:hAnsi="Times New Roman" w:cs="Times New Roman"/>
                <w:color w:val="000000" w:themeColor="text1"/>
                <w:lang w:val="bs-Latn-BA" w:eastAsia="bs-Latn-BA"/>
              </w:rPr>
            </w:pPr>
            <w:r w:rsidRPr="001D1A51">
              <w:rPr>
                <w:rFonts w:ascii="Times New Roman" w:eastAsia="Times New Roman" w:hAnsi="Times New Roman" w:cs="Times New Roman"/>
                <w:color w:val="000000" w:themeColor="text1"/>
                <w:lang w:val="bs-Latn-BA" w:eastAsia="bs-Latn-BA"/>
              </w:rPr>
              <w:t>18</w:t>
            </w:r>
          </w:p>
        </w:tc>
        <w:tc>
          <w:tcPr>
            <w:tcW w:w="1746"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080E36" w:rsidRPr="001D1A51" w:rsidRDefault="00080E36" w:rsidP="00B4705D">
            <w:pPr>
              <w:spacing w:after="60" w:line="312" w:lineRule="atLeast"/>
              <w:textAlignment w:val="baseline"/>
              <w:rPr>
                <w:rFonts w:ascii="Times New Roman" w:eastAsia="Times New Roman" w:hAnsi="Times New Roman" w:cs="Times New Roman"/>
                <w:color w:val="000000" w:themeColor="text1"/>
                <w:lang w:val="bs-Latn-BA" w:eastAsia="bs-Latn-BA"/>
              </w:rPr>
            </w:pPr>
            <w:r w:rsidRPr="001D1A51">
              <w:rPr>
                <w:rFonts w:ascii="Times New Roman" w:eastAsia="Times New Roman" w:hAnsi="Times New Roman" w:cs="Times New Roman"/>
                <w:color w:val="000000" w:themeColor="text1"/>
                <w:lang w:val="bs-Latn-BA" w:eastAsia="bs-Latn-BA"/>
              </w:rPr>
              <w:t>Prah sjemenki gorušice</w:t>
            </w:r>
          </w:p>
        </w:tc>
        <w:tc>
          <w:tcPr>
            <w:tcW w:w="2127"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080E36" w:rsidRPr="001D1A51" w:rsidRDefault="00080E36" w:rsidP="00B4705D">
            <w:pPr>
              <w:pStyle w:val="tbl-txt"/>
              <w:rPr>
                <w:color w:val="000000" w:themeColor="text1"/>
                <w:sz w:val="22"/>
                <w:szCs w:val="22"/>
              </w:rPr>
            </w:pPr>
            <w:r w:rsidRPr="001D1A51">
              <w:rPr>
                <w:color w:val="000000" w:themeColor="text1"/>
                <w:sz w:val="22"/>
                <w:szCs w:val="22"/>
              </w:rPr>
              <w:t>Nije primjenjivo</w:t>
            </w:r>
          </w:p>
        </w:tc>
        <w:tc>
          <w:tcPr>
            <w:tcW w:w="2222"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080E36" w:rsidRPr="001D1A51" w:rsidRDefault="00052CA0" w:rsidP="00B4705D">
            <w:pPr>
              <w:spacing w:after="60" w:line="312" w:lineRule="atLeast"/>
              <w:textAlignment w:val="baseline"/>
              <w:rPr>
                <w:rFonts w:ascii="Times New Roman" w:eastAsia="Times New Roman" w:hAnsi="Times New Roman" w:cs="Times New Roman"/>
                <w:color w:val="000000" w:themeColor="text1"/>
                <w:lang w:val="bs-Latn-BA" w:eastAsia="bs-Latn-BA"/>
              </w:rPr>
            </w:pPr>
            <w:r w:rsidRPr="001D1A51">
              <w:rPr>
                <w:rFonts w:ascii="Times New Roman" w:eastAsia="Times New Roman" w:hAnsi="Times New Roman" w:cs="Times New Roman"/>
                <w:color w:val="000000" w:themeColor="text1"/>
                <w:lang w:val="bs-Latn-BA" w:eastAsia="bs-Latn-BA"/>
              </w:rPr>
              <w:t>Prehrambeni kvalitet</w:t>
            </w:r>
          </w:p>
        </w:tc>
        <w:tc>
          <w:tcPr>
            <w:tcW w:w="1294"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080E36" w:rsidRPr="001D1A51" w:rsidRDefault="00724861" w:rsidP="007F40AA">
            <w:pPr>
              <w:pStyle w:val="tbl-txt"/>
              <w:rPr>
                <w:color w:val="000000" w:themeColor="text1"/>
                <w:sz w:val="22"/>
                <w:szCs w:val="22"/>
              </w:rPr>
            </w:pPr>
            <w:r w:rsidRPr="001D1A51">
              <w:rPr>
                <w:color w:val="000000" w:themeColor="text1"/>
                <w:sz w:val="22"/>
                <w:szCs w:val="22"/>
              </w:rPr>
              <w:t>0</w:t>
            </w:r>
            <w:r w:rsidR="00080E36" w:rsidRPr="001D1A51">
              <w:rPr>
                <w:color w:val="000000" w:themeColor="text1"/>
                <w:sz w:val="22"/>
                <w:szCs w:val="22"/>
              </w:rPr>
              <w:t>4.</w:t>
            </w:r>
            <w:r w:rsidR="007F40AA" w:rsidRPr="001D1A51">
              <w:rPr>
                <w:color w:val="000000" w:themeColor="text1"/>
                <w:sz w:val="22"/>
                <w:szCs w:val="22"/>
              </w:rPr>
              <w:t>12.</w:t>
            </w:r>
            <w:r w:rsidR="00080E36" w:rsidRPr="001D1A51">
              <w:rPr>
                <w:color w:val="000000" w:themeColor="text1"/>
                <w:sz w:val="22"/>
                <w:szCs w:val="22"/>
              </w:rPr>
              <w:t>2017.</w:t>
            </w:r>
          </w:p>
        </w:tc>
        <w:tc>
          <w:tcPr>
            <w:tcW w:w="5477"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080E36" w:rsidRPr="001D1A51" w:rsidRDefault="00080E36" w:rsidP="007F40AA">
            <w:pPr>
              <w:spacing w:after="60" w:line="312" w:lineRule="atLeast"/>
              <w:textAlignment w:val="baseline"/>
              <w:rPr>
                <w:rFonts w:ascii="Times New Roman" w:eastAsia="Times New Roman" w:hAnsi="Times New Roman" w:cs="Times New Roman"/>
                <w:color w:val="000000" w:themeColor="text1"/>
                <w:lang w:val="bs-Latn-BA" w:eastAsia="bs-Latn-BA"/>
              </w:rPr>
            </w:pPr>
            <w:r w:rsidRPr="001D1A51">
              <w:rPr>
                <w:rFonts w:ascii="Times New Roman" w:eastAsia="Times New Roman" w:hAnsi="Times New Roman" w:cs="Times New Roman"/>
                <w:color w:val="000000" w:themeColor="text1"/>
                <w:lang w:val="bs-Latn-BA" w:eastAsia="bs-Latn-BA"/>
              </w:rPr>
              <w:t xml:space="preserve">Prah sjemenki gorušice </w:t>
            </w:r>
            <w:r w:rsidR="007F40AA" w:rsidRPr="001D1A51">
              <w:rPr>
                <w:rFonts w:ascii="Times New Roman" w:eastAsia="Times New Roman" w:hAnsi="Times New Roman" w:cs="Times New Roman"/>
                <w:color w:val="000000" w:themeColor="text1"/>
                <w:lang w:val="bs-Latn-BA" w:eastAsia="bs-Latn-BA"/>
              </w:rPr>
              <w:t>mora se upotrebljavati  u skladu sa  posebnim uslovima uvrštenim u</w:t>
            </w:r>
            <w:r w:rsidR="00EC1121" w:rsidRPr="001D1A51">
              <w:rPr>
                <w:rFonts w:ascii="Times New Roman" w:eastAsia="Times New Roman" w:hAnsi="Times New Roman" w:cs="Times New Roman"/>
                <w:color w:val="000000" w:themeColor="text1"/>
                <w:lang w:val="bs-Latn-BA" w:eastAsia="bs-Latn-BA"/>
              </w:rPr>
              <w:t xml:space="preserve"> zaključke izvještaja o postupku</w:t>
            </w:r>
            <w:r w:rsidR="007F40AA" w:rsidRPr="001D1A51">
              <w:rPr>
                <w:rFonts w:ascii="Times New Roman" w:eastAsia="Times New Roman" w:hAnsi="Times New Roman" w:cs="Times New Roman"/>
                <w:color w:val="000000" w:themeColor="text1"/>
                <w:lang w:val="bs-Latn-BA" w:eastAsia="bs-Latn-BA"/>
              </w:rPr>
              <w:t xml:space="preserve"> razmatranja  materije od strane relevantnih tijela Evropske unije.</w:t>
            </w:r>
          </w:p>
        </w:tc>
      </w:tr>
      <w:tr w:rsidR="004C5D40" w:rsidRPr="001D1A51" w:rsidTr="00351EAF">
        <w:trPr>
          <w:trHeight w:val="59"/>
          <w:jc w:val="center"/>
        </w:trPr>
        <w:tc>
          <w:tcPr>
            <w:tcW w:w="849" w:type="dxa"/>
            <w:tcBorders>
              <w:top w:val="single" w:sz="8" w:space="0" w:color="000000"/>
              <w:left w:val="single" w:sz="8" w:space="0" w:color="000000"/>
              <w:bottom w:val="single" w:sz="8" w:space="0" w:color="000000"/>
              <w:right w:val="single" w:sz="8" w:space="0" w:color="000000"/>
            </w:tcBorders>
            <w:shd w:val="clear" w:color="auto" w:fill="FFFFFF"/>
            <w:tcMar>
              <w:top w:w="113" w:type="dxa"/>
              <w:left w:w="45" w:type="dxa"/>
              <w:bottom w:w="113" w:type="dxa"/>
              <w:right w:w="45" w:type="dxa"/>
            </w:tcMar>
          </w:tcPr>
          <w:p w:rsidR="004C5D40" w:rsidRPr="001D1A51" w:rsidRDefault="004C5D40" w:rsidP="004C5D40">
            <w:pPr>
              <w:spacing w:before="60" w:after="60" w:line="312" w:lineRule="atLeast"/>
              <w:textAlignment w:val="baseline"/>
              <w:rPr>
                <w:rFonts w:ascii="Times New Roman" w:eastAsia="Times New Roman" w:hAnsi="Times New Roman" w:cs="Times New Roman"/>
                <w:color w:val="000000" w:themeColor="text1"/>
                <w:lang w:val="bs-Latn-BA" w:eastAsia="bs-Latn-BA"/>
              </w:rPr>
            </w:pPr>
            <w:r w:rsidRPr="001D1A51">
              <w:rPr>
                <w:rFonts w:ascii="Times New Roman" w:eastAsia="Times New Roman" w:hAnsi="Times New Roman" w:cs="Times New Roman"/>
                <w:color w:val="000000" w:themeColor="text1"/>
                <w:lang w:val="bs-Latn-BA" w:eastAsia="bs-Latn-BA"/>
              </w:rPr>
              <w:t>19.</w:t>
            </w:r>
          </w:p>
        </w:tc>
        <w:tc>
          <w:tcPr>
            <w:tcW w:w="1746"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4C5D40" w:rsidRPr="001D1A51" w:rsidRDefault="004C5D40" w:rsidP="004C5D40">
            <w:pPr>
              <w:spacing w:after="60" w:line="312" w:lineRule="atLeast"/>
              <w:textAlignment w:val="baseline"/>
              <w:rPr>
                <w:rFonts w:ascii="Times New Roman" w:eastAsia="Times New Roman" w:hAnsi="Times New Roman" w:cs="Times New Roman"/>
                <w:color w:val="000000" w:themeColor="text1"/>
                <w:lang w:val="bs-Latn-BA" w:eastAsia="bs-Latn-BA"/>
              </w:rPr>
            </w:pPr>
            <w:r w:rsidRPr="001D1A51">
              <w:rPr>
                <w:rFonts w:ascii="Times New Roman" w:eastAsia="Times New Roman" w:hAnsi="Times New Roman" w:cs="Times New Roman"/>
                <w:color w:val="000000" w:themeColor="text1"/>
                <w:lang w:val="bs-Latn-BA" w:eastAsia="bs-Latn-BA"/>
              </w:rPr>
              <w:t>Talk E553B</w:t>
            </w:r>
          </w:p>
          <w:p w:rsidR="004C5D40" w:rsidRPr="001D1A51" w:rsidRDefault="004C5D40" w:rsidP="004C5D40">
            <w:pPr>
              <w:spacing w:after="60" w:line="312" w:lineRule="atLeast"/>
              <w:textAlignment w:val="baseline"/>
              <w:rPr>
                <w:rFonts w:ascii="Times New Roman" w:eastAsia="Times New Roman" w:hAnsi="Times New Roman" w:cs="Times New Roman"/>
                <w:color w:val="000000" w:themeColor="text1"/>
                <w:lang w:val="bs-Latn-BA" w:eastAsia="bs-Latn-BA"/>
              </w:rPr>
            </w:pPr>
            <w:r w:rsidRPr="001D1A51">
              <w:rPr>
                <w:rFonts w:ascii="Times New Roman" w:eastAsia="Times New Roman" w:hAnsi="Times New Roman" w:cs="Times New Roman"/>
                <w:color w:val="000000" w:themeColor="text1"/>
                <w:lang w:val="bs-Latn-BA" w:eastAsia="bs-Latn-BA"/>
              </w:rPr>
              <w:t>CAS br.: 14807-96-6</w:t>
            </w:r>
          </w:p>
        </w:tc>
        <w:tc>
          <w:tcPr>
            <w:tcW w:w="2127"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4C5D40" w:rsidRPr="001D1A51" w:rsidRDefault="004C5D40" w:rsidP="004C5D40">
            <w:pPr>
              <w:pStyle w:val="tbl-txt"/>
              <w:rPr>
                <w:color w:val="000000" w:themeColor="text1"/>
                <w:sz w:val="22"/>
                <w:szCs w:val="22"/>
              </w:rPr>
            </w:pPr>
            <w:r w:rsidRPr="001D1A51">
              <w:rPr>
                <w:color w:val="000000" w:themeColor="text1"/>
                <w:sz w:val="22"/>
                <w:szCs w:val="22"/>
              </w:rPr>
              <w:t>Magnezijev hidrogen metasilikat</w:t>
            </w:r>
          </w:p>
          <w:p w:rsidR="004C5D40" w:rsidRPr="001D1A51" w:rsidRDefault="004C5D40" w:rsidP="004C5D40">
            <w:pPr>
              <w:pStyle w:val="tbl-txt"/>
              <w:rPr>
                <w:color w:val="000000" w:themeColor="text1"/>
                <w:sz w:val="22"/>
                <w:szCs w:val="22"/>
              </w:rPr>
            </w:pPr>
            <w:r w:rsidRPr="001D1A51">
              <w:rPr>
                <w:color w:val="000000" w:themeColor="text1"/>
                <w:sz w:val="22"/>
                <w:szCs w:val="22"/>
              </w:rPr>
              <w:t>silikatni mineral</w:t>
            </w:r>
          </w:p>
        </w:tc>
        <w:tc>
          <w:tcPr>
            <w:tcW w:w="2222"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4C5D40" w:rsidRPr="001D1A51" w:rsidRDefault="004C5D40" w:rsidP="004C5D40">
            <w:pPr>
              <w:spacing w:after="60" w:line="312" w:lineRule="atLeast"/>
              <w:textAlignment w:val="baseline"/>
              <w:rPr>
                <w:rFonts w:ascii="Times New Roman" w:eastAsia="Times New Roman" w:hAnsi="Times New Roman" w:cs="Times New Roman"/>
                <w:color w:val="000000" w:themeColor="text1"/>
                <w:lang w:val="bs-Latn-BA" w:eastAsia="bs-Latn-BA"/>
              </w:rPr>
            </w:pPr>
            <w:r w:rsidRPr="001D1A51">
              <w:rPr>
                <w:rFonts w:ascii="Times New Roman" w:eastAsia="Times New Roman" w:hAnsi="Times New Roman" w:cs="Times New Roman"/>
                <w:color w:val="000000" w:themeColor="text1"/>
                <w:lang w:val="bs-Latn-BA" w:eastAsia="bs-Latn-BA"/>
              </w:rPr>
              <w:t>Prehrambena kvaliteta u skladu s sa relevantnim zakonodavstvom EU</w:t>
            </w:r>
          </w:p>
          <w:p w:rsidR="004C5D40" w:rsidRPr="001D1A51" w:rsidRDefault="004C5D40" w:rsidP="004C5D40">
            <w:pPr>
              <w:spacing w:after="60" w:line="312" w:lineRule="atLeast"/>
              <w:textAlignment w:val="baseline"/>
              <w:rPr>
                <w:rFonts w:ascii="Times New Roman" w:eastAsia="Times New Roman" w:hAnsi="Times New Roman" w:cs="Times New Roman"/>
                <w:color w:val="000000" w:themeColor="text1"/>
                <w:lang w:val="bs-Latn-BA" w:eastAsia="bs-Latn-BA"/>
              </w:rPr>
            </w:pPr>
            <w:r w:rsidRPr="001D1A51">
              <w:rPr>
                <w:rFonts w:ascii="Times New Roman" w:eastAsia="Times New Roman" w:hAnsi="Times New Roman" w:cs="Times New Roman"/>
                <w:color w:val="000000" w:themeColor="text1"/>
                <w:lang w:val="bs-Latn-BA" w:eastAsia="bs-Latn-BA"/>
              </w:rPr>
              <w:t>&lt; 0,1 % respirabilne kristalne prašine silicijeva dioksida</w:t>
            </w:r>
          </w:p>
        </w:tc>
        <w:tc>
          <w:tcPr>
            <w:tcW w:w="1294"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4C5D40" w:rsidRPr="001D1A51" w:rsidRDefault="004C5D40" w:rsidP="002A739F">
            <w:pPr>
              <w:pStyle w:val="tbl-txt"/>
              <w:rPr>
                <w:color w:val="000000" w:themeColor="text1"/>
                <w:sz w:val="22"/>
                <w:szCs w:val="22"/>
              </w:rPr>
            </w:pPr>
            <w:r w:rsidRPr="001D1A51">
              <w:rPr>
                <w:color w:val="000000" w:themeColor="text1"/>
                <w:sz w:val="22"/>
                <w:szCs w:val="22"/>
              </w:rPr>
              <w:t xml:space="preserve">28. </w:t>
            </w:r>
            <w:r w:rsidR="002A739F" w:rsidRPr="001D1A51">
              <w:rPr>
                <w:color w:val="000000" w:themeColor="text1"/>
                <w:sz w:val="22"/>
                <w:szCs w:val="22"/>
              </w:rPr>
              <w:t>05.</w:t>
            </w:r>
            <w:r w:rsidRPr="001D1A51">
              <w:rPr>
                <w:color w:val="000000" w:themeColor="text1"/>
                <w:sz w:val="22"/>
                <w:szCs w:val="22"/>
              </w:rPr>
              <w:t>2018.</w:t>
            </w:r>
          </w:p>
        </w:tc>
        <w:tc>
          <w:tcPr>
            <w:tcW w:w="5477"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4C5D40" w:rsidRPr="001D1A51" w:rsidRDefault="004C5D40" w:rsidP="004C5D40">
            <w:pPr>
              <w:spacing w:after="60" w:line="312" w:lineRule="atLeast"/>
              <w:textAlignment w:val="baseline"/>
              <w:rPr>
                <w:rFonts w:ascii="Times New Roman" w:eastAsia="Times New Roman" w:hAnsi="Times New Roman" w:cs="Times New Roman"/>
                <w:color w:val="000000" w:themeColor="text1"/>
                <w:lang w:val="bs-Latn-BA" w:eastAsia="bs-Latn-BA"/>
              </w:rPr>
            </w:pPr>
            <w:r w:rsidRPr="001D1A51">
              <w:rPr>
                <w:rFonts w:ascii="Times New Roman" w:eastAsia="Times New Roman" w:hAnsi="Times New Roman" w:cs="Times New Roman"/>
                <w:color w:val="000000" w:themeColor="text1"/>
                <w:lang w:val="bs-Latn-BA" w:eastAsia="bs-Latn-BA"/>
              </w:rPr>
              <w:t xml:space="preserve">Talk E553B mora se upotrebljavati u skladu s posebnim uvjetima navedenima u zaključcima izvješća o pregledu za talk E553B </w:t>
            </w:r>
          </w:p>
        </w:tc>
      </w:tr>
      <w:tr w:rsidR="00351EAF" w:rsidRPr="001D1A51" w:rsidTr="00351EAF">
        <w:trPr>
          <w:trHeight w:val="59"/>
          <w:jc w:val="center"/>
        </w:trPr>
        <w:tc>
          <w:tcPr>
            <w:tcW w:w="849" w:type="dxa"/>
            <w:tcBorders>
              <w:top w:val="single" w:sz="8" w:space="0" w:color="000000"/>
              <w:left w:val="single" w:sz="8" w:space="0" w:color="000000"/>
              <w:bottom w:val="single" w:sz="8" w:space="0" w:color="000000"/>
              <w:right w:val="single" w:sz="8" w:space="0" w:color="000000"/>
            </w:tcBorders>
            <w:shd w:val="clear" w:color="auto" w:fill="FFFFFF"/>
            <w:tcMar>
              <w:top w:w="113" w:type="dxa"/>
              <w:left w:w="45" w:type="dxa"/>
              <w:bottom w:w="113" w:type="dxa"/>
              <w:right w:w="45" w:type="dxa"/>
            </w:tcMar>
          </w:tcPr>
          <w:p w:rsidR="00351EAF" w:rsidRPr="001D1A51" w:rsidRDefault="00351EAF" w:rsidP="00351EAF">
            <w:pPr>
              <w:spacing w:after="0"/>
              <w:jc w:val="both"/>
              <w:rPr>
                <w:rFonts w:ascii="Times New Roman" w:hAnsi="Times New Roman" w:cs="Times New Roman"/>
                <w:lang w:val="bs-Latn-BA"/>
              </w:rPr>
            </w:pPr>
            <w:r w:rsidRPr="001D1A51">
              <w:rPr>
                <w:rFonts w:ascii="Times New Roman" w:hAnsi="Times New Roman" w:cs="Times New Roman"/>
                <w:lang w:val="bs-Latn-BA"/>
              </w:rPr>
              <w:t>20.</w:t>
            </w:r>
          </w:p>
        </w:tc>
        <w:tc>
          <w:tcPr>
            <w:tcW w:w="1746"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351EAF" w:rsidRPr="001D1A51" w:rsidRDefault="00351EAF" w:rsidP="00351EAF">
            <w:pPr>
              <w:spacing w:after="0"/>
              <w:jc w:val="both"/>
              <w:rPr>
                <w:rFonts w:ascii="Times New Roman" w:hAnsi="Times New Roman" w:cs="Times New Roman"/>
                <w:lang w:val="bs-Latn-BA"/>
              </w:rPr>
            </w:pPr>
            <w:r w:rsidRPr="001D1A51">
              <w:rPr>
                <w:rFonts w:ascii="Times New Roman" w:hAnsi="Times New Roman" w:cs="Times New Roman"/>
                <w:lang w:val="bs-Latn-BA"/>
              </w:rPr>
              <w:t>Ulje od luka</w:t>
            </w:r>
          </w:p>
          <w:p w:rsidR="00351EAF" w:rsidRPr="001D1A51" w:rsidRDefault="00351EAF" w:rsidP="00351EAF">
            <w:pPr>
              <w:spacing w:after="0"/>
              <w:jc w:val="both"/>
              <w:rPr>
                <w:rFonts w:ascii="Times New Roman" w:hAnsi="Times New Roman" w:cs="Times New Roman"/>
                <w:lang w:val="bs-Latn-BA"/>
              </w:rPr>
            </w:pPr>
            <w:r w:rsidRPr="001D1A51">
              <w:rPr>
                <w:rFonts w:ascii="Times New Roman" w:hAnsi="Times New Roman" w:cs="Times New Roman"/>
                <w:lang w:val="bs-Latn-BA"/>
              </w:rPr>
              <w:t>CAS br.: 8002-72-0</w:t>
            </w:r>
          </w:p>
        </w:tc>
        <w:tc>
          <w:tcPr>
            <w:tcW w:w="2127"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351EAF" w:rsidRPr="001D1A51" w:rsidRDefault="00351EAF" w:rsidP="00351EAF">
            <w:pPr>
              <w:spacing w:after="0"/>
              <w:jc w:val="both"/>
              <w:rPr>
                <w:rFonts w:ascii="Times New Roman" w:hAnsi="Times New Roman" w:cs="Times New Roman"/>
                <w:lang w:val="bs-Latn-BA"/>
              </w:rPr>
            </w:pPr>
            <w:r w:rsidRPr="001D1A51">
              <w:rPr>
                <w:rFonts w:ascii="Times New Roman" w:hAnsi="Times New Roman" w:cs="Times New Roman"/>
                <w:lang w:val="bs-Latn-BA"/>
              </w:rPr>
              <w:t>Nije primjenjivo</w:t>
            </w:r>
          </w:p>
        </w:tc>
        <w:tc>
          <w:tcPr>
            <w:tcW w:w="2222"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351EAF" w:rsidRPr="001D1A51" w:rsidRDefault="00351EAF" w:rsidP="00351EAF">
            <w:pPr>
              <w:spacing w:after="0"/>
              <w:jc w:val="both"/>
              <w:rPr>
                <w:rFonts w:ascii="Times New Roman" w:hAnsi="Times New Roman" w:cs="Times New Roman"/>
                <w:lang w:val="bs-Latn-BA"/>
              </w:rPr>
            </w:pPr>
            <w:r w:rsidRPr="001D1A51">
              <w:rPr>
                <w:rFonts w:ascii="Times New Roman" w:hAnsi="Times New Roman" w:cs="Times New Roman"/>
                <w:lang w:val="bs-Latn-BA"/>
              </w:rPr>
              <w:t>Prehrambena kvaliteta</w:t>
            </w:r>
          </w:p>
        </w:tc>
        <w:tc>
          <w:tcPr>
            <w:tcW w:w="1294"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351EAF" w:rsidRPr="001D1A51" w:rsidRDefault="00351EAF" w:rsidP="00351EAF">
            <w:pPr>
              <w:spacing w:after="0"/>
              <w:jc w:val="both"/>
              <w:rPr>
                <w:rFonts w:ascii="Times New Roman" w:hAnsi="Times New Roman" w:cs="Times New Roman"/>
                <w:lang w:val="bs-Latn-BA"/>
              </w:rPr>
            </w:pPr>
            <w:r w:rsidRPr="001D1A51">
              <w:rPr>
                <w:rFonts w:ascii="Times New Roman" w:hAnsi="Times New Roman" w:cs="Times New Roman"/>
                <w:lang w:val="bs-Latn-BA"/>
              </w:rPr>
              <w:t>17. 10.2018.</w:t>
            </w:r>
          </w:p>
        </w:tc>
        <w:tc>
          <w:tcPr>
            <w:tcW w:w="5477"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351EAF" w:rsidRPr="001D1A51" w:rsidRDefault="00351EAF" w:rsidP="00351EAF">
            <w:pPr>
              <w:spacing w:after="0"/>
              <w:jc w:val="both"/>
              <w:rPr>
                <w:rFonts w:ascii="Times New Roman" w:hAnsi="Times New Roman" w:cs="Times New Roman"/>
                <w:lang w:val="bs-Latn-BA"/>
              </w:rPr>
            </w:pPr>
            <w:r w:rsidRPr="001D1A51">
              <w:rPr>
                <w:rFonts w:ascii="Times New Roman" w:hAnsi="Times New Roman" w:cs="Times New Roman"/>
                <w:lang w:val="bs-Latn-BA"/>
              </w:rPr>
              <w:t xml:space="preserve">Ulje od luka mora se upotrebljavati u skladu s posebnim uslovima navedenima u zaključcima postupka razmatranja aktivne materije od strane relevantnih tijela Evropske unije.  </w:t>
            </w:r>
          </w:p>
        </w:tc>
      </w:tr>
    </w:tbl>
    <w:p w:rsidR="00351EAF" w:rsidRPr="001D1A51" w:rsidDel="00E87C4B" w:rsidRDefault="00351EAF" w:rsidP="00351EAF">
      <w:pPr>
        <w:spacing w:after="0"/>
        <w:jc w:val="both"/>
        <w:rPr>
          <w:del w:id="8" w:author="Nikola Malovic" w:date="2018-01-04T10:32:00Z"/>
          <w:rFonts w:ascii="Times New Roman" w:hAnsi="Times New Roman" w:cs="Times New Roman"/>
          <w:b/>
          <w:lang w:val="bs-Latn-BA"/>
        </w:rPr>
      </w:pPr>
    </w:p>
    <w:p w:rsidR="00D64C19" w:rsidRPr="001D1A51" w:rsidRDefault="00D64C19" w:rsidP="005A222E">
      <w:pPr>
        <w:spacing w:after="0"/>
        <w:jc w:val="both"/>
        <w:rPr>
          <w:rFonts w:ascii="Times New Roman" w:hAnsi="Times New Roman" w:cs="Times New Roman"/>
        </w:rPr>
      </w:pPr>
    </w:p>
    <w:p w:rsidR="003F07E3" w:rsidRPr="001D1A51" w:rsidRDefault="003F07E3" w:rsidP="005A222E">
      <w:pPr>
        <w:spacing w:after="0"/>
        <w:jc w:val="both"/>
        <w:rPr>
          <w:rFonts w:ascii="Times New Roman" w:hAnsi="Times New Roman" w:cs="Times New Roman"/>
        </w:rPr>
      </w:pPr>
    </w:p>
    <w:p w:rsidR="005F3600" w:rsidRPr="001D1A51" w:rsidRDefault="005F3600" w:rsidP="005F3600">
      <w:pPr>
        <w:pStyle w:val="ListParagraph"/>
        <w:numPr>
          <w:ilvl w:val="0"/>
          <w:numId w:val="1"/>
        </w:numPr>
        <w:rPr>
          <w:rFonts w:ascii="Times New Roman" w:hAnsi="Times New Roman"/>
          <w:lang w:val="hr-HR"/>
        </w:rPr>
      </w:pPr>
      <w:r w:rsidRPr="001D1A51">
        <w:rPr>
          <w:rFonts w:ascii="Times New Roman" w:hAnsi="Times New Roman"/>
          <w:lang w:val="hr-HR"/>
        </w:rPr>
        <w:t xml:space="preserve">Spisak materija niskog rizika dozvoljenih za upotrebu u fitofarmaceutskim sredstvima u Bosni i Hercegovini, </w:t>
      </w:r>
      <w:r w:rsidRPr="001D1A51">
        <w:rPr>
          <w:rFonts w:ascii="Times New Roman" w:hAnsi="Times New Roman"/>
        </w:rPr>
        <w:t>а</w:t>
      </w:r>
      <w:r w:rsidRPr="001D1A51">
        <w:rPr>
          <w:rFonts w:ascii="Times New Roman" w:hAnsi="Times New Roman"/>
          <w:lang w:val="hr-HR"/>
        </w:rPr>
        <w:t xml:space="preserve"> koje su odobrene u skladu sa važećim propisima Evropske unije.</w:t>
      </w:r>
    </w:p>
    <w:p w:rsidR="002109EF" w:rsidRPr="001D1A51" w:rsidRDefault="002109EF" w:rsidP="005F3600">
      <w:pPr>
        <w:pStyle w:val="ListParagraph"/>
        <w:spacing w:after="0"/>
        <w:jc w:val="both"/>
        <w:rPr>
          <w:rFonts w:ascii="Times New Roman" w:hAnsi="Times New Roman"/>
          <w:lang w:val="hr-HR"/>
        </w:rPr>
      </w:pPr>
    </w:p>
    <w:tbl>
      <w:tblPr>
        <w:tblW w:w="13760" w:type="dxa"/>
        <w:jc w:val="center"/>
        <w:tblInd w:w="-207" w:type="dxa"/>
        <w:tblLayout w:type="fixed"/>
        <w:tblCellMar>
          <w:left w:w="0" w:type="dxa"/>
          <w:right w:w="0" w:type="dxa"/>
        </w:tblCellMar>
        <w:tblLook w:val="0000" w:firstRow="0" w:lastRow="0" w:firstColumn="0" w:lastColumn="0" w:noHBand="0" w:noVBand="0"/>
      </w:tblPr>
      <w:tblGrid>
        <w:gridCol w:w="851"/>
        <w:gridCol w:w="1721"/>
        <w:gridCol w:w="2126"/>
        <w:gridCol w:w="992"/>
        <w:gridCol w:w="1134"/>
        <w:gridCol w:w="1366"/>
        <w:gridCol w:w="5570"/>
      </w:tblGrid>
      <w:tr w:rsidR="005F3600" w:rsidRPr="001D1A51" w:rsidTr="002A739F">
        <w:trPr>
          <w:trHeight w:val="59"/>
          <w:jc w:val="center"/>
        </w:trPr>
        <w:tc>
          <w:tcPr>
            <w:tcW w:w="851" w:type="dxa"/>
            <w:tcBorders>
              <w:top w:val="single" w:sz="8" w:space="0" w:color="000000"/>
              <w:left w:val="single" w:sz="8" w:space="0" w:color="000000"/>
              <w:bottom w:val="single" w:sz="8" w:space="0" w:color="000000"/>
              <w:right w:val="single" w:sz="8" w:space="0" w:color="000000"/>
            </w:tcBorders>
            <w:tcMar>
              <w:top w:w="113" w:type="dxa"/>
              <w:left w:w="45" w:type="dxa"/>
              <w:bottom w:w="113" w:type="dxa"/>
              <w:right w:w="45" w:type="dxa"/>
            </w:tcMar>
            <w:vAlign w:val="center"/>
          </w:tcPr>
          <w:p w:rsidR="005F3600" w:rsidRPr="001D1A51" w:rsidRDefault="005F3600" w:rsidP="005F3600">
            <w:pPr>
              <w:spacing w:after="0" w:line="240" w:lineRule="auto"/>
              <w:jc w:val="both"/>
              <w:rPr>
                <w:rFonts w:ascii="Times New Roman" w:eastAsia="Times New Roman" w:hAnsi="Times New Roman" w:cs="Times New Roman"/>
              </w:rPr>
            </w:pPr>
            <w:r w:rsidRPr="001D1A51">
              <w:rPr>
                <w:rFonts w:ascii="Times New Roman" w:eastAsia="Times New Roman" w:hAnsi="Times New Roman" w:cs="Times New Roman"/>
              </w:rPr>
              <w:t>Broj</w:t>
            </w:r>
          </w:p>
          <w:p w:rsidR="005F3600" w:rsidRPr="001D1A51" w:rsidRDefault="005F3600" w:rsidP="005F3600">
            <w:pPr>
              <w:spacing w:after="0" w:line="60" w:lineRule="atLeast"/>
              <w:jc w:val="both"/>
              <w:rPr>
                <w:rFonts w:ascii="Times New Roman" w:eastAsia="Times New Roman" w:hAnsi="Times New Roman" w:cs="Times New Roman"/>
              </w:rPr>
            </w:pPr>
            <w:r w:rsidRPr="001D1A51">
              <w:rPr>
                <w:rFonts w:ascii="Times New Roman" w:eastAsia="Times New Roman" w:hAnsi="Times New Roman" w:cs="Times New Roman"/>
              </w:rPr>
              <w:t> </w:t>
            </w:r>
          </w:p>
        </w:tc>
        <w:tc>
          <w:tcPr>
            <w:tcW w:w="1721" w:type="dxa"/>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rsidR="005F3600" w:rsidRPr="001D1A51" w:rsidRDefault="005F3600" w:rsidP="005F3600">
            <w:pPr>
              <w:spacing w:after="0" w:line="240" w:lineRule="auto"/>
              <w:jc w:val="both"/>
              <w:rPr>
                <w:rFonts w:ascii="Times New Roman" w:eastAsia="Times New Roman" w:hAnsi="Times New Roman" w:cs="Times New Roman"/>
              </w:rPr>
            </w:pPr>
            <w:r w:rsidRPr="001D1A51">
              <w:rPr>
                <w:rFonts w:ascii="Times New Roman" w:eastAsia="Times New Roman" w:hAnsi="Times New Roman" w:cs="Times New Roman"/>
              </w:rPr>
              <w:t>Trivijalni naziv,</w:t>
            </w:r>
          </w:p>
          <w:p w:rsidR="005F3600" w:rsidRPr="001D1A51" w:rsidRDefault="005F3600" w:rsidP="005F3600">
            <w:pPr>
              <w:spacing w:after="0" w:line="60" w:lineRule="atLeast"/>
              <w:jc w:val="both"/>
              <w:rPr>
                <w:rFonts w:ascii="Times New Roman" w:eastAsia="Times New Roman" w:hAnsi="Times New Roman" w:cs="Times New Roman"/>
              </w:rPr>
            </w:pPr>
            <w:r w:rsidRPr="001D1A51">
              <w:rPr>
                <w:rFonts w:ascii="Times New Roman" w:eastAsia="Times New Roman" w:hAnsi="Times New Roman" w:cs="Times New Roman"/>
              </w:rPr>
              <w:t>identifikacijski brojevi</w:t>
            </w:r>
          </w:p>
        </w:tc>
        <w:tc>
          <w:tcPr>
            <w:tcW w:w="2126" w:type="dxa"/>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rsidR="005F3600" w:rsidRPr="001D1A51" w:rsidRDefault="005F3600" w:rsidP="005F3600">
            <w:pPr>
              <w:spacing w:after="0" w:line="240" w:lineRule="auto"/>
              <w:jc w:val="both"/>
              <w:rPr>
                <w:rFonts w:ascii="Times New Roman" w:eastAsia="Times New Roman" w:hAnsi="Times New Roman" w:cs="Times New Roman"/>
              </w:rPr>
            </w:pPr>
            <w:r w:rsidRPr="001D1A51">
              <w:rPr>
                <w:rFonts w:ascii="Times New Roman" w:eastAsia="Times New Roman" w:hAnsi="Times New Roman" w:cs="Times New Roman"/>
              </w:rPr>
              <w:t>Hemijski naziv prema IUPAC-u</w:t>
            </w:r>
          </w:p>
          <w:p w:rsidR="005F3600" w:rsidRPr="001D1A51" w:rsidRDefault="005F3600" w:rsidP="005F3600">
            <w:pPr>
              <w:spacing w:after="0" w:line="60" w:lineRule="atLeast"/>
              <w:jc w:val="both"/>
              <w:rPr>
                <w:rFonts w:ascii="Times New Roman" w:eastAsia="Times New Roman" w:hAnsi="Times New Roman" w:cs="Times New Roman"/>
              </w:rPr>
            </w:pPr>
            <w:r w:rsidRPr="001D1A51">
              <w:rPr>
                <w:rFonts w:ascii="Times New Roman" w:eastAsia="Times New Roman" w:hAnsi="Times New Roman" w:cs="Times New Roman"/>
              </w:rPr>
              <w:t> </w:t>
            </w:r>
          </w:p>
        </w:tc>
        <w:tc>
          <w:tcPr>
            <w:tcW w:w="992" w:type="dxa"/>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rsidR="005F3600" w:rsidRPr="001D1A51" w:rsidRDefault="005F3600" w:rsidP="005F3600">
            <w:pPr>
              <w:spacing w:after="0" w:line="240" w:lineRule="auto"/>
              <w:jc w:val="both"/>
              <w:rPr>
                <w:rFonts w:ascii="Times New Roman" w:eastAsia="Times New Roman" w:hAnsi="Times New Roman" w:cs="Times New Roman"/>
              </w:rPr>
            </w:pPr>
            <w:r w:rsidRPr="001D1A51">
              <w:rPr>
                <w:rFonts w:ascii="Times New Roman" w:eastAsia="Times New Roman" w:hAnsi="Times New Roman" w:cs="Times New Roman"/>
              </w:rPr>
              <w:t>Čistoća</w:t>
            </w:r>
            <w:r w:rsidRPr="001D1A51">
              <w:rPr>
                <w:rFonts w:ascii="Times New Roman" w:eastAsia="Times New Roman" w:hAnsi="Times New Roman" w:cs="Times New Roman"/>
                <w:vertAlign w:val="superscript"/>
              </w:rPr>
              <w:footnoteReference w:customMarkFollows="1" w:id="2"/>
              <w:t>1</w:t>
            </w:r>
          </w:p>
          <w:p w:rsidR="005F3600" w:rsidRPr="001D1A51" w:rsidRDefault="005F3600" w:rsidP="005F3600">
            <w:pPr>
              <w:spacing w:after="0" w:line="60" w:lineRule="atLeast"/>
              <w:jc w:val="both"/>
              <w:rPr>
                <w:rFonts w:ascii="Times New Roman" w:eastAsia="Times New Roman" w:hAnsi="Times New Roman" w:cs="Times New Roman"/>
              </w:rPr>
            </w:pPr>
            <w:r w:rsidRPr="001D1A51">
              <w:rPr>
                <w:rFonts w:ascii="Times New Roman" w:eastAsia="Times New Roman" w:hAnsi="Times New Roman" w:cs="Times New Roman"/>
              </w:rPr>
              <w:t> </w:t>
            </w:r>
          </w:p>
        </w:tc>
        <w:tc>
          <w:tcPr>
            <w:tcW w:w="1134" w:type="dxa"/>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rsidR="005F3600" w:rsidRPr="001D1A51" w:rsidRDefault="005F3600" w:rsidP="005F3600">
            <w:pPr>
              <w:spacing w:after="0" w:line="240" w:lineRule="auto"/>
              <w:jc w:val="both"/>
              <w:rPr>
                <w:rFonts w:ascii="Times New Roman" w:eastAsia="Times New Roman" w:hAnsi="Times New Roman" w:cs="Times New Roman"/>
              </w:rPr>
            </w:pPr>
            <w:r w:rsidRPr="001D1A51">
              <w:rPr>
                <w:rFonts w:ascii="Times New Roman" w:eastAsia="Times New Roman" w:hAnsi="Times New Roman" w:cs="Times New Roman"/>
              </w:rPr>
              <w:t>Stupanje na snagu</w:t>
            </w:r>
          </w:p>
          <w:p w:rsidR="005F3600" w:rsidRPr="001D1A51" w:rsidRDefault="005F3600" w:rsidP="005F3600">
            <w:pPr>
              <w:spacing w:after="0" w:line="60" w:lineRule="atLeast"/>
              <w:jc w:val="both"/>
              <w:rPr>
                <w:rFonts w:ascii="Times New Roman" w:eastAsia="Times New Roman" w:hAnsi="Times New Roman" w:cs="Times New Roman"/>
              </w:rPr>
            </w:pPr>
            <w:r w:rsidRPr="001D1A51">
              <w:rPr>
                <w:rFonts w:ascii="Times New Roman" w:eastAsia="Times New Roman" w:hAnsi="Times New Roman" w:cs="Times New Roman"/>
              </w:rPr>
              <w:t> </w:t>
            </w:r>
          </w:p>
        </w:tc>
        <w:tc>
          <w:tcPr>
            <w:tcW w:w="1366" w:type="dxa"/>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rsidR="005F3600" w:rsidRPr="001D1A51" w:rsidRDefault="00C86120" w:rsidP="00C86120">
            <w:pPr>
              <w:spacing w:after="0" w:line="240" w:lineRule="auto"/>
              <w:rPr>
                <w:rFonts w:ascii="Times New Roman" w:eastAsia="Times New Roman" w:hAnsi="Times New Roman" w:cs="Times New Roman"/>
              </w:rPr>
            </w:pPr>
            <w:r>
              <w:rPr>
                <w:rFonts w:ascii="Times New Roman" w:eastAsia="Times New Roman" w:hAnsi="Times New Roman" w:cs="Times New Roman"/>
              </w:rPr>
              <w:t>Rok važenja odobrenja</w:t>
            </w:r>
          </w:p>
          <w:p w:rsidR="005F3600" w:rsidRPr="001D1A51" w:rsidRDefault="005F3600" w:rsidP="005F3600">
            <w:pPr>
              <w:spacing w:after="0" w:line="60" w:lineRule="atLeast"/>
              <w:jc w:val="both"/>
              <w:rPr>
                <w:rFonts w:ascii="Times New Roman" w:eastAsia="Times New Roman" w:hAnsi="Times New Roman" w:cs="Times New Roman"/>
              </w:rPr>
            </w:pPr>
            <w:r w:rsidRPr="001D1A51">
              <w:rPr>
                <w:rFonts w:ascii="Times New Roman" w:eastAsia="Times New Roman" w:hAnsi="Times New Roman" w:cs="Times New Roman"/>
              </w:rPr>
              <w:t> </w:t>
            </w:r>
          </w:p>
        </w:tc>
        <w:tc>
          <w:tcPr>
            <w:tcW w:w="5570" w:type="dxa"/>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rsidR="005F3600" w:rsidRPr="001D1A51" w:rsidRDefault="005F3600" w:rsidP="005F3600">
            <w:pPr>
              <w:spacing w:after="0" w:line="240" w:lineRule="auto"/>
              <w:jc w:val="both"/>
              <w:rPr>
                <w:rFonts w:ascii="Times New Roman" w:eastAsia="Times New Roman" w:hAnsi="Times New Roman" w:cs="Times New Roman"/>
              </w:rPr>
            </w:pPr>
            <w:r w:rsidRPr="001D1A51">
              <w:rPr>
                <w:rFonts w:ascii="Times New Roman" w:eastAsia="Times New Roman" w:hAnsi="Times New Roman" w:cs="Times New Roman"/>
              </w:rPr>
              <w:t>Posebne odredbe</w:t>
            </w:r>
          </w:p>
          <w:p w:rsidR="005F3600" w:rsidRPr="001D1A51" w:rsidRDefault="005F3600" w:rsidP="005F3600">
            <w:pPr>
              <w:spacing w:after="0" w:line="60" w:lineRule="atLeast"/>
              <w:jc w:val="both"/>
              <w:rPr>
                <w:rFonts w:ascii="Times New Roman" w:eastAsia="Times New Roman" w:hAnsi="Times New Roman" w:cs="Times New Roman"/>
              </w:rPr>
            </w:pPr>
            <w:r w:rsidRPr="001D1A51">
              <w:rPr>
                <w:rFonts w:ascii="Times New Roman" w:eastAsia="Times New Roman" w:hAnsi="Times New Roman" w:cs="Times New Roman"/>
              </w:rPr>
              <w:t> </w:t>
            </w:r>
          </w:p>
        </w:tc>
      </w:tr>
      <w:tr w:rsidR="005F3600" w:rsidRPr="001D1A51" w:rsidTr="002A739F">
        <w:trPr>
          <w:trHeight w:val="59"/>
          <w:jc w:val="center"/>
        </w:trPr>
        <w:tc>
          <w:tcPr>
            <w:tcW w:w="851" w:type="dxa"/>
            <w:tcBorders>
              <w:top w:val="single" w:sz="8" w:space="0" w:color="000000"/>
              <w:left w:val="single" w:sz="8" w:space="0" w:color="000000"/>
              <w:bottom w:val="single" w:sz="8" w:space="0" w:color="000000"/>
              <w:right w:val="single" w:sz="8" w:space="0" w:color="000000"/>
            </w:tcBorders>
            <w:tcMar>
              <w:top w:w="113" w:type="dxa"/>
              <w:left w:w="45" w:type="dxa"/>
              <w:bottom w:w="113" w:type="dxa"/>
              <w:right w:w="45" w:type="dxa"/>
            </w:tcMar>
            <w:vAlign w:val="center"/>
          </w:tcPr>
          <w:p w:rsidR="005F3600" w:rsidRPr="001D1A51" w:rsidRDefault="005F3600" w:rsidP="005F3600">
            <w:pPr>
              <w:spacing w:after="0" w:line="240" w:lineRule="auto"/>
              <w:jc w:val="both"/>
              <w:rPr>
                <w:rFonts w:ascii="Times New Roman" w:eastAsia="Times New Roman" w:hAnsi="Times New Roman" w:cs="Times New Roman"/>
              </w:rPr>
            </w:pPr>
            <w:r w:rsidRPr="001D1A51">
              <w:rPr>
                <w:rFonts w:ascii="Times New Roman" w:eastAsia="Times New Roman" w:hAnsi="Times New Roman" w:cs="Times New Roman"/>
              </w:rPr>
              <w:t>1</w:t>
            </w:r>
            <w:r w:rsidR="000F0A7D" w:rsidRPr="001D1A51">
              <w:rPr>
                <w:rFonts w:ascii="Times New Roman" w:eastAsia="Times New Roman" w:hAnsi="Times New Roman" w:cs="Times New Roman"/>
              </w:rPr>
              <w:t>.</w:t>
            </w:r>
          </w:p>
        </w:tc>
        <w:tc>
          <w:tcPr>
            <w:tcW w:w="1721" w:type="dxa"/>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rsidR="005F3600" w:rsidRPr="001D1A51" w:rsidRDefault="005F3600" w:rsidP="005F3600">
            <w:pPr>
              <w:spacing w:after="0" w:line="240" w:lineRule="auto"/>
              <w:jc w:val="both"/>
              <w:rPr>
                <w:rFonts w:ascii="Times New Roman" w:eastAsia="Times New Roman" w:hAnsi="Times New Roman" w:cs="Times New Roman"/>
              </w:rPr>
            </w:pPr>
            <w:r w:rsidRPr="001D1A51">
              <w:rPr>
                <w:rFonts w:ascii="Times New Roman" w:eastAsia="Times New Roman" w:hAnsi="Times New Roman" w:cs="Times New Roman"/>
              </w:rPr>
              <w:t>Isaria fumosorosea soj</w:t>
            </w:r>
          </w:p>
          <w:p w:rsidR="005F3600" w:rsidRPr="001D1A51" w:rsidRDefault="005F3600" w:rsidP="005F3600">
            <w:pPr>
              <w:spacing w:after="0" w:line="240" w:lineRule="auto"/>
              <w:jc w:val="both"/>
              <w:rPr>
                <w:rFonts w:ascii="Times New Roman" w:eastAsia="Times New Roman" w:hAnsi="Times New Roman" w:cs="Times New Roman"/>
              </w:rPr>
            </w:pPr>
            <w:r w:rsidRPr="001D1A51">
              <w:rPr>
                <w:rFonts w:ascii="Times New Roman" w:eastAsia="Times New Roman" w:hAnsi="Times New Roman" w:cs="Times New Roman"/>
              </w:rPr>
              <w:t>Apopka 97</w:t>
            </w:r>
          </w:p>
          <w:p w:rsidR="005F3600" w:rsidRPr="001D1A51" w:rsidRDefault="005F3600" w:rsidP="005F3600">
            <w:pPr>
              <w:spacing w:after="0" w:line="240" w:lineRule="auto"/>
              <w:jc w:val="both"/>
              <w:rPr>
                <w:rFonts w:ascii="Times New Roman" w:eastAsia="Times New Roman" w:hAnsi="Times New Roman" w:cs="Times New Roman"/>
              </w:rPr>
            </w:pPr>
            <w:r w:rsidRPr="001D1A51">
              <w:rPr>
                <w:rFonts w:ascii="Times New Roman" w:eastAsia="Times New Roman" w:hAnsi="Times New Roman" w:cs="Times New Roman"/>
              </w:rPr>
              <w:t>Pohranjena u zbirci American</w:t>
            </w:r>
          </w:p>
          <w:p w:rsidR="005F3600" w:rsidRPr="001D1A51" w:rsidRDefault="005F3600" w:rsidP="005F3600">
            <w:pPr>
              <w:spacing w:after="0" w:line="240" w:lineRule="auto"/>
              <w:jc w:val="both"/>
              <w:rPr>
                <w:rFonts w:ascii="Times New Roman" w:eastAsia="Times New Roman" w:hAnsi="Times New Roman" w:cs="Times New Roman"/>
              </w:rPr>
            </w:pPr>
            <w:r w:rsidRPr="001D1A51">
              <w:rPr>
                <w:rFonts w:ascii="Times New Roman" w:eastAsia="Times New Roman" w:hAnsi="Times New Roman" w:cs="Times New Roman"/>
              </w:rPr>
              <w:t>Type Culture Collection</w:t>
            </w:r>
          </w:p>
          <w:p w:rsidR="005F3600" w:rsidRPr="001D1A51" w:rsidRDefault="005F3600" w:rsidP="005F3600">
            <w:pPr>
              <w:spacing w:after="0" w:line="240" w:lineRule="auto"/>
              <w:jc w:val="both"/>
              <w:rPr>
                <w:rFonts w:ascii="Times New Roman" w:eastAsia="Times New Roman" w:hAnsi="Times New Roman" w:cs="Times New Roman"/>
              </w:rPr>
            </w:pPr>
            <w:r w:rsidRPr="001D1A51">
              <w:rPr>
                <w:rFonts w:ascii="Times New Roman" w:eastAsia="Times New Roman" w:hAnsi="Times New Roman" w:cs="Times New Roman"/>
              </w:rPr>
              <w:t>(ATCC) pod nazivom Paecilomyces</w:t>
            </w:r>
          </w:p>
          <w:p w:rsidR="005F3600" w:rsidRPr="001D1A51" w:rsidRDefault="005F3600" w:rsidP="005F3600">
            <w:pPr>
              <w:spacing w:after="0" w:line="240" w:lineRule="auto"/>
              <w:jc w:val="both"/>
              <w:rPr>
                <w:rFonts w:ascii="Times New Roman" w:eastAsia="Times New Roman" w:hAnsi="Times New Roman" w:cs="Times New Roman"/>
              </w:rPr>
            </w:pPr>
            <w:r w:rsidRPr="001D1A51">
              <w:rPr>
                <w:rFonts w:ascii="Times New Roman" w:eastAsia="Times New Roman" w:hAnsi="Times New Roman" w:cs="Times New Roman"/>
              </w:rPr>
              <w:t>fumosoroseus Apopka</w:t>
            </w:r>
          </w:p>
          <w:p w:rsidR="005F3600" w:rsidRPr="001D1A51" w:rsidRDefault="005F3600" w:rsidP="005F3600">
            <w:pPr>
              <w:spacing w:after="0" w:line="240" w:lineRule="auto"/>
              <w:jc w:val="both"/>
              <w:rPr>
                <w:rFonts w:ascii="Times New Roman" w:eastAsia="Times New Roman" w:hAnsi="Times New Roman" w:cs="Times New Roman"/>
              </w:rPr>
            </w:pPr>
            <w:r w:rsidRPr="001D1A51">
              <w:rPr>
                <w:rFonts w:ascii="Times New Roman" w:eastAsia="Times New Roman" w:hAnsi="Times New Roman" w:cs="Times New Roman"/>
              </w:rPr>
              <w:t>ATCC 20874</w:t>
            </w:r>
          </w:p>
        </w:tc>
        <w:tc>
          <w:tcPr>
            <w:tcW w:w="2126" w:type="dxa"/>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rsidR="005F3600" w:rsidRPr="001D1A51" w:rsidRDefault="00270B1A" w:rsidP="005F3600">
            <w:pPr>
              <w:spacing w:after="0" w:line="240" w:lineRule="auto"/>
              <w:jc w:val="both"/>
              <w:rPr>
                <w:rFonts w:ascii="Times New Roman" w:eastAsia="Times New Roman" w:hAnsi="Times New Roman" w:cs="Times New Roman"/>
              </w:rPr>
            </w:pPr>
            <w:r w:rsidRPr="001D1A51">
              <w:rPr>
                <w:rFonts w:ascii="Times New Roman" w:eastAsia="Times New Roman" w:hAnsi="Times New Roman" w:cs="Times New Roman"/>
              </w:rPr>
              <w:t>Nije primjenjivo</w:t>
            </w:r>
          </w:p>
        </w:tc>
        <w:tc>
          <w:tcPr>
            <w:tcW w:w="992" w:type="dxa"/>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rsidR="005F3600" w:rsidRPr="001D1A51" w:rsidRDefault="00270B1A" w:rsidP="005F3600">
            <w:pPr>
              <w:spacing w:after="0" w:line="240" w:lineRule="auto"/>
              <w:jc w:val="both"/>
              <w:rPr>
                <w:rFonts w:ascii="Times New Roman" w:eastAsia="Times New Roman" w:hAnsi="Times New Roman" w:cs="Times New Roman"/>
              </w:rPr>
            </w:pPr>
            <w:r w:rsidRPr="001D1A51">
              <w:rPr>
                <w:rFonts w:ascii="Times New Roman" w:eastAsia="Times New Roman" w:hAnsi="Times New Roman" w:cs="Times New Roman"/>
              </w:rPr>
              <w:t>Najmanja koncentracija: 1,0 × 10</w:t>
            </w:r>
            <w:r w:rsidRPr="001D1A51">
              <w:rPr>
                <w:rFonts w:ascii="Times New Roman" w:eastAsia="Times New Roman" w:hAnsi="Times New Roman" w:cs="Times New Roman"/>
                <w:vertAlign w:val="superscript"/>
              </w:rPr>
              <w:t>8</w:t>
            </w:r>
            <w:r w:rsidRPr="001D1A51">
              <w:rPr>
                <w:rFonts w:ascii="Times New Roman" w:eastAsia="Times New Roman" w:hAnsi="Times New Roman" w:cs="Times New Roman"/>
              </w:rPr>
              <w:t xml:space="preserve"> CFU/ml Najveća koncentracija: 2,5 × 10</w:t>
            </w:r>
            <w:r w:rsidRPr="001D1A51">
              <w:rPr>
                <w:rFonts w:ascii="Times New Roman" w:eastAsia="Times New Roman" w:hAnsi="Times New Roman" w:cs="Times New Roman"/>
                <w:vertAlign w:val="superscript"/>
              </w:rPr>
              <w:t>9</w:t>
            </w:r>
            <w:r w:rsidRPr="001D1A51">
              <w:rPr>
                <w:rFonts w:ascii="Times New Roman" w:eastAsia="Times New Roman" w:hAnsi="Times New Roman" w:cs="Times New Roman"/>
              </w:rPr>
              <w:t xml:space="preserve"> CFU/ml</w:t>
            </w:r>
          </w:p>
        </w:tc>
        <w:tc>
          <w:tcPr>
            <w:tcW w:w="1134" w:type="dxa"/>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rsidR="005F3600" w:rsidRPr="001D1A51" w:rsidRDefault="00270B1A" w:rsidP="005F3600">
            <w:pPr>
              <w:spacing w:after="0" w:line="240" w:lineRule="auto"/>
              <w:jc w:val="both"/>
              <w:rPr>
                <w:rFonts w:ascii="Times New Roman" w:eastAsia="Times New Roman" w:hAnsi="Times New Roman" w:cs="Times New Roman"/>
              </w:rPr>
            </w:pPr>
            <w:r w:rsidRPr="001D1A51">
              <w:rPr>
                <w:rFonts w:ascii="Times New Roman" w:eastAsia="Times New Roman" w:hAnsi="Times New Roman" w:cs="Times New Roman"/>
              </w:rPr>
              <w:t>01.01.2016.</w:t>
            </w:r>
          </w:p>
        </w:tc>
        <w:tc>
          <w:tcPr>
            <w:tcW w:w="1366" w:type="dxa"/>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rsidR="005F3600" w:rsidRPr="001D1A51" w:rsidRDefault="00270B1A" w:rsidP="00270B1A">
            <w:pPr>
              <w:spacing w:after="0" w:line="240" w:lineRule="auto"/>
              <w:jc w:val="both"/>
              <w:rPr>
                <w:rFonts w:ascii="Times New Roman" w:eastAsia="Times New Roman" w:hAnsi="Times New Roman" w:cs="Times New Roman"/>
              </w:rPr>
            </w:pPr>
            <w:r w:rsidRPr="001D1A51">
              <w:rPr>
                <w:rFonts w:ascii="Times New Roman" w:eastAsia="Times New Roman" w:hAnsi="Times New Roman" w:cs="Times New Roman"/>
              </w:rPr>
              <w:t>31.12.2030.</w:t>
            </w:r>
          </w:p>
        </w:tc>
        <w:tc>
          <w:tcPr>
            <w:tcW w:w="5570" w:type="dxa"/>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rsidR="00270B1A" w:rsidRPr="001D1A51" w:rsidRDefault="00270B1A" w:rsidP="00270B1A">
            <w:pPr>
              <w:spacing w:after="0" w:line="240" w:lineRule="auto"/>
              <w:jc w:val="both"/>
              <w:rPr>
                <w:rFonts w:ascii="Times New Roman" w:eastAsia="Times New Roman" w:hAnsi="Times New Roman" w:cs="Times New Roman"/>
              </w:rPr>
            </w:pPr>
            <w:r w:rsidRPr="001D1A51">
              <w:rPr>
                <w:rFonts w:ascii="Times New Roman" w:eastAsia="Times New Roman" w:hAnsi="Times New Roman" w:cs="Times New Roman"/>
              </w:rPr>
              <w:t>Zа provođenje jedinstvenih principа iz propisа o jedinstvenim principimа zа ocjenjivаnje FFS , pri donošenju odluke o registraciji uzimaju se u obzir i zaključci postupka razmatranja aktivne supstance od strane relevantnih tijela Evropske unije.</w:t>
            </w:r>
          </w:p>
          <w:p w:rsidR="00270B1A" w:rsidRPr="001D1A51" w:rsidRDefault="00270B1A" w:rsidP="00270B1A">
            <w:pPr>
              <w:spacing w:after="0" w:line="240" w:lineRule="auto"/>
              <w:jc w:val="both"/>
              <w:rPr>
                <w:rFonts w:ascii="Times New Roman" w:eastAsia="Times New Roman" w:hAnsi="Times New Roman" w:cs="Times New Roman"/>
              </w:rPr>
            </w:pPr>
            <w:r w:rsidRPr="001D1A51">
              <w:rPr>
                <w:rFonts w:ascii="Times New Roman" w:eastAsia="Times New Roman" w:hAnsi="Times New Roman" w:cs="Times New Roman"/>
              </w:rPr>
              <w:t>U ovoj cjelokupnoj ocjeni mora se obratiti posebna pažnja na zaštitu subjekata i djelatnika, uzimajući u obzir da Isaria fumosorosea soj Apopka 97 može uzrokovati preosjetljivost.</w:t>
            </w:r>
          </w:p>
          <w:p w:rsidR="005F3600" w:rsidRPr="001D1A51" w:rsidRDefault="00270B1A" w:rsidP="00270B1A">
            <w:pPr>
              <w:spacing w:after="0" w:line="240" w:lineRule="auto"/>
              <w:jc w:val="both"/>
              <w:rPr>
                <w:rFonts w:ascii="Times New Roman" w:eastAsia="Times New Roman" w:hAnsi="Times New Roman" w:cs="Times New Roman"/>
              </w:rPr>
            </w:pPr>
            <w:r w:rsidRPr="001D1A51">
              <w:rPr>
                <w:rFonts w:ascii="Times New Roman" w:eastAsia="Times New Roman" w:hAnsi="Times New Roman" w:cs="Times New Roman"/>
              </w:rPr>
              <w:t>Proizvođač je dužan osigurati strogo održavanje okolišnih uslova i analizu kontrole kvalitete tokom proizvodnog procesa.</w:t>
            </w:r>
          </w:p>
        </w:tc>
      </w:tr>
      <w:tr w:rsidR="00865973" w:rsidRPr="001D1A51" w:rsidTr="002A739F">
        <w:trPr>
          <w:trHeight w:val="59"/>
          <w:jc w:val="center"/>
        </w:trPr>
        <w:tc>
          <w:tcPr>
            <w:tcW w:w="851" w:type="dxa"/>
            <w:tcBorders>
              <w:top w:val="single" w:sz="8" w:space="0" w:color="000000"/>
              <w:left w:val="single" w:sz="8" w:space="0" w:color="000000"/>
              <w:bottom w:val="single" w:sz="8" w:space="0" w:color="000000"/>
              <w:right w:val="single" w:sz="8" w:space="0" w:color="000000"/>
            </w:tcBorders>
            <w:tcMar>
              <w:top w:w="113" w:type="dxa"/>
              <w:left w:w="45" w:type="dxa"/>
              <w:bottom w:w="113" w:type="dxa"/>
              <w:right w:w="45" w:type="dxa"/>
            </w:tcMar>
            <w:vAlign w:val="center"/>
          </w:tcPr>
          <w:p w:rsidR="00865973" w:rsidRPr="001D1A51" w:rsidRDefault="00865973" w:rsidP="005F3600">
            <w:pPr>
              <w:spacing w:after="0" w:line="240" w:lineRule="auto"/>
              <w:jc w:val="both"/>
              <w:rPr>
                <w:rFonts w:ascii="Times New Roman" w:eastAsia="Times New Roman" w:hAnsi="Times New Roman" w:cs="Times New Roman"/>
              </w:rPr>
            </w:pPr>
            <w:r w:rsidRPr="001D1A51">
              <w:rPr>
                <w:rFonts w:ascii="Times New Roman" w:eastAsia="Times New Roman" w:hAnsi="Times New Roman" w:cs="Times New Roman"/>
              </w:rPr>
              <w:t>2</w:t>
            </w:r>
            <w:r w:rsidR="000F0A7D" w:rsidRPr="001D1A51">
              <w:rPr>
                <w:rFonts w:ascii="Times New Roman" w:eastAsia="Times New Roman" w:hAnsi="Times New Roman" w:cs="Times New Roman"/>
              </w:rPr>
              <w:t>.</w:t>
            </w:r>
          </w:p>
        </w:tc>
        <w:tc>
          <w:tcPr>
            <w:tcW w:w="1721" w:type="dxa"/>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rsidR="00865973" w:rsidRPr="001D1A51" w:rsidRDefault="00865973" w:rsidP="00865973">
            <w:pPr>
              <w:spacing w:after="0" w:line="240" w:lineRule="auto"/>
              <w:jc w:val="both"/>
              <w:rPr>
                <w:rFonts w:ascii="Times New Roman" w:eastAsia="Times New Roman" w:hAnsi="Times New Roman" w:cs="Times New Roman"/>
              </w:rPr>
            </w:pPr>
            <w:r w:rsidRPr="001D1A51">
              <w:rPr>
                <w:rFonts w:ascii="Times New Roman" w:eastAsia="Times New Roman" w:hAnsi="Times New Roman" w:cs="Times New Roman"/>
              </w:rPr>
              <w:t>COS-OGA</w:t>
            </w:r>
          </w:p>
          <w:p w:rsidR="00865973" w:rsidRPr="001D1A51" w:rsidRDefault="00865973" w:rsidP="00865973">
            <w:pPr>
              <w:spacing w:after="0" w:line="240" w:lineRule="auto"/>
              <w:jc w:val="both"/>
              <w:rPr>
                <w:rFonts w:ascii="Times New Roman" w:eastAsia="Times New Roman" w:hAnsi="Times New Roman" w:cs="Times New Roman"/>
              </w:rPr>
            </w:pPr>
            <w:r w:rsidRPr="001D1A51">
              <w:rPr>
                <w:rFonts w:ascii="Times New Roman" w:eastAsia="Times New Roman" w:hAnsi="Times New Roman" w:cs="Times New Roman"/>
              </w:rPr>
              <w:t>CAS br. nije dodijeljen</w:t>
            </w:r>
          </w:p>
          <w:p w:rsidR="00865973" w:rsidRPr="001D1A51" w:rsidRDefault="00865973" w:rsidP="00865973">
            <w:pPr>
              <w:spacing w:after="0" w:line="240" w:lineRule="auto"/>
              <w:jc w:val="both"/>
              <w:rPr>
                <w:rFonts w:ascii="Times New Roman" w:eastAsia="Times New Roman" w:hAnsi="Times New Roman" w:cs="Times New Roman"/>
              </w:rPr>
            </w:pPr>
            <w:r w:rsidRPr="001D1A51">
              <w:rPr>
                <w:rFonts w:ascii="Times New Roman" w:eastAsia="Times New Roman" w:hAnsi="Times New Roman" w:cs="Times New Roman"/>
              </w:rPr>
              <w:t>CIPAC br. 979</w:t>
            </w:r>
          </w:p>
        </w:tc>
        <w:tc>
          <w:tcPr>
            <w:tcW w:w="2126" w:type="dxa"/>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rsidR="00865973" w:rsidRPr="001D1A51" w:rsidRDefault="00865973" w:rsidP="00865973">
            <w:pPr>
              <w:spacing w:after="0" w:line="240" w:lineRule="auto"/>
              <w:jc w:val="both"/>
              <w:rPr>
                <w:rFonts w:ascii="Times New Roman" w:eastAsia="Times New Roman" w:hAnsi="Times New Roman" w:cs="Times New Roman"/>
              </w:rPr>
            </w:pPr>
            <w:r w:rsidRPr="001D1A51">
              <w:rPr>
                <w:rFonts w:ascii="Times New Roman" w:eastAsia="Times New Roman" w:hAnsi="Times New Roman" w:cs="Times New Roman"/>
              </w:rPr>
              <w:t>Linearni kopolimer Ɲ-1,4-dgalaktopiranozil</w:t>
            </w:r>
          </w:p>
          <w:p w:rsidR="00865973" w:rsidRPr="001D1A51" w:rsidRDefault="00865973" w:rsidP="00865973">
            <w:pPr>
              <w:spacing w:after="0" w:line="240" w:lineRule="auto"/>
              <w:jc w:val="both"/>
              <w:rPr>
                <w:rFonts w:ascii="Times New Roman" w:eastAsia="Times New Roman" w:hAnsi="Times New Roman" w:cs="Times New Roman"/>
              </w:rPr>
            </w:pPr>
            <w:r w:rsidRPr="001D1A51">
              <w:rPr>
                <w:rFonts w:ascii="Times New Roman" w:eastAsia="Times New Roman" w:hAnsi="Times New Roman" w:cs="Times New Roman"/>
              </w:rPr>
              <w:t>uronske kiseline</w:t>
            </w:r>
          </w:p>
          <w:p w:rsidR="00865973" w:rsidRPr="001D1A51" w:rsidRDefault="00865973" w:rsidP="00865973">
            <w:pPr>
              <w:spacing w:after="0" w:line="240" w:lineRule="auto"/>
              <w:jc w:val="both"/>
              <w:rPr>
                <w:rFonts w:ascii="Times New Roman" w:eastAsia="Times New Roman" w:hAnsi="Times New Roman" w:cs="Times New Roman"/>
              </w:rPr>
            </w:pPr>
            <w:r w:rsidRPr="001D1A51">
              <w:rPr>
                <w:rFonts w:ascii="Times New Roman" w:eastAsia="Times New Roman" w:hAnsi="Times New Roman" w:cs="Times New Roman"/>
              </w:rPr>
              <w:t>i Ɲ- metilom esterificirane</w:t>
            </w:r>
          </w:p>
          <w:p w:rsidR="00865973" w:rsidRPr="001D1A51" w:rsidRDefault="00865973" w:rsidP="00865973">
            <w:pPr>
              <w:spacing w:after="0" w:line="240" w:lineRule="auto"/>
              <w:jc w:val="both"/>
              <w:rPr>
                <w:rFonts w:ascii="Times New Roman" w:eastAsia="Times New Roman" w:hAnsi="Times New Roman" w:cs="Times New Roman"/>
              </w:rPr>
            </w:pPr>
            <w:r w:rsidRPr="001D1A51">
              <w:rPr>
                <w:rFonts w:ascii="Times New Roman" w:eastAsia="Times New Roman" w:hAnsi="Times New Roman" w:cs="Times New Roman"/>
              </w:rPr>
              <w:t>galaktopiranozil uronske</w:t>
            </w:r>
          </w:p>
          <w:p w:rsidR="00865973" w:rsidRPr="001D1A51" w:rsidRDefault="00865973" w:rsidP="00865973">
            <w:pPr>
              <w:spacing w:after="0" w:line="240" w:lineRule="auto"/>
              <w:jc w:val="both"/>
              <w:rPr>
                <w:rFonts w:ascii="Times New Roman" w:eastAsia="Times New Roman" w:hAnsi="Times New Roman" w:cs="Times New Roman"/>
              </w:rPr>
            </w:pPr>
            <w:r w:rsidRPr="001D1A51">
              <w:rPr>
                <w:rFonts w:ascii="Times New Roman" w:eastAsia="Times New Roman" w:hAnsi="Times New Roman" w:cs="Times New Roman"/>
              </w:rPr>
              <w:t>kiseline (9 do 20 ostataka)</w:t>
            </w:r>
          </w:p>
          <w:p w:rsidR="00865973" w:rsidRPr="001D1A51" w:rsidRDefault="00865973" w:rsidP="00865973">
            <w:pPr>
              <w:spacing w:after="0" w:line="240" w:lineRule="auto"/>
              <w:jc w:val="both"/>
              <w:rPr>
                <w:rFonts w:ascii="Times New Roman" w:eastAsia="Times New Roman" w:hAnsi="Times New Roman" w:cs="Times New Roman"/>
              </w:rPr>
            </w:pPr>
            <w:r w:rsidRPr="001D1A51">
              <w:rPr>
                <w:rFonts w:ascii="Times New Roman" w:eastAsia="Times New Roman" w:hAnsi="Times New Roman" w:cs="Times New Roman"/>
              </w:rPr>
              <w:t>s linearnim kopolimerom</w:t>
            </w:r>
          </w:p>
          <w:p w:rsidR="00865973" w:rsidRPr="001D1A51" w:rsidRDefault="00865973" w:rsidP="00865973">
            <w:pPr>
              <w:spacing w:after="0" w:line="240" w:lineRule="auto"/>
              <w:jc w:val="both"/>
              <w:rPr>
                <w:rFonts w:ascii="Times New Roman" w:eastAsia="Times New Roman" w:hAnsi="Times New Roman" w:cs="Times New Roman"/>
              </w:rPr>
            </w:pPr>
            <w:r w:rsidRPr="001D1A51">
              <w:rPr>
                <w:rFonts w:ascii="Times New Roman" w:eastAsia="Times New Roman" w:hAnsi="Times New Roman" w:cs="Times New Roman"/>
              </w:rPr>
              <w:lastRenderedPageBreak/>
              <w:t>ƞ- 1,4-vezane 2-amino-</w:t>
            </w:r>
          </w:p>
          <w:p w:rsidR="00865973" w:rsidRPr="001D1A51" w:rsidRDefault="00865973" w:rsidP="00865973">
            <w:pPr>
              <w:spacing w:after="0" w:line="240" w:lineRule="auto"/>
              <w:jc w:val="both"/>
              <w:rPr>
                <w:rFonts w:ascii="Times New Roman" w:eastAsia="Times New Roman" w:hAnsi="Times New Roman" w:cs="Times New Roman"/>
              </w:rPr>
            </w:pPr>
            <w:r w:rsidRPr="001D1A51">
              <w:rPr>
                <w:rFonts w:ascii="Times New Roman" w:eastAsia="Times New Roman" w:hAnsi="Times New Roman" w:cs="Times New Roman"/>
              </w:rPr>
              <w:t>2-deoksi-d-glukopiranoze i</w:t>
            </w:r>
          </w:p>
          <w:p w:rsidR="00865973" w:rsidRPr="001D1A51" w:rsidRDefault="00865973" w:rsidP="00865973">
            <w:pPr>
              <w:spacing w:after="0" w:line="240" w:lineRule="auto"/>
              <w:jc w:val="both"/>
              <w:rPr>
                <w:rFonts w:ascii="Times New Roman" w:eastAsia="Times New Roman" w:hAnsi="Times New Roman" w:cs="Times New Roman"/>
              </w:rPr>
            </w:pPr>
            <w:r w:rsidRPr="001D1A51">
              <w:rPr>
                <w:rFonts w:ascii="Times New Roman" w:eastAsia="Times New Roman" w:hAnsi="Times New Roman" w:cs="Times New Roman"/>
              </w:rPr>
              <w:t>2-acetamido-2-deoksi-D-glukopiranoze</w:t>
            </w:r>
          </w:p>
          <w:p w:rsidR="00865973" w:rsidRPr="001D1A51" w:rsidRDefault="00865973" w:rsidP="00865973">
            <w:pPr>
              <w:spacing w:after="0" w:line="240" w:lineRule="auto"/>
              <w:jc w:val="both"/>
              <w:rPr>
                <w:rFonts w:ascii="Times New Roman" w:eastAsia="Times New Roman" w:hAnsi="Times New Roman" w:cs="Times New Roman"/>
              </w:rPr>
            </w:pPr>
            <w:r w:rsidRPr="001D1A51">
              <w:rPr>
                <w:rFonts w:ascii="Times New Roman" w:eastAsia="Times New Roman" w:hAnsi="Times New Roman" w:cs="Times New Roman"/>
              </w:rPr>
              <w:t>(5 do 10 ostataka).</w:t>
            </w:r>
          </w:p>
        </w:tc>
        <w:tc>
          <w:tcPr>
            <w:tcW w:w="992" w:type="dxa"/>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rsidR="00865973" w:rsidRPr="001D1A51" w:rsidRDefault="00865973" w:rsidP="00865973">
            <w:pPr>
              <w:spacing w:after="0" w:line="240" w:lineRule="auto"/>
              <w:jc w:val="both"/>
              <w:rPr>
                <w:rFonts w:ascii="Times New Roman" w:eastAsia="Times New Roman" w:hAnsi="Times New Roman" w:cs="Times New Roman"/>
              </w:rPr>
            </w:pPr>
            <w:r w:rsidRPr="001D1A51">
              <w:rPr>
                <w:rFonts w:ascii="Times New Roman" w:eastAsia="Times New Roman" w:hAnsi="Times New Roman" w:cs="Times New Roman"/>
              </w:rPr>
              <w:lastRenderedPageBreak/>
              <w:t>≥ 915 g/kg</w:t>
            </w:r>
          </w:p>
          <w:p w:rsidR="00865973" w:rsidRPr="001D1A51" w:rsidRDefault="000F0A7D" w:rsidP="00865973">
            <w:pPr>
              <w:spacing w:after="0" w:line="240" w:lineRule="auto"/>
              <w:jc w:val="both"/>
              <w:rPr>
                <w:rFonts w:ascii="Times New Roman" w:eastAsia="Times New Roman" w:hAnsi="Times New Roman" w:cs="Times New Roman"/>
              </w:rPr>
            </w:pPr>
            <w:r w:rsidRPr="001D1A51">
              <w:rPr>
                <w:rFonts w:ascii="Times New Roman" w:eastAsia="Times New Roman" w:hAnsi="Times New Roman" w:cs="Times New Roman"/>
              </w:rPr>
              <w:t>-</w:t>
            </w:r>
            <w:r w:rsidR="00865973" w:rsidRPr="001D1A51">
              <w:rPr>
                <w:rFonts w:ascii="Times New Roman" w:eastAsia="Times New Roman" w:hAnsi="Times New Roman" w:cs="Times New Roman"/>
              </w:rPr>
              <w:t>omjer OGA/COS između 1 i 1,6;</w:t>
            </w:r>
          </w:p>
          <w:p w:rsidR="00865973" w:rsidRPr="001D1A51" w:rsidRDefault="000F0A7D" w:rsidP="00865973">
            <w:pPr>
              <w:spacing w:after="0" w:line="240" w:lineRule="auto"/>
              <w:jc w:val="both"/>
              <w:rPr>
                <w:rFonts w:ascii="Times New Roman" w:eastAsia="Times New Roman" w:hAnsi="Times New Roman" w:cs="Times New Roman"/>
              </w:rPr>
            </w:pPr>
            <w:r w:rsidRPr="001D1A51">
              <w:rPr>
                <w:rFonts w:ascii="Times New Roman" w:eastAsia="Times New Roman" w:hAnsi="Times New Roman" w:cs="Times New Roman"/>
              </w:rPr>
              <w:t>-stepen</w:t>
            </w:r>
            <w:r w:rsidR="00865973" w:rsidRPr="001D1A51">
              <w:rPr>
                <w:rFonts w:ascii="Times New Roman" w:eastAsia="Times New Roman" w:hAnsi="Times New Roman" w:cs="Times New Roman"/>
              </w:rPr>
              <w:t xml:space="preserve"> polimerizacije COS-a između</w:t>
            </w:r>
          </w:p>
          <w:p w:rsidR="00865973" w:rsidRPr="001D1A51" w:rsidRDefault="00865973" w:rsidP="00865973">
            <w:pPr>
              <w:spacing w:after="0" w:line="240" w:lineRule="auto"/>
              <w:jc w:val="both"/>
              <w:rPr>
                <w:rFonts w:ascii="Times New Roman" w:eastAsia="Times New Roman" w:hAnsi="Times New Roman" w:cs="Times New Roman"/>
              </w:rPr>
            </w:pPr>
            <w:r w:rsidRPr="001D1A51">
              <w:rPr>
                <w:rFonts w:ascii="Times New Roman" w:eastAsia="Times New Roman" w:hAnsi="Times New Roman" w:cs="Times New Roman"/>
              </w:rPr>
              <w:lastRenderedPageBreak/>
              <w:t>5 i 10;</w:t>
            </w:r>
          </w:p>
          <w:p w:rsidR="00865973" w:rsidRPr="001D1A51" w:rsidRDefault="000F0A7D" w:rsidP="00865973">
            <w:pPr>
              <w:spacing w:after="0" w:line="240" w:lineRule="auto"/>
              <w:jc w:val="both"/>
              <w:rPr>
                <w:rFonts w:ascii="Times New Roman" w:eastAsia="Times New Roman" w:hAnsi="Times New Roman" w:cs="Times New Roman"/>
              </w:rPr>
            </w:pPr>
            <w:r w:rsidRPr="001D1A51">
              <w:rPr>
                <w:rFonts w:ascii="Times New Roman" w:eastAsia="Times New Roman" w:hAnsi="Times New Roman" w:cs="Times New Roman"/>
              </w:rPr>
              <w:t xml:space="preserve">-stepen </w:t>
            </w:r>
            <w:r w:rsidR="00865973" w:rsidRPr="001D1A51">
              <w:rPr>
                <w:rFonts w:ascii="Times New Roman" w:eastAsia="Times New Roman" w:hAnsi="Times New Roman" w:cs="Times New Roman"/>
              </w:rPr>
              <w:t>polimerizacije OGA-a između</w:t>
            </w:r>
          </w:p>
          <w:p w:rsidR="00865973" w:rsidRPr="001D1A51" w:rsidRDefault="00865973" w:rsidP="00865973">
            <w:pPr>
              <w:spacing w:after="0" w:line="240" w:lineRule="auto"/>
              <w:jc w:val="both"/>
              <w:rPr>
                <w:rFonts w:ascii="Times New Roman" w:eastAsia="Times New Roman" w:hAnsi="Times New Roman" w:cs="Times New Roman"/>
              </w:rPr>
            </w:pPr>
            <w:r w:rsidRPr="001D1A51">
              <w:rPr>
                <w:rFonts w:ascii="Times New Roman" w:eastAsia="Times New Roman" w:hAnsi="Times New Roman" w:cs="Times New Roman"/>
              </w:rPr>
              <w:t>9 i 20;</w:t>
            </w:r>
          </w:p>
          <w:p w:rsidR="00865973" w:rsidRPr="001D1A51" w:rsidRDefault="000F0A7D" w:rsidP="00865973">
            <w:pPr>
              <w:spacing w:after="0" w:line="240" w:lineRule="auto"/>
              <w:jc w:val="both"/>
              <w:rPr>
                <w:rFonts w:ascii="Times New Roman" w:eastAsia="Times New Roman" w:hAnsi="Times New Roman" w:cs="Times New Roman"/>
              </w:rPr>
            </w:pPr>
            <w:r w:rsidRPr="001D1A51">
              <w:rPr>
                <w:rFonts w:ascii="Times New Roman" w:eastAsia="Times New Roman" w:hAnsi="Times New Roman" w:cs="Times New Roman"/>
              </w:rPr>
              <w:t>-stepen</w:t>
            </w:r>
            <w:r w:rsidR="00865973" w:rsidRPr="001D1A51">
              <w:rPr>
                <w:rFonts w:ascii="Times New Roman" w:eastAsia="Times New Roman" w:hAnsi="Times New Roman" w:cs="Times New Roman"/>
              </w:rPr>
              <w:t xml:space="preserve"> metiliranja OGA-a &lt; 10 %;</w:t>
            </w:r>
          </w:p>
          <w:p w:rsidR="00865973" w:rsidRPr="001D1A51" w:rsidRDefault="000F0A7D" w:rsidP="00865973">
            <w:pPr>
              <w:spacing w:after="0" w:line="240" w:lineRule="auto"/>
              <w:jc w:val="both"/>
              <w:rPr>
                <w:rFonts w:ascii="Times New Roman" w:eastAsia="Times New Roman" w:hAnsi="Times New Roman" w:cs="Times New Roman"/>
              </w:rPr>
            </w:pPr>
            <w:r w:rsidRPr="001D1A51">
              <w:rPr>
                <w:rFonts w:ascii="Times New Roman" w:eastAsia="Times New Roman" w:hAnsi="Times New Roman" w:cs="Times New Roman"/>
              </w:rPr>
              <w:t>-stepen</w:t>
            </w:r>
            <w:r w:rsidR="00865973" w:rsidRPr="001D1A51">
              <w:rPr>
                <w:rFonts w:ascii="Times New Roman" w:eastAsia="Times New Roman" w:hAnsi="Times New Roman" w:cs="Times New Roman"/>
              </w:rPr>
              <w:t xml:space="preserve"> acetilacije COS-a &lt; 50 %;</w:t>
            </w:r>
          </w:p>
        </w:tc>
        <w:tc>
          <w:tcPr>
            <w:tcW w:w="1134" w:type="dxa"/>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rsidR="00865973" w:rsidRPr="001D1A51" w:rsidRDefault="000F0A7D" w:rsidP="005F3600">
            <w:pPr>
              <w:spacing w:after="0" w:line="240" w:lineRule="auto"/>
              <w:jc w:val="both"/>
              <w:rPr>
                <w:rFonts w:ascii="Times New Roman" w:eastAsia="Times New Roman" w:hAnsi="Times New Roman" w:cs="Times New Roman"/>
              </w:rPr>
            </w:pPr>
            <w:r w:rsidRPr="001D1A51">
              <w:rPr>
                <w:rFonts w:ascii="Times New Roman" w:eastAsia="Times New Roman" w:hAnsi="Times New Roman" w:cs="Times New Roman"/>
              </w:rPr>
              <w:lastRenderedPageBreak/>
              <w:t>22.04.2015.</w:t>
            </w:r>
          </w:p>
        </w:tc>
        <w:tc>
          <w:tcPr>
            <w:tcW w:w="1366" w:type="dxa"/>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rsidR="00865973" w:rsidRPr="001D1A51" w:rsidRDefault="000F0A7D" w:rsidP="00270B1A">
            <w:pPr>
              <w:spacing w:after="0" w:line="240" w:lineRule="auto"/>
              <w:jc w:val="both"/>
              <w:rPr>
                <w:rFonts w:ascii="Times New Roman" w:eastAsia="Times New Roman" w:hAnsi="Times New Roman" w:cs="Times New Roman"/>
              </w:rPr>
            </w:pPr>
            <w:r w:rsidRPr="001D1A51">
              <w:rPr>
                <w:rFonts w:ascii="Times New Roman" w:eastAsia="Times New Roman" w:hAnsi="Times New Roman" w:cs="Times New Roman"/>
              </w:rPr>
              <w:t>22.04.2030.</w:t>
            </w:r>
          </w:p>
        </w:tc>
        <w:tc>
          <w:tcPr>
            <w:tcW w:w="5570" w:type="dxa"/>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rsidR="00865973" w:rsidRPr="001D1A51" w:rsidRDefault="000F0A7D" w:rsidP="00270B1A">
            <w:pPr>
              <w:spacing w:after="0" w:line="240" w:lineRule="auto"/>
              <w:jc w:val="both"/>
              <w:rPr>
                <w:rFonts w:ascii="Times New Roman" w:eastAsia="Times New Roman" w:hAnsi="Times New Roman" w:cs="Times New Roman"/>
              </w:rPr>
            </w:pPr>
            <w:r w:rsidRPr="001D1A51">
              <w:rPr>
                <w:rFonts w:ascii="Times New Roman" w:eastAsia="Times New Roman" w:hAnsi="Times New Roman" w:cs="Times New Roman"/>
              </w:rPr>
              <w:t>Zа provođenje jedinstvenih principа iz propisа o jedinstvenim principimа zа ocjenjivаnje FFS , pri donošenju odluke o registraciji uzimaju se u obzir i zaključci postupka razmatranja aktivne supstance od strane relevantnih tijela Evropske unije.</w:t>
            </w:r>
          </w:p>
        </w:tc>
      </w:tr>
      <w:tr w:rsidR="000F0A7D" w:rsidRPr="001D1A51" w:rsidTr="002A739F">
        <w:trPr>
          <w:trHeight w:val="59"/>
          <w:jc w:val="center"/>
        </w:trPr>
        <w:tc>
          <w:tcPr>
            <w:tcW w:w="851" w:type="dxa"/>
            <w:tcBorders>
              <w:top w:val="single" w:sz="8" w:space="0" w:color="000000"/>
              <w:left w:val="single" w:sz="8" w:space="0" w:color="000000"/>
              <w:bottom w:val="single" w:sz="8" w:space="0" w:color="000000"/>
              <w:right w:val="single" w:sz="8" w:space="0" w:color="000000"/>
            </w:tcBorders>
            <w:tcMar>
              <w:top w:w="113" w:type="dxa"/>
              <w:left w:w="45" w:type="dxa"/>
              <w:bottom w:w="113" w:type="dxa"/>
              <w:right w:w="45" w:type="dxa"/>
            </w:tcMar>
            <w:vAlign w:val="center"/>
          </w:tcPr>
          <w:p w:rsidR="000F0A7D" w:rsidRPr="001D1A51" w:rsidRDefault="000F0A7D" w:rsidP="005F3600">
            <w:pPr>
              <w:spacing w:after="0" w:line="240" w:lineRule="auto"/>
              <w:jc w:val="both"/>
              <w:rPr>
                <w:rFonts w:ascii="Times New Roman" w:eastAsia="Times New Roman" w:hAnsi="Times New Roman" w:cs="Times New Roman"/>
              </w:rPr>
            </w:pPr>
            <w:r w:rsidRPr="001D1A51">
              <w:rPr>
                <w:rFonts w:ascii="Times New Roman" w:eastAsia="Times New Roman" w:hAnsi="Times New Roman" w:cs="Times New Roman"/>
              </w:rPr>
              <w:lastRenderedPageBreak/>
              <w:t>3.</w:t>
            </w:r>
          </w:p>
        </w:tc>
        <w:tc>
          <w:tcPr>
            <w:tcW w:w="1721" w:type="dxa"/>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rsidR="000F0A7D" w:rsidRPr="001D1A51" w:rsidRDefault="000F0A7D" w:rsidP="00865973">
            <w:pPr>
              <w:spacing w:after="0" w:line="240" w:lineRule="auto"/>
              <w:jc w:val="both"/>
              <w:rPr>
                <w:rFonts w:ascii="Times New Roman" w:eastAsia="Times New Roman" w:hAnsi="Times New Roman" w:cs="Times New Roman"/>
              </w:rPr>
            </w:pPr>
            <w:r w:rsidRPr="001D1A51">
              <w:rPr>
                <w:rFonts w:ascii="Times New Roman" w:eastAsia="Times New Roman" w:hAnsi="Times New Roman" w:cs="Times New Roman"/>
              </w:rPr>
              <w:t>Cerevisan (naziv ISO nije dodijeljen) CAS br.: nije dodijeljen; CIPAC br.: 980</w:t>
            </w:r>
          </w:p>
        </w:tc>
        <w:tc>
          <w:tcPr>
            <w:tcW w:w="2126" w:type="dxa"/>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rsidR="000F0A7D" w:rsidRPr="001D1A51" w:rsidRDefault="000F0A7D" w:rsidP="00865973">
            <w:pPr>
              <w:spacing w:after="0" w:line="240" w:lineRule="auto"/>
              <w:jc w:val="both"/>
              <w:rPr>
                <w:rFonts w:ascii="Times New Roman" w:eastAsia="Times New Roman" w:hAnsi="Times New Roman" w:cs="Times New Roman"/>
              </w:rPr>
            </w:pPr>
            <w:r w:rsidRPr="001D1A51">
              <w:rPr>
                <w:rFonts w:ascii="Times New Roman" w:eastAsia="Times New Roman" w:hAnsi="Times New Roman" w:cs="Times New Roman"/>
              </w:rPr>
              <w:t>Nije primjenjivo</w:t>
            </w:r>
          </w:p>
        </w:tc>
        <w:tc>
          <w:tcPr>
            <w:tcW w:w="992" w:type="dxa"/>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rsidR="000F0A7D" w:rsidRPr="001D1A51" w:rsidRDefault="000F0A7D" w:rsidP="00865973">
            <w:pPr>
              <w:spacing w:after="0" w:line="240" w:lineRule="auto"/>
              <w:jc w:val="both"/>
              <w:rPr>
                <w:rFonts w:ascii="Times New Roman" w:eastAsia="Times New Roman" w:hAnsi="Times New Roman" w:cs="Times New Roman"/>
              </w:rPr>
            </w:pPr>
            <w:r w:rsidRPr="001D1A51">
              <w:rPr>
                <w:rFonts w:ascii="Times New Roman" w:eastAsia="Times New Roman" w:hAnsi="Times New Roman" w:cs="Times New Roman"/>
              </w:rPr>
              <w:t>≥ 924 g/kg</w:t>
            </w:r>
          </w:p>
        </w:tc>
        <w:tc>
          <w:tcPr>
            <w:tcW w:w="1134" w:type="dxa"/>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rsidR="000F0A7D" w:rsidRPr="001D1A51" w:rsidRDefault="000F0A7D" w:rsidP="005F3600">
            <w:pPr>
              <w:spacing w:after="0" w:line="240" w:lineRule="auto"/>
              <w:jc w:val="both"/>
              <w:rPr>
                <w:rFonts w:ascii="Times New Roman" w:eastAsia="Times New Roman" w:hAnsi="Times New Roman" w:cs="Times New Roman"/>
              </w:rPr>
            </w:pPr>
            <w:r w:rsidRPr="001D1A51">
              <w:rPr>
                <w:rFonts w:ascii="Times New Roman" w:eastAsia="Times New Roman" w:hAnsi="Times New Roman" w:cs="Times New Roman"/>
              </w:rPr>
              <w:t>23.04.2015.</w:t>
            </w:r>
          </w:p>
        </w:tc>
        <w:tc>
          <w:tcPr>
            <w:tcW w:w="1366" w:type="dxa"/>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rsidR="000F0A7D" w:rsidRPr="001D1A51" w:rsidRDefault="00D86FB9" w:rsidP="00270B1A">
            <w:pPr>
              <w:spacing w:after="0" w:line="240" w:lineRule="auto"/>
              <w:jc w:val="both"/>
              <w:rPr>
                <w:rFonts w:ascii="Times New Roman" w:eastAsia="Times New Roman" w:hAnsi="Times New Roman" w:cs="Times New Roman"/>
              </w:rPr>
            </w:pPr>
            <w:r w:rsidRPr="001D1A51">
              <w:rPr>
                <w:rFonts w:ascii="Times New Roman" w:eastAsia="Times New Roman" w:hAnsi="Times New Roman" w:cs="Times New Roman"/>
              </w:rPr>
              <w:t>23.04.2030</w:t>
            </w:r>
          </w:p>
        </w:tc>
        <w:tc>
          <w:tcPr>
            <w:tcW w:w="5570" w:type="dxa"/>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rsidR="000F0A7D" w:rsidRPr="001D1A51" w:rsidRDefault="000F0A7D" w:rsidP="00270B1A">
            <w:pPr>
              <w:spacing w:after="0" w:line="240" w:lineRule="auto"/>
              <w:jc w:val="both"/>
              <w:rPr>
                <w:rFonts w:ascii="Times New Roman" w:eastAsia="Times New Roman" w:hAnsi="Times New Roman" w:cs="Times New Roman"/>
              </w:rPr>
            </w:pPr>
            <w:r w:rsidRPr="001D1A51">
              <w:rPr>
                <w:rFonts w:ascii="Times New Roman" w:eastAsia="Times New Roman" w:hAnsi="Times New Roman" w:cs="Times New Roman"/>
              </w:rPr>
              <w:t>Zа provođenje jedinstvenih principа iz propisа o jedinstvenim principimа zа ocjenjivаnje FFS , pri donošenju odluke o registraciji uzimaju se u obzir i zaključci postupka razmatranja aktivne supstance od strane relevantnih tijela Evropske unije.</w:t>
            </w:r>
          </w:p>
        </w:tc>
      </w:tr>
      <w:tr w:rsidR="00951DD4" w:rsidRPr="001D1A51" w:rsidTr="002A739F">
        <w:trPr>
          <w:trHeight w:val="59"/>
          <w:jc w:val="center"/>
        </w:trPr>
        <w:tc>
          <w:tcPr>
            <w:tcW w:w="851" w:type="dxa"/>
            <w:tcBorders>
              <w:top w:val="single" w:sz="8" w:space="0" w:color="000000"/>
              <w:left w:val="single" w:sz="8" w:space="0" w:color="000000"/>
              <w:bottom w:val="single" w:sz="8" w:space="0" w:color="000000"/>
              <w:right w:val="single" w:sz="8" w:space="0" w:color="000000"/>
            </w:tcBorders>
            <w:tcMar>
              <w:top w:w="113" w:type="dxa"/>
              <w:left w:w="45" w:type="dxa"/>
              <w:bottom w:w="113" w:type="dxa"/>
              <w:right w:w="45" w:type="dxa"/>
            </w:tcMar>
            <w:vAlign w:val="center"/>
          </w:tcPr>
          <w:p w:rsidR="00951DD4" w:rsidRPr="001D1A51" w:rsidRDefault="00951DD4" w:rsidP="005F3600">
            <w:pPr>
              <w:spacing w:after="0" w:line="240" w:lineRule="auto"/>
              <w:jc w:val="both"/>
              <w:rPr>
                <w:rFonts w:ascii="Times New Roman" w:eastAsia="Times New Roman" w:hAnsi="Times New Roman" w:cs="Times New Roman"/>
              </w:rPr>
            </w:pPr>
            <w:r w:rsidRPr="001D1A51">
              <w:rPr>
                <w:rFonts w:ascii="Times New Roman" w:eastAsia="Times New Roman" w:hAnsi="Times New Roman" w:cs="Times New Roman"/>
              </w:rPr>
              <w:t>4.</w:t>
            </w:r>
          </w:p>
        </w:tc>
        <w:tc>
          <w:tcPr>
            <w:tcW w:w="1721" w:type="dxa"/>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rsidR="00951DD4" w:rsidRPr="001D1A51" w:rsidRDefault="00951DD4" w:rsidP="00951DD4">
            <w:pPr>
              <w:spacing w:after="0" w:line="240" w:lineRule="auto"/>
              <w:jc w:val="both"/>
              <w:rPr>
                <w:rFonts w:ascii="Times New Roman" w:eastAsia="Times New Roman" w:hAnsi="Times New Roman" w:cs="Times New Roman"/>
              </w:rPr>
            </w:pPr>
            <w:r w:rsidRPr="001D1A51">
              <w:rPr>
                <w:rFonts w:ascii="Times New Roman" w:eastAsia="Times New Roman" w:hAnsi="Times New Roman" w:cs="Times New Roman"/>
              </w:rPr>
              <w:t>Pepino mosaic, soj virusa</w:t>
            </w:r>
          </w:p>
          <w:p w:rsidR="00951DD4" w:rsidRPr="001D1A51" w:rsidRDefault="00951DD4" w:rsidP="00951DD4">
            <w:pPr>
              <w:spacing w:after="0" w:line="240" w:lineRule="auto"/>
              <w:jc w:val="both"/>
              <w:rPr>
                <w:rFonts w:ascii="Times New Roman" w:eastAsia="Times New Roman" w:hAnsi="Times New Roman" w:cs="Times New Roman"/>
              </w:rPr>
            </w:pPr>
            <w:r w:rsidRPr="001D1A51">
              <w:rPr>
                <w:rFonts w:ascii="Times New Roman" w:eastAsia="Times New Roman" w:hAnsi="Times New Roman" w:cs="Times New Roman"/>
              </w:rPr>
              <w:t>CH2, izolat 1906</w:t>
            </w:r>
          </w:p>
          <w:p w:rsidR="00951DD4" w:rsidRPr="001D1A51" w:rsidRDefault="00951DD4" w:rsidP="00951DD4">
            <w:pPr>
              <w:spacing w:after="0" w:line="240" w:lineRule="auto"/>
              <w:jc w:val="both"/>
              <w:rPr>
                <w:rFonts w:ascii="Times New Roman" w:eastAsia="Times New Roman" w:hAnsi="Times New Roman" w:cs="Times New Roman"/>
              </w:rPr>
            </w:pPr>
            <w:r w:rsidRPr="001D1A51">
              <w:rPr>
                <w:rFonts w:ascii="Times New Roman" w:eastAsia="Times New Roman" w:hAnsi="Times New Roman" w:cs="Times New Roman"/>
              </w:rPr>
              <w:t>GenBank, referentni broj</w:t>
            </w:r>
          </w:p>
          <w:p w:rsidR="00951DD4" w:rsidRPr="001D1A51" w:rsidRDefault="00951DD4" w:rsidP="00951DD4">
            <w:pPr>
              <w:spacing w:after="0" w:line="240" w:lineRule="auto"/>
              <w:jc w:val="both"/>
              <w:rPr>
                <w:rFonts w:ascii="Times New Roman" w:eastAsia="Times New Roman" w:hAnsi="Times New Roman" w:cs="Times New Roman"/>
              </w:rPr>
            </w:pPr>
            <w:r w:rsidRPr="001D1A51">
              <w:rPr>
                <w:rFonts w:ascii="Times New Roman" w:eastAsia="Times New Roman" w:hAnsi="Times New Roman" w:cs="Times New Roman"/>
              </w:rPr>
              <w:t>JN835466</w:t>
            </w:r>
          </w:p>
          <w:p w:rsidR="00951DD4" w:rsidRPr="001D1A51" w:rsidRDefault="00951DD4" w:rsidP="00951DD4">
            <w:pPr>
              <w:spacing w:after="0" w:line="240" w:lineRule="auto"/>
              <w:jc w:val="both"/>
              <w:rPr>
                <w:rFonts w:ascii="Times New Roman" w:eastAsia="Times New Roman" w:hAnsi="Times New Roman" w:cs="Times New Roman"/>
              </w:rPr>
            </w:pPr>
            <w:r w:rsidRPr="001D1A51">
              <w:rPr>
                <w:rFonts w:ascii="Times New Roman" w:eastAsia="Times New Roman" w:hAnsi="Times New Roman" w:cs="Times New Roman"/>
              </w:rPr>
              <w:t>CIPAC br.: nije dodijeljen</w:t>
            </w:r>
          </w:p>
        </w:tc>
        <w:tc>
          <w:tcPr>
            <w:tcW w:w="2126" w:type="dxa"/>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rsidR="00951DD4" w:rsidRPr="001D1A51" w:rsidRDefault="00951DD4" w:rsidP="00865973">
            <w:pPr>
              <w:spacing w:after="0" w:line="240" w:lineRule="auto"/>
              <w:jc w:val="both"/>
              <w:rPr>
                <w:rFonts w:ascii="Times New Roman" w:eastAsia="Times New Roman" w:hAnsi="Times New Roman" w:cs="Times New Roman"/>
              </w:rPr>
            </w:pPr>
            <w:r w:rsidRPr="001D1A51">
              <w:rPr>
                <w:rFonts w:ascii="Times New Roman" w:eastAsia="Times New Roman" w:hAnsi="Times New Roman" w:cs="Times New Roman"/>
              </w:rPr>
              <w:t>Nije primjenjivo</w:t>
            </w:r>
          </w:p>
        </w:tc>
        <w:tc>
          <w:tcPr>
            <w:tcW w:w="992" w:type="dxa"/>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rsidR="00951DD4" w:rsidRPr="001D1A51" w:rsidRDefault="00951DD4" w:rsidP="00951DD4">
            <w:pPr>
              <w:spacing w:after="0" w:line="240" w:lineRule="auto"/>
              <w:jc w:val="both"/>
              <w:rPr>
                <w:rFonts w:ascii="Times New Roman" w:eastAsia="Times New Roman" w:hAnsi="Times New Roman" w:cs="Times New Roman"/>
              </w:rPr>
            </w:pPr>
            <w:r w:rsidRPr="001D1A51">
              <w:rPr>
                <w:rFonts w:ascii="Times New Roman" w:eastAsia="Times New Roman" w:hAnsi="Times New Roman" w:cs="Times New Roman"/>
              </w:rPr>
              <w:t>Najmanja koncentracija:</w:t>
            </w:r>
          </w:p>
          <w:p w:rsidR="00951DD4" w:rsidRPr="001D1A51" w:rsidRDefault="00951DD4" w:rsidP="00951DD4">
            <w:pPr>
              <w:spacing w:after="0" w:line="240" w:lineRule="auto"/>
              <w:jc w:val="both"/>
              <w:rPr>
                <w:rFonts w:ascii="Times New Roman" w:eastAsia="Times New Roman" w:hAnsi="Times New Roman" w:cs="Times New Roman"/>
              </w:rPr>
            </w:pPr>
            <w:r w:rsidRPr="001D1A51">
              <w:rPr>
                <w:rFonts w:ascii="Times New Roman" w:eastAsia="Times New Roman" w:hAnsi="Times New Roman" w:cs="Times New Roman"/>
              </w:rPr>
              <w:t>5 × 10</w:t>
            </w:r>
            <w:r w:rsidRPr="001D1A51">
              <w:rPr>
                <w:rFonts w:ascii="Times New Roman" w:eastAsia="Times New Roman" w:hAnsi="Times New Roman" w:cs="Times New Roman"/>
                <w:vertAlign w:val="superscript"/>
              </w:rPr>
              <w:t>5</w:t>
            </w:r>
            <w:r w:rsidRPr="001D1A51">
              <w:rPr>
                <w:rFonts w:ascii="Times New Roman" w:eastAsia="Times New Roman" w:hAnsi="Times New Roman" w:cs="Times New Roman"/>
              </w:rPr>
              <w:t xml:space="preserve"> virusnih</w:t>
            </w:r>
          </w:p>
          <w:p w:rsidR="00951DD4" w:rsidRPr="001D1A51" w:rsidRDefault="00951DD4" w:rsidP="00951DD4">
            <w:pPr>
              <w:spacing w:after="0" w:line="240" w:lineRule="auto"/>
              <w:jc w:val="both"/>
              <w:rPr>
                <w:rFonts w:ascii="Times New Roman" w:eastAsia="Times New Roman" w:hAnsi="Times New Roman" w:cs="Times New Roman"/>
              </w:rPr>
            </w:pPr>
            <w:r w:rsidRPr="001D1A51">
              <w:rPr>
                <w:rFonts w:ascii="Times New Roman" w:eastAsia="Times New Roman" w:hAnsi="Times New Roman" w:cs="Times New Roman"/>
              </w:rPr>
              <w:t>genomskih kopija</w:t>
            </w:r>
          </w:p>
          <w:p w:rsidR="00951DD4" w:rsidRPr="001D1A51" w:rsidRDefault="00951DD4" w:rsidP="00951DD4">
            <w:pPr>
              <w:spacing w:after="0" w:line="240" w:lineRule="auto"/>
              <w:jc w:val="both"/>
              <w:rPr>
                <w:rFonts w:ascii="Times New Roman" w:eastAsia="Times New Roman" w:hAnsi="Times New Roman" w:cs="Times New Roman"/>
              </w:rPr>
            </w:pPr>
            <w:r w:rsidRPr="001D1A51">
              <w:rPr>
                <w:rFonts w:ascii="Times New Roman" w:eastAsia="Times New Roman" w:hAnsi="Times New Roman" w:cs="Times New Roman"/>
              </w:rPr>
              <w:t>po µL</w:t>
            </w:r>
          </w:p>
        </w:tc>
        <w:tc>
          <w:tcPr>
            <w:tcW w:w="1134" w:type="dxa"/>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rsidR="00951DD4" w:rsidRPr="001D1A51" w:rsidRDefault="00951DD4" w:rsidP="005F3600">
            <w:pPr>
              <w:spacing w:after="0" w:line="240" w:lineRule="auto"/>
              <w:jc w:val="both"/>
              <w:rPr>
                <w:rFonts w:ascii="Times New Roman" w:eastAsia="Times New Roman" w:hAnsi="Times New Roman" w:cs="Times New Roman"/>
              </w:rPr>
            </w:pPr>
            <w:r w:rsidRPr="001D1A51">
              <w:rPr>
                <w:rFonts w:ascii="Times New Roman" w:eastAsia="Times New Roman" w:hAnsi="Times New Roman" w:cs="Times New Roman"/>
              </w:rPr>
              <w:t>07.08.2015.</w:t>
            </w:r>
          </w:p>
        </w:tc>
        <w:tc>
          <w:tcPr>
            <w:tcW w:w="1366" w:type="dxa"/>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rsidR="00951DD4" w:rsidRPr="001D1A51" w:rsidRDefault="00951DD4" w:rsidP="00270B1A">
            <w:pPr>
              <w:spacing w:after="0" w:line="240" w:lineRule="auto"/>
              <w:jc w:val="both"/>
              <w:rPr>
                <w:rFonts w:ascii="Times New Roman" w:eastAsia="Times New Roman" w:hAnsi="Times New Roman" w:cs="Times New Roman"/>
              </w:rPr>
            </w:pPr>
            <w:r w:rsidRPr="001D1A51">
              <w:rPr>
                <w:rFonts w:ascii="Times New Roman" w:eastAsia="Times New Roman" w:hAnsi="Times New Roman" w:cs="Times New Roman"/>
              </w:rPr>
              <w:t>07.08.2030.</w:t>
            </w:r>
          </w:p>
        </w:tc>
        <w:tc>
          <w:tcPr>
            <w:tcW w:w="5570" w:type="dxa"/>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rsidR="00951DD4" w:rsidRPr="001D1A51" w:rsidRDefault="00951DD4" w:rsidP="00270B1A">
            <w:pPr>
              <w:spacing w:after="0" w:line="240" w:lineRule="auto"/>
              <w:jc w:val="both"/>
              <w:rPr>
                <w:rFonts w:ascii="Times New Roman" w:eastAsia="Times New Roman" w:hAnsi="Times New Roman" w:cs="Times New Roman"/>
              </w:rPr>
            </w:pPr>
            <w:r w:rsidRPr="001D1A51">
              <w:rPr>
                <w:rFonts w:ascii="Times New Roman" w:eastAsia="Times New Roman" w:hAnsi="Times New Roman" w:cs="Times New Roman"/>
              </w:rPr>
              <w:t>Dopušten za upotrebu samo u plastenicima.</w:t>
            </w:r>
          </w:p>
          <w:p w:rsidR="00951DD4" w:rsidRPr="001D1A51" w:rsidRDefault="00951DD4" w:rsidP="00270B1A">
            <w:pPr>
              <w:spacing w:after="0" w:line="240" w:lineRule="auto"/>
              <w:jc w:val="both"/>
              <w:rPr>
                <w:rFonts w:ascii="Times New Roman" w:eastAsia="Times New Roman" w:hAnsi="Times New Roman" w:cs="Times New Roman"/>
              </w:rPr>
            </w:pPr>
          </w:p>
          <w:p w:rsidR="00951DD4" w:rsidRPr="001D1A51" w:rsidRDefault="00951DD4" w:rsidP="00270B1A">
            <w:pPr>
              <w:spacing w:after="0" w:line="240" w:lineRule="auto"/>
              <w:jc w:val="both"/>
              <w:rPr>
                <w:rFonts w:ascii="Times New Roman" w:eastAsia="Times New Roman" w:hAnsi="Times New Roman" w:cs="Times New Roman"/>
              </w:rPr>
            </w:pPr>
            <w:r w:rsidRPr="001D1A51">
              <w:rPr>
                <w:rFonts w:ascii="Times New Roman" w:eastAsia="Times New Roman" w:hAnsi="Times New Roman" w:cs="Times New Roman"/>
              </w:rPr>
              <w:t>Zа provođenje jedinstvenih principа iz propisа o jedinstvenim principimа zа ocjenjivаnje FFS , pri donošenju odluke o registraciji uzimaju se u obzir i zaključci postupka razmatranja aktivne supstance od strane relevantnih tijela Evropske unije.</w:t>
            </w:r>
          </w:p>
          <w:p w:rsidR="00951DD4" w:rsidRPr="001D1A51" w:rsidRDefault="00951DD4" w:rsidP="00951DD4">
            <w:pPr>
              <w:spacing w:after="0" w:line="240" w:lineRule="auto"/>
              <w:jc w:val="both"/>
              <w:rPr>
                <w:rFonts w:ascii="Times New Roman" w:eastAsia="Times New Roman" w:hAnsi="Times New Roman" w:cs="Times New Roman"/>
              </w:rPr>
            </w:pPr>
            <w:r w:rsidRPr="001D1A51">
              <w:rPr>
                <w:rFonts w:ascii="Times New Roman" w:eastAsia="Times New Roman" w:hAnsi="Times New Roman" w:cs="Times New Roman"/>
              </w:rPr>
              <w:t xml:space="preserve">U ovoj cjelokupnoj ocjeni mora se usmjeriti posebno na pažnju na zaštitu subjekata i djelatnika, uzimajući u obzir da Pepino mosaic, soj virusa CH2, izolat 1906 može uzrokovati preosjetljivost. </w:t>
            </w:r>
          </w:p>
          <w:p w:rsidR="00951DD4" w:rsidRPr="001D1A51" w:rsidRDefault="00951DD4" w:rsidP="00951DD4">
            <w:pPr>
              <w:spacing w:after="0" w:line="240" w:lineRule="auto"/>
              <w:jc w:val="both"/>
              <w:rPr>
                <w:rFonts w:ascii="Times New Roman" w:eastAsia="Times New Roman" w:hAnsi="Times New Roman" w:cs="Times New Roman"/>
              </w:rPr>
            </w:pPr>
          </w:p>
          <w:p w:rsidR="00951DD4" w:rsidRPr="001D1A51" w:rsidRDefault="00951DD4" w:rsidP="00951DD4">
            <w:pPr>
              <w:spacing w:after="0" w:line="240" w:lineRule="auto"/>
              <w:jc w:val="both"/>
              <w:rPr>
                <w:rFonts w:ascii="Times New Roman" w:eastAsia="Times New Roman" w:hAnsi="Times New Roman" w:cs="Times New Roman"/>
              </w:rPr>
            </w:pPr>
            <w:r w:rsidRPr="001D1A51">
              <w:rPr>
                <w:rFonts w:ascii="Times New Roman" w:eastAsia="Times New Roman" w:hAnsi="Times New Roman" w:cs="Times New Roman"/>
              </w:rPr>
              <w:t>Uslovi primjene prema potrebi uključuju mjere za smanjenje rizika.</w:t>
            </w:r>
          </w:p>
          <w:p w:rsidR="00951DD4" w:rsidRPr="001D1A51" w:rsidRDefault="00951DD4" w:rsidP="00951DD4">
            <w:pPr>
              <w:spacing w:after="0" w:line="240" w:lineRule="auto"/>
              <w:jc w:val="both"/>
              <w:rPr>
                <w:rFonts w:ascii="Times New Roman" w:eastAsia="Times New Roman" w:hAnsi="Times New Roman" w:cs="Times New Roman"/>
                <w:lang w:val="sr-Cyrl-BA"/>
              </w:rPr>
            </w:pPr>
            <w:r w:rsidRPr="001D1A51">
              <w:rPr>
                <w:rFonts w:ascii="Times New Roman" w:eastAsia="Times New Roman" w:hAnsi="Times New Roman" w:cs="Times New Roman"/>
              </w:rPr>
              <w:lastRenderedPageBreak/>
              <w:t xml:space="preserve">Proizvođač je dužan osigurati strogo održavanje okolišnih uslova i analizu kontrole kvalitete tokom </w:t>
            </w:r>
            <w:r w:rsidR="00AB4803" w:rsidRPr="001D1A51">
              <w:rPr>
                <w:rFonts w:ascii="Times New Roman" w:eastAsia="Times New Roman" w:hAnsi="Times New Roman" w:cs="Times New Roman"/>
              </w:rPr>
              <w:t>proizvodnog postupka.</w:t>
            </w:r>
          </w:p>
        </w:tc>
      </w:tr>
      <w:tr w:rsidR="00E47951" w:rsidRPr="001D1A51" w:rsidTr="002A739F">
        <w:trPr>
          <w:trHeight w:val="59"/>
          <w:jc w:val="center"/>
        </w:trPr>
        <w:tc>
          <w:tcPr>
            <w:tcW w:w="851" w:type="dxa"/>
            <w:tcBorders>
              <w:top w:val="single" w:sz="8" w:space="0" w:color="000000"/>
              <w:left w:val="single" w:sz="8" w:space="0" w:color="000000"/>
              <w:bottom w:val="single" w:sz="8" w:space="0" w:color="000000"/>
              <w:right w:val="single" w:sz="8" w:space="0" w:color="000000"/>
            </w:tcBorders>
            <w:tcMar>
              <w:top w:w="113" w:type="dxa"/>
              <w:left w:w="45" w:type="dxa"/>
              <w:bottom w:w="113" w:type="dxa"/>
              <w:right w:w="45" w:type="dxa"/>
            </w:tcMar>
            <w:vAlign w:val="center"/>
          </w:tcPr>
          <w:p w:rsidR="00E47951" w:rsidRPr="001D1A51" w:rsidRDefault="00E47951" w:rsidP="005F3600">
            <w:pPr>
              <w:spacing w:after="0" w:line="240" w:lineRule="auto"/>
              <w:jc w:val="both"/>
              <w:rPr>
                <w:rFonts w:ascii="Times New Roman" w:eastAsia="Times New Roman" w:hAnsi="Times New Roman" w:cs="Times New Roman"/>
              </w:rPr>
            </w:pPr>
            <w:r w:rsidRPr="001D1A51">
              <w:rPr>
                <w:rFonts w:ascii="Times New Roman" w:eastAsia="Times New Roman" w:hAnsi="Times New Roman" w:cs="Times New Roman"/>
              </w:rPr>
              <w:lastRenderedPageBreak/>
              <w:t>5.</w:t>
            </w:r>
          </w:p>
        </w:tc>
        <w:tc>
          <w:tcPr>
            <w:tcW w:w="1721" w:type="dxa"/>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rsidR="00E47951" w:rsidRPr="001D1A51" w:rsidRDefault="00E47951" w:rsidP="00865973">
            <w:pPr>
              <w:spacing w:after="0" w:line="240" w:lineRule="auto"/>
              <w:jc w:val="both"/>
              <w:rPr>
                <w:rFonts w:ascii="Times New Roman" w:eastAsia="Times New Roman" w:hAnsi="Times New Roman" w:cs="Times New Roman"/>
              </w:rPr>
            </w:pPr>
            <w:r w:rsidRPr="001D1A51">
              <w:rPr>
                <w:rFonts w:ascii="Times New Roman" w:eastAsia="Times New Roman" w:hAnsi="Times New Roman" w:cs="Times New Roman"/>
              </w:rPr>
              <w:t>Željezo fosfat CAS br.: 10045-86-0 CIPAC br.: 629</w:t>
            </w:r>
          </w:p>
        </w:tc>
        <w:tc>
          <w:tcPr>
            <w:tcW w:w="2126" w:type="dxa"/>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rsidR="00E47951" w:rsidRPr="001D1A51" w:rsidRDefault="00E47951" w:rsidP="00865973">
            <w:pPr>
              <w:spacing w:after="0" w:line="240" w:lineRule="auto"/>
              <w:jc w:val="both"/>
              <w:rPr>
                <w:rFonts w:ascii="Times New Roman" w:eastAsia="Times New Roman" w:hAnsi="Times New Roman" w:cs="Times New Roman"/>
              </w:rPr>
            </w:pPr>
            <w:r w:rsidRPr="001D1A51">
              <w:rPr>
                <w:rFonts w:ascii="Times New Roman" w:eastAsia="Times New Roman" w:hAnsi="Times New Roman" w:cs="Times New Roman"/>
              </w:rPr>
              <w:t>Željezo fosfat</w:t>
            </w:r>
          </w:p>
        </w:tc>
        <w:tc>
          <w:tcPr>
            <w:tcW w:w="992" w:type="dxa"/>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rsidR="00E47951" w:rsidRPr="001D1A51" w:rsidRDefault="00E47951" w:rsidP="00E47951">
            <w:pPr>
              <w:spacing w:after="0" w:line="240" w:lineRule="auto"/>
              <w:jc w:val="both"/>
              <w:rPr>
                <w:rFonts w:ascii="Times New Roman" w:eastAsia="Times New Roman" w:hAnsi="Times New Roman" w:cs="Times New Roman"/>
              </w:rPr>
            </w:pPr>
            <w:r w:rsidRPr="001D1A51">
              <w:rPr>
                <w:rFonts w:ascii="Times New Roman" w:eastAsia="Times New Roman" w:hAnsi="Times New Roman" w:cs="Times New Roman"/>
              </w:rPr>
              <w:t>Željezo fosfat 703 g/kg jednako</w:t>
            </w:r>
          </w:p>
          <w:p w:rsidR="00E47951" w:rsidRPr="001D1A51" w:rsidRDefault="00E47951" w:rsidP="00E47951">
            <w:pPr>
              <w:spacing w:after="0" w:line="240" w:lineRule="auto"/>
              <w:jc w:val="both"/>
              <w:rPr>
                <w:rFonts w:ascii="Times New Roman" w:eastAsia="Times New Roman" w:hAnsi="Times New Roman" w:cs="Times New Roman"/>
              </w:rPr>
            </w:pPr>
            <w:r w:rsidRPr="001D1A51">
              <w:rPr>
                <w:rFonts w:ascii="Times New Roman" w:eastAsia="Times New Roman" w:hAnsi="Times New Roman" w:cs="Times New Roman"/>
              </w:rPr>
              <w:t>260 g/kg Željeza i</w:t>
            </w:r>
          </w:p>
          <w:p w:rsidR="00E47951" w:rsidRPr="001D1A51" w:rsidRDefault="00E47951" w:rsidP="00E47951">
            <w:pPr>
              <w:spacing w:after="0" w:line="240" w:lineRule="auto"/>
              <w:jc w:val="both"/>
              <w:rPr>
                <w:rFonts w:ascii="Times New Roman" w:eastAsia="Times New Roman" w:hAnsi="Times New Roman" w:cs="Times New Roman"/>
              </w:rPr>
            </w:pPr>
            <w:r w:rsidRPr="001D1A51">
              <w:rPr>
                <w:rFonts w:ascii="Times New Roman" w:eastAsia="Times New Roman" w:hAnsi="Times New Roman" w:cs="Times New Roman"/>
              </w:rPr>
              <w:t>144 g/kg fosfora</w:t>
            </w:r>
          </w:p>
        </w:tc>
        <w:tc>
          <w:tcPr>
            <w:tcW w:w="1134" w:type="dxa"/>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rsidR="00E47951" w:rsidRPr="001D1A51" w:rsidRDefault="00724861" w:rsidP="005F3600">
            <w:pPr>
              <w:spacing w:after="0" w:line="240" w:lineRule="auto"/>
              <w:jc w:val="both"/>
              <w:rPr>
                <w:rFonts w:ascii="Times New Roman" w:eastAsia="Times New Roman" w:hAnsi="Times New Roman" w:cs="Times New Roman"/>
              </w:rPr>
            </w:pPr>
            <w:r w:rsidRPr="001D1A51">
              <w:rPr>
                <w:rFonts w:ascii="Times New Roman" w:eastAsia="Times New Roman" w:hAnsi="Times New Roman" w:cs="Times New Roman"/>
              </w:rPr>
              <w:t>0</w:t>
            </w:r>
            <w:r w:rsidR="00E47951" w:rsidRPr="001D1A51">
              <w:rPr>
                <w:rFonts w:ascii="Times New Roman" w:eastAsia="Times New Roman" w:hAnsi="Times New Roman" w:cs="Times New Roman"/>
              </w:rPr>
              <w:t>1.01.2016.</w:t>
            </w:r>
          </w:p>
        </w:tc>
        <w:tc>
          <w:tcPr>
            <w:tcW w:w="1366" w:type="dxa"/>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rsidR="00E47951" w:rsidRPr="001D1A51" w:rsidRDefault="00E47951" w:rsidP="00270B1A">
            <w:pPr>
              <w:spacing w:after="0" w:line="240" w:lineRule="auto"/>
              <w:jc w:val="both"/>
              <w:rPr>
                <w:rFonts w:ascii="Times New Roman" w:eastAsia="Times New Roman" w:hAnsi="Times New Roman" w:cs="Times New Roman"/>
              </w:rPr>
            </w:pPr>
            <w:r w:rsidRPr="001D1A51">
              <w:rPr>
                <w:rFonts w:ascii="Times New Roman" w:eastAsia="Times New Roman" w:hAnsi="Times New Roman" w:cs="Times New Roman"/>
              </w:rPr>
              <w:t>31.12.2030.</w:t>
            </w:r>
          </w:p>
        </w:tc>
        <w:tc>
          <w:tcPr>
            <w:tcW w:w="5570" w:type="dxa"/>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rsidR="00E47951" w:rsidRPr="001D1A51" w:rsidRDefault="00E47951" w:rsidP="00270B1A">
            <w:pPr>
              <w:spacing w:after="0" w:line="240" w:lineRule="auto"/>
              <w:jc w:val="both"/>
              <w:rPr>
                <w:rFonts w:ascii="Times New Roman" w:eastAsia="Times New Roman" w:hAnsi="Times New Roman" w:cs="Times New Roman"/>
              </w:rPr>
            </w:pPr>
            <w:r w:rsidRPr="001D1A51">
              <w:rPr>
                <w:rFonts w:ascii="Times New Roman" w:eastAsia="Times New Roman" w:hAnsi="Times New Roman" w:cs="Times New Roman"/>
              </w:rPr>
              <w:t>Zа provođenje jedinstvenih principа iz propisа o jedinstvenim principimа zа ocjenjivаnje FFS , pri donošenju odluke o registraciji uzimaju se u obzir i zaključci postupka razmatranja aktivne supstance od strane relevantnih tijela Evropske unije.</w:t>
            </w:r>
          </w:p>
        </w:tc>
      </w:tr>
      <w:tr w:rsidR="00AD7453" w:rsidRPr="001D1A51" w:rsidTr="002A739F">
        <w:trPr>
          <w:trHeight w:val="59"/>
          <w:jc w:val="center"/>
        </w:trPr>
        <w:tc>
          <w:tcPr>
            <w:tcW w:w="851" w:type="dxa"/>
            <w:tcBorders>
              <w:top w:val="single" w:sz="8" w:space="0" w:color="000000"/>
              <w:left w:val="single" w:sz="8" w:space="0" w:color="000000"/>
              <w:bottom w:val="single" w:sz="8" w:space="0" w:color="000000"/>
              <w:right w:val="single" w:sz="8" w:space="0" w:color="000000"/>
            </w:tcBorders>
            <w:tcMar>
              <w:top w:w="113" w:type="dxa"/>
              <w:left w:w="45" w:type="dxa"/>
              <w:bottom w:w="113" w:type="dxa"/>
              <w:right w:w="45" w:type="dxa"/>
            </w:tcMar>
          </w:tcPr>
          <w:p w:rsidR="00AD7453" w:rsidRPr="001D1A51" w:rsidRDefault="00AD7453" w:rsidP="00AD7453">
            <w:pPr>
              <w:spacing w:line="312" w:lineRule="atLeast"/>
              <w:textAlignment w:val="baseline"/>
              <w:rPr>
                <w:rFonts w:ascii="Times New Roman" w:hAnsi="Times New Roman" w:cs="Times New Roman"/>
                <w:lang w:val="bs-Latn-BA"/>
              </w:rPr>
            </w:pPr>
            <w:r w:rsidRPr="001D1A51">
              <w:rPr>
                <w:rFonts w:ascii="Times New Roman" w:hAnsi="Times New Roman" w:cs="Times New Roman"/>
                <w:lang w:val="bs-Latn-BA"/>
              </w:rPr>
              <w:t>6.</w:t>
            </w:r>
          </w:p>
        </w:tc>
        <w:tc>
          <w:tcPr>
            <w:tcW w:w="1721"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AD7453" w:rsidRPr="001D1A51" w:rsidRDefault="00AD7453" w:rsidP="00AD7453">
            <w:pPr>
              <w:pStyle w:val="tbl-txt"/>
              <w:spacing w:before="0" w:beforeAutospacing="0" w:after="0" w:afterAutospacing="0" w:line="312" w:lineRule="atLeast"/>
              <w:jc w:val="both"/>
              <w:textAlignment w:val="baseline"/>
              <w:rPr>
                <w:sz w:val="22"/>
                <w:szCs w:val="22"/>
              </w:rPr>
            </w:pPr>
            <w:r w:rsidRPr="001D1A51">
              <w:rPr>
                <w:rStyle w:val="italic"/>
                <w:i/>
                <w:iCs/>
                <w:sz w:val="22"/>
                <w:szCs w:val="22"/>
                <w:bdr w:val="none" w:sz="0" w:space="0" w:color="auto" w:frame="1"/>
              </w:rPr>
              <w:t>Saccharomyces cerevisiae</w:t>
            </w:r>
            <w:r w:rsidRPr="001D1A51">
              <w:rPr>
                <w:rStyle w:val="apple-converted-space"/>
                <w:sz w:val="22"/>
                <w:szCs w:val="22"/>
              </w:rPr>
              <w:t> </w:t>
            </w:r>
            <w:r w:rsidRPr="001D1A51">
              <w:rPr>
                <w:sz w:val="22"/>
                <w:szCs w:val="22"/>
              </w:rPr>
              <w:t>soj LAS02</w:t>
            </w:r>
          </w:p>
          <w:p w:rsidR="00AD7453" w:rsidRPr="001D1A51" w:rsidRDefault="00AD7453" w:rsidP="00AD7453">
            <w:pPr>
              <w:pStyle w:val="tbl-txt"/>
              <w:spacing w:before="60" w:beforeAutospacing="0" w:after="60" w:afterAutospacing="0" w:line="312" w:lineRule="atLeast"/>
              <w:jc w:val="both"/>
              <w:textAlignment w:val="baseline"/>
              <w:rPr>
                <w:sz w:val="22"/>
                <w:szCs w:val="22"/>
              </w:rPr>
            </w:pPr>
            <w:r w:rsidRPr="001D1A51">
              <w:rPr>
                <w:sz w:val="22"/>
                <w:szCs w:val="22"/>
              </w:rPr>
              <w:t>Referentni broj u zbirci ‚Collection Nationale de Cultures de Microorganismes’ (CNCM – Nacionalna zbirka kultura mikroorganizama) Instituta Pasteur: CNCM I-3936</w:t>
            </w:r>
          </w:p>
        </w:tc>
        <w:tc>
          <w:tcPr>
            <w:tcW w:w="2126"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AD7453" w:rsidRPr="001D1A51" w:rsidRDefault="00AD7453" w:rsidP="00AD7453">
            <w:pPr>
              <w:pStyle w:val="tbl-txt"/>
              <w:spacing w:before="60" w:beforeAutospacing="0" w:after="60" w:afterAutospacing="0" w:line="312" w:lineRule="atLeast"/>
              <w:jc w:val="both"/>
              <w:textAlignment w:val="baseline"/>
              <w:rPr>
                <w:sz w:val="22"/>
                <w:szCs w:val="22"/>
              </w:rPr>
            </w:pPr>
            <w:r w:rsidRPr="001D1A51">
              <w:rPr>
                <w:sz w:val="22"/>
                <w:szCs w:val="22"/>
              </w:rPr>
              <w:t>Nije primjenjivo</w:t>
            </w:r>
          </w:p>
        </w:tc>
        <w:tc>
          <w:tcPr>
            <w:tcW w:w="992"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AD7453" w:rsidRPr="001D1A51" w:rsidRDefault="00AD7453" w:rsidP="00AD7453">
            <w:pPr>
              <w:pStyle w:val="tbl-txt"/>
              <w:spacing w:before="0" w:beforeAutospacing="0" w:after="0" w:afterAutospacing="0" w:line="312" w:lineRule="atLeast"/>
              <w:jc w:val="both"/>
              <w:textAlignment w:val="baseline"/>
              <w:rPr>
                <w:sz w:val="22"/>
                <w:szCs w:val="22"/>
              </w:rPr>
            </w:pPr>
            <w:r w:rsidRPr="001D1A51">
              <w:rPr>
                <w:sz w:val="22"/>
                <w:szCs w:val="22"/>
              </w:rPr>
              <w:t>Najniža koncentracija: 1 × 10</w:t>
            </w:r>
            <w:r w:rsidRPr="001D1A51">
              <w:rPr>
                <w:rStyle w:val="super"/>
                <w:sz w:val="22"/>
                <w:szCs w:val="22"/>
                <w:bdr w:val="none" w:sz="0" w:space="0" w:color="auto" w:frame="1"/>
                <w:vertAlign w:val="superscript"/>
              </w:rPr>
              <w:t>13</w:t>
            </w:r>
            <w:r w:rsidRPr="001D1A51">
              <w:rPr>
                <w:sz w:val="22"/>
                <w:szCs w:val="22"/>
              </w:rPr>
              <w:t>CFU/kg</w:t>
            </w:r>
          </w:p>
        </w:tc>
        <w:tc>
          <w:tcPr>
            <w:tcW w:w="1134"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AD7453" w:rsidRPr="001D1A51" w:rsidRDefault="00724861" w:rsidP="00AD7453">
            <w:pPr>
              <w:pStyle w:val="tbl-txt"/>
              <w:spacing w:before="60" w:beforeAutospacing="0" w:after="60" w:afterAutospacing="0" w:line="312" w:lineRule="atLeast"/>
              <w:jc w:val="both"/>
              <w:textAlignment w:val="baseline"/>
              <w:rPr>
                <w:sz w:val="22"/>
                <w:szCs w:val="22"/>
              </w:rPr>
            </w:pPr>
            <w:r w:rsidRPr="001D1A51">
              <w:rPr>
                <w:sz w:val="22"/>
                <w:szCs w:val="22"/>
              </w:rPr>
              <w:t>0</w:t>
            </w:r>
            <w:r w:rsidR="00D86FB9" w:rsidRPr="001D1A51">
              <w:rPr>
                <w:sz w:val="22"/>
                <w:szCs w:val="22"/>
              </w:rPr>
              <w:t>6.07.</w:t>
            </w:r>
            <w:r w:rsidR="00AD7453" w:rsidRPr="001D1A51">
              <w:rPr>
                <w:sz w:val="22"/>
                <w:szCs w:val="22"/>
              </w:rPr>
              <w:t>2016.</w:t>
            </w:r>
          </w:p>
        </w:tc>
        <w:tc>
          <w:tcPr>
            <w:tcW w:w="1366"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AD7453" w:rsidRPr="001D1A51" w:rsidRDefault="00724861" w:rsidP="00AD7453">
            <w:pPr>
              <w:pStyle w:val="tbl-txt"/>
              <w:spacing w:before="60" w:beforeAutospacing="0" w:after="60" w:afterAutospacing="0" w:line="312" w:lineRule="atLeast"/>
              <w:jc w:val="both"/>
              <w:textAlignment w:val="baseline"/>
              <w:rPr>
                <w:sz w:val="22"/>
                <w:szCs w:val="22"/>
              </w:rPr>
            </w:pPr>
            <w:r w:rsidRPr="001D1A51">
              <w:rPr>
                <w:sz w:val="22"/>
                <w:szCs w:val="22"/>
              </w:rPr>
              <w:t>0</w:t>
            </w:r>
            <w:r w:rsidR="00D86FB9" w:rsidRPr="001D1A51">
              <w:rPr>
                <w:sz w:val="22"/>
                <w:szCs w:val="22"/>
              </w:rPr>
              <w:t>6.07.</w:t>
            </w:r>
            <w:r w:rsidR="00AD7453" w:rsidRPr="001D1A51">
              <w:rPr>
                <w:sz w:val="22"/>
                <w:szCs w:val="22"/>
              </w:rPr>
              <w:t>2031.</w:t>
            </w:r>
          </w:p>
        </w:tc>
        <w:tc>
          <w:tcPr>
            <w:tcW w:w="5570"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AD7453" w:rsidRPr="001D1A51" w:rsidRDefault="00AD7453" w:rsidP="00AD7453">
            <w:pPr>
              <w:pStyle w:val="tbl-txt"/>
              <w:spacing w:before="0" w:beforeAutospacing="0" w:after="0" w:afterAutospacing="0" w:line="312" w:lineRule="atLeast"/>
              <w:jc w:val="both"/>
              <w:textAlignment w:val="baseline"/>
              <w:rPr>
                <w:sz w:val="22"/>
                <w:szCs w:val="22"/>
              </w:rPr>
            </w:pPr>
            <w:r w:rsidRPr="001D1A51">
              <w:rPr>
                <w:sz w:val="22"/>
                <w:szCs w:val="22"/>
                <w:lang w:val="hr-HR"/>
              </w:rPr>
              <w:t>Za provedbu jedinstvenih načela iz propisa o jedinstvenim načelima za ocjenjivanje FFS, pri donošenju odluke o registraciji uzimaju se u obzir i zaključci postupka razmatranja aktivne materije od strane relevantnih tijela Evropske unije. U ovoj cjelokupnoj ocjeni potrebno je obratiti pažnju na</w:t>
            </w:r>
            <w:r w:rsidRPr="001D1A51">
              <w:rPr>
                <w:sz w:val="22"/>
                <w:szCs w:val="22"/>
                <w:lang w:val="sr-Latn-BA"/>
              </w:rPr>
              <w:t xml:space="preserve"> </w:t>
            </w:r>
            <w:r w:rsidRPr="001D1A51">
              <w:rPr>
                <w:sz w:val="22"/>
                <w:szCs w:val="22"/>
              </w:rPr>
              <w:t xml:space="preserve">zaštitu subjekata i radnika, uzimajući u obzir da se smatra da </w:t>
            </w:r>
            <w:r w:rsidRPr="001D1A51">
              <w:rPr>
                <w:rStyle w:val="italic"/>
                <w:i/>
                <w:iCs/>
                <w:sz w:val="22"/>
                <w:szCs w:val="22"/>
                <w:bdr w:val="none" w:sz="0" w:space="0" w:color="auto" w:frame="1"/>
              </w:rPr>
              <w:t>Saccharomyces cerevisiae</w:t>
            </w:r>
            <w:r w:rsidRPr="001D1A51">
              <w:rPr>
                <w:rStyle w:val="apple-converted-space"/>
                <w:sz w:val="22"/>
                <w:szCs w:val="22"/>
              </w:rPr>
              <w:t> </w:t>
            </w:r>
            <w:r w:rsidRPr="001D1A51">
              <w:rPr>
                <w:sz w:val="22"/>
                <w:szCs w:val="22"/>
              </w:rPr>
              <w:t>soj LAS02 može uzrokovati preosjetljivost. Uslovi upotrebe  prema potrebi obuhvaćaju mjere za smanjenje rizika.</w:t>
            </w:r>
          </w:p>
          <w:p w:rsidR="00AD7453" w:rsidRPr="001D1A51" w:rsidRDefault="00AD7453" w:rsidP="00AD7453">
            <w:pPr>
              <w:pStyle w:val="tbl-txt"/>
              <w:spacing w:before="60" w:beforeAutospacing="0" w:after="60" w:afterAutospacing="0" w:line="312" w:lineRule="atLeast"/>
              <w:jc w:val="both"/>
              <w:textAlignment w:val="baseline"/>
              <w:rPr>
                <w:sz w:val="22"/>
                <w:szCs w:val="22"/>
              </w:rPr>
            </w:pPr>
            <w:r w:rsidRPr="001D1A51">
              <w:rPr>
                <w:sz w:val="22"/>
                <w:szCs w:val="22"/>
              </w:rPr>
              <w:t>Proizvođač je dužan osigurati strogo održavanje ekoloških uslova i analizu kontrole kvalitete tokom proizvodnog procesa.</w:t>
            </w:r>
          </w:p>
        </w:tc>
      </w:tr>
      <w:tr w:rsidR="00AD7453" w:rsidRPr="001D1A51" w:rsidTr="002A739F">
        <w:trPr>
          <w:trHeight w:val="59"/>
          <w:jc w:val="center"/>
        </w:trPr>
        <w:tc>
          <w:tcPr>
            <w:tcW w:w="851" w:type="dxa"/>
            <w:tcBorders>
              <w:top w:val="single" w:sz="8" w:space="0" w:color="000000"/>
              <w:left w:val="single" w:sz="8" w:space="0" w:color="000000"/>
              <w:bottom w:val="single" w:sz="8" w:space="0" w:color="000000"/>
              <w:right w:val="single" w:sz="8" w:space="0" w:color="000000"/>
            </w:tcBorders>
            <w:tcMar>
              <w:top w:w="113" w:type="dxa"/>
              <w:left w:w="45" w:type="dxa"/>
              <w:bottom w:w="113" w:type="dxa"/>
              <w:right w:w="45" w:type="dxa"/>
            </w:tcMar>
          </w:tcPr>
          <w:p w:rsidR="00AD7453" w:rsidRPr="001D1A51" w:rsidRDefault="00AD7453" w:rsidP="00AD7453">
            <w:pPr>
              <w:spacing w:line="312" w:lineRule="atLeast"/>
              <w:textAlignment w:val="baseline"/>
              <w:rPr>
                <w:rFonts w:ascii="Times New Roman" w:hAnsi="Times New Roman" w:cs="Times New Roman"/>
                <w:lang w:val="bs-Latn-BA"/>
              </w:rPr>
            </w:pPr>
            <w:r w:rsidRPr="001D1A51">
              <w:rPr>
                <w:rFonts w:ascii="Times New Roman" w:hAnsi="Times New Roman" w:cs="Times New Roman"/>
                <w:lang w:val="bs-Latn-BA"/>
              </w:rPr>
              <w:t>7.</w:t>
            </w:r>
          </w:p>
        </w:tc>
        <w:tc>
          <w:tcPr>
            <w:tcW w:w="1721"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AD7453" w:rsidRPr="001D1A51" w:rsidRDefault="00AD7453" w:rsidP="00AD7453">
            <w:pPr>
              <w:pStyle w:val="tbl-txt"/>
              <w:spacing w:before="0" w:beforeAutospacing="0" w:after="0" w:afterAutospacing="0" w:line="312" w:lineRule="atLeast"/>
              <w:textAlignment w:val="baseline"/>
              <w:rPr>
                <w:sz w:val="22"/>
                <w:szCs w:val="22"/>
              </w:rPr>
            </w:pPr>
            <w:r w:rsidRPr="001D1A51">
              <w:rPr>
                <w:rStyle w:val="italic"/>
                <w:i/>
                <w:iCs/>
                <w:sz w:val="22"/>
                <w:szCs w:val="22"/>
                <w:bdr w:val="none" w:sz="0" w:space="0" w:color="auto" w:frame="1"/>
              </w:rPr>
              <w:t>Trichoderma atroviride</w:t>
            </w:r>
            <w:r w:rsidRPr="001D1A51">
              <w:rPr>
                <w:rStyle w:val="apple-converted-space"/>
                <w:sz w:val="22"/>
                <w:szCs w:val="22"/>
              </w:rPr>
              <w:t> </w:t>
            </w:r>
            <w:r w:rsidRPr="001D1A51">
              <w:rPr>
                <w:sz w:val="22"/>
                <w:szCs w:val="22"/>
              </w:rPr>
              <w:t>soj SC1</w:t>
            </w:r>
          </w:p>
          <w:p w:rsidR="00AD7453" w:rsidRPr="001D1A51" w:rsidRDefault="00AD7453" w:rsidP="00AD7453">
            <w:pPr>
              <w:pStyle w:val="tbl-txt"/>
              <w:spacing w:before="60" w:beforeAutospacing="0" w:after="60" w:afterAutospacing="0" w:line="312" w:lineRule="atLeast"/>
              <w:textAlignment w:val="baseline"/>
              <w:rPr>
                <w:sz w:val="22"/>
                <w:szCs w:val="22"/>
              </w:rPr>
            </w:pPr>
            <w:r w:rsidRPr="001D1A51">
              <w:rPr>
                <w:sz w:val="22"/>
                <w:szCs w:val="22"/>
              </w:rPr>
              <w:t xml:space="preserve">Referentni broj CBS 122089 u </w:t>
            </w:r>
            <w:r w:rsidRPr="001D1A51">
              <w:rPr>
                <w:sz w:val="22"/>
                <w:szCs w:val="22"/>
              </w:rPr>
              <w:lastRenderedPageBreak/>
              <w:t>zbirci „Centraalbureau voor Schimmelcultures” (CBS – Središnji ured za kulture plijesni) u Utrechtu, Nizozemska</w:t>
            </w:r>
          </w:p>
          <w:p w:rsidR="00AD7453" w:rsidRPr="001D1A51" w:rsidRDefault="00AD7453" w:rsidP="00AD7453">
            <w:pPr>
              <w:pStyle w:val="tbl-txt"/>
              <w:spacing w:before="60" w:beforeAutospacing="0" w:after="60" w:afterAutospacing="0" w:line="312" w:lineRule="atLeast"/>
              <w:textAlignment w:val="baseline"/>
              <w:rPr>
                <w:sz w:val="22"/>
                <w:szCs w:val="22"/>
              </w:rPr>
            </w:pPr>
            <w:r w:rsidRPr="001D1A51">
              <w:rPr>
                <w:sz w:val="22"/>
                <w:szCs w:val="22"/>
              </w:rPr>
              <w:t>CIPAC br.: 988</w:t>
            </w:r>
          </w:p>
        </w:tc>
        <w:tc>
          <w:tcPr>
            <w:tcW w:w="2126"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AD7453" w:rsidRPr="001D1A51" w:rsidRDefault="00AD7453" w:rsidP="00AD7453">
            <w:pPr>
              <w:pStyle w:val="tbl-txt"/>
              <w:spacing w:before="60" w:beforeAutospacing="0" w:after="60" w:afterAutospacing="0" w:line="312" w:lineRule="atLeast"/>
              <w:textAlignment w:val="baseline"/>
              <w:rPr>
                <w:sz w:val="22"/>
                <w:szCs w:val="22"/>
              </w:rPr>
            </w:pPr>
            <w:r w:rsidRPr="001D1A51">
              <w:rPr>
                <w:sz w:val="22"/>
                <w:szCs w:val="22"/>
              </w:rPr>
              <w:lastRenderedPageBreak/>
              <w:t>Nije primjenjivo</w:t>
            </w:r>
          </w:p>
        </w:tc>
        <w:tc>
          <w:tcPr>
            <w:tcW w:w="992"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AD7453" w:rsidRPr="001D1A51" w:rsidRDefault="00AD7453" w:rsidP="00AD7453">
            <w:pPr>
              <w:pStyle w:val="tbl-txt"/>
              <w:spacing w:before="0" w:beforeAutospacing="0" w:after="0" w:afterAutospacing="0" w:line="312" w:lineRule="atLeast"/>
              <w:textAlignment w:val="baseline"/>
              <w:rPr>
                <w:sz w:val="22"/>
                <w:szCs w:val="22"/>
              </w:rPr>
            </w:pPr>
            <w:r w:rsidRPr="001D1A51">
              <w:rPr>
                <w:sz w:val="22"/>
                <w:szCs w:val="22"/>
              </w:rPr>
              <w:t>najmanja koncentracija 1 × 10</w:t>
            </w:r>
            <w:r w:rsidRPr="001D1A51">
              <w:rPr>
                <w:rStyle w:val="super"/>
                <w:sz w:val="22"/>
                <w:szCs w:val="22"/>
                <w:bdr w:val="none" w:sz="0" w:space="0" w:color="auto" w:frame="1"/>
                <w:vertAlign w:val="superscript"/>
              </w:rPr>
              <w:t>10</w:t>
            </w:r>
            <w:r w:rsidRPr="001D1A51">
              <w:rPr>
                <w:rStyle w:val="apple-converted-space"/>
                <w:sz w:val="22"/>
                <w:szCs w:val="22"/>
              </w:rPr>
              <w:t> </w:t>
            </w:r>
            <w:r w:rsidRPr="001D1A51">
              <w:rPr>
                <w:sz w:val="22"/>
                <w:szCs w:val="22"/>
              </w:rPr>
              <w:t>CFU</w:t>
            </w:r>
            <w:r w:rsidRPr="001D1A51">
              <w:rPr>
                <w:sz w:val="22"/>
                <w:szCs w:val="22"/>
              </w:rPr>
              <w:lastRenderedPageBreak/>
              <w:t>/g</w:t>
            </w:r>
          </w:p>
        </w:tc>
        <w:tc>
          <w:tcPr>
            <w:tcW w:w="1134"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AD7453" w:rsidRPr="001D1A51" w:rsidRDefault="00724861" w:rsidP="00AD7453">
            <w:pPr>
              <w:pStyle w:val="tbl-txt"/>
              <w:spacing w:before="60" w:beforeAutospacing="0" w:after="60" w:afterAutospacing="0" w:line="312" w:lineRule="atLeast"/>
              <w:textAlignment w:val="baseline"/>
              <w:rPr>
                <w:sz w:val="22"/>
                <w:szCs w:val="22"/>
              </w:rPr>
            </w:pPr>
            <w:r w:rsidRPr="001D1A51">
              <w:rPr>
                <w:sz w:val="22"/>
                <w:szCs w:val="22"/>
              </w:rPr>
              <w:lastRenderedPageBreak/>
              <w:t>0</w:t>
            </w:r>
            <w:r w:rsidR="00D86FB9" w:rsidRPr="001D1A51">
              <w:rPr>
                <w:sz w:val="22"/>
                <w:szCs w:val="22"/>
              </w:rPr>
              <w:t>6.07.</w:t>
            </w:r>
            <w:r w:rsidR="00AD7453" w:rsidRPr="001D1A51">
              <w:rPr>
                <w:sz w:val="22"/>
                <w:szCs w:val="22"/>
              </w:rPr>
              <w:t>2016.</w:t>
            </w:r>
          </w:p>
        </w:tc>
        <w:tc>
          <w:tcPr>
            <w:tcW w:w="1366"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AD7453" w:rsidRPr="001D1A51" w:rsidRDefault="00724861" w:rsidP="00AD7453">
            <w:pPr>
              <w:pStyle w:val="tbl-txt"/>
              <w:spacing w:before="60" w:beforeAutospacing="0" w:after="60" w:afterAutospacing="0" w:line="312" w:lineRule="atLeast"/>
              <w:textAlignment w:val="baseline"/>
              <w:rPr>
                <w:sz w:val="22"/>
                <w:szCs w:val="22"/>
              </w:rPr>
            </w:pPr>
            <w:r w:rsidRPr="001D1A51">
              <w:rPr>
                <w:sz w:val="22"/>
                <w:szCs w:val="22"/>
              </w:rPr>
              <w:t>0</w:t>
            </w:r>
            <w:r w:rsidR="00D86FB9" w:rsidRPr="001D1A51">
              <w:rPr>
                <w:sz w:val="22"/>
                <w:szCs w:val="22"/>
              </w:rPr>
              <w:t>6.07.</w:t>
            </w:r>
            <w:r w:rsidR="00AD7453" w:rsidRPr="001D1A51">
              <w:rPr>
                <w:sz w:val="22"/>
                <w:szCs w:val="22"/>
              </w:rPr>
              <w:t>2031.</w:t>
            </w:r>
          </w:p>
        </w:tc>
        <w:tc>
          <w:tcPr>
            <w:tcW w:w="5570"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AD7453" w:rsidRPr="001D1A51" w:rsidRDefault="00AD7453" w:rsidP="00AD7453">
            <w:pPr>
              <w:pStyle w:val="tbl-txt"/>
              <w:spacing w:before="60" w:beforeAutospacing="0" w:after="60" w:afterAutospacing="0" w:line="312" w:lineRule="atLeast"/>
              <w:textAlignment w:val="baseline"/>
              <w:rPr>
                <w:sz w:val="22"/>
                <w:szCs w:val="22"/>
              </w:rPr>
            </w:pPr>
            <w:r w:rsidRPr="001D1A51">
              <w:rPr>
                <w:sz w:val="22"/>
                <w:szCs w:val="22"/>
                <w:lang w:val="hr-HR"/>
              </w:rPr>
              <w:t xml:space="preserve">Za provedbu jedinstvenih načela iz propisa o jedinstvenim načelima za ocjenjivanje FFS, pri donošenju odluke o registraciji uzimaju se u obzir i zaključci postupka razmatranja aktivne materije od strane relevantnih tijela </w:t>
            </w:r>
            <w:r w:rsidRPr="001D1A51">
              <w:rPr>
                <w:sz w:val="22"/>
                <w:szCs w:val="22"/>
                <w:lang w:val="hr-HR"/>
              </w:rPr>
              <w:lastRenderedPageBreak/>
              <w:t>Evropske unije. U ovoj cjelokupnoj ocjeni potrebno je obratiti pažnju na</w:t>
            </w:r>
            <w:r w:rsidRPr="001D1A51">
              <w:rPr>
                <w:sz w:val="22"/>
                <w:szCs w:val="22"/>
              </w:rPr>
              <w:t xml:space="preserve"> zaštitu korisnika sredstva i radnika, uzimajući u obzir da se smatra da mikroorganizmi mogu uzrokovati preosjetljivost. Uslovi upotrebe  prema potrebi obuhvaćaju mjere za smanjenje rizika.</w:t>
            </w:r>
          </w:p>
          <w:p w:rsidR="00AD7453" w:rsidRPr="001D1A51" w:rsidRDefault="00AD7453" w:rsidP="00AD7453">
            <w:pPr>
              <w:pStyle w:val="tbl-txt"/>
              <w:spacing w:before="60" w:beforeAutospacing="0" w:after="60" w:afterAutospacing="0" w:line="312" w:lineRule="atLeast"/>
              <w:textAlignment w:val="baseline"/>
              <w:rPr>
                <w:sz w:val="22"/>
                <w:szCs w:val="22"/>
              </w:rPr>
            </w:pPr>
            <w:r w:rsidRPr="001D1A51">
              <w:rPr>
                <w:sz w:val="22"/>
                <w:szCs w:val="22"/>
              </w:rPr>
              <w:t>Proizvođač je dužan osigurati strogo održavanje ekoloških uslova  i analizu kontrole kvalitete tokom proizvodnog procesa.</w:t>
            </w:r>
          </w:p>
        </w:tc>
      </w:tr>
      <w:tr w:rsidR="00E65994" w:rsidRPr="001D1A51" w:rsidTr="002A739F">
        <w:trPr>
          <w:trHeight w:val="59"/>
          <w:jc w:val="center"/>
        </w:trPr>
        <w:tc>
          <w:tcPr>
            <w:tcW w:w="851" w:type="dxa"/>
            <w:tcBorders>
              <w:top w:val="single" w:sz="8" w:space="0" w:color="000000"/>
              <w:left w:val="single" w:sz="8" w:space="0" w:color="000000"/>
              <w:bottom w:val="single" w:sz="8" w:space="0" w:color="000000"/>
              <w:right w:val="single" w:sz="8" w:space="0" w:color="000000"/>
            </w:tcBorders>
            <w:tcMar>
              <w:top w:w="113" w:type="dxa"/>
              <w:left w:w="45" w:type="dxa"/>
              <w:bottom w:w="113" w:type="dxa"/>
              <w:right w:w="45" w:type="dxa"/>
            </w:tcMar>
          </w:tcPr>
          <w:p w:rsidR="00E65994" w:rsidRPr="001D1A51" w:rsidRDefault="00E65994" w:rsidP="00AD7453">
            <w:pPr>
              <w:spacing w:line="312" w:lineRule="atLeast"/>
              <w:textAlignment w:val="baseline"/>
              <w:rPr>
                <w:rFonts w:ascii="inherit" w:eastAsia="Times New Roman" w:hAnsi="inherit" w:cs="Times New Roman"/>
                <w:color w:val="000000" w:themeColor="text1"/>
                <w:lang w:val="bs-Latn-BA" w:eastAsia="bs-Latn-BA"/>
              </w:rPr>
            </w:pPr>
            <w:r w:rsidRPr="001D1A51">
              <w:rPr>
                <w:rFonts w:ascii="Times New Roman" w:eastAsia="Times New Roman" w:hAnsi="Times New Roman" w:cs="Times New Roman"/>
                <w:color w:val="000000" w:themeColor="text1"/>
                <w:lang w:val="bs-Latn-BA" w:eastAsia="bs-Latn-BA"/>
              </w:rPr>
              <w:lastRenderedPageBreak/>
              <w:t>8</w:t>
            </w:r>
          </w:p>
        </w:tc>
        <w:tc>
          <w:tcPr>
            <w:tcW w:w="1721"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E65994" w:rsidRPr="001D1A51" w:rsidRDefault="00E65994" w:rsidP="005F4F70">
            <w:pPr>
              <w:spacing w:line="312" w:lineRule="atLeast"/>
              <w:textAlignment w:val="baseline"/>
              <w:rPr>
                <w:rFonts w:ascii="Times New Roman" w:eastAsia="Times New Roman" w:hAnsi="Times New Roman" w:cs="Times New Roman"/>
                <w:color w:val="000000" w:themeColor="text1"/>
                <w:lang w:val="bs-Latn-BA" w:eastAsia="bs-Latn-BA"/>
              </w:rPr>
            </w:pPr>
            <w:r w:rsidRPr="001D1A51">
              <w:rPr>
                <w:rFonts w:ascii="Times New Roman" w:eastAsia="Times New Roman" w:hAnsi="Times New Roman" w:cs="Times New Roman"/>
                <w:color w:val="000000" w:themeColor="text1"/>
                <w:lang w:val="bs-Latn-BA" w:eastAsia="bs-Latn-BA"/>
              </w:rPr>
              <w:t>Pepino mosaic virus, blagi izolat VC1</w:t>
            </w:r>
          </w:p>
          <w:p w:rsidR="00E65994" w:rsidRPr="001D1A51" w:rsidRDefault="00E65994" w:rsidP="005F4F70">
            <w:pPr>
              <w:spacing w:line="312" w:lineRule="atLeast"/>
              <w:textAlignment w:val="baseline"/>
              <w:rPr>
                <w:rFonts w:ascii="Times New Roman" w:eastAsia="Times New Roman" w:hAnsi="Times New Roman" w:cs="Times New Roman"/>
                <w:color w:val="000000" w:themeColor="text1"/>
                <w:lang w:val="bs-Latn-BA" w:eastAsia="bs-Latn-BA"/>
              </w:rPr>
            </w:pPr>
            <w:r w:rsidRPr="001D1A51">
              <w:rPr>
                <w:rFonts w:ascii="Times New Roman" w:eastAsia="Times New Roman" w:hAnsi="Times New Roman" w:cs="Times New Roman"/>
                <w:color w:val="000000" w:themeColor="text1"/>
                <w:lang w:val="bs-Latn-BA" w:eastAsia="bs-Latn-BA"/>
              </w:rPr>
              <w:t>Referentni broj DSM 26973 u njemačkoj</w:t>
            </w:r>
          </w:p>
          <w:p w:rsidR="00E65994" w:rsidRPr="001D1A51" w:rsidRDefault="00E65994" w:rsidP="005F4F70">
            <w:pPr>
              <w:spacing w:line="312" w:lineRule="atLeast"/>
              <w:textAlignment w:val="baseline"/>
              <w:rPr>
                <w:rFonts w:ascii="Times New Roman" w:eastAsia="Times New Roman" w:hAnsi="Times New Roman" w:cs="Times New Roman"/>
                <w:color w:val="000000" w:themeColor="text1"/>
                <w:lang w:val="bs-Latn-BA" w:eastAsia="bs-Latn-BA"/>
              </w:rPr>
            </w:pPr>
            <w:r w:rsidRPr="001D1A51">
              <w:rPr>
                <w:rFonts w:ascii="Times New Roman" w:eastAsia="Times New Roman" w:hAnsi="Times New Roman" w:cs="Times New Roman"/>
                <w:color w:val="000000" w:themeColor="text1"/>
                <w:lang w:val="bs-Latn-BA" w:eastAsia="bs-Latn-BA"/>
              </w:rPr>
              <w:t>zbirci mikroorganizama i staničnih kultura</w:t>
            </w:r>
          </w:p>
          <w:p w:rsidR="00E65994" w:rsidRPr="001D1A51" w:rsidRDefault="00E65994" w:rsidP="005F4F70">
            <w:pPr>
              <w:spacing w:before="60" w:after="60" w:line="312" w:lineRule="atLeast"/>
              <w:textAlignment w:val="baseline"/>
              <w:rPr>
                <w:rFonts w:ascii="inherit" w:eastAsia="Times New Roman" w:hAnsi="inherit" w:cs="Times New Roman"/>
                <w:color w:val="000000" w:themeColor="text1"/>
                <w:lang w:val="bs-Latn-BA" w:eastAsia="bs-Latn-BA"/>
              </w:rPr>
            </w:pPr>
            <w:r w:rsidRPr="001D1A51">
              <w:rPr>
                <w:rFonts w:ascii="Times New Roman" w:eastAsia="Times New Roman" w:hAnsi="Times New Roman" w:cs="Times New Roman"/>
                <w:color w:val="000000" w:themeColor="text1"/>
                <w:lang w:val="bs-Latn-BA" w:eastAsia="bs-Latn-BA"/>
              </w:rPr>
              <w:t>(DSMZ)</w:t>
            </w:r>
          </w:p>
        </w:tc>
        <w:tc>
          <w:tcPr>
            <w:tcW w:w="2126"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E65994" w:rsidRPr="001D1A51" w:rsidRDefault="00E65994" w:rsidP="00AD7453">
            <w:pPr>
              <w:pStyle w:val="tbl-txt"/>
              <w:spacing w:before="60" w:beforeAutospacing="0" w:after="60" w:afterAutospacing="0" w:line="312" w:lineRule="atLeast"/>
              <w:textAlignment w:val="baseline"/>
              <w:rPr>
                <w:rFonts w:ascii="inherit" w:hAnsi="inherit"/>
                <w:color w:val="000000" w:themeColor="text1"/>
                <w:sz w:val="22"/>
                <w:szCs w:val="22"/>
              </w:rPr>
            </w:pPr>
            <w:r w:rsidRPr="001D1A51">
              <w:rPr>
                <w:color w:val="000000" w:themeColor="text1"/>
                <w:sz w:val="22"/>
                <w:szCs w:val="22"/>
              </w:rPr>
              <w:t>Nije primjenjivo</w:t>
            </w:r>
          </w:p>
        </w:tc>
        <w:tc>
          <w:tcPr>
            <w:tcW w:w="992"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E65994" w:rsidRPr="001D1A51" w:rsidRDefault="00E65994" w:rsidP="00AD7453">
            <w:pPr>
              <w:pStyle w:val="tbl-txt"/>
              <w:spacing w:before="0" w:beforeAutospacing="0" w:after="0" w:afterAutospacing="0" w:line="312" w:lineRule="atLeast"/>
              <w:textAlignment w:val="baseline"/>
              <w:rPr>
                <w:rFonts w:ascii="inherit" w:hAnsi="inherit"/>
                <w:color w:val="000000" w:themeColor="text1"/>
                <w:sz w:val="22"/>
                <w:szCs w:val="22"/>
              </w:rPr>
            </w:pPr>
            <w:r w:rsidRPr="001D1A51">
              <w:rPr>
                <w:color w:val="000000" w:themeColor="text1"/>
                <w:sz w:val="22"/>
                <w:szCs w:val="22"/>
              </w:rPr>
              <w:t>Nikotin &lt; 0,1 mg/L</w:t>
            </w:r>
          </w:p>
        </w:tc>
        <w:tc>
          <w:tcPr>
            <w:tcW w:w="1134"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E65994" w:rsidRPr="001D1A51" w:rsidRDefault="00D86FB9" w:rsidP="00AD7453">
            <w:pPr>
              <w:pStyle w:val="tbl-txt"/>
              <w:spacing w:before="60" w:beforeAutospacing="0" w:after="60" w:afterAutospacing="0" w:line="312" w:lineRule="atLeast"/>
              <w:textAlignment w:val="baseline"/>
              <w:rPr>
                <w:rFonts w:ascii="inherit" w:hAnsi="inherit"/>
                <w:color w:val="000000" w:themeColor="text1"/>
                <w:sz w:val="22"/>
                <w:szCs w:val="22"/>
              </w:rPr>
            </w:pPr>
            <w:r w:rsidRPr="001D1A51">
              <w:rPr>
                <w:color w:val="000000" w:themeColor="text1"/>
                <w:sz w:val="22"/>
                <w:szCs w:val="22"/>
              </w:rPr>
              <w:t>29.03.2017</w:t>
            </w:r>
          </w:p>
        </w:tc>
        <w:tc>
          <w:tcPr>
            <w:tcW w:w="1366"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E65994" w:rsidRPr="001D1A51" w:rsidRDefault="00E65994" w:rsidP="00AD7453">
            <w:pPr>
              <w:pStyle w:val="tbl-txt"/>
              <w:spacing w:before="60" w:beforeAutospacing="0" w:after="60" w:afterAutospacing="0" w:line="312" w:lineRule="atLeast"/>
              <w:textAlignment w:val="baseline"/>
              <w:rPr>
                <w:rFonts w:ascii="inherit" w:hAnsi="inherit"/>
                <w:color w:val="000000" w:themeColor="text1"/>
                <w:sz w:val="22"/>
                <w:szCs w:val="22"/>
              </w:rPr>
            </w:pPr>
            <w:r w:rsidRPr="001D1A51">
              <w:rPr>
                <w:color w:val="000000" w:themeColor="text1"/>
                <w:sz w:val="22"/>
                <w:szCs w:val="22"/>
              </w:rPr>
              <w:t>29.03.2032.</w:t>
            </w:r>
          </w:p>
        </w:tc>
        <w:tc>
          <w:tcPr>
            <w:tcW w:w="5570"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E65994" w:rsidRPr="001D1A51" w:rsidRDefault="00E65994" w:rsidP="005F4F70">
            <w:pPr>
              <w:spacing w:before="60" w:after="60" w:line="312" w:lineRule="atLeast"/>
              <w:textAlignment w:val="baseline"/>
              <w:rPr>
                <w:rFonts w:ascii="Times New Roman" w:eastAsia="Times New Roman" w:hAnsi="Times New Roman" w:cs="Times New Roman"/>
                <w:color w:val="000000" w:themeColor="text1"/>
                <w:lang w:eastAsia="bs-Latn-BA"/>
              </w:rPr>
            </w:pPr>
            <w:r w:rsidRPr="001D1A51">
              <w:rPr>
                <w:rFonts w:ascii="Times New Roman" w:eastAsia="Times New Roman" w:hAnsi="Times New Roman" w:cs="Times New Roman"/>
                <w:color w:val="000000" w:themeColor="text1"/>
                <w:lang w:eastAsia="bs-Latn-BA"/>
              </w:rPr>
              <w:t>Dopuštena je upotreba samo u staklenicima.</w:t>
            </w:r>
          </w:p>
          <w:p w:rsidR="00E65994" w:rsidRPr="001D1A51" w:rsidRDefault="00E65994" w:rsidP="005F4F70">
            <w:pPr>
              <w:spacing w:before="60" w:after="60" w:line="312" w:lineRule="atLeast"/>
              <w:textAlignment w:val="baseline"/>
              <w:rPr>
                <w:rFonts w:ascii="inherit" w:eastAsia="Times New Roman" w:hAnsi="inherit" w:cs="Times New Roman"/>
                <w:color w:val="000000" w:themeColor="text1"/>
                <w:lang w:eastAsia="bs-Latn-BA"/>
              </w:rPr>
            </w:pPr>
            <w:r w:rsidRPr="001D1A51">
              <w:rPr>
                <w:rFonts w:ascii="Times New Roman" w:eastAsia="Times New Roman" w:hAnsi="Times New Roman" w:cs="Times New Roman"/>
                <w:color w:val="000000" w:themeColor="text1"/>
                <w:lang w:eastAsia="bs-Latn-BA"/>
              </w:rPr>
              <w:t xml:space="preserve">Za provedbu jedinstvenih načela iz propisa o jedinstvenim načelima za ocjenjivanje FFS, pri donošenju odluke o registraciji uzimaju se u obzir i zaključci postupka razmatranja aktivne materije od strane relevantnih tijela Evropske unije. U ovoj cjelovitoj ocjeni potrebno je obratiti pažnju na </w:t>
            </w:r>
            <w:r w:rsidRPr="001D1A51">
              <w:rPr>
                <w:rFonts w:ascii="inherit" w:eastAsia="Times New Roman" w:hAnsi="inherit" w:cs="Times New Roman"/>
                <w:color w:val="000000" w:themeColor="text1"/>
                <w:lang w:eastAsia="bs-Latn-BA"/>
              </w:rPr>
              <w:t>za</w:t>
            </w:r>
            <w:r w:rsidRPr="001D1A51">
              <w:rPr>
                <w:rFonts w:ascii="inherit" w:eastAsia="Times New Roman" w:hAnsi="inherit" w:cs="Times New Roman" w:hint="eastAsia"/>
                <w:color w:val="000000" w:themeColor="text1"/>
                <w:lang w:eastAsia="bs-Latn-BA"/>
              </w:rPr>
              <w:t>š</w:t>
            </w:r>
            <w:r w:rsidRPr="001D1A51">
              <w:rPr>
                <w:rFonts w:ascii="inherit" w:eastAsia="Times New Roman" w:hAnsi="inherit" w:cs="Times New Roman"/>
                <w:color w:val="000000" w:themeColor="text1"/>
                <w:lang w:eastAsia="bs-Latn-BA"/>
              </w:rPr>
              <w:t>titu korisnika sredstva i radnika, uzimaju</w:t>
            </w:r>
            <w:r w:rsidRPr="001D1A51">
              <w:rPr>
                <w:rFonts w:ascii="inherit" w:eastAsia="Times New Roman" w:hAnsi="inherit" w:cs="Times New Roman" w:hint="eastAsia"/>
                <w:color w:val="000000" w:themeColor="text1"/>
                <w:lang w:eastAsia="bs-Latn-BA"/>
              </w:rPr>
              <w:t>ć</w:t>
            </w:r>
            <w:r w:rsidRPr="001D1A51">
              <w:rPr>
                <w:rFonts w:ascii="inherit" w:eastAsia="Times New Roman" w:hAnsi="inherit" w:cs="Times New Roman"/>
                <w:color w:val="000000" w:themeColor="text1"/>
                <w:lang w:eastAsia="bs-Latn-BA"/>
              </w:rPr>
              <w:t>i u obzir da se smatra da Pepino mosaic virus, blagi izolat VC1, kao i svaki drugi mikroorganizam, mo</w:t>
            </w:r>
            <w:r w:rsidRPr="001D1A51">
              <w:rPr>
                <w:rFonts w:ascii="inherit" w:eastAsia="Times New Roman" w:hAnsi="inherit" w:cs="Times New Roman" w:hint="eastAsia"/>
                <w:color w:val="000000" w:themeColor="text1"/>
                <w:lang w:eastAsia="bs-Latn-BA"/>
              </w:rPr>
              <w:t>ž</w:t>
            </w:r>
            <w:r w:rsidRPr="001D1A51">
              <w:rPr>
                <w:rFonts w:ascii="inherit" w:eastAsia="Times New Roman" w:hAnsi="inherit" w:cs="Times New Roman"/>
                <w:color w:val="000000" w:themeColor="text1"/>
                <w:lang w:eastAsia="bs-Latn-BA"/>
              </w:rPr>
              <w:t xml:space="preserve">e uzrokovati preosjetljivost. </w:t>
            </w:r>
          </w:p>
          <w:p w:rsidR="00E65994" w:rsidRPr="001D1A51" w:rsidRDefault="00E65994" w:rsidP="005F4F70">
            <w:pPr>
              <w:spacing w:line="312" w:lineRule="atLeast"/>
              <w:textAlignment w:val="baseline"/>
              <w:rPr>
                <w:rFonts w:ascii="inherit" w:eastAsia="Times New Roman" w:hAnsi="inherit" w:cs="Times New Roman"/>
                <w:color w:val="000000" w:themeColor="text1"/>
                <w:lang w:eastAsia="bs-Latn-BA"/>
              </w:rPr>
            </w:pPr>
            <w:r w:rsidRPr="001D1A51">
              <w:rPr>
                <w:rFonts w:ascii="inherit" w:eastAsia="Times New Roman" w:hAnsi="inherit" w:cs="Times New Roman"/>
                <w:color w:val="000000" w:themeColor="text1"/>
                <w:lang w:eastAsia="bs-Latn-BA"/>
              </w:rPr>
              <w:t>Uslovi upotrebe trebaju uklju</w:t>
            </w:r>
            <w:r w:rsidRPr="001D1A51">
              <w:rPr>
                <w:rFonts w:ascii="inherit" w:eastAsia="Times New Roman" w:hAnsi="inherit" w:cs="Times New Roman" w:hint="eastAsia"/>
                <w:color w:val="000000" w:themeColor="text1"/>
                <w:lang w:eastAsia="bs-Latn-BA"/>
              </w:rPr>
              <w:t>č</w:t>
            </w:r>
            <w:r w:rsidRPr="001D1A51">
              <w:rPr>
                <w:rFonts w:ascii="inherit" w:eastAsia="Times New Roman" w:hAnsi="inherit" w:cs="Times New Roman"/>
                <w:color w:val="000000" w:themeColor="text1"/>
                <w:lang w:eastAsia="bs-Latn-BA"/>
              </w:rPr>
              <w:t xml:space="preserve">ivati, prema potrebi, mjere za smanjenje rizika. </w:t>
            </w:r>
          </w:p>
          <w:p w:rsidR="00E65994" w:rsidRPr="001D1A51" w:rsidRDefault="00E65994" w:rsidP="005F4F70">
            <w:pPr>
              <w:spacing w:before="60" w:after="60" w:line="312" w:lineRule="atLeast"/>
              <w:ind w:right="-20"/>
              <w:textAlignment w:val="baseline"/>
              <w:rPr>
                <w:rFonts w:ascii="Times New Roman" w:eastAsia="Times New Roman" w:hAnsi="Times New Roman" w:cs="Times New Roman"/>
                <w:color w:val="000000" w:themeColor="text1"/>
                <w:lang w:eastAsia="bs-Latn-BA"/>
              </w:rPr>
            </w:pPr>
            <w:r w:rsidRPr="001D1A51">
              <w:rPr>
                <w:rFonts w:ascii="inherit" w:eastAsia="Times New Roman" w:hAnsi="inherit" w:cs="Times New Roman"/>
                <w:color w:val="000000" w:themeColor="text1"/>
                <w:lang w:eastAsia="bs-Latn-BA"/>
              </w:rPr>
              <w:t>Proizvo</w:t>
            </w:r>
            <w:r w:rsidRPr="001D1A51">
              <w:rPr>
                <w:rFonts w:ascii="inherit" w:eastAsia="Times New Roman" w:hAnsi="inherit" w:cs="Times New Roman" w:hint="eastAsia"/>
                <w:color w:val="000000" w:themeColor="text1"/>
                <w:lang w:eastAsia="bs-Latn-BA"/>
              </w:rPr>
              <w:t>đ</w:t>
            </w:r>
            <w:r w:rsidRPr="001D1A51">
              <w:rPr>
                <w:rFonts w:ascii="inherit" w:eastAsia="Times New Roman" w:hAnsi="inherit" w:cs="Times New Roman"/>
                <w:color w:val="000000" w:themeColor="text1"/>
                <w:lang w:eastAsia="bs-Latn-BA"/>
              </w:rPr>
              <w:t>a</w:t>
            </w:r>
            <w:r w:rsidRPr="001D1A51">
              <w:rPr>
                <w:rFonts w:ascii="inherit" w:eastAsia="Times New Roman" w:hAnsi="inherit" w:cs="Times New Roman" w:hint="eastAsia"/>
                <w:color w:val="000000" w:themeColor="text1"/>
                <w:lang w:eastAsia="bs-Latn-BA"/>
              </w:rPr>
              <w:t>č</w:t>
            </w:r>
            <w:r w:rsidRPr="001D1A51">
              <w:rPr>
                <w:rFonts w:ascii="inherit" w:eastAsia="Times New Roman" w:hAnsi="inherit" w:cs="Times New Roman"/>
                <w:color w:val="000000" w:themeColor="text1"/>
                <w:lang w:eastAsia="bs-Latn-BA"/>
              </w:rPr>
              <w:t xml:space="preserve"> je du</w:t>
            </w:r>
            <w:r w:rsidRPr="001D1A51">
              <w:rPr>
                <w:rFonts w:ascii="inherit" w:eastAsia="Times New Roman" w:hAnsi="inherit" w:cs="Times New Roman" w:hint="eastAsia"/>
                <w:color w:val="000000" w:themeColor="text1"/>
                <w:lang w:eastAsia="bs-Latn-BA"/>
              </w:rPr>
              <w:t>ž</w:t>
            </w:r>
            <w:r w:rsidRPr="001D1A51">
              <w:rPr>
                <w:rFonts w:ascii="inherit" w:eastAsia="Times New Roman" w:hAnsi="inherit" w:cs="Times New Roman"/>
                <w:color w:val="000000" w:themeColor="text1"/>
                <w:lang w:eastAsia="bs-Latn-BA"/>
              </w:rPr>
              <w:t>an osigurati strogo odr</w:t>
            </w:r>
            <w:r w:rsidRPr="001D1A51">
              <w:rPr>
                <w:rFonts w:ascii="inherit" w:eastAsia="Times New Roman" w:hAnsi="inherit" w:cs="Times New Roman" w:hint="eastAsia"/>
                <w:color w:val="000000" w:themeColor="text1"/>
                <w:lang w:eastAsia="bs-Latn-BA"/>
              </w:rPr>
              <w:t>ž</w:t>
            </w:r>
            <w:r w:rsidRPr="001D1A51">
              <w:rPr>
                <w:rFonts w:ascii="inherit" w:eastAsia="Times New Roman" w:hAnsi="inherit" w:cs="Times New Roman"/>
                <w:color w:val="000000" w:themeColor="text1"/>
                <w:lang w:eastAsia="bs-Latn-BA"/>
              </w:rPr>
              <w:t>avanje ekolo</w:t>
            </w:r>
            <w:r w:rsidRPr="001D1A51">
              <w:rPr>
                <w:rFonts w:ascii="inherit" w:eastAsia="Times New Roman" w:hAnsi="inherit" w:cs="Times New Roman"/>
                <w:color w:val="000000" w:themeColor="text1"/>
                <w:lang w:eastAsia="bs-Latn-BA"/>
              </w:rPr>
              <w:softHyphen/>
            </w:r>
            <w:r w:rsidRPr="001D1A51">
              <w:rPr>
                <w:rFonts w:ascii="inherit" w:eastAsia="Times New Roman" w:hAnsi="inherit" w:cs="Times New Roman" w:hint="eastAsia"/>
                <w:color w:val="000000" w:themeColor="text1"/>
                <w:lang w:eastAsia="bs-Latn-BA"/>
              </w:rPr>
              <w:t>š</w:t>
            </w:r>
            <w:r w:rsidRPr="001D1A51">
              <w:rPr>
                <w:rFonts w:ascii="inherit" w:eastAsia="Times New Roman" w:hAnsi="inherit" w:cs="Times New Roman"/>
                <w:color w:val="000000" w:themeColor="text1"/>
                <w:lang w:eastAsia="bs-Latn-BA"/>
              </w:rPr>
              <w:t>kih uslova i analizu kontrole kvalitete tokom proizvodnog postupka.</w:t>
            </w:r>
          </w:p>
        </w:tc>
      </w:tr>
      <w:tr w:rsidR="00E65994" w:rsidRPr="001D1A51" w:rsidTr="002A739F">
        <w:trPr>
          <w:trHeight w:val="59"/>
          <w:jc w:val="center"/>
        </w:trPr>
        <w:tc>
          <w:tcPr>
            <w:tcW w:w="851" w:type="dxa"/>
            <w:tcBorders>
              <w:top w:val="single" w:sz="8" w:space="0" w:color="000000"/>
              <w:left w:val="single" w:sz="8" w:space="0" w:color="000000"/>
              <w:bottom w:val="single" w:sz="8" w:space="0" w:color="000000"/>
              <w:right w:val="single" w:sz="8" w:space="0" w:color="000000"/>
            </w:tcBorders>
            <w:tcMar>
              <w:top w:w="113" w:type="dxa"/>
              <w:left w:w="45" w:type="dxa"/>
              <w:bottom w:w="113" w:type="dxa"/>
              <w:right w:w="45" w:type="dxa"/>
            </w:tcMar>
          </w:tcPr>
          <w:p w:rsidR="00E65994" w:rsidRPr="001D1A51" w:rsidRDefault="00E65994" w:rsidP="00AD7453">
            <w:pPr>
              <w:spacing w:line="312" w:lineRule="atLeast"/>
              <w:textAlignment w:val="baseline"/>
              <w:rPr>
                <w:rFonts w:ascii="Times New Roman" w:hAnsi="Times New Roman" w:cs="Times New Roman"/>
                <w:lang w:val="bs-Latn-BA"/>
              </w:rPr>
            </w:pPr>
            <w:r w:rsidRPr="001D1A51">
              <w:rPr>
                <w:rFonts w:ascii="inherit" w:eastAsia="Times New Roman" w:hAnsi="inherit" w:cs="Times New Roman"/>
                <w:color w:val="000000" w:themeColor="text1"/>
                <w:lang w:val="bs-Latn-BA" w:eastAsia="bs-Latn-BA"/>
              </w:rPr>
              <w:t xml:space="preserve">9   </w:t>
            </w:r>
          </w:p>
        </w:tc>
        <w:tc>
          <w:tcPr>
            <w:tcW w:w="1721"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E65994" w:rsidRPr="001D1A51" w:rsidRDefault="00E65994" w:rsidP="005F4F70">
            <w:pPr>
              <w:spacing w:before="60" w:after="60" w:line="312" w:lineRule="atLeast"/>
              <w:textAlignment w:val="baseline"/>
              <w:rPr>
                <w:rFonts w:ascii="inherit" w:eastAsia="Times New Roman" w:hAnsi="inherit" w:cs="Times New Roman"/>
                <w:color w:val="000000" w:themeColor="text1"/>
                <w:lang w:val="bs-Latn-BA" w:eastAsia="bs-Latn-BA"/>
              </w:rPr>
            </w:pPr>
            <w:r w:rsidRPr="001D1A51">
              <w:rPr>
                <w:rFonts w:ascii="inherit" w:eastAsia="Times New Roman" w:hAnsi="inherit" w:cs="Times New Roman"/>
                <w:color w:val="000000" w:themeColor="text1"/>
                <w:lang w:val="bs-Latn-BA" w:eastAsia="bs-Latn-BA"/>
              </w:rPr>
              <w:t xml:space="preserve">Pepino mosaic </w:t>
            </w:r>
            <w:r w:rsidRPr="001D1A51">
              <w:rPr>
                <w:rFonts w:ascii="inherit" w:eastAsia="Times New Roman" w:hAnsi="inherit" w:cs="Times New Roman"/>
                <w:color w:val="000000" w:themeColor="text1"/>
                <w:lang w:val="bs-Latn-BA" w:eastAsia="bs-Latn-BA"/>
              </w:rPr>
              <w:lastRenderedPageBreak/>
              <w:t>virus, blagi izolat VX1</w:t>
            </w:r>
          </w:p>
          <w:p w:rsidR="00E65994" w:rsidRPr="001D1A51" w:rsidRDefault="00E65994" w:rsidP="005F4F70">
            <w:pPr>
              <w:spacing w:before="60" w:after="60" w:line="312" w:lineRule="atLeast"/>
              <w:textAlignment w:val="baseline"/>
              <w:rPr>
                <w:rFonts w:ascii="inherit" w:eastAsia="Times New Roman" w:hAnsi="inherit" w:cs="Times New Roman"/>
                <w:color w:val="000000" w:themeColor="text1"/>
                <w:lang w:val="bs-Latn-BA" w:eastAsia="bs-Latn-BA"/>
              </w:rPr>
            </w:pPr>
            <w:r w:rsidRPr="001D1A51">
              <w:rPr>
                <w:rFonts w:ascii="inherit" w:eastAsia="Times New Roman" w:hAnsi="inherit" w:cs="Times New Roman"/>
                <w:color w:val="000000" w:themeColor="text1"/>
                <w:lang w:val="bs-Latn-BA" w:eastAsia="bs-Latn-BA"/>
              </w:rPr>
              <w:t>Referentni broj DSM 26974 u njema</w:t>
            </w:r>
            <w:r w:rsidRPr="001D1A51">
              <w:rPr>
                <w:rFonts w:ascii="inherit" w:eastAsia="Times New Roman" w:hAnsi="inherit" w:cs="Times New Roman" w:hint="eastAsia"/>
                <w:color w:val="000000" w:themeColor="text1"/>
                <w:lang w:val="bs-Latn-BA" w:eastAsia="bs-Latn-BA"/>
              </w:rPr>
              <w:t>č</w:t>
            </w:r>
            <w:r w:rsidRPr="001D1A51">
              <w:rPr>
                <w:rFonts w:ascii="inherit" w:eastAsia="Times New Roman" w:hAnsi="inherit" w:cs="Times New Roman"/>
                <w:color w:val="000000" w:themeColor="text1"/>
                <w:lang w:val="bs-Latn-BA" w:eastAsia="bs-Latn-BA"/>
              </w:rPr>
              <w:t>koj</w:t>
            </w:r>
          </w:p>
          <w:p w:rsidR="00E65994" w:rsidRPr="001D1A51" w:rsidRDefault="00E65994" w:rsidP="005F4F70">
            <w:pPr>
              <w:spacing w:before="60" w:after="60" w:line="312" w:lineRule="atLeast"/>
              <w:textAlignment w:val="baseline"/>
              <w:rPr>
                <w:rFonts w:ascii="inherit" w:eastAsia="Times New Roman" w:hAnsi="inherit" w:cs="Times New Roman"/>
                <w:color w:val="000000" w:themeColor="text1"/>
                <w:lang w:val="bs-Latn-BA" w:eastAsia="bs-Latn-BA"/>
              </w:rPr>
            </w:pPr>
            <w:r w:rsidRPr="001D1A51">
              <w:rPr>
                <w:rFonts w:ascii="inherit" w:eastAsia="Times New Roman" w:hAnsi="inherit" w:cs="Times New Roman"/>
                <w:color w:val="000000" w:themeColor="text1"/>
                <w:lang w:val="bs-Latn-BA" w:eastAsia="bs-Latn-BA"/>
              </w:rPr>
              <w:t>zbirci mikroorganizama i stani</w:t>
            </w:r>
            <w:r w:rsidRPr="001D1A51">
              <w:rPr>
                <w:rFonts w:ascii="inherit" w:eastAsia="Times New Roman" w:hAnsi="inherit" w:cs="Times New Roman" w:hint="eastAsia"/>
                <w:color w:val="000000" w:themeColor="text1"/>
                <w:lang w:val="bs-Latn-BA" w:eastAsia="bs-Latn-BA"/>
              </w:rPr>
              <w:t>č</w:t>
            </w:r>
            <w:r w:rsidRPr="001D1A51">
              <w:rPr>
                <w:rFonts w:ascii="inherit" w:eastAsia="Times New Roman" w:hAnsi="inherit" w:cs="Times New Roman"/>
                <w:color w:val="000000" w:themeColor="text1"/>
                <w:lang w:val="bs-Latn-BA" w:eastAsia="bs-Latn-BA"/>
              </w:rPr>
              <w:t>nih kultura</w:t>
            </w:r>
          </w:p>
          <w:p w:rsidR="00E65994" w:rsidRPr="005E7C17" w:rsidRDefault="00E65994" w:rsidP="00AD7453">
            <w:pPr>
              <w:pStyle w:val="tbl-txt"/>
              <w:spacing w:before="0" w:beforeAutospacing="0" w:after="0" w:afterAutospacing="0" w:line="312" w:lineRule="atLeast"/>
              <w:textAlignment w:val="baseline"/>
              <w:rPr>
                <w:rStyle w:val="italic"/>
                <w:i/>
                <w:iCs/>
                <w:sz w:val="22"/>
                <w:szCs w:val="22"/>
                <w:bdr w:val="none" w:sz="0" w:space="0" w:color="auto" w:frame="1"/>
              </w:rPr>
            </w:pPr>
            <w:r w:rsidRPr="001D1A51">
              <w:rPr>
                <w:rFonts w:ascii="inherit" w:hAnsi="inherit"/>
                <w:color w:val="000000" w:themeColor="text1"/>
                <w:sz w:val="22"/>
                <w:szCs w:val="22"/>
              </w:rPr>
              <w:t>(DSMZ)</w:t>
            </w:r>
          </w:p>
        </w:tc>
        <w:tc>
          <w:tcPr>
            <w:tcW w:w="2126"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E65994" w:rsidRPr="001D1A51" w:rsidRDefault="00E65994" w:rsidP="00AD7453">
            <w:pPr>
              <w:pStyle w:val="tbl-txt"/>
              <w:spacing w:before="60" w:beforeAutospacing="0" w:after="60" w:afterAutospacing="0" w:line="312" w:lineRule="atLeast"/>
              <w:textAlignment w:val="baseline"/>
              <w:rPr>
                <w:sz w:val="22"/>
                <w:szCs w:val="22"/>
              </w:rPr>
            </w:pPr>
            <w:r w:rsidRPr="001D1A51">
              <w:rPr>
                <w:rFonts w:ascii="inherit" w:hAnsi="inherit"/>
                <w:color w:val="000000" w:themeColor="text1"/>
                <w:sz w:val="22"/>
                <w:szCs w:val="22"/>
              </w:rPr>
              <w:lastRenderedPageBreak/>
              <w:t>Nije primjenjivo</w:t>
            </w:r>
          </w:p>
        </w:tc>
        <w:tc>
          <w:tcPr>
            <w:tcW w:w="992"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E65994" w:rsidRPr="001D1A51" w:rsidRDefault="00E65994" w:rsidP="00AD7453">
            <w:pPr>
              <w:pStyle w:val="tbl-txt"/>
              <w:spacing w:before="0" w:beforeAutospacing="0" w:after="0" w:afterAutospacing="0" w:line="312" w:lineRule="atLeast"/>
              <w:textAlignment w:val="baseline"/>
              <w:rPr>
                <w:sz w:val="22"/>
                <w:szCs w:val="22"/>
              </w:rPr>
            </w:pPr>
            <w:r w:rsidRPr="001D1A51">
              <w:rPr>
                <w:rFonts w:ascii="inherit" w:hAnsi="inherit"/>
                <w:color w:val="000000" w:themeColor="text1"/>
                <w:sz w:val="22"/>
                <w:szCs w:val="22"/>
              </w:rPr>
              <w:t xml:space="preserve">Nikotin &lt; </w:t>
            </w:r>
            <w:r w:rsidRPr="001D1A51">
              <w:rPr>
                <w:rFonts w:ascii="inherit" w:hAnsi="inherit"/>
                <w:color w:val="000000" w:themeColor="text1"/>
                <w:sz w:val="22"/>
                <w:szCs w:val="22"/>
              </w:rPr>
              <w:lastRenderedPageBreak/>
              <w:t>0,1 mg/L</w:t>
            </w:r>
          </w:p>
        </w:tc>
        <w:tc>
          <w:tcPr>
            <w:tcW w:w="1134"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E65994" w:rsidRPr="001D1A51" w:rsidRDefault="00E65994" w:rsidP="00AD7453">
            <w:pPr>
              <w:pStyle w:val="tbl-txt"/>
              <w:spacing w:before="60" w:beforeAutospacing="0" w:after="60" w:afterAutospacing="0" w:line="312" w:lineRule="atLeast"/>
              <w:textAlignment w:val="baseline"/>
              <w:rPr>
                <w:sz w:val="22"/>
                <w:szCs w:val="22"/>
              </w:rPr>
            </w:pPr>
            <w:r w:rsidRPr="001D1A51">
              <w:rPr>
                <w:rFonts w:ascii="inherit" w:hAnsi="inherit"/>
                <w:color w:val="000000" w:themeColor="text1"/>
                <w:sz w:val="22"/>
                <w:szCs w:val="22"/>
              </w:rPr>
              <w:lastRenderedPageBreak/>
              <w:t>29.03.2017</w:t>
            </w:r>
            <w:r w:rsidRPr="001D1A51">
              <w:rPr>
                <w:rFonts w:ascii="inherit" w:hAnsi="inherit"/>
                <w:color w:val="000000" w:themeColor="text1"/>
                <w:sz w:val="22"/>
                <w:szCs w:val="22"/>
              </w:rPr>
              <w:lastRenderedPageBreak/>
              <w:t>.</w:t>
            </w:r>
          </w:p>
        </w:tc>
        <w:tc>
          <w:tcPr>
            <w:tcW w:w="1366"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E65994" w:rsidRPr="001D1A51" w:rsidRDefault="00E65994" w:rsidP="00AD7453">
            <w:pPr>
              <w:pStyle w:val="tbl-txt"/>
              <w:spacing w:before="60" w:beforeAutospacing="0" w:after="60" w:afterAutospacing="0" w:line="312" w:lineRule="atLeast"/>
              <w:textAlignment w:val="baseline"/>
              <w:rPr>
                <w:sz w:val="22"/>
                <w:szCs w:val="22"/>
              </w:rPr>
            </w:pPr>
            <w:r w:rsidRPr="001D1A51">
              <w:rPr>
                <w:rFonts w:ascii="inherit" w:hAnsi="inherit"/>
                <w:color w:val="000000" w:themeColor="text1"/>
                <w:sz w:val="22"/>
                <w:szCs w:val="22"/>
              </w:rPr>
              <w:lastRenderedPageBreak/>
              <w:t>29.03.2032.</w:t>
            </w:r>
          </w:p>
        </w:tc>
        <w:tc>
          <w:tcPr>
            <w:tcW w:w="5570"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E65994" w:rsidRPr="001D1A51" w:rsidRDefault="00E65994" w:rsidP="005F4F70">
            <w:pPr>
              <w:spacing w:before="60" w:after="60" w:line="312" w:lineRule="atLeast"/>
              <w:ind w:right="-20"/>
              <w:textAlignment w:val="baseline"/>
              <w:rPr>
                <w:rFonts w:ascii="Times New Roman" w:eastAsia="Times New Roman" w:hAnsi="Times New Roman" w:cs="Times New Roman"/>
                <w:color w:val="000000" w:themeColor="text1"/>
                <w:lang w:eastAsia="bs-Latn-BA"/>
              </w:rPr>
            </w:pPr>
          </w:p>
          <w:p w:rsidR="00E65994" w:rsidRPr="001D1A51" w:rsidRDefault="00E65994" w:rsidP="005F4F70">
            <w:pPr>
              <w:spacing w:before="60" w:after="60" w:line="312" w:lineRule="atLeast"/>
              <w:ind w:right="-20"/>
              <w:textAlignment w:val="baseline"/>
              <w:rPr>
                <w:rFonts w:ascii="Times New Roman" w:eastAsia="Times New Roman" w:hAnsi="Times New Roman" w:cs="Times New Roman"/>
                <w:color w:val="000000" w:themeColor="text1"/>
                <w:lang w:eastAsia="bs-Latn-BA"/>
              </w:rPr>
            </w:pPr>
            <w:r w:rsidRPr="001D1A51">
              <w:rPr>
                <w:rFonts w:ascii="Times New Roman" w:eastAsia="Times New Roman" w:hAnsi="Times New Roman" w:cs="Times New Roman"/>
                <w:color w:val="000000" w:themeColor="text1"/>
                <w:lang w:eastAsia="bs-Latn-BA"/>
              </w:rPr>
              <w:lastRenderedPageBreak/>
              <w:t>Dopuštena je samo upotreba u plastenicima.</w:t>
            </w:r>
          </w:p>
          <w:p w:rsidR="00E65994" w:rsidRPr="001D1A51" w:rsidRDefault="00E65994" w:rsidP="005F4F70">
            <w:pPr>
              <w:spacing w:before="60" w:after="60" w:line="312" w:lineRule="atLeast"/>
              <w:ind w:right="-20"/>
              <w:textAlignment w:val="baseline"/>
              <w:rPr>
                <w:rFonts w:ascii="inherit" w:eastAsia="Times New Roman" w:hAnsi="inherit" w:cs="Times New Roman"/>
                <w:color w:val="000000" w:themeColor="text1"/>
                <w:lang w:eastAsia="bs-Latn-BA"/>
              </w:rPr>
            </w:pPr>
            <w:r w:rsidRPr="001D1A51">
              <w:rPr>
                <w:rFonts w:ascii="Times New Roman" w:eastAsia="Times New Roman" w:hAnsi="Times New Roman" w:cs="Times New Roman"/>
                <w:color w:val="000000" w:themeColor="text1"/>
                <w:lang w:eastAsia="bs-Latn-BA"/>
              </w:rPr>
              <w:t xml:space="preserve">Za provedbu jedinstvenih načela iz propisa o jedinstvenim načelima za ocjenjivanje FFS, pri donošenju odluke o registraciji uzimaju se u obzir i zaključci postupka razmatranja aktivne materije od strane relevantnih tijela Evropske unije. </w:t>
            </w:r>
          </w:p>
          <w:p w:rsidR="00E65994" w:rsidRPr="001D1A51" w:rsidRDefault="00E65994" w:rsidP="005F4F70">
            <w:pPr>
              <w:spacing w:before="60" w:after="60"/>
              <w:textAlignment w:val="baseline"/>
              <w:rPr>
                <w:rFonts w:ascii="inherit" w:eastAsia="Times New Roman" w:hAnsi="inherit" w:cs="Times New Roman"/>
                <w:color w:val="000000" w:themeColor="text1"/>
                <w:lang w:val="bs-Latn-BA" w:eastAsia="bs-Latn-BA"/>
              </w:rPr>
            </w:pPr>
            <w:r w:rsidRPr="001D1A51">
              <w:rPr>
                <w:rFonts w:ascii="Times New Roman" w:eastAsia="Times New Roman" w:hAnsi="Times New Roman" w:cs="Times New Roman"/>
                <w:color w:val="000000" w:themeColor="text1"/>
                <w:lang w:val="bs-Latn-BA" w:eastAsia="bs-Latn-BA"/>
              </w:rPr>
              <w:t>U toj ukupnoj ocjeni treba obratiti posebnu pažnju na</w:t>
            </w:r>
            <w:r w:rsidRPr="001D1A51">
              <w:rPr>
                <w:rFonts w:ascii="inherit" w:eastAsia="Times New Roman" w:hAnsi="inherit" w:cs="Times New Roman"/>
                <w:color w:val="000000" w:themeColor="text1"/>
                <w:lang w:val="bs-Latn-BA" w:eastAsia="bs-Latn-BA"/>
              </w:rPr>
              <w:t xml:space="preserve"> za</w:t>
            </w:r>
            <w:r w:rsidRPr="001D1A51">
              <w:rPr>
                <w:rFonts w:ascii="inherit" w:eastAsia="Times New Roman" w:hAnsi="inherit" w:cs="Times New Roman" w:hint="eastAsia"/>
                <w:color w:val="000000" w:themeColor="text1"/>
                <w:lang w:val="bs-Latn-BA" w:eastAsia="bs-Latn-BA"/>
              </w:rPr>
              <w:t>š</w:t>
            </w:r>
            <w:r w:rsidRPr="001D1A51">
              <w:rPr>
                <w:rFonts w:ascii="inherit" w:eastAsia="Times New Roman" w:hAnsi="inherit" w:cs="Times New Roman"/>
                <w:color w:val="000000" w:themeColor="text1"/>
                <w:lang w:val="bs-Latn-BA" w:eastAsia="bs-Latn-BA"/>
              </w:rPr>
              <w:t>titu korisnika sredstva i radnika, uzimaju</w:t>
            </w:r>
            <w:r w:rsidRPr="001D1A51">
              <w:rPr>
                <w:rFonts w:ascii="inherit" w:eastAsia="Times New Roman" w:hAnsi="inherit" w:cs="Times New Roman" w:hint="eastAsia"/>
                <w:color w:val="000000" w:themeColor="text1"/>
                <w:lang w:val="bs-Latn-BA" w:eastAsia="bs-Latn-BA"/>
              </w:rPr>
              <w:t>ć</w:t>
            </w:r>
            <w:r w:rsidRPr="001D1A51">
              <w:rPr>
                <w:rFonts w:ascii="inherit" w:eastAsia="Times New Roman" w:hAnsi="inherit" w:cs="Times New Roman"/>
                <w:color w:val="000000" w:themeColor="text1"/>
                <w:lang w:val="bs-Latn-BA" w:eastAsia="bs-Latn-BA"/>
              </w:rPr>
              <w:t>i u obzir da se smatra da Pepino mosaic virus, blagi izolat VX1, kao i svaki drugi mikroorganizam, mo</w:t>
            </w:r>
            <w:r w:rsidRPr="001D1A51">
              <w:rPr>
                <w:rFonts w:ascii="inherit" w:eastAsia="Times New Roman" w:hAnsi="inherit" w:cs="Times New Roman" w:hint="eastAsia"/>
                <w:color w:val="000000" w:themeColor="text1"/>
                <w:lang w:val="bs-Latn-BA" w:eastAsia="bs-Latn-BA"/>
              </w:rPr>
              <w:t>ž</w:t>
            </w:r>
            <w:r w:rsidRPr="001D1A51">
              <w:rPr>
                <w:rFonts w:ascii="inherit" w:eastAsia="Times New Roman" w:hAnsi="inherit" w:cs="Times New Roman"/>
                <w:color w:val="000000" w:themeColor="text1"/>
                <w:lang w:val="bs-Latn-BA" w:eastAsia="bs-Latn-BA"/>
              </w:rPr>
              <w:t xml:space="preserve">e uzrokovati preosjetljivost. </w:t>
            </w:r>
          </w:p>
          <w:p w:rsidR="00E65994" w:rsidRPr="001D1A51" w:rsidRDefault="00E65994" w:rsidP="005F4F70">
            <w:pPr>
              <w:spacing w:before="60" w:after="60"/>
              <w:textAlignment w:val="baseline"/>
              <w:rPr>
                <w:rFonts w:ascii="inherit" w:eastAsia="Times New Roman" w:hAnsi="inherit" w:cs="Times New Roman"/>
                <w:color w:val="000000" w:themeColor="text1"/>
                <w:lang w:val="bs-Latn-BA" w:eastAsia="bs-Latn-BA"/>
              </w:rPr>
            </w:pPr>
            <w:r w:rsidRPr="001D1A51">
              <w:rPr>
                <w:rFonts w:ascii="inherit" w:eastAsia="Times New Roman" w:hAnsi="inherit" w:cs="Times New Roman"/>
                <w:color w:val="000000" w:themeColor="text1"/>
                <w:lang w:val="bs-Latn-BA" w:eastAsia="bs-Latn-BA"/>
              </w:rPr>
              <w:t>Uslovi upotrebe trebaju uklju</w:t>
            </w:r>
            <w:r w:rsidRPr="001D1A51">
              <w:rPr>
                <w:rFonts w:ascii="inherit" w:eastAsia="Times New Roman" w:hAnsi="inherit" w:cs="Times New Roman" w:hint="eastAsia"/>
                <w:color w:val="000000" w:themeColor="text1"/>
                <w:lang w:val="bs-Latn-BA" w:eastAsia="bs-Latn-BA"/>
              </w:rPr>
              <w:t>č</w:t>
            </w:r>
            <w:r w:rsidRPr="001D1A51">
              <w:rPr>
                <w:rFonts w:ascii="inherit" w:eastAsia="Times New Roman" w:hAnsi="inherit" w:cs="Times New Roman"/>
                <w:color w:val="000000" w:themeColor="text1"/>
                <w:lang w:val="bs-Latn-BA" w:eastAsia="bs-Latn-BA"/>
              </w:rPr>
              <w:t>ivati, prema potrebi, mjere za smanjenje rizika.</w:t>
            </w:r>
          </w:p>
          <w:p w:rsidR="00E65994" w:rsidRPr="001D1A51" w:rsidRDefault="00E65994" w:rsidP="005F4F70">
            <w:pPr>
              <w:spacing w:before="60" w:after="60"/>
              <w:textAlignment w:val="baseline"/>
              <w:rPr>
                <w:rFonts w:ascii="Times New Roman" w:eastAsia="Times New Roman" w:hAnsi="Times New Roman" w:cs="Times New Roman"/>
                <w:color w:val="000000" w:themeColor="text1"/>
                <w:lang w:val="bs-Latn-BA" w:eastAsia="bs-Latn-BA"/>
              </w:rPr>
            </w:pPr>
            <w:r w:rsidRPr="001D1A51">
              <w:rPr>
                <w:rFonts w:ascii="inherit" w:eastAsia="Times New Roman" w:hAnsi="inherit" w:cs="Times New Roman"/>
                <w:color w:val="000000" w:themeColor="text1"/>
                <w:lang w:val="bs-Latn-BA" w:eastAsia="bs-Latn-BA"/>
              </w:rPr>
              <w:t>Proizvo</w:t>
            </w:r>
            <w:r w:rsidRPr="001D1A51">
              <w:rPr>
                <w:rFonts w:ascii="inherit" w:eastAsia="Times New Roman" w:hAnsi="inherit" w:cs="Times New Roman" w:hint="eastAsia"/>
                <w:color w:val="000000" w:themeColor="text1"/>
                <w:lang w:val="bs-Latn-BA" w:eastAsia="bs-Latn-BA"/>
              </w:rPr>
              <w:t>đ</w:t>
            </w:r>
            <w:r w:rsidRPr="001D1A51">
              <w:rPr>
                <w:rFonts w:ascii="inherit" w:eastAsia="Times New Roman" w:hAnsi="inherit" w:cs="Times New Roman"/>
                <w:color w:val="000000" w:themeColor="text1"/>
                <w:lang w:val="bs-Latn-BA" w:eastAsia="bs-Latn-BA"/>
              </w:rPr>
              <w:t>a</w:t>
            </w:r>
            <w:r w:rsidRPr="001D1A51">
              <w:rPr>
                <w:rFonts w:ascii="inherit" w:eastAsia="Times New Roman" w:hAnsi="inherit" w:cs="Times New Roman" w:hint="eastAsia"/>
                <w:color w:val="000000" w:themeColor="text1"/>
                <w:lang w:val="bs-Latn-BA" w:eastAsia="bs-Latn-BA"/>
              </w:rPr>
              <w:t>č</w:t>
            </w:r>
            <w:r w:rsidRPr="001D1A51">
              <w:rPr>
                <w:rFonts w:ascii="inherit" w:eastAsia="Times New Roman" w:hAnsi="inherit" w:cs="Times New Roman"/>
                <w:color w:val="000000" w:themeColor="text1"/>
                <w:lang w:val="bs-Latn-BA" w:eastAsia="bs-Latn-BA"/>
              </w:rPr>
              <w:t xml:space="preserve"> je du</w:t>
            </w:r>
            <w:r w:rsidRPr="001D1A51">
              <w:rPr>
                <w:rFonts w:ascii="inherit" w:eastAsia="Times New Roman" w:hAnsi="inherit" w:cs="Times New Roman" w:hint="eastAsia"/>
                <w:color w:val="000000" w:themeColor="text1"/>
                <w:lang w:val="bs-Latn-BA" w:eastAsia="bs-Latn-BA"/>
              </w:rPr>
              <w:t>ž</w:t>
            </w:r>
            <w:r w:rsidRPr="001D1A51">
              <w:rPr>
                <w:rFonts w:ascii="inherit" w:eastAsia="Times New Roman" w:hAnsi="inherit" w:cs="Times New Roman"/>
                <w:color w:val="000000" w:themeColor="text1"/>
                <w:lang w:val="bs-Latn-BA" w:eastAsia="bs-Latn-BA"/>
              </w:rPr>
              <w:t>an osigurati strogo odr</w:t>
            </w:r>
            <w:r w:rsidRPr="001D1A51">
              <w:rPr>
                <w:rFonts w:ascii="inherit" w:eastAsia="Times New Roman" w:hAnsi="inherit" w:cs="Times New Roman" w:hint="eastAsia"/>
                <w:color w:val="000000" w:themeColor="text1"/>
                <w:lang w:val="bs-Latn-BA" w:eastAsia="bs-Latn-BA"/>
              </w:rPr>
              <w:t>ž</w:t>
            </w:r>
            <w:r w:rsidRPr="001D1A51">
              <w:rPr>
                <w:rFonts w:ascii="inherit" w:eastAsia="Times New Roman" w:hAnsi="inherit" w:cs="Times New Roman"/>
                <w:color w:val="000000" w:themeColor="text1"/>
                <w:lang w:val="bs-Latn-BA" w:eastAsia="bs-Latn-BA"/>
              </w:rPr>
              <w:t>avanje ekolo</w:t>
            </w:r>
            <w:r w:rsidRPr="001D1A51">
              <w:rPr>
                <w:rFonts w:ascii="inherit" w:eastAsia="Times New Roman" w:hAnsi="inherit" w:cs="Times New Roman" w:hint="eastAsia"/>
                <w:color w:val="000000" w:themeColor="text1"/>
                <w:lang w:val="bs-Latn-BA" w:eastAsia="bs-Latn-BA"/>
              </w:rPr>
              <w:t>š</w:t>
            </w:r>
            <w:r w:rsidRPr="001D1A51">
              <w:rPr>
                <w:rFonts w:ascii="inherit" w:eastAsia="Times New Roman" w:hAnsi="inherit" w:cs="Times New Roman"/>
                <w:color w:val="000000" w:themeColor="text1"/>
                <w:lang w:val="bs-Latn-BA" w:eastAsia="bs-Latn-BA"/>
              </w:rPr>
              <w:t>kih uslova i analizu kontrole kvaliteta tokom proizvodnog postupka.</w:t>
            </w:r>
          </w:p>
          <w:p w:rsidR="00E65994" w:rsidRPr="001D1A51" w:rsidRDefault="00E65994" w:rsidP="005F4F70">
            <w:pPr>
              <w:spacing w:before="60" w:after="60" w:line="312" w:lineRule="atLeast"/>
              <w:ind w:right="-20"/>
              <w:textAlignment w:val="baseline"/>
              <w:rPr>
                <w:rFonts w:ascii="inherit" w:eastAsia="Times New Roman" w:hAnsi="inherit" w:cs="Times New Roman"/>
                <w:color w:val="000000" w:themeColor="text1"/>
                <w:lang w:val="bs-Latn-BA" w:eastAsia="bs-Latn-BA"/>
              </w:rPr>
            </w:pPr>
          </w:p>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2732"/>
              <w:gridCol w:w="2732"/>
            </w:tblGrid>
            <w:tr w:rsidR="00E65994" w:rsidRPr="001D1A51" w:rsidTr="005F4F70">
              <w:tc>
                <w:tcPr>
                  <w:tcW w:w="2400"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E65994" w:rsidRPr="001D1A51" w:rsidRDefault="00E65994" w:rsidP="005F4F70">
                  <w:pPr>
                    <w:spacing w:before="120" w:line="312" w:lineRule="atLeast"/>
                    <w:textAlignment w:val="baseline"/>
                    <w:rPr>
                      <w:rFonts w:ascii="inherit" w:eastAsia="Times New Roman" w:hAnsi="inherit" w:cs="Times New Roman"/>
                      <w:color w:val="000000" w:themeColor="text1"/>
                      <w:lang w:val="bs-Latn-BA" w:eastAsia="bs-Latn-BA"/>
                    </w:rPr>
                  </w:pPr>
                </w:p>
              </w:tc>
              <w:tc>
                <w:tcPr>
                  <w:tcW w:w="2400"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E65994" w:rsidRPr="001D1A51" w:rsidRDefault="00E65994" w:rsidP="005F4F70">
                  <w:pPr>
                    <w:spacing w:before="120" w:line="312" w:lineRule="atLeast"/>
                    <w:textAlignment w:val="baseline"/>
                    <w:rPr>
                      <w:rFonts w:ascii="inherit" w:eastAsia="Times New Roman" w:hAnsi="inherit" w:cs="Times New Roman"/>
                      <w:color w:val="000000" w:themeColor="text1"/>
                      <w:lang w:val="bs-Latn-BA" w:eastAsia="bs-Latn-BA"/>
                    </w:rPr>
                  </w:pPr>
                </w:p>
              </w:tc>
            </w:tr>
          </w:tbl>
          <w:p w:rsidR="00E65994" w:rsidRPr="001D1A51" w:rsidRDefault="00E65994" w:rsidP="005F4F70">
            <w:pPr>
              <w:rPr>
                <w:rFonts w:ascii="inherit" w:eastAsia="Times New Roman" w:hAnsi="inherit" w:cs="Times New Roman"/>
                <w:vanish/>
                <w:color w:val="000000" w:themeColor="text1"/>
                <w:lang w:val="bs-Latn-BA" w:eastAsia="bs-Latn-BA"/>
              </w:rPr>
            </w:pPr>
          </w:p>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2732"/>
              <w:gridCol w:w="2732"/>
            </w:tblGrid>
            <w:tr w:rsidR="00E65994" w:rsidRPr="001D1A51" w:rsidTr="005F4F70">
              <w:tc>
                <w:tcPr>
                  <w:tcW w:w="2400"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E65994" w:rsidRPr="001D1A51" w:rsidRDefault="00E65994" w:rsidP="005F4F70">
                  <w:pPr>
                    <w:spacing w:before="120" w:line="312" w:lineRule="atLeast"/>
                    <w:textAlignment w:val="baseline"/>
                    <w:rPr>
                      <w:rFonts w:ascii="inherit" w:eastAsia="Times New Roman" w:hAnsi="inherit" w:cs="Times New Roman"/>
                      <w:color w:val="000000" w:themeColor="text1"/>
                      <w:lang w:val="bs-Latn-BA" w:eastAsia="bs-Latn-BA"/>
                    </w:rPr>
                  </w:pPr>
                </w:p>
              </w:tc>
              <w:tc>
                <w:tcPr>
                  <w:tcW w:w="2400"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E65994" w:rsidRPr="001D1A51" w:rsidRDefault="00E65994" w:rsidP="005F4F70">
                  <w:pPr>
                    <w:spacing w:before="120" w:line="312" w:lineRule="atLeast"/>
                    <w:textAlignment w:val="baseline"/>
                    <w:rPr>
                      <w:rFonts w:ascii="inherit" w:eastAsia="Times New Roman" w:hAnsi="inherit" w:cs="Times New Roman"/>
                      <w:color w:val="000000" w:themeColor="text1"/>
                      <w:lang w:val="bs-Latn-BA" w:eastAsia="bs-Latn-BA"/>
                    </w:rPr>
                  </w:pPr>
                </w:p>
              </w:tc>
            </w:tr>
          </w:tbl>
          <w:p w:rsidR="00E65994" w:rsidRPr="001D1A51" w:rsidRDefault="00E65994" w:rsidP="00AD7453">
            <w:pPr>
              <w:pStyle w:val="tbl-txt"/>
              <w:spacing w:before="60" w:beforeAutospacing="0" w:after="60" w:afterAutospacing="0" w:line="312" w:lineRule="atLeast"/>
              <w:textAlignment w:val="baseline"/>
              <w:rPr>
                <w:sz w:val="22"/>
                <w:szCs w:val="22"/>
                <w:lang w:val="hr-HR"/>
              </w:rPr>
            </w:pPr>
          </w:p>
        </w:tc>
      </w:tr>
      <w:tr w:rsidR="00212413" w:rsidRPr="001D1A51" w:rsidTr="002A739F">
        <w:trPr>
          <w:trHeight w:val="59"/>
          <w:jc w:val="center"/>
        </w:trPr>
        <w:tc>
          <w:tcPr>
            <w:tcW w:w="851" w:type="dxa"/>
            <w:tcBorders>
              <w:top w:val="single" w:sz="8" w:space="0" w:color="000000"/>
              <w:left w:val="single" w:sz="8" w:space="0" w:color="000000"/>
              <w:bottom w:val="single" w:sz="8" w:space="0" w:color="000000"/>
              <w:right w:val="single" w:sz="8" w:space="0" w:color="000000"/>
            </w:tcBorders>
            <w:tcMar>
              <w:top w:w="113" w:type="dxa"/>
              <w:left w:w="45" w:type="dxa"/>
              <w:bottom w:w="113" w:type="dxa"/>
              <w:right w:w="45" w:type="dxa"/>
            </w:tcMar>
          </w:tcPr>
          <w:p w:rsidR="00212413" w:rsidRPr="001D1A51" w:rsidRDefault="00212413" w:rsidP="00C016BF">
            <w:pPr>
              <w:spacing w:after="0" w:line="240" w:lineRule="auto"/>
              <w:jc w:val="both"/>
              <w:textAlignment w:val="baseline"/>
              <w:rPr>
                <w:rFonts w:ascii="inherit" w:eastAsia="Times New Roman" w:hAnsi="inherit" w:cs="Times New Roman"/>
                <w:color w:val="000000" w:themeColor="text1"/>
                <w:lang w:val="bs-Latn-BA" w:eastAsia="bs-Latn-BA"/>
              </w:rPr>
            </w:pPr>
            <w:r w:rsidRPr="001D1A51">
              <w:rPr>
                <w:rFonts w:ascii="Times New Roman" w:eastAsia="Times New Roman" w:hAnsi="Times New Roman" w:cs="Times New Roman"/>
                <w:color w:val="000000" w:themeColor="text1"/>
                <w:lang w:val="bs-Latn-BA"/>
              </w:rPr>
              <w:lastRenderedPageBreak/>
              <w:t>10</w:t>
            </w:r>
          </w:p>
        </w:tc>
        <w:tc>
          <w:tcPr>
            <w:tcW w:w="1721"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212413" w:rsidRPr="001D1A51" w:rsidRDefault="00212413" w:rsidP="00C016BF">
            <w:pPr>
              <w:spacing w:after="0" w:line="240" w:lineRule="auto"/>
              <w:jc w:val="both"/>
              <w:rPr>
                <w:rFonts w:ascii="Times New Roman" w:eastAsia="Times New Roman" w:hAnsi="Times New Roman" w:cs="Times New Roman"/>
                <w:color w:val="000000" w:themeColor="text1"/>
                <w:lang w:val="bs-Latn-BA"/>
              </w:rPr>
            </w:pPr>
            <w:r w:rsidRPr="001D1A51">
              <w:rPr>
                <w:rFonts w:ascii="Times New Roman" w:eastAsia="Times New Roman" w:hAnsi="Times New Roman" w:cs="Times New Roman"/>
                <w:i/>
                <w:color w:val="000000" w:themeColor="text1"/>
                <w:lang w:val="bs-Latn-BA"/>
              </w:rPr>
              <w:t>Bacillus amyloliquefaciens</w:t>
            </w:r>
            <w:r w:rsidRPr="001D1A51">
              <w:rPr>
                <w:rFonts w:ascii="Times New Roman" w:eastAsia="Times New Roman" w:hAnsi="Times New Roman" w:cs="Times New Roman"/>
                <w:color w:val="000000" w:themeColor="text1"/>
                <w:lang w:val="bs-Latn-BA"/>
              </w:rPr>
              <w:t xml:space="preserve"> soj FZB24.</w:t>
            </w:r>
          </w:p>
          <w:p w:rsidR="00212413" w:rsidRPr="001D1A51" w:rsidRDefault="00212413" w:rsidP="00C016BF">
            <w:pPr>
              <w:spacing w:after="0" w:line="240" w:lineRule="auto"/>
              <w:jc w:val="both"/>
              <w:rPr>
                <w:rFonts w:ascii="Times New Roman" w:eastAsia="Times New Roman" w:hAnsi="Times New Roman" w:cs="Times New Roman"/>
                <w:i/>
                <w:color w:val="000000" w:themeColor="text1"/>
                <w:lang w:val="bs-Latn-BA"/>
              </w:rPr>
            </w:pPr>
            <w:r w:rsidRPr="001D1A51">
              <w:rPr>
                <w:rFonts w:ascii="Times New Roman" w:eastAsia="Times New Roman" w:hAnsi="Times New Roman" w:cs="Times New Roman"/>
                <w:color w:val="000000" w:themeColor="text1"/>
                <w:lang w:val="bs-Latn-BA"/>
              </w:rPr>
              <w:t xml:space="preserve">Referentni broj u zbirci kultura </w:t>
            </w:r>
            <w:r w:rsidRPr="001D1A51">
              <w:rPr>
                <w:rFonts w:ascii="Times New Roman" w:eastAsia="Times New Roman" w:hAnsi="Times New Roman" w:cs="Times New Roman"/>
                <w:i/>
                <w:color w:val="000000" w:themeColor="text1"/>
                <w:lang w:val="bs-Latn-BA"/>
              </w:rPr>
              <w:t>Deutsche</w:t>
            </w:r>
          </w:p>
          <w:p w:rsidR="00212413" w:rsidRPr="001D1A51" w:rsidRDefault="00212413" w:rsidP="00C016BF">
            <w:pPr>
              <w:spacing w:after="0" w:line="240" w:lineRule="auto"/>
              <w:jc w:val="both"/>
              <w:rPr>
                <w:rFonts w:ascii="Times New Roman" w:eastAsia="Times New Roman" w:hAnsi="Times New Roman" w:cs="Times New Roman"/>
                <w:color w:val="000000" w:themeColor="text1"/>
                <w:lang w:val="bs-Latn-BA"/>
              </w:rPr>
            </w:pPr>
            <w:r w:rsidRPr="001D1A51">
              <w:rPr>
                <w:rFonts w:ascii="Times New Roman" w:eastAsia="Times New Roman" w:hAnsi="Times New Roman" w:cs="Times New Roman"/>
                <w:i/>
                <w:color w:val="000000" w:themeColor="text1"/>
                <w:lang w:val="bs-Latn-BA"/>
              </w:rPr>
              <w:t>Sammlung von</w:t>
            </w:r>
            <w:r w:rsidRPr="001D1A51">
              <w:rPr>
                <w:rFonts w:ascii="Times New Roman" w:eastAsia="Times New Roman" w:hAnsi="Times New Roman" w:cs="Times New Roman"/>
                <w:color w:val="000000" w:themeColor="text1"/>
                <w:lang w:val="bs-Latn-BA"/>
              </w:rPr>
              <w:t xml:space="preserve"> Mikroorganismen</w:t>
            </w:r>
          </w:p>
          <w:p w:rsidR="00212413" w:rsidRPr="001D1A51" w:rsidRDefault="00212413" w:rsidP="00C016BF">
            <w:pPr>
              <w:spacing w:after="0" w:line="240" w:lineRule="auto"/>
              <w:jc w:val="both"/>
              <w:rPr>
                <w:rFonts w:ascii="Times New Roman" w:eastAsia="Times New Roman" w:hAnsi="Times New Roman" w:cs="Times New Roman"/>
                <w:color w:val="000000" w:themeColor="text1"/>
                <w:lang w:val="bs-Latn-BA"/>
              </w:rPr>
            </w:pPr>
            <w:r w:rsidRPr="001D1A51">
              <w:rPr>
                <w:rFonts w:ascii="Times New Roman" w:eastAsia="Times New Roman" w:hAnsi="Times New Roman" w:cs="Times New Roman"/>
                <w:color w:val="000000" w:themeColor="text1"/>
                <w:lang w:val="bs-Latn-BA"/>
              </w:rPr>
              <w:t>(DSM), Njemačka: 10271</w:t>
            </w:r>
          </w:p>
          <w:p w:rsidR="00212413" w:rsidRPr="001D1A51" w:rsidRDefault="00212413" w:rsidP="00C016BF">
            <w:pPr>
              <w:spacing w:after="0" w:line="240" w:lineRule="auto"/>
              <w:jc w:val="both"/>
              <w:rPr>
                <w:rFonts w:ascii="Times New Roman" w:eastAsia="Times New Roman" w:hAnsi="Times New Roman" w:cs="Times New Roman"/>
                <w:color w:val="000000" w:themeColor="text1"/>
                <w:lang w:val="bs-Latn-BA"/>
              </w:rPr>
            </w:pPr>
            <w:r w:rsidRPr="001D1A51">
              <w:rPr>
                <w:rFonts w:ascii="Times New Roman" w:eastAsia="Times New Roman" w:hAnsi="Times New Roman" w:cs="Times New Roman"/>
                <w:color w:val="000000" w:themeColor="text1"/>
                <w:lang w:val="bs-Latn-BA"/>
              </w:rPr>
              <w:t>Referentni broj u zbirci kultura</w:t>
            </w:r>
          </w:p>
          <w:p w:rsidR="00212413" w:rsidRPr="001D1A51" w:rsidRDefault="00212413" w:rsidP="00C016BF">
            <w:pPr>
              <w:spacing w:after="0" w:line="240" w:lineRule="auto"/>
              <w:jc w:val="both"/>
              <w:rPr>
                <w:rFonts w:ascii="Times New Roman" w:eastAsia="Times New Roman" w:hAnsi="Times New Roman" w:cs="Times New Roman"/>
                <w:color w:val="000000" w:themeColor="text1"/>
                <w:lang w:val="bs-Latn-BA"/>
              </w:rPr>
            </w:pPr>
            <w:r w:rsidRPr="001D1A51">
              <w:rPr>
                <w:rFonts w:ascii="Times New Roman" w:eastAsia="Times New Roman" w:hAnsi="Times New Roman" w:cs="Times New Roman"/>
                <w:color w:val="000000" w:themeColor="text1"/>
                <w:lang w:val="bs-Latn-BA"/>
              </w:rPr>
              <w:t xml:space="preserve">Službe za istraživanja u </w:t>
            </w:r>
            <w:r w:rsidRPr="001D1A51">
              <w:rPr>
                <w:rFonts w:ascii="Times New Roman" w:eastAsia="Times New Roman" w:hAnsi="Times New Roman" w:cs="Times New Roman"/>
                <w:color w:val="000000" w:themeColor="text1"/>
                <w:lang w:val="bs-Latn-BA"/>
              </w:rPr>
              <w:lastRenderedPageBreak/>
              <w:t>području poljoprivrede</w:t>
            </w:r>
          </w:p>
          <w:p w:rsidR="00212413" w:rsidRPr="001D1A51" w:rsidRDefault="00212413" w:rsidP="00C016BF">
            <w:pPr>
              <w:spacing w:after="0" w:line="240" w:lineRule="auto"/>
              <w:jc w:val="both"/>
              <w:rPr>
                <w:rFonts w:ascii="Times New Roman" w:eastAsia="Times New Roman" w:hAnsi="Times New Roman" w:cs="Times New Roman"/>
                <w:color w:val="000000" w:themeColor="text1"/>
                <w:lang w:val="bs-Latn-BA"/>
              </w:rPr>
            </w:pPr>
            <w:r w:rsidRPr="001D1A51">
              <w:rPr>
                <w:rFonts w:ascii="Times New Roman" w:eastAsia="Times New Roman" w:hAnsi="Times New Roman" w:cs="Times New Roman"/>
                <w:color w:val="000000" w:themeColor="text1"/>
                <w:lang w:val="bs-Latn-BA"/>
              </w:rPr>
              <w:t xml:space="preserve">(NRRL), </w:t>
            </w:r>
          </w:p>
          <w:p w:rsidR="00212413" w:rsidRPr="001D1A51" w:rsidRDefault="00212413" w:rsidP="00C016BF">
            <w:pPr>
              <w:spacing w:before="60" w:after="0" w:line="240" w:lineRule="auto"/>
              <w:jc w:val="both"/>
              <w:textAlignment w:val="baseline"/>
              <w:rPr>
                <w:rFonts w:ascii="inherit" w:eastAsia="Times New Roman" w:hAnsi="inherit" w:cs="Times New Roman"/>
                <w:color w:val="000000" w:themeColor="text1"/>
                <w:lang w:val="bs-Latn-BA" w:eastAsia="bs-Latn-BA"/>
              </w:rPr>
            </w:pPr>
            <w:r w:rsidRPr="001D1A51">
              <w:rPr>
                <w:rFonts w:ascii="Times New Roman" w:eastAsia="Times New Roman" w:hAnsi="Times New Roman" w:cs="Times New Roman"/>
                <w:color w:val="000000" w:themeColor="text1"/>
                <w:lang w:val="bs-Latn-BA"/>
              </w:rPr>
              <w:t>SAD: B-50304</w:t>
            </w:r>
          </w:p>
        </w:tc>
        <w:tc>
          <w:tcPr>
            <w:tcW w:w="2126"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212413" w:rsidRPr="001D1A51" w:rsidRDefault="00212413" w:rsidP="00C016BF">
            <w:pPr>
              <w:pStyle w:val="tbl-txt"/>
              <w:spacing w:before="60" w:beforeAutospacing="0" w:after="0" w:afterAutospacing="0"/>
              <w:jc w:val="both"/>
              <w:textAlignment w:val="baseline"/>
              <w:rPr>
                <w:rFonts w:ascii="inherit" w:hAnsi="inherit"/>
                <w:color w:val="000000" w:themeColor="text1"/>
                <w:sz w:val="22"/>
                <w:szCs w:val="22"/>
              </w:rPr>
            </w:pPr>
            <w:r w:rsidRPr="001D1A51">
              <w:rPr>
                <w:color w:val="000000" w:themeColor="text1"/>
                <w:sz w:val="22"/>
                <w:szCs w:val="22"/>
              </w:rPr>
              <w:lastRenderedPageBreak/>
              <w:t>Nije primjenjivo</w:t>
            </w:r>
          </w:p>
        </w:tc>
        <w:tc>
          <w:tcPr>
            <w:tcW w:w="992"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212413" w:rsidRPr="001D1A51" w:rsidRDefault="00212413" w:rsidP="00C016BF">
            <w:pPr>
              <w:pStyle w:val="tbl-txt"/>
              <w:spacing w:before="0" w:beforeAutospacing="0" w:after="0" w:afterAutospacing="0"/>
              <w:jc w:val="both"/>
              <w:textAlignment w:val="baseline"/>
              <w:rPr>
                <w:rFonts w:ascii="inherit" w:hAnsi="inherit"/>
                <w:color w:val="000000" w:themeColor="text1"/>
                <w:sz w:val="22"/>
                <w:szCs w:val="22"/>
              </w:rPr>
            </w:pPr>
            <w:r w:rsidRPr="001D1A51">
              <w:rPr>
                <w:color w:val="000000" w:themeColor="text1"/>
                <w:sz w:val="22"/>
                <w:szCs w:val="22"/>
              </w:rPr>
              <w:t>Najmanja koncentracija: 2 × 10</w:t>
            </w:r>
            <w:r w:rsidRPr="001D1A51">
              <w:rPr>
                <w:color w:val="000000" w:themeColor="text1"/>
                <w:sz w:val="22"/>
                <w:szCs w:val="22"/>
                <w:vertAlign w:val="superscript"/>
              </w:rPr>
              <w:t>14</w:t>
            </w:r>
            <w:r w:rsidRPr="001D1A51">
              <w:rPr>
                <w:color w:val="000000" w:themeColor="text1"/>
                <w:sz w:val="22"/>
                <w:szCs w:val="22"/>
              </w:rPr>
              <w:t xml:space="preserve"> CFU/kg</w:t>
            </w:r>
          </w:p>
        </w:tc>
        <w:tc>
          <w:tcPr>
            <w:tcW w:w="1134"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212413" w:rsidRPr="001D1A51" w:rsidRDefault="00212413" w:rsidP="00C016BF">
            <w:pPr>
              <w:pStyle w:val="tbl-txt"/>
              <w:spacing w:before="60" w:beforeAutospacing="0" w:after="0" w:afterAutospacing="0"/>
              <w:jc w:val="both"/>
              <w:textAlignment w:val="baseline"/>
              <w:rPr>
                <w:rFonts w:ascii="inherit" w:hAnsi="inherit"/>
                <w:color w:val="000000" w:themeColor="text1"/>
                <w:sz w:val="22"/>
                <w:szCs w:val="22"/>
              </w:rPr>
            </w:pPr>
            <w:r w:rsidRPr="001D1A51">
              <w:rPr>
                <w:color w:val="000000" w:themeColor="text1"/>
                <w:sz w:val="22"/>
                <w:szCs w:val="22"/>
              </w:rPr>
              <w:t>01.06.2017.</w:t>
            </w:r>
          </w:p>
        </w:tc>
        <w:tc>
          <w:tcPr>
            <w:tcW w:w="1366"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212413" w:rsidRPr="001D1A51" w:rsidRDefault="00212413" w:rsidP="00C016BF">
            <w:pPr>
              <w:pStyle w:val="tbl-txt"/>
              <w:spacing w:before="60" w:beforeAutospacing="0" w:after="0" w:afterAutospacing="0"/>
              <w:jc w:val="both"/>
              <w:textAlignment w:val="baseline"/>
              <w:rPr>
                <w:rFonts w:ascii="inherit" w:hAnsi="inherit"/>
                <w:color w:val="000000" w:themeColor="text1"/>
                <w:sz w:val="22"/>
                <w:szCs w:val="22"/>
              </w:rPr>
            </w:pPr>
            <w:r w:rsidRPr="001D1A51">
              <w:rPr>
                <w:color w:val="000000" w:themeColor="text1"/>
                <w:sz w:val="22"/>
                <w:szCs w:val="22"/>
              </w:rPr>
              <w:t>01.06.2032.</w:t>
            </w:r>
          </w:p>
        </w:tc>
        <w:tc>
          <w:tcPr>
            <w:tcW w:w="5570"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212413" w:rsidRPr="001D1A51" w:rsidRDefault="00212413" w:rsidP="00C016BF">
            <w:pPr>
              <w:spacing w:before="100" w:beforeAutospacing="1" w:after="0" w:line="240" w:lineRule="auto"/>
              <w:jc w:val="both"/>
              <w:rPr>
                <w:rFonts w:ascii="Times New Roman" w:eastAsia="Times New Roman" w:hAnsi="Times New Roman" w:cs="Times New Roman"/>
                <w:color w:val="000000" w:themeColor="text1"/>
              </w:rPr>
            </w:pPr>
            <w:r w:rsidRPr="001D1A51">
              <w:rPr>
                <w:rFonts w:ascii="Times New Roman" w:eastAsia="Times New Roman" w:hAnsi="Times New Roman" w:cs="Times New Roman"/>
                <w:color w:val="000000" w:themeColor="text1"/>
              </w:rPr>
              <w:t xml:space="preserve">Za provedbu jedinstvenih načela iz propisa o jedinstvenim načelima za ocjenjivanje FFS, pri donošenju odluke o registraciji uzimaju se u obzir i zaključci postupka razmatranja aktivne materije od strane relevantnih tijela Evropske unije. </w:t>
            </w:r>
          </w:p>
          <w:p w:rsidR="00212413" w:rsidRPr="001D1A51" w:rsidRDefault="00212413" w:rsidP="00C016BF">
            <w:pPr>
              <w:spacing w:before="100" w:beforeAutospacing="1" w:after="0" w:line="240" w:lineRule="auto"/>
              <w:jc w:val="both"/>
              <w:rPr>
                <w:rFonts w:ascii="Times New Roman" w:eastAsia="Times New Roman" w:hAnsi="Times New Roman" w:cs="Times New Roman"/>
                <w:color w:val="000000" w:themeColor="text1"/>
              </w:rPr>
            </w:pPr>
            <w:r w:rsidRPr="001D1A51">
              <w:rPr>
                <w:rFonts w:ascii="Times New Roman" w:eastAsia="Times New Roman" w:hAnsi="Times New Roman" w:cs="Times New Roman"/>
                <w:color w:val="000000" w:themeColor="text1"/>
              </w:rPr>
              <w:t xml:space="preserve">U toj cjelokupnoj ocjeni treba obratiti posebnu pažnju na: </w:t>
            </w:r>
          </w:p>
          <w:p w:rsidR="00212413" w:rsidRPr="001D1A51" w:rsidRDefault="00212413" w:rsidP="00C016BF">
            <w:pPr>
              <w:spacing w:after="0" w:line="240" w:lineRule="auto"/>
              <w:jc w:val="both"/>
              <w:rPr>
                <w:rFonts w:ascii="Times New Roman" w:eastAsia="Times New Roman" w:hAnsi="Times New Roman" w:cs="Times New Roman"/>
                <w:color w:val="000000" w:themeColor="text1"/>
              </w:rPr>
            </w:pPr>
            <w:r w:rsidRPr="001D1A51">
              <w:rPr>
                <w:rFonts w:ascii="Times New Roman" w:eastAsia="Times New Roman" w:hAnsi="Times New Roman" w:cs="Times New Roman"/>
                <w:color w:val="000000" w:themeColor="text1"/>
              </w:rPr>
              <w:t>— specifikaciju tehničke aktivne materije proizvedene za tržište, uključujući cjelokupan opis nečistoća i metabolita;</w:t>
            </w:r>
          </w:p>
          <w:p w:rsidR="00212413" w:rsidRPr="001D1A51" w:rsidRDefault="00212413" w:rsidP="00C016BF">
            <w:pPr>
              <w:spacing w:after="0" w:line="240" w:lineRule="auto"/>
              <w:jc w:val="both"/>
              <w:rPr>
                <w:rFonts w:ascii="Times New Roman" w:eastAsia="Times New Roman" w:hAnsi="Times New Roman" w:cs="Times New Roman"/>
                <w:color w:val="000000" w:themeColor="text1"/>
              </w:rPr>
            </w:pPr>
            <w:r w:rsidRPr="001D1A51">
              <w:rPr>
                <w:rFonts w:ascii="Times New Roman" w:eastAsia="Times New Roman" w:hAnsi="Times New Roman" w:cs="Times New Roman"/>
                <w:color w:val="000000" w:themeColor="text1"/>
              </w:rPr>
              <w:t>— zaštitu korisnika sredstva i radnika, uzimajući u obzir da se</w:t>
            </w:r>
          </w:p>
          <w:p w:rsidR="00212413" w:rsidRPr="001D1A51" w:rsidRDefault="00212413" w:rsidP="00C016BF">
            <w:pPr>
              <w:spacing w:after="0" w:line="240" w:lineRule="auto"/>
              <w:jc w:val="both"/>
              <w:rPr>
                <w:rFonts w:ascii="Times New Roman" w:eastAsia="Times New Roman" w:hAnsi="Times New Roman" w:cs="Times New Roman"/>
                <w:color w:val="000000" w:themeColor="text1"/>
              </w:rPr>
            </w:pPr>
            <w:r w:rsidRPr="001D1A51">
              <w:rPr>
                <w:rFonts w:ascii="Times New Roman" w:eastAsia="Times New Roman" w:hAnsi="Times New Roman" w:cs="Times New Roman"/>
                <w:color w:val="000000" w:themeColor="text1"/>
              </w:rPr>
              <w:t>smatra da mikroorganizmi mogu uzrokovati preosjetljivost.</w:t>
            </w:r>
          </w:p>
          <w:p w:rsidR="00212413" w:rsidRPr="001D1A51" w:rsidRDefault="00212413" w:rsidP="00C016BF">
            <w:pPr>
              <w:spacing w:after="0" w:line="240" w:lineRule="auto"/>
              <w:jc w:val="both"/>
              <w:rPr>
                <w:rFonts w:ascii="Times New Roman" w:eastAsia="Times New Roman" w:hAnsi="Times New Roman" w:cs="Times New Roman"/>
                <w:color w:val="000000" w:themeColor="text1"/>
              </w:rPr>
            </w:pPr>
            <w:r w:rsidRPr="001D1A51">
              <w:rPr>
                <w:rFonts w:ascii="Times New Roman" w:eastAsia="Times New Roman" w:hAnsi="Times New Roman" w:cs="Times New Roman"/>
                <w:color w:val="000000" w:themeColor="text1"/>
              </w:rPr>
              <w:t xml:space="preserve">Proizvođač je dužan osigurati strogo održavanje ekoloških uslova i analizu kontrole kvaliteta tokom proizvodnog </w:t>
            </w:r>
            <w:r w:rsidRPr="001D1A51">
              <w:rPr>
                <w:rFonts w:ascii="Times New Roman" w:eastAsia="Times New Roman" w:hAnsi="Times New Roman" w:cs="Times New Roman"/>
                <w:color w:val="000000" w:themeColor="text1"/>
              </w:rPr>
              <w:lastRenderedPageBreak/>
              <w:t>postupka.</w:t>
            </w:r>
          </w:p>
          <w:p w:rsidR="00212413" w:rsidRPr="001D1A51" w:rsidRDefault="00212413" w:rsidP="00C016BF">
            <w:pPr>
              <w:spacing w:before="60" w:after="0" w:line="240" w:lineRule="auto"/>
              <w:ind w:right="-20"/>
              <w:jc w:val="both"/>
              <w:textAlignment w:val="baseline"/>
              <w:rPr>
                <w:rFonts w:ascii="Times New Roman" w:eastAsia="Times New Roman" w:hAnsi="Times New Roman" w:cs="Times New Roman"/>
                <w:color w:val="000000" w:themeColor="text1"/>
                <w:lang w:eastAsia="bs-Latn-BA"/>
              </w:rPr>
            </w:pPr>
            <w:r w:rsidRPr="001D1A51">
              <w:rPr>
                <w:rFonts w:ascii="Times New Roman" w:eastAsia="Times New Roman" w:hAnsi="Times New Roman" w:cs="Times New Roman"/>
                <w:color w:val="000000" w:themeColor="text1"/>
              </w:rPr>
              <w:t>Uslovi upotrebe trebaju uključivati, prema potrebi, mjere za smanjenje rizika</w:t>
            </w:r>
          </w:p>
        </w:tc>
      </w:tr>
      <w:tr w:rsidR="0011620B" w:rsidRPr="001D1A51" w:rsidTr="002A739F">
        <w:trPr>
          <w:trHeight w:val="59"/>
          <w:jc w:val="center"/>
        </w:trPr>
        <w:tc>
          <w:tcPr>
            <w:tcW w:w="851" w:type="dxa"/>
            <w:tcBorders>
              <w:top w:val="single" w:sz="8" w:space="0" w:color="000000"/>
              <w:left w:val="single" w:sz="8" w:space="0" w:color="000000"/>
              <w:bottom w:val="single" w:sz="8" w:space="0" w:color="000000"/>
              <w:right w:val="single" w:sz="8" w:space="0" w:color="000000"/>
            </w:tcBorders>
            <w:tcMar>
              <w:top w:w="113" w:type="dxa"/>
              <w:left w:w="45" w:type="dxa"/>
              <w:bottom w:w="113" w:type="dxa"/>
              <w:right w:w="45" w:type="dxa"/>
            </w:tcMar>
          </w:tcPr>
          <w:p w:rsidR="0011620B" w:rsidRPr="001D1A51" w:rsidRDefault="0011620B" w:rsidP="0011620B">
            <w:pPr>
              <w:spacing w:after="0" w:line="240" w:lineRule="auto"/>
              <w:jc w:val="both"/>
              <w:textAlignment w:val="baseline"/>
              <w:rPr>
                <w:rFonts w:ascii="Times New Roman" w:eastAsia="Times New Roman" w:hAnsi="Times New Roman" w:cs="Times New Roman"/>
                <w:color w:val="000000" w:themeColor="text1"/>
                <w:lang w:val="bs-Latn-BA"/>
              </w:rPr>
            </w:pPr>
            <w:r w:rsidRPr="001D1A51">
              <w:rPr>
                <w:rFonts w:ascii="Times New Roman" w:eastAsia="Times New Roman" w:hAnsi="Times New Roman" w:cs="Times New Roman"/>
                <w:color w:val="000000" w:themeColor="text1"/>
                <w:lang w:val="bs-Latn-BA"/>
              </w:rPr>
              <w:lastRenderedPageBreak/>
              <w:t>11</w:t>
            </w:r>
          </w:p>
        </w:tc>
        <w:tc>
          <w:tcPr>
            <w:tcW w:w="1721"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11620B" w:rsidRPr="001D1A51" w:rsidRDefault="0011620B" w:rsidP="00C016BF">
            <w:pPr>
              <w:pStyle w:val="tbl-txt"/>
              <w:spacing w:before="0" w:beforeAutospacing="0" w:after="0" w:afterAutospacing="0"/>
              <w:textAlignment w:val="baseline"/>
              <w:rPr>
                <w:sz w:val="22"/>
                <w:szCs w:val="22"/>
              </w:rPr>
            </w:pPr>
            <w:r w:rsidRPr="001D1A51">
              <w:rPr>
                <w:rStyle w:val="italic"/>
                <w:i/>
                <w:iCs/>
                <w:sz w:val="22"/>
                <w:szCs w:val="22"/>
                <w:bdr w:val="none" w:sz="0" w:space="0" w:color="auto" w:frame="1"/>
              </w:rPr>
              <w:t>Coniothyrium minitans</w:t>
            </w:r>
            <w:r w:rsidRPr="001D1A51">
              <w:rPr>
                <w:rStyle w:val="apple-converted-space"/>
                <w:sz w:val="22"/>
                <w:szCs w:val="22"/>
              </w:rPr>
              <w:t> </w:t>
            </w:r>
            <w:r w:rsidRPr="001D1A51">
              <w:rPr>
                <w:sz w:val="22"/>
                <w:szCs w:val="22"/>
              </w:rPr>
              <w:t>soj CON/M/91-08</w:t>
            </w:r>
          </w:p>
          <w:p w:rsidR="0011620B" w:rsidRPr="001D1A51" w:rsidRDefault="0011620B" w:rsidP="00C016BF">
            <w:pPr>
              <w:pStyle w:val="tbl-txt"/>
              <w:spacing w:before="60" w:beforeAutospacing="0" w:after="60" w:afterAutospacing="0"/>
              <w:textAlignment w:val="baseline"/>
              <w:rPr>
                <w:sz w:val="22"/>
                <w:szCs w:val="22"/>
              </w:rPr>
            </w:pPr>
            <w:r w:rsidRPr="001D1A51">
              <w:rPr>
                <w:sz w:val="22"/>
                <w:szCs w:val="22"/>
              </w:rPr>
              <w:t>Referentni broj u njemačkoj zbirci kultura ‚Deutsche Sammlung von Mikroorganismen’ (DSM): DSM 9660</w:t>
            </w:r>
          </w:p>
          <w:p w:rsidR="0011620B" w:rsidRPr="001D1A51" w:rsidRDefault="0011620B" w:rsidP="0011620B">
            <w:pPr>
              <w:spacing w:after="0" w:line="240" w:lineRule="auto"/>
              <w:jc w:val="both"/>
              <w:rPr>
                <w:rFonts w:ascii="Times New Roman" w:eastAsia="Times New Roman" w:hAnsi="Times New Roman" w:cs="Times New Roman"/>
                <w:i/>
                <w:color w:val="000000" w:themeColor="text1"/>
                <w:lang w:val="bs-Latn-BA"/>
              </w:rPr>
            </w:pPr>
            <w:r w:rsidRPr="001D1A51">
              <w:rPr>
                <w:rFonts w:ascii="Times New Roman" w:hAnsi="Times New Roman" w:cs="Times New Roman"/>
              </w:rPr>
              <w:t>CIPAC br. 614</w:t>
            </w:r>
          </w:p>
        </w:tc>
        <w:tc>
          <w:tcPr>
            <w:tcW w:w="2126"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11620B" w:rsidRPr="001D1A51" w:rsidRDefault="0011620B" w:rsidP="00212413">
            <w:pPr>
              <w:pStyle w:val="tbl-txt"/>
              <w:spacing w:before="60" w:beforeAutospacing="0" w:after="0" w:afterAutospacing="0"/>
              <w:jc w:val="both"/>
              <w:textAlignment w:val="baseline"/>
              <w:rPr>
                <w:color w:val="000000" w:themeColor="text1"/>
                <w:sz w:val="22"/>
                <w:szCs w:val="22"/>
              </w:rPr>
            </w:pPr>
            <w:r w:rsidRPr="001D1A51">
              <w:rPr>
                <w:sz w:val="22"/>
                <w:szCs w:val="22"/>
              </w:rPr>
              <w:t>Nije primjenjivo</w:t>
            </w:r>
          </w:p>
        </w:tc>
        <w:tc>
          <w:tcPr>
            <w:tcW w:w="992"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11620B" w:rsidRPr="001D1A51" w:rsidRDefault="0011620B" w:rsidP="00C016BF">
            <w:pPr>
              <w:pStyle w:val="tbl-txt"/>
              <w:spacing w:before="60" w:beforeAutospacing="0" w:after="60" w:afterAutospacing="0"/>
              <w:textAlignment w:val="baseline"/>
              <w:rPr>
                <w:sz w:val="22"/>
                <w:szCs w:val="22"/>
              </w:rPr>
            </w:pPr>
            <w:r w:rsidRPr="001D1A51">
              <w:rPr>
                <w:sz w:val="22"/>
                <w:szCs w:val="22"/>
              </w:rPr>
              <w:t>Najmanji udio živih spora:</w:t>
            </w:r>
          </w:p>
          <w:p w:rsidR="0011620B" w:rsidRPr="001D1A51" w:rsidRDefault="0011620B" w:rsidP="0011620B">
            <w:pPr>
              <w:pStyle w:val="tbl-txt"/>
              <w:spacing w:before="0" w:beforeAutospacing="0" w:after="0" w:afterAutospacing="0"/>
              <w:jc w:val="both"/>
              <w:textAlignment w:val="baseline"/>
              <w:rPr>
                <w:color w:val="000000" w:themeColor="text1"/>
                <w:sz w:val="22"/>
                <w:szCs w:val="22"/>
              </w:rPr>
            </w:pPr>
            <w:r w:rsidRPr="001D1A51">
              <w:rPr>
                <w:sz w:val="22"/>
                <w:szCs w:val="22"/>
              </w:rPr>
              <w:t>1 × 10</w:t>
            </w:r>
            <w:r w:rsidRPr="001D1A51">
              <w:rPr>
                <w:rStyle w:val="super"/>
                <w:sz w:val="22"/>
                <w:szCs w:val="22"/>
                <w:bdr w:val="none" w:sz="0" w:space="0" w:color="auto" w:frame="1"/>
                <w:vertAlign w:val="superscript"/>
              </w:rPr>
              <w:t>12</w:t>
            </w:r>
            <w:r w:rsidRPr="001D1A51">
              <w:rPr>
                <w:sz w:val="22"/>
                <w:szCs w:val="22"/>
              </w:rPr>
              <w:t>CFU/kg</w:t>
            </w:r>
          </w:p>
        </w:tc>
        <w:tc>
          <w:tcPr>
            <w:tcW w:w="1134"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11620B" w:rsidRPr="001D1A51" w:rsidRDefault="00D86FB9" w:rsidP="00212413">
            <w:pPr>
              <w:pStyle w:val="tbl-txt"/>
              <w:spacing w:before="60" w:beforeAutospacing="0" w:after="0" w:afterAutospacing="0"/>
              <w:jc w:val="both"/>
              <w:textAlignment w:val="baseline"/>
              <w:rPr>
                <w:color w:val="000000" w:themeColor="text1"/>
                <w:sz w:val="22"/>
                <w:szCs w:val="22"/>
              </w:rPr>
            </w:pPr>
            <w:r w:rsidRPr="001D1A51">
              <w:rPr>
                <w:sz w:val="22"/>
                <w:szCs w:val="22"/>
              </w:rPr>
              <w:t>01.08.2017</w:t>
            </w:r>
          </w:p>
        </w:tc>
        <w:tc>
          <w:tcPr>
            <w:tcW w:w="1366"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11620B" w:rsidRPr="001D1A51" w:rsidRDefault="00D86FB9" w:rsidP="00212413">
            <w:pPr>
              <w:pStyle w:val="tbl-txt"/>
              <w:spacing w:before="60" w:beforeAutospacing="0" w:after="0" w:afterAutospacing="0"/>
              <w:jc w:val="both"/>
              <w:textAlignment w:val="baseline"/>
              <w:rPr>
                <w:color w:val="000000" w:themeColor="text1"/>
                <w:sz w:val="22"/>
                <w:szCs w:val="22"/>
              </w:rPr>
            </w:pPr>
            <w:r w:rsidRPr="001D1A51">
              <w:rPr>
                <w:sz w:val="22"/>
                <w:szCs w:val="22"/>
              </w:rPr>
              <w:t>31.07.</w:t>
            </w:r>
            <w:r w:rsidR="0011620B" w:rsidRPr="001D1A51">
              <w:rPr>
                <w:sz w:val="22"/>
                <w:szCs w:val="22"/>
              </w:rPr>
              <w:t>2032.</w:t>
            </w:r>
          </w:p>
        </w:tc>
        <w:tc>
          <w:tcPr>
            <w:tcW w:w="5570"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11620B" w:rsidRPr="001D1A51" w:rsidRDefault="0011620B" w:rsidP="00C016BF">
            <w:pPr>
              <w:spacing w:after="0" w:line="240" w:lineRule="auto"/>
              <w:rPr>
                <w:rFonts w:ascii="Times New Roman" w:eastAsia="Times New Roman" w:hAnsi="Times New Roman" w:cs="Times New Roman"/>
                <w:color w:val="000000" w:themeColor="text1"/>
              </w:rPr>
            </w:pPr>
            <w:r w:rsidRPr="001D1A51">
              <w:rPr>
                <w:rFonts w:ascii="Times New Roman" w:eastAsia="Times New Roman" w:hAnsi="Times New Roman" w:cs="Times New Roman"/>
                <w:color w:val="000000" w:themeColor="text1"/>
              </w:rPr>
              <w:t>Za provedbu jedinstvenih načela iz propisa o jedinstvenim načelima za ocjenjivanje FFS, pri donošenju odluke o registraciji uzimaju se u obzir i zaključci postupka razmatranja aktivne materije od strane relevantnih tijela Evropske unije.</w:t>
            </w:r>
          </w:p>
          <w:p w:rsidR="0011620B" w:rsidRPr="001D1A51" w:rsidRDefault="0011620B" w:rsidP="00C016BF">
            <w:pPr>
              <w:spacing w:after="0" w:line="240" w:lineRule="auto"/>
              <w:rPr>
                <w:rFonts w:ascii="Times New Roman" w:eastAsia="Times New Roman" w:hAnsi="Times New Roman" w:cs="Times New Roman"/>
                <w:color w:val="000000" w:themeColor="text1"/>
              </w:rPr>
            </w:pPr>
            <w:r w:rsidRPr="001D1A51">
              <w:rPr>
                <w:rFonts w:ascii="Times New Roman" w:eastAsia="Times New Roman" w:hAnsi="Times New Roman" w:cs="Times New Roman"/>
                <w:color w:val="000000" w:themeColor="text1"/>
              </w:rPr>
              <w:t xml:space="preserve"> U toj cjelokupnoj ocjeni treba obratiti posebnu pažnju na: </w:t>
            </w:r>
          </w:p>
          <w:p w:rsidR="0011620B" w:rsidRPr="001D1A51" w:rsidRDefault="0011620B" w:rsidP="00C016BF">
            <w:pPr>
              <w:spacing w:after="0" w:line="240" w:lineRule="auto"/>
              <w:rPr>
                <w:rFonts w:ascii="Times New Roman" w:eastAsia="Times New Roman" w:hAnsi="Times New Roman" w:cs="Times New Roman"/>
                <w:color w:val="000000" w:themeColor="text1"/>
              </w:rPr>
            </w:pPr>
            <w:r w:rsidRPr="001D1A51">
              <w:rPr>
                <w:rFonts w:ascii="Times New Roman" w:eastAsia="Times New Roman" w:hAnsi="Times New Roman" w:cs="Times New Roman"/>
                <w:color w:val="000000" w:themeColor="text1"/>
              </w:rPr>
              <w:t xml:space="preserve"> - </w:t>
            </w:r>
            <w:r w:rsidRPr="001D1A51">
              <w:rPr>
                <w:rFonts w:ascii="Times New Roman" w:eastAsia="Times New Roman" w:hAnsi="Times New Roman" w:cs="Times New Roman"/>
                <w:color w:val="000000" w:themeColor="text1"/>
                <w:lang w:val="bs-Latn-BA"/>
              </w:rPr>
              <w:t>zaštitu korisnika sredstva i radnika, uzimajući u obzir da se smatra da mikroorganizmi mogu uzrokovati preosjetljivost.</w:t>
            </w:r>
          </w:p>
          <w:p w:rsidR="0011620B" w:rsidRPr="001D1A51" w:rsidRDefault="0011620B" w:rsidP="00C016BF">
            <w:pPr>
              <w:spacing w:after="0" w:line="240" w:lineRule="auto"/>
              <w:rPr>
                <w:rFonts w:ascii="Times New Roman" w:eastAsia="Times New Roman" w:hAnsi="Times New Roman" w:cs="Times New Roman"/>
                <w:color w:val="000000" w:themeColor="text1"/>
                <w:lang w:val="bs-Latn-BA"/>
              </w:rPr>
            </w:pPr>
            <w:r w:rsidRPr="001D1A51">
              <w:rPr>
                <w:rFonts w:ascii="Times New Roman" w:eastAsia="Times New Roman" w:hAnsi="Times New Roman" w:cs="Times New Roman"/>
                <w:color w:val="000000" w:themeColor="text1"/>
                <w:lang w:val="bs-Latn-BA"/>
              </w:rPr>
              <w:t>Proizvođač je dužan osigurati strogo održavanje ekoloških uslova i analizu kontrole kvaliteta tokom proizvodnog postupka.</w:t>
            </w:r>
          </w:p>
          <w:p w:rsidR="0011620B" w:rsidRPr="001D1A51" w:rsidRDefault="0011620B" w:rsidP="0011620B">
            <w:pPr>
              <w:spacing w:before="100" w:beforeAutospacing="1" w:after="0" w:line="240" w:lineRule="auto"/>
              <w:jc w:val="both"/>
              <w:rPr>
                <w:rFonts w:ascii="Times New Roman" w:eastAsia="Times New Roman" w:hAnsi="Times New Roman" w:cs="Times New Roman"/>
                <w:color w:val="000000" w:themeColor="text1"/>
              </w:rPr>
            </w:pPr>
            <w:r w:rsidRPr="001D1A51">
              <w:rPr>
                <w:rFonts w:ascii="Times New Roman" w:eastAsia="Times New Roman" w:hAnsi="Times New Roman" w:cs="Times New Roman"/>
                <w:color w:val="000000" w:themeColor="text1"/>
                <w:lang w:val="bs-Latn-BA"/>
              </w:rPr>
              <w:t>Uslovi upotrebe prema potrebi obuhvaćaju mjere za smanjenje rizika.</w:t>
            </w:r>
          </w:p>
        </w:tc>
      </w:tr>
      <w:tr w:rsidR="004B0029" w:rsidRPr="001D1A51" w:rsidTr="002A739F">
        <w:trPr>
          <w:trHeight w:val="59"/>
          <w:jc w:val="center"/>
        </w:trPr>
        <w:tc>
          <w:tcPr>
            <w:tcW w:w="851" w:type="dxa"/>
            <w:tcBorders>
              <w:top w:val="single" w:sz="8" w:space="0" w:color="000000"/>
              <w:left w:val="single" w:sz="8" w:space="0" w:color="000000"/>
              <w:bottom w:val="single" w:sz="8" w:space="0" w:color="000000"/>
              <w:right w:val="single" w:sz="8" w:space="0" w:color="000000"/>
            </w:tcBorders>
            <w:shd w:val="clear" w:color="auto" w:fill="FFFFFF"/>
            <w:tcMar>
              <w:top w:w="113" w:type="dxa"/>
              <w:left w:w="45" w:type="dxa"/>
              <w:bottom w:w="113" w:type="dxa"/>
              <w:right w:w="45" w:type="dxa"/>
            </w:tcMar>
          </w:tcPr>
          <w:p w:rsidR="004B0029" w:rsidRPr="001D1A51" w:rsidRDefault="004B0029" w:rsidP="004B0029">
            <w:pPr>
              <w:spacing w:after="0" w:line="240" w:lineRule="auto"/>
              <w:jc w:val="both"/>
              <w:textAlignment w:val="baseline"/>
              <w:rPr>
                <w:rFonts w:ascii="Times New Roman" w:eastAsia="Times New Roman" w:hAnsi="Times New Roman" w:cs="Times New Roman"/>
                <w:color w:val="000000" w:themeColor="text1"/>
                <w:lang w:val="bs-Latn-BA"/>
              </w:rPr>
            </w:pPr>
            <w:r w:rsidRPr="001D1A51">
              <w:rPr>
                <w:rFonts w:ascii="Times New Roman" w:eastAsia="Times New Roman" w:hAnsi="Times New Roman" w:cs="Times New Roman"/>
                <w:color w:val="000000" w:themeColor="text1"/>
                <w:lang w:val="bs-Latn-BA"/>
              </w:rPr>
              <w:t>12</w:t>
            </w:r>
          </w:p>
        </w:tc>
        <w:tc>
          <w:tcPr>
            <w:tcW w:w="1721"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4B0029" w:rsidRPr="001D1A51" w:rsidRDefault="004B0029" w:rsidP="004B0029">
            <w:pPr>
              <w:pStyle w:val="tbl-txt"/>
              <w:spacing w:before="0" w:after="0"/>
              <w:rPr>
                <w:iCs/>
                <w:sz w:val="22"/>
                <w:szCs w:val="22"/>
                <w:bdr w:val="none" w:sz="0" w:space="0" w:color="auto" w:frame="1"/>
              </w:rPr>
            </w:pPr>
            <w:r w:rsidRPr="001D1A51">
              <w:rPr>
                <w:iCs/>
                <w:sz w:val="22"/>
                <w:szCs w:val="22"/>
                <w:bdr w:val="none" w:sz="0" w:space="0" w:color="auto" w:frame="1"/>
              </w:rPr>
              <w:t>Laminarin</w:t>
            </w:r>
          </w:p>
          <w:p w:rsidR="004B0029" w:rsidRPr="001D1A51" w:rsidRDefault="004B0029" w:rsidP="004B0029">
            <w:pPr>
              <w:pStyle w:val="tbl-txt"/>
              <w:spacing w:before="0" w:after="0"/>
              <w:rPr>
                <w:iCs/>
                <w:sz w:val="22"/>
                <w:szCs w:val="22"/>
                <w:bdr w:val="none" w:sz="0" w:space="0" w:color="auto" w:frame="1"/>
              </w:rPr>
            </w:pPr>
            <w:r w:rsidRPr="001D1A51">
              <w:rPr>
                <w:iCs/>
                <w:sz w:val="22"/>
                <w:szCs w:val="22"/>
                <w:bdr w:val="none" w:sz="0" w:space="0" w:color="auto" w:frame="1"/>
              </w:rPr>
              <w:t>CAS br. 9008-22-4</w:t>
            </w:r>
          </w:p>
          <w:p w:rsidR="004B0029" w:rsidRPr="001D1A51" w:rsidRDefault="004B0029" w:rsidP="004B0029">
            <w:pPr>
              <w:pStyle w:val="tbl-txt"/>
              <w:spacing w:before="0" w:after="0"/>
              <w:rPr>
                <w:i/>
                <w:iCs/>
                <w:sz w:val="22"/>
                <w:szCs w:val="22"/>
                <w:bdr w:val="none" w:sz="0" w:space="0" w:color="auto" w:frame="1"/>
              </w:rPr>
            </w:pPr>
            <w:r w:rsidRPr="001D1A51">
              <w:rPr>
                <w:iCs/>
                <w:sz w:val="22"/>
                <w:szCs w:val="22"/>
                <w:bdr w:val="none" w:sz="0" w:space="0" w:color="auto" w:frame="1"/>
              </w:rPr>
              <w:t>CIPAC br. 671</w:t>
            </w:r>
          </w:p>
        </w:tc>
        <w:tc>
          <w:tcPr>
            <w:tcW w:w="2126"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4B0029" w:rsidRPr="001D1A51" w:rsidRDefault="004B0029" w:rsidP="004B0029">
            <w:pPr>
              <w:pStyle w:val="tbl-txt"/>
              <w:spacing w:after="0"/>
              <w:jc w:val="both"/>
              <w:rPr>
                <w:sz w:val="22"/>
                <w:szCs w:val="22"/>
              </w:rPr>
            </w:pPr>
            <w:r w:rsidRPr="001D1A51">
              <w:rPr>
                <w:sz w:val="22"/>
                <w:szCs w:val="22"/>
              </w:rPr>
              <w:t>(1→3)-β-D-glukan</w:t>
            </w:r>
          </w:p>
          <w:p w:rsidR="004B0029" w:rsidRPr="001D1A51" w:rsidRDefault="004B0029" w:rsidP="004B0029">
            <w:pPr>
              <w:pStyle w:val="tbl-txt"/>
              <w:spacing w:after="0"/>
              <w:jc w:val="both"/>
              <w:rPr>
                <w:sz w:val="22"/>
                <w:szCs w:val="22"/>
              </w:rPr>
            </w:pPr>
            <w:r w:rsidRPr="001D1A51">
              <w:rPr>
                <w:sz w:val="22"/>
                <w:szCs w:val="22"/>
              </w:rPr>
              <w:t>(u skladu sa Zajedničkom komisijom IUPAC-IUB za biokemijsku nomenklaturu)</w:t>
            </w:r>
          </w:p>
        </w:tc>
        <w:tc>
          <w:tcPr>
            <w:tcW w:w="992"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4B0029" w:rsidRPr="001D1A51" w:rsidRDefault="004B0029" w:rsidP="004B0029">
            <w:pPr>
              <w:pStyle w:val="tbl-txt"/>
              <w:rPr>
                <w:sz w:val="22"/>
                <w:szCs w:val="22"/>
              </w:rPr>
            </w:pPr>
            <w:r w:rsidRPr="001D1A51">
              <w:rPr>
                <w:sz w:val="22"/>
                <w:szCs w:val="22"/>
              </w:rPr>
              <w:t>≥ 860 g/kg na suhu tvar (TC)</w:t>
            </w:r>
          </w:p>
        </w:tc>
        <w:tc>
          <w:tcPr>
            <w:tcW w:w="1134"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4B0029" w:rsidRPr="001D1A51" w:rsidRDefault="004B0029" w:rsidP="004B0029">
            <w:pPr>
              <w:pStyle w:val="tbl-txt"/>
              <w:spacing w:after="0"/>
              <w:jc w:val="both"/>
              <w:rPr>
                <w:sz w:val="22"/>
                <w:szCs w:val="22"/>
              </w:rPr>
            </w:pPr>
            <w:r w:rsidRPr="001D1A51">
              <w:rPr>
                <w:sz w:val="22"/>
                <w:szCs w:val="22"/>
              </w:rPr>
              <w:t>01.03</w:t>
            </w:r>
            <w:r w:rsidR="00D86FB9" w:rsidRPr="001D1A51">
              <w:rPr>
                <w:sz w:val="22"/>
                <w:szCs w:val="22"/>
              </w:rPr>
              <w:t>.</w:t>
            </w:r>
            <w:r w:rsidRPr="001D1A51">
              <w:rPr>
                <w:sz w:val="22"/>
                <w:szCs w:val="22"/>
              </w:rPr>
              <w:t>2018.</w:t>
            </w:r>
          </w:p>
        </w:tc>
        <w:tc>
          <w:tcPr>
            <w:tcW w:w="1366"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4B0029" w:rsidRPr="001D1A51" w:rsidRDefault="004B0029" w:rsidP="004B0029">
            <w:pPr>
              <w:pStyle w:val="tbl-txt"/>
              <w:spacing w:after="0"/>
              <w:jc w:val="both"/>
              <w:rPr>
                <w:sz w:val="22"/>
                <w:szCs w:val="22"/>
              </w:rPr>
            </w:pPr>
            <w:r w:rsidRPr="001D1A51">
              <w:rPr>
                <w:sz w:val="22"/>
                <w:szCs w:val="22"/>
              </w:rPr>
              <w:t>28.02.2033.</w:t>
            </w:r>
          </w:p>
        </w:tc>
        <w:tc>
          <w:tcPr>
            <w:tcW w:w="5570"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4B0029" w:rsidRPr="001D1A51" w:rsidRDefault="004B0029" w:rsidP="004B0029">
            <w:pPr>
              <w:spacing w:after="0" w:line="240" w:lineRule="auto"/>
              <w:rPr>
                <w:rFonts w:ascii="Times New Roman" w:eastAsia="Times New Roman" w:hAnsi="Times New Roman" w:cs="Times New Roman"/>
                <w:color w:val="000000" w:themeColor="text1"/>
              </w:rPr>
            </w:pPr>
            <w:r w:rsidRPr="001D1A51">
              <w:rPr>
                <w:rFonts w:ascii="Times New Roman" w:eastAsia="Times New Roman" w:hAnsi="Times New Roman" w:cs="Times New Roman"/>
                <w:color w:val="000000" w:themeColor="text1"/>
              </w:rPr>
              <w:t>Za provedbu jedinstvenih načela iz propisa o jedinstvenim načelima moraju se uzeti u obzir zaključci izvještaja o produženju za laminarin, a posebno njegovi dodaci I. i II.</w:t>
            </w:r>
          </w:p>
          <w:p w:rsidR="004B0029" w:rsidRPr="001D1A51" w:rsidRDefault="004B0029" w:rsidP="004B0029">
            <w:pPr>
              <w:spacing w:after="0" w:line="240" w:lineRule="auto"/>
              <w:rPr>
                <w:rFonts w:ascii="Times New Roman" w:eastAsia="Times New Roman" w:hAnsi="Times New Roman" w:cs="Times New Roman"/>
                <w:color w:val="000000" w:themeColor="text1"/>
              </w:rPr>
            </w:pPr>
            <w:r w:rsidRPr="001D1A51">
              <w:rPr>
                <w:rFonts w:ascii="Times New Roman" w:eastAsia="Times New Roman" w:hAnsi="Times New Roman" w:cs="Times New Roman"/>
                <w:color w:val="000000" w:themeColor="text1"/>
              </w:rPr>
              <w:t>Uslovi upotrebe prema potrebi uključuju mjere za smanjenje rizika.</w:t>
            </w:r>
          </w:p>
        </w:tc>
      </w:tr>
      <w:tr w:rsidR="0002137D" w:rsidRPr="001D1A51" w:rsidTr="008E5D5F">
        <w:trPr>
          <w:trHeight w:val="59"/>
          <w:jc w:val="center"/>
        </w:trPr>
        <w:tc>
          <w:tcPr>
            <w:tcW w:w="851" w:type="dxa"/>
            <w:tcBorders>
              <w:top w:val="single" w:sz="8" w:space="0" w:color="000000"/>
              <w:left w:val="single" w:sz="8" w:space="0" w:color="000000"/>
              <w:bottom w:val="single" w:sz="8" w:space="0" w:color="000000"/>
              <w:right w:val="single" w:sz="8" w:space="0" w:color="000000"/>
            </w:tcBorders>
            <w:shd w:val="clear" w:color="auto" w:fill="FFFFFF"/>
            <w:tcMar>
              <w:top w:w="113" w:type="dxa"/>
              <w:left w:w="45" w:type="dxa"/>
              <w:bottom w:w="113" w:type="dxa"/>
              <w:right w:w="45" w:type="dxa"/>
            </w:tcMar>
          </w:tcPr>
          <w:p w:rsidR="0002137D" w:rsidRPr="001D1A51" w:rsidRDefault="0002137D" w:rsidP="00C37423">
            <w:pPr>
              <w:jc w:val="both"/>
              <w:rPr>
                <w:rFonts w:ascii="Times New Roman" w:eastAsia="Times New Roman" w:hAnsi="Times New Roman" w:cs="Times New Roman"/>
                <w:color w:val="000000" w:themeColor="text1"/>
                <w:lang w:val="bs-Latn-BA"/>
              </w:rPr>
            </w:pPr>
            <w:r w:rsidRPr="001D1A51">
              <w:rPr>
                <w:rFonts w:ascii="Times New Roman" w:eastAsia="Times New Roman" w:hAnsi="Times New Roman" w:cs="Times New Roman"/>
                <w:color w:val="000000" w:themeColor="text1"/>
                <w:lang w:val="bs-Latn-BA"/>
              </w:rPr>
              <w:t>13.</w:t>
            </w:r>
          </w:p>
        </w:tc>
        <w:tc>
          <w:tcPr>
            <w:tcW w:w="1721"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02137D" w:rsidRPr="001D1A51" w:rsidRDefault="0002137D" w:rsidP="00C37423">
            <w:pPr>
              <w:pStyle w:val="tbl-txt"/>
              <w:rPr>
                <w:iCs/>
                <w:sz w:val="22"/>
                <w:szCs w:val="22"/>
                <w:bdr w:val="none" w:sz="0" w:space="0" w:color="auto" w:frame="1"/>
              </w:rPr>
            </w:pPr>
            <w:r w:rsidRPr="001D1A51">
              <w:rPr>
                <w:iCs/>
                <w:sz w:val="22"/>
                <w:szCs w:val="22"/>
                <w:bdr w:val="none" w:sz="0" w:space="0" w:color="auto" w:frame="1"/>
              </w:rPr>
              <w:t>Pasteuria nishizawae Pn1</w:t>
            </w:r>
          </w:p>
          <w:p w:rsidR="0002137D" w:rsidRPr="001D1A51" w:rsidRDefault="0002137D" w:rsidP="00C37423">
            <w:pPr>
              <w:pStyle w:val="tbl-txt"/>
              <w:rPr>
                <w:iCs/>
                <w:sz w:val="22"/>
                <w:szCs w:val="22"/>
                <w:bdr w:val="none" w:sz="0" w:space="0" w:color="auto" w:frame="1"/>
              </w:rPr>
            </w:pPr>
            <w:r w:rsidRPr="001D1A51">
              <w:rPr>
                <w:iCs/>
                <w:sz w:val="22"/>
                <w:szCs w:val="22"/>
                <w:bdr w:val="none" w:sz="0" w:space="0" w:color="auto" w:frame="1"/>
              </w:rPr>
              <w:t>Zbirka kulture ATCC Safe Deposit (SD-5833)</w:t>
            </w:r>
          </w:p>
          <w:p w:rsidR="0002137D" w:rsidRPr="001D1A51" w:rsidRDefault="0002137D" w:rsidP="00C37423">
            <w:pPr>
              <w:pStyle w:val="tbl-txt"/>
              <w:rPr>
                <w:iCs/>
                <w:sz w:val="22"/>
                <w:szCs w:val="22"/>
                <w:bdr w:val="none" w:sz="0" w:space="0" w:color="auto" w:frame="1"/>
              </w:rPr>
            </w:pPr>
            <w:r w:rsidRPr="001D1A51">
              <w:rPr>
                <w:iCs/>
                <w:sz w:val="22"/>
                <w:szCs w:val="22"/>
                <w:bdr w:val="none" w:sz="0" w:space="0" w:color="auto" w:frame="1"/>
              </w:rPr>
              <w:lastRenderedPageBreak/>
              <w:t>CIPAC br.</w:t>
            </w:r>
          </w:p>
          <w:p w:rsidR="0002137D" w:rsidRPr="001D1A51" w:rsidRDefault="0002137D" w:rsidP="00C37423">
            <w:pPr>
              <w:pStyle w:val="tbl-txt"/>
              <w:rPr>
                <w:iCs/>
                <w:sz w:val="22"/>
                <w:szCs w:val="22"/>
                <w:bdr w:val="none" w:sz="0" w:space="0" w:color="auto" w:frame="1"/>
              </w:rPr>
            </w:pPr>
            <w:r w:rsidRPr="001D1A51">
              <w:rPr>
                <w:iCs/>
                <w:sz w:val="22"/>
                <w:szCs w:val="22"/>
                <w:bdr w:val="none" w:sz="0" w:space="0" w:color="auto" w:frame="1"/>
              </w:rPr>
              <w:t>Nije dodijeljen</w:t>
            </w:r>
          </w:p>
        </w:tc>
        <w:tc>
          <w:tcPr>
            <w:tcW w:w="2126"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02137D" w:rsidRPr="001D1A51" w:rsidRDefault="0002137D" w:rsidP="00C37423">
            <w:pPr>
              <w:rPr>
                <w:rFonts w:ascii="Times New Roman" w:hAnsi="Times New Roman" w:cs="Times New Roman"/>
              </w:rPr>
            </w:pPr>
            <w:r w:rsidRPr="001D1A51">
              <w:rPr>
                <w:rFonts w:ascii="Times New Roman" w:hAnsi="Times New Roman" w:cs="Times New Roman"/>
              </w:rPr>
              <w:lastRenderedPageBreak/>
              <w:t>nije primjenjivo</w:t>
            </w:r>
          </w:p>
        </w:tc>
        <w:tc>
          <w:tcPr>
            <w:tcW w:w="992"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02137D" w:rsidRPr="001D1A51" w:rsidRDefault="0002137D" w:rsidP="00C37423">
            <w:pPr>
              <w:pStyle w:val="tbl-txt"/>
              <w:rPr>
                <w:sz w:val="22"/>
                <w:szCs w:val="22"/>
              </w:rPr>
            </w:pPr>
            <w:r w:rsidRPr="001D1A51">
              <w:rPr>
                <w:sz w:val="22"/>
                <w:szCs w:val="22"/>
              </w:rPr>
              <w:t>najmanja koncentracija: 1 × 1011 spore/g</w:t>
            </w:r>
          </w:p>
        </w:tc>
        <w:tc>
          <w:tcPr>
            <w:tcW w:w="1134"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02137D" w:rsidRPr="001D1A51" w:rsidRDefault="008E5D5F" w:rsidP="00C37423">
            <w:pPr>
              <w:jc w:val="both"/>
              <w:rPr>
                <w:rFonts w:ascii="Times New Roman" w:hAnsi="Times New Roman" w:cs="Times New Roman"/>
              </w:rPr>
            </w:pPr>
            <w:r w:rsidRPr="001D1A51">
              <w:rPr>
                <w:rFonts w:ascii="Times New Roman" w:hAnsi="Times New Roman" w:cs="Times New Roman"/>
              </w:rPr>
              <w:t>14.</w:t>
            </w:r>
            <w:r w:rsidR="009C4C5B">
              <w:rPr>
                <w:rFonts w:ascii="Times New Roman" w:hAnsi="Times New Roman" w:cs="Times New Roman"/>
              </w:rPr>
              <w:t>10.</w:t>
            </w:r>
            <w:r w:rsidR="0002137D" w:rsidRPr="001D1A51">
              <w:rPr>
                <w:rFonts w:ascii="Times New Roman" w:hAnsi="Times New Roman" w:cs="Times New Roman"/>
              </w:rPr>
              <w:t>2018.</w:t>
            </w:r>
          </w:p>
        </w:tc>
        <w:tc>
          <w:tcPr>
            <w:tcW w:w="1366"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02137D" w:rsidRPr="001D1A51" w:rsidRDefault="0002137D" w:rsidP="00C37423">
            <w:pPr>
              <w:jc w:val="both"/>
              <w:rPr>
                <w:rFonts w:ascii="Times New Roman" w:hAnsi="Times New Roman" w:cs="Times New Roman"/>
              </w:rPr>
            </w:pPr>
            <w:r w:rsidRPr="001D1A51">
              <w:rPr>
                <w:rFonts w:ascii="Times New Roman" w:hAnsi="Times New Roman" w:cs="Times New Roman"/>
              </w:rPr>
              <w:t>14. 10.2033.</w:t>
            </w:r>
          </w:p>
        </w:tc>
        <w:tc>
          <w:tcPr>
            <w:tcW w:w="5570"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02137D" w:rsidRPr="001D1A51" w:rsidRDefault="0002137D" w:rsidP="00C37423">
            <w:pPr>
              <w:rPr>
                <w:rFonts w:ascii="Times New Roman" w:eastAsia="Times New Roman" w:hAnsi="Times New Roman" w:cs="Times New Roman"/>
                <w:color w:val="000000" w:themeColor="text1"/>
              </w:rPr>
            </w:pPr>
            <w:r w:rsidRPr="001D1A51">
              <w:rPr>
                <w:rFonts w:ascii="Times New Roman" w:eastAsia="Times New Roman" w:hAnsi="Times New Roman" w:cs="Times New Roman"/>
                <w:color w:val="000000" w:themeColor="text1"/>
              </w:rPr>
              <w:t xml:space="preserve">Za provedbu jedinstvenih načela iz propisa o jedinstvenim načelima  za ocijenjivanje FFS, pri donošenju odluke o registraciji uzimaju se u obzir i zaključci postupka razmatranja aktivne materije od strane relevantnih tijela Evropske unije. </w:t>
            </w:r>
          </w:p>
          <w:p w:rsidR="0002137D" w:rsidRPr="001D1A51" w:rsidRDefault="0002137D" w:rsidP="00C37423">
            <w:pPr>
              <w:rPr>
                <w:rFonts w:ascii="Times New Roman" w:eastAsia="Times New Roman" w:hAnsi="Times New Roman" w:cs="Times New Roman"/>
                <w:color w:val="000000" w:themeColor="text1"/>
              </w:rPr>
            </w:pPr>
            <w:r w:rsidRPr="001D1A51">
              <w:rPr>
                <w:rFonts w:ascii="Times New Roman" w:eastAsia="Times New Roman" w:hAnsi="Times New Roman" w:cs="Times New Roman"/>
                <w:color w:val="000000" w:themeColor="text1"/>
              </w:rPr>
              <w:t xml:space="preserve">Pri cjelokupnoj ocjeni mora se posvetiti posebnu pažnja na </w:t>
            </w:r>
            <w:r w:rsidRPr="001D1A51">
              <w:rPr>
                <w:rFonts w:ascii="Times New Roman" w:eastAsia="Times New Roman" w:hAnsi="Times New Roman" w:cs="Times New Roman"/>
                <w:color w:val="000000" w:themeColor="text1"/>
              </w:rPr>
              <w:lastRenderedPageBreak/>
              <w:t>zaštitu korisnika sredstva i radnika, uzimajući u obzir da Pasteuria nishizawae Pn 1 može uzrokovati preosjetljivost. Uslovi upotrebe prema potrebi uključuju mjere za smanjenje rizika.</w:t>
            </w:r>
          </w:p>
          <w:p w:rsidR="0002137D" w:rsidRPr="001D1A51" w:rsidRDefault="0002137D" w:rsidP="0002137D">
            <w:pPr>
              <w:rPr>
                <w:rFonts w:ascii="Times New Roman" w:eastAsia="Times New Roman" w:hAnsi="Times New Roman" w:cs="Times New Roman"/>
                <w:color w:val="000000" w:themeColor="text1"/>
              </w:rPr>
            </w:pPr>
            <w:r w:rsidRPr="001D1A51">
              <w:rPr>
                <w:rFonts w:ascii="Times New Roman" w:eastAsia="Times New Roman" w:hAnsi="Times New Roman" w:cs="Times New Roman"/>
                <w:color w:val="000000" w:themeColor="text1"/>
              </w:rPr>
              <w:t>Proizvođač je dužan osigurati strogo održavanje ekoloških uslova i analizu kontrole kvalitete tokom proizvodnog postupka.</w:t>
            </w:r>
          </w:p>
        </w:tc>
      </w:tr>
      <w:tr w:rsidR="00D24896" w:rsidRPr="001D1A51" w:rsidTr="002A739F">
        <w:trPr>
          <w:trHeight w:val="59"/>
          <w:jc w:val="center"/>
        </w:trPr>
        <w:tc>
          <w:tcPr>
            <w:tcW w:w="851" w:type="dxa"/>
            <w:tcBorders>
              <w:top w:val="single" w:sz="8" w:space="0" w:color="000000"/>
              <w:left w:val="single" w:sz="8" w:space="0" w:color="000000"/>
              <w:bottom w:val="single" w:sz="8" w:space="0" w:color="000000"/>
              <w:right w:val="single" w:sz="8" w:space="0" w:color="000000"/>
            </w:tcBorders>
            <w:shd w:val="clear" w:color="auto" w:fill="FFFFFF"/>
            <w:tcMar>
              <w:top w:w="113" w:type="dxa"/>
              <w:left w:w="45" w:type="dxa"/>
              <w:bottom w:w="113" w:type="dxa"/>
              <w:right w:w="45" w:type="dxa"/>
            </w:tcMar>
          </w:tcPr>
          <w:p w:rsidR="00D24896" w:rsidRPr="001D1A51" w:rsidRDefault="00D24896" w:rsidP="00D24896">
            <w:pPr>
              <w:spacing w:after="0" w:line="240" w:lineRule="auto"/>
              <w:jc w:val="both"/>
              <w:textAlignment w:val="baseline"/>
              <w:rPr>
                <w:rFonts w:ascii="Times New Roman" w:eastAsia="Times New Roman" w:hAnsi="Times New Roman" w:cs="Times New Roman"/>
                <w:color w:val="000000" w:themeColor="text1"/>
                <w:lang w:val="bs-Latn-BA"/>
              </w:rPr>
            </w:pPr>
            <w:r w:rsidRPr="001D1A51">
              <w:rPr>
                <w:rFonts w:ascii="Times New Roman" w:eastAsia="Times New Roman" w:hAnsi="Times New Roman" w:cs="Times New Roman"/>
                <w:color w:val="000000" w:themeColor="text1"/>
                <w:lang w:val="bs-Latn-BA"/>
              </w:rPr>
              <w:lastRenderedPageBreak/>
              <w:t>14</w:t>
            </w:r>
          </w:p>
        </w:tc>
        <w:tc>
          <w:tcPr>
            <w:tcW w:w="1721"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D24896" w:rsidRPr="001D1A51" w:rsidRDefault="00D24896" w:rsidP="00D24896">
            <w:pPr>
              <w:pStyle w:val="tbl-txt"/>
              <w:rPr>
                <w:iCs/>
                <w:sz w:val="22"/>
                <w:szCs w:val="22"/>
                <w:bdr w:val="none" w:sz="0" w:space="0" w:color="auto" w:frame="1"/>
              </w:rPr>
            </w:pPr>
            <w:r w:rsidRPr="001D1A51">
              <w:rPr>
                <w:iCs/>
                <w:sz w:val="22"/>
                <w:szCs w:val="22"/>
                <w:bdr w:val="none" w:sz="0" w:space="0" w:color="auto" w:frame="1"/>
              </w:rPr>
              <w:t>Ampelomyces quisqualis soj AQ10</w:t>
            </w:r>
          </w:p>
        </w:tc>
        <w:tc>
          <w:tcPr>
            <w:tcW w:w="2126"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D24896" w:rsidRPr="001D1A51" w:rsidRDefault="00D24896" w:rsidP="00D24896">
            <w:pPr>
              <w:pStyle w:val="tbl-txt"/>
              <w:spacing w:after="0"/>
              <w:jc w:val="both"/>
              <w:rPr>
                <w:sz w:val="22"/>
                <w:szCs w:val="22"/>
              </w:rPr>
            </w:pPr>
            <w:r w:rsidRPr="001D1A51">
              <w:rPr>
                <w:sz w:val="22"/>
                <w:szCs w:val="22"/>
              </w:rPr>
              <w:t>Nije primjenjivo</w:t>
            </w:r>
          </w:p>
        </w:tc>
        <w:tc>
          <w:tcPr>
            <w:tcW w:w="992"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D24896" w:rsidRPr="001D1A51" w:rsidRDefault="00D24896" w:rsidP="00D24896">
            <w:pPr>
              <w:pStyle w:val="tbl-txt"/>
              <w:rPr>
                <w:sz w:val="22"/>
                <w:szCs w:val="22"/>
              </w:rPr>
            </w:pPr>
            <w:r w:rsidRPr="001D1A51">
              <w:rPr>
                <w:sz w:val="22"/>
                <w:szCs w:val="22"/>
              </w:rPr>
              <w:t>Najmanji udio živih spora:</w:t>
            </w:r>
          </w:p>
          <w:p w:rsidR="00D24896" w:rsidRPr="001D1A51" w:rsidRDefault="00D24896" w:rsidP="00D24896">
            <w:pPr>
              <w:pStyle w:val="tbl-txt"/>
              <w:rPr>
                <w:sz w:val="22"/>
                <w:szCs w:val="22"/>
              </w:rPr>
            </w:pPr>
            <w:r w:rsidRPr="001D1A51">
              <w:rPr>
                <w:sz w:val="22"/>
                <w:szCs w:val="22"/>
              </w:rPr>
              <w:t>3,0 × 1012 CFU/kg</w:t>
            </w:r>
          </w:p>
        </w:tc>
        <w:tc>
          <w:tcPr>
            <w:tcW w:w="1134"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D24896" w:rsidRPr="001D1A51" w:rsidRDefault="00D24896" w:rsidP="00D24896">
            <w:pPr>
              <w:pStyle w:val="tbl-txt"/>
              <w:spacing w:after="0"/>
              <w:jc w:val="both"/>
              <w:rPr>
                <w:sz w:val="22"/>
                <w:szCs w:val="22"/>
              </w:rPr>
            </w:pPr>
            <w:r w:rsidRPr="001D1A51">
              <w:rPr>
                <w:sz w:val="22"/>
                <w:szCs w:val="22"/>
              </w:rPr>
              <w:t>01.08 2018.</w:t>
            </w:r>
          </w:p>
        </w:tc>
        <w:tc>
          <w:tcPr>
            <w:tcW w:w="1366"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D24896" w:rsidRPr="001D1A51" w:rsidRDefault="00D24896" w:rsidP="00D24896">
            <w:pPr>
              <w:pStyle w:val="tbl-txt"/>
              <w:spacing w:after="0"/>
              <w:jc w:val="both"/>
              <w:rPr>
                <w:sz w:val="22"/>
                <w:szCs w:val="22"/>
              </w:rPr>
            </w:pPr>
            <w:r w:rsidRPr="001D1A51">
              <w:rPr>
                <w:sz w:val="22"/>
                <w:szCs w:val="22"/>
              </w:rPr>
              <w:t>01. 08.2033.</w:t>
            </w:r>
          </w:p>
        </w:tc>
        <w:tc>
          <w:tcPr>
            <w:tcW w:w="5570"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D24896" w:rsidRPr="001D1A51" w:rsidRDefault="00D24896" w:rsidP="00D24896">
            <w:pPr>
              <w:spacing w:after="0" w:line="240" w:lineRule="auto"/>
              <w:rPr>
                <w:rFonts w:ascii="Times New Roman" w:eastAsia="Times New Roman" w:hAnsi="Times New Roman" w:cs="Times New Roman"/>
                <w:color w:val="000000" w:themeColor="text1"/>
              </w:rPr>
            </w:pPr>
            <w:r w:rsidRPr="001D1A51">
              <w:rPr>
                <w:rFonts w:ascii="Times New Roman" w:eastAsia="Times New Roman" w:hAnsi="Times New Roman" w:cs="Times New Roman"/>
                <w:color w:val="000000" w:themeColor="text1"/>
              </w:rPr>
              <w:t>Za provedbu jedinstvenih načela iz propisa o jedinstvenim načelima za ocjenjivanje FFS, pri donošenju odluke o registraciji uzimaju se u obzir i zaključci postupka razmatranja aktivne materije od strane relevantnih tijela Evropske unije.</w:t>
            </w:r>
          </w:p>
          <w:p w:rsidR="00D24896" w:rsidRPr="001D1A51" w:rsidRDefault="00D24896" w:rsidP="00D24896">
            <w:pPr>
              <w:spacing w:after="0" w:line="240" w:lineRule="auto"/>
              <w:rPr>
                <w:rFonts w:ascii="Times New Roman" w:eastAsia="Times New Roman" w:hAnsi="Times New Roman" w:cs="Times New Roman"/>
                <w:color w:val="000000" w:themeColor="text1"/>
              </w:rPr>
            </w:pPr>
            <w:r w:rsidRPr="001D1A51">
              <w:rPr>
                <w:rFonts w:ascii="Times New Roman" w:eastAsia="Times New Roman" w:hAnsi="Times New Roman" w:cs="Times New Roman"/>
                <w:color w:val="000000" w:themeColor="text1"/>
              </w:rPr>
              <w:t>U toj cjelokupnoj ocjeni potrebno je obratiti posebnu pažnju  na zaštitu korisnika sredstva i radnika, uzimajući u obzir da se smatra da mikroorganizmi mogu uzrokovati preosjetljivost, te osigurati da uslovi upotrebe uključuju primjenu odgovarajućih ličnih zaštitnih sredstava.</w:t>
            </w:r>
          </w:p>
          <w:p w:rsidR="00D24896" w:rsidRPr="001D1A51" w:rsidRDefault="00D24896" w:rsidP="00D24896">
            <w:pPr>
              <w:spacing w:after="0" w:line="240" w:lineRule="auto"/>
              <w:rPr>
                <w:rFonts w:ascii="Times New Roman" w:eastAsia="Times New Roman" w:hAnsi="Times New Roman" w:cs="Times New Roman"/>
                <w:color w:val="000000" w:themeColor="text1"/>
              </w:rPr>
            </w:pPr>
            <w:r w:rsidRPr="001D1A51">
              <w:rPr>
                <w:rFonts w:ascii="Times New Roman" w:eastAsia="Times New Roman" w:hAnsi="Times New Roman" w:cs="Times New Roman"/>
                <w:color w:val="000000" w:themeColor="text1"/>
              </w:rPr>
              <w:t>Proizvođač je dužan osigurati strogo održavanje ekoloških uslova i analizu kontrole kvalitete  tokom proizvodnog postupka.</w:t>
            </w:r>
          </w:p>
          <w:p w:rsidR="00D24896" w:rsidRPr="001D1A51" w:rsidRDefault="00D24896" w:rsidP="00D24896">
            <w:pPr>
              <w:spacing w:after="0" w:line="240" w:lineRule="auto"/>
              <w:rPr>
                <w:rFonts w:ascii="Times New Roman" w:eastAsia="Times New Roman" w:hAnsi="Times New Roman" w:cs="Times New Roman"/>
                <w:color w:val="000000" w:themeColor="text1"/>
              </w:rPr>
            </w:pPr>
            <w:r w:rsidRPr="001D1A51">
              <w:rPr>
                <w:rFonts w:ascii="Times New Roman" w:eastAsia="Times New Roman" w:hAnsi="Times New Roman" w:cs="Times New Roman"/>
                <w:color w:val="000000" w:themeColor="text1"/>
              </w:rPr>
              <w:t>Uslovu upotrebe  prema potrebi uključuju mjere za smanjenje rizika.”</w:t>
            </w:r>
          </w:p>
        </w:tc>
      </w:tr>
      <w:tr w:rsidR="00C92784" w:rsidRPr="001D1A51" w:rsidTr="002A739F">
        <w:trPr>
          <w:trHeight w:val="59"/>
          <w:jc w:val="center"/>
        </w:trPr>
        <w:tc>
          <w:tcPr>
            <w:tcW w:w="851" w:type="dxa"/>
            <w:tcBorders>
              <w:top w:val="single" w:sz="8" w:space="0" w:color="000000"/>
              <w:left w:val="single" w:sz="8" w:space="0" w:color="000000"/>
              <w:bottom w:val="single" w:sz="8" w:space="0" w:color="000000"/>
              <w:right w:val="single" w:sz="8" w:space="0" w:color="000000"/>
            </w:tcBorders>
            <w:shd w:val="clear" w:color="auto" w:fill="FFFFFF"/>
            <w:tcMar>
              <w:top w:w="113" w:type="dxa"/>
              <w:left w:w="45" w:type="dxa"/>
              <w:bottom w:w="113" w:type="dxa"/>
              <w:right w:w="45" w:type="dxa"/>
            </w:tcMar>
          </w:tcPr>
          <w:p w:rsidR="00C92784" w:rsidRPr="001D1A51" w:rsidRDefault="00C92784" w:rsidP="00C92784">
            <w:pPr>
              <w:spacing w:after="0" w:line="240" w:lineRule="auto"/>
              <w:jc w:val="both"/>
              <w:textAlignment w:val="baseline"/>
              <w:rPr>
                <w:rFonts w:ascii="Times New Roman" w:eastAsia="Times New Roman" w:hAnsi="Times New Roman" w:cs="Times New Roman"/>
                <w:color w:val="000000" w:themeColor="text1"/>
                <w:lang w:val="bs-Latn-BA"/>
              </w:rPr>
            </w:pPr>
            <w:r w:rsidRPr="001D1A51">
              <w:rPr>
                <w:rFonts w:ascii="Times New Roman" w:eastAsia="Times New Roman" w:hAnsi="Times New Roman" w:cs="Times New Roman"/>
                <w:color w:val="000000" w:themeColor="text1"/>
                <w:lang w:val="bs-Latn-BA"/>
              </w:rPr>
              <w:t>15.</w:t>
            </w:r>
          </w:p>
        </w:tc>
        <w:tc>
          <w:tcPr>
            <w:tcW w:w="1721"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C92784" w:rsidRPr="001D1A51" w:rsidRDefault="00C92784" w:rsidP="00C92784">
            <w:pPr>
              <w:pStyle w:val="tbl-txt"/>
              <w:rPr>
                <w:iCs/>
                <w:sz w:val="22"/>
                <w:szCs w:val="22"/>
                <w:bdr w:val="none" w:sz="0" w:space="0" w:color="auto" w:frame="1"/>
              </w:rPr>
            </w:pPr>
            <w:r w:rsidRPr="001D1A51">
              <w:rPr>
                <w:iCs/>
                <w:sz w:val="22"/>
                <w:szCs w:val="22"/>
                <w:bdr w:val="none" w:sz="0" w:space="0" w:color="auto" w:frame="1"/>
              </w:rPr>
              <w:t>Clonostachys rosea soj J1446</w:t>
            </w:r>
          </w:p>
          <w:p w:rsidR="00C92784" w:rsidRPr="001D1A51" w:rsidRDefault="00C92784" w:rsidP="00C92784">
            <w:pPr>
              <w:pStyle w:val="tbl-txt"/>
              <w:rPr>
                <w:iCs/>
                <w:sz w:val="22"/>
                <w:szCs w:val="22"/>
                <w:bdr w:val="none" w:sz="0" w:space="0" w:color="auto" w:frame="1"/>
              </w:rPr>
            </w:pPr>
            <w:r w:rsidRPr="001D1A51">
              <w:rPr>
                <w:iCs/>
                <w:sz w:val="22"/>
                <w:szCs w:val="22"/>
                <w:bdr w:val="none" w:sz="0" w:space="0" w:color="auto" w:frame="1"/>
              </w:rPr>
              <w:t>Referentni broj u zbirci kultura Njemačke zbirke mikroorganizama i staničnih kultura (DSMZ): DSM 9212</w:t>
            </w:r>
          </w:p>
        </w:tc>
        <w:tc>
          <w:tcPr>
            <w:tcW w:w="2126"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C92784" w:rsidRPr="001D1A51" w:rsidRDefault="00C92784" w:rsidP="00C92784">
            <w:pPr>
              <w:pStyle w:val="tbl-txt"/>
              <w:spacing w:after="0"/>
              <w:jc w:val="both"/>
              <w:rPr>
                <w:sz w:val="22"/>
                <w:szCs w:val="22"/>
              </w:rPr>
            </w:pPr>
            <w:r w:rsidRPr="001D1A51">
              <w:rPr>
                <w:sz w:val="22"/>
                <w:szCs w:val="22"/>
              </w:rPr>
              <w:t>Nije primjenljivo</w:t>
            </w:r>
          </w:p>
        </w:tc>
        <w:tc>
          <w:tcPr>
            <w:tcW w:w="992"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C92784" w:rsidRPr="001D1A51" w:rsidRDefault="00C92784" w:rsidP="00C92784">
            <w:pPr>
              <w:pStyle w:val="tbl-txt"/>
              <w:rPr>
                <w:sz w:val="22"/>
                <w:szCs w:val="22"/>
              </w:rPr>
            </w:pPr>
            <w:r w:rsidRPr="001D1A51">
              <w:rPr>
                <w:sz w:val="22"/>
                <w:szCs w:val="22"/>
              </w:rPr>
              <w:t>Nije primjenjivo</w:t>
            </w:r>
          </w:p>
          <w:p w:rsidR="00C92784" w:rsidRPr="001D1A51" w:rsidRDefault="00C92784" w:rsidP="00C92784">
            <w:pPr>
              <w:pStyle w:val="tbl-txt"/>
              <w:rPr>
                <w:sz w:val="22"/>
                <w:szCs w:val="22"/>
              </w:rPr>
            </w:pPr>
            <w:r w:rsidRPr="001D1A51">
              <w:rPr>
                <w:sz w:val="22"/>
                <w:szCs w:val="22"/>
              </w:rPr>
              <w:t xml:space="preserve">Sadržaj gliotoksina: najviše 50 μg/kg tehnički čiste </w:t>
            </w:r>
            <w:r w:rsidRPr="001D1A51">
              <w:rPr>
                <w:sz w:val="22"/>
                <w:szCs w:val="22"/>
              </w:rPr>
              <w:lastRenderedPageBreak/>
              <w:t>MCPA-e.</w:t>
            </w:r>
          </w:p>
        </w:tc>
        <w:tc>
          <w:tcPr>
            <w:tcW w:w="1134"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C92784" w:rsidRPr="001D1A51" w:rsidRDefault="002A739F" w:rsidP="00C92784">
            <w:pPr>
              <w:pStyle w:val="tbl-txt"/>
              <w:spacing w:after="0"/>
              <w:jc w:val="both"/>
              <w:rPr>
                <w:sz w:val="22"/>
                <w:szCs w:val="22"/>
              </w:rPr>
            </w:pPr>
            <w:r w:rsidRPr="001D1A51">
              <w:rPr>
                <w:sz w:val="22"/>
                <w:szCs w:val="22"/>
              </w:rPr>
              <w:lastRenderedPageBreak/>
              <w:t>1.04.</w:t>
            </w:r>
            <w:r w:rsidR="00C92784" w:rsidRPr="001D1A51">
              <w:rPr>
                <w:sz w:val="22"/>
                <w:szCs w:val="22"/>
              </w:rPr>
              <w:t xml:space="preserve"> 2019.</w:t>
            </w:r>
          </w:p>
        </w:tc>
        <w:tc>
          <w:tcPr>
            <w:tcW w:w="1366"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C92784" w:rsidRPr="001D1A51" w:rsidRDefault="002A739F" w:rsidP="002A739F">
            <w:pPr>
              <w:pStyle w:val="tbl-txt"/>
              <w:spacing w:after="0"/>
              <w:jc w:val="both"/>
              <w:rPr>
                <w:sz w:val="22"/>
                <w:szCs w:val="22"/>
              </w:rPr>
            </w:pPr>
            <w:r w:rsidRPr="001D1A51">
              <w:rPr>
                <w:sz w:val="22"/>
                <w:szCs w:val="22"/>
              </w:rPr>
              <w:t>31.03.</w:t>
            </w:r>
            <w:r w:rsidR="00C92784" w:rsidRPr="001D1A51">
              <w:rPr>
                <w:sz w:val="22"/>
                <w:szCs w:val="22"/>
              </w:rPr>
              <w:t>2034.</w:t>
            </w:r>
          </w:p>
        </w:tc>
        <w:tc>
          <w:tcPr>
            <w:tcW w:w="5570"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C92784" w:rsidRPr="001D1A51" w:rsidRDefault="00C92784" w:rsidP="00C92784">
            <w:pPr>
              <w:spacing w:after="0" w:line="240" w:lineRule="auto"/>
              <w:rPr>
                <w:rFonts w:ascii="Times New Roman" w:eastAsia="Times New Roman" w:hAnsi="Times New Roman" w:cs="Times New Roman"/>
                <w:color w:val="000000" w:themeColor="text1"/>
              </w:rPr>
            </w:pPr>
            <w:r w:rsidRPr="001D1A51">
              <w:rPr>
                <w:rFonts w:ascii="Times New Roman" w:eastAsia="Times New Roman" w:hAnsi="Times New Roman" w:cs="Times New Roman"/>
                <w:color w:val="000000" w:themeColor="text1"/>
              </w:rPr>
              <w:t>Za sprovodjenje jedinstvenih principa iz propisa o jedinstvenim principa za ocjenjivanje FFS, pri donošenju odluke o registraciji uzimaju se u obzir i zaključci postupka razmatranja aktivne materije od strane relevantnih tijela Evropske unije.</w:t>
            </w:r>
          </w:p>
          <w:p w:rsidR="00C92784" w:rsidRPr="001D1A51" w:rsidRDefault="00C92784" w:rsidP="00C92784">
            <w:pPr>
              <w:spacing w:after="0" w:line="240" w:lineRule="auto"/>
              <w:rPr>
                <w:rFonts w:ascii="Times New Roman" w:eastAsia="Times New Roman" w:hAnsi="Times New Roman" w:cs="Times New Roman"/>
                <w:color w:val="000000" w:themeColor="text1"/>
              </w:rPr>
            </w:pPr>
            <w:r w:rsidRPr="001D1A51">
              <w:rPr>
                <w:rFonts w:ascii="Times New Roman" w:eastAsia="Times New Roman" w:hAnsi="Times New Roman" w:cs="Times New Roman"/>
                <w:color w:val="000000" w:themeColor="text1"/>
              </w:rPr>
              <w:t>U toj ukupnoj ocjeni mora se obratiti posebna pozornost na sljedeće:</w:t>
            </w:r>
          </w:p>
          <w:tbl>
            <w:tblPr>
              <w:tblW w:w="5000" w:type="pct"/>
              <w:tblLayout w:type="fixed"/>
              <w:tblCellMar>
                <w:left w:w="0" w:type="dxa"/>
                <w:right w:w="0" w:type="dxa"/>
              </w:tblCellMar>
              <w:tblLook w:val="04A0" w:firstRow="1" w:lastRow="0" w:firstColumn="1" w:lastColumn="0" w:noHBand="0" w:noVBand="1"/>
            </w:tblPr>
            <w:tblGrid>
              <w:gridCol w:w="303"/>
              <w:gridCol w:w="5177"/>
            </w:tblGrid>
            <w:tr w:rsidR="00C92784" w:rsidRPr="001D1A51" w:rsidTr="00C92784">
              <w:tc>
                <w:tcPr>
                  <w:tcW w:w="240" w:type="dxa"/>
                  <w:shd w:val="clear" w:color="auto" w:fill="auto"/>
                  <w:hideMark/>
                </w:tcPr>
                <w:p w:rsidR="00C92784" w:rsidRPr="001D1A51" w:rsidRDefault="00C92784" w:rsidP="00C92784">
                  <w:pPr>
                    <w:rPr>
                      <w:rFonts w:ascii="Times New Roman" w:hAnsi="Times New Roman" w:cs="Times New Roman"/>
                    </w:rPr>
                  </w:pPr>
                  <w:r w:rsidRPr="001D1A51">
                    <w:rPr>
                      <w:rFonts w:ascii="Times New Roman" w:hAnsi="Times New Roman" w:cs="Times New Roman"/>
                    </w:rPr>
                    <w:t>—</w:t>
                  </w:r>
                </w:p>
              </w:tc>
              <w:tc>
                <w:tcPr>
                  <w:tcW w:w="4097" w:type="dxa"/>
                  <w:shd w:val="clear" w:color="auto" w:fill="auto"/>
                  <w:hideMark/>
                </w:tcPr>
                <w:p w:rsidR="00C92784" w:rsidRPr="001D1A51" w:rsidRDefault="00C92784" w:rsidP="00C92784">
                  <w:pPr>
                    <w:rPr>
                      <w:rFonts w:ascii="Times New Roman" w:hAnsi="Times New Roman" w:cs="Times New Roman"/>
                    </w:rPr>
                  </w:pPr>
                  <w:r w:rsidRPr="001D1A51">
                    <w:rPr>
                      <w:rFonts w:ascii="Times New Roman" w:hAnsi="Times New Roman" w:cs="Times New Roman"/>
                    </w:rPr>
                    <w:t xml:space="preserve"> specifikaciju proizvedenog tehničkog materijala u sredstvima za zaštitu bilja, uključujući cjeloviti opis </w:t>
                  </w:r>
                  <w:r w:rsidRPr="001D1A51">
                    <w:rPr>
                      <w:rFonts w:ascii="Times New Roman" w:hAnsi="Times New Roman" w:cs="Times New Roman"/>
                    </w:rPr>
                    <w:lastRenderedPageBreak/>
                    <w:t>mogućih metabolita koji izazivaju zabrinutost,</w:t>
                  </w:r>
                </w:p>
              </w:tc>
            </w:tr>
          </w:tbl>
          <w:p w:rsidR="00C92784" w:rsidRPr="001D1A51" w:rsidRDefault="00C92784" w:rsidP="00C92784">
            <w:pPr>
              <w:spacing w:after="0" w:line="240" w:lineRule="auto"/>
              <w:rPr>
                <w:rFonts w:ascii="Times New Roman" w:eastAsia="Times New Roman" w:hAnsi="Times New Roman" w:cs="Times New Roman"/>
                <w:color w:val="000000" w:themeColor="text1"/>
              </w:rPr>
            </w:pPr>
          </w:p>
          <w:tbl>
            <w:tblPr>
              <w:tblW w:w="5000" w:type="pct"/>
              <w:tblLayout w:type="fixed"/>
              <w:tblCellMar>
                <w:left w:w="0" w:type="dxa"/>
                <w:right w:w="0" w:type="dxa"/>
              </w:tblCellMar>
              <w:tblLook w:val="04A0" w:firstRow="1" w:lastRow="0" w:firstColumn="1" w:lastColumn="0" w:noHBand="0" w:noVBand="1"/>
            </w:tblPr>
            <w:tblGrid>
              <w:gridCol w:w="303"/>
              <w:gridCol w:w="5177"/>
            </w:tblGrid>
            <w:tr w:rsidR="00C92784" w:rsidRPr="001D1A51" w:rsidTr="00C92784">
              <w:tc>
                <w:tcPr>
                  <w:tcW w:w="240" w:type="dxa"/>
                  <w:shd w:val="clear" w:color="auto" w:fill="auto"/>
                  <w:hideMark/>
                </w:tcPr>
                <w:p w:rsidR="00C92784" w:rsidRPr="001D1A51" w:rsidRDefault="00C92784" w:rsidP="00C92784">
                  <w:pPr>
                    <w:rPr>
                      <w:rFonts w:ascii="Times New Roman" w:hAnsi="Times New Roman" w:cs="Times New Roman"/>
                    </w:rPr>
                  </w:pPr>
                  <w:r w:rsidRPr="001D1A51">
                    <w:rPr>
                      <w:rFonts w:ascii="Times New Roman" w:hAnsi="Times New Roman" w:cs="Times New Roman"/>
                    </w:rPr>
                    <w:t>—</w:t>
                  </w:r>
                </w:p>
              </w:tc>
              <w:tc>
                <w:tcPr>
                  <w:tcW w:w="4097" w:type="dxa"/>
                  <w:shd w:val="clear" w:color="auto" w:fill="auto"/>
                  <w:hideMark/>
                </w:tcPr>
                <w:p w:rsidR="00C92784" w:rsidRPr="001D1A51" w:rsidRDefault="00C92784" w:rsidP="00C92784">
                  <w:pPr>
                    <w:rPr>
                      <w:rFonts w:ascii="Times New Roman" w:hAnsi="Times New Roman" w:cs="Times New Roman"/>
                    </w:rPr>
                  </w:pPr>
                  <w:r w:rsidRPr="001D1A51">
                    <w:rPr>
                      <w:rFonts w:ascii="Times New Roman" w:hAnsi="Times New Roman" w:cs="Times New Roman"/>
                    </w:rPr>
                    <w:t xml:space="preserve"> zaštitu korisnika sredstva i radnika, uzimajući u obzir to da se smatra da mikroorganizmi mogu uzrokovati preosjetljivost, te osigurati da uslovi upotrebe uključuju primjenu odgovarajućih ličnih zaštitnih sredstava,</w:t>
                  </w:r>
                </w:p>
              </w:tc>
            </w:tr>
          </w:tbl>
          <w:p w:rsidR="00C92784" w:rsidRPr="001D1A51" w:rsidRDefault="00C92784" w:rsidP="00C92784">
            <w:pPr>
              <w:spacing w:after="0" w:line="240" w:lineRule="auto"/>
              <w:rPr>
                <w:rFonts w:ascii="Times New Roman" w:eastAsia="Times New Roman" w:hAnsi="Times New Roman" w:cs="Times New Roman"/>
                <w:color w:val="000000" w:themeColor="text1"/>
              </w:rPr>
            </w:pPr>
          </w:p>
          <w:tbl>
            <w:tblPr>
              <w:tblW w:w="5000" w:type="pct"/>
              <w:tblLayout w:type="fixed"/>
              <w:tblCellMar>
                <w:left w:w="0" w:type="dxa"/>
                <w:right w:w="0" w:type="dxa"/>
              </w:tblCellMar>
              <w:tblLook w:val="04A0" w:firstRow="1" w:lastRow="0" w:firstColumn="1" w:lastColumn="0" w:noHBand="0" w:noVBand="1"/>
            </w:tblPr>
            <w:tblGrid>
              <w:gridCol w:w="303"/>
              <w:gridCol w:w="5177"/>
            </w:tblGrid>
            <w:tr w:rsidR="00C92784" w:rsidRPr="001D1A51" w:rsidTr="00C92784">
              <w:tc>
                <w:tcPr>
                  <w:tcW w:w="240" w:type="dxa"/>
                  <w:shd w:val="clear" w:color="auto" w:fill="auto"/>
                  <w:hideMark/>
                </w:tcPr>
                <w:p w:rsidR="00C92784" w:rsidRPr="001D1A51" w:rsidRDefault="00C92784" w:rsidP="00C92784">
                  <w:pPr>
                    <w:rPr>
                      <w:rFonts w:ascii="Times New Roman" w:hAnsi="Times New Roman" w:cs="Times New Roman"/>
                    </w:rPr>
                  </w:pPr>
                  <w:r w:rsidRPr="001D1A51">
                    <w:rPr>
                      <w:rFonts w:ascii="Times New Roman" w:hAnsi="Times New Roman" w:cs="Times New Roman"/>
                    </w:rPr>
                    <w:t>—</w:t>
                  </w:r>
                </w:p>
              </w:tc>
              <w:tc>
                <w:tcPr>
                  <w:tcW w:w="4097" w:type="dxa"/>
                  <w:shd w:val="clear" w:color="auto" w:fill="auto"/>
                  <w:hideMark/>
                </w:tcPr>
                <w:p w:rsidR="00C92784" w:rsidRPr="001D1A51" w:rsidRDefault="00C92784" w:rsidP="00C92784">
                  <w:pPr>
                    <w:rPr>
                      <w:rFonts w:ascii="Times New Roman" w:hAnsi="Times New Roman" w:cs="Times New Roman"/>
                    </w:rPr>
                  </w:pPr>
                  <w:r w:rsidRPr="001D1A51">
                    <w:rPr>
                      <w:rFonts w:ascii="Times New Roman" w:hAnsi="Times New Roman" w:cs="Times New Roman"/>
                    </w:rPr>
                    <w:t xml:space="preserve"> studije ili informacije iz naučne literature koje su nedavno stavljene na raspolaganje u vezi s protivgljivičnom osjetljivosti materije </w:t>
                  </w:r>
                  <w:r w:rsidRPr="001D1A51">
                    <w:rPr>
                      <w:rFonts w:ascii="Times New Roman" w:hAnsi="Times New Roman" w:cs="Times New Roman"/>
                      <w:i/>
                      <w:iCs/>
                    </w:rPr>
                    <w:t>Clonostachys rosea</w:t>
                  </w:r>
                  <w:r w:rsidRPr="001D1A51">
                    <w:rPr>
                      <w:rFonts w:ascii="Times New Roman" w:hAnsi="Times New Roman" w:cs="Times New Roman"/>
                    </w:rPr>
                    <w:t> J1446.</w:t>
                  </w:r>
                </w:p>
              </w:tc>
            </w:tr>
          </w:tbl>
          <w:p w:rsidR="00C92784" w:rsidRPr="001D1A51" w:rsidRDefault="00C92784" w:rsidP="00C92784">
            <w:pPr>
              <w:spacing w:after="0" w:line="240" w:lineRule="auto"/>
              <w:rPr>
                <w:rFonts w:ascii="Times New Roman" w:eastAsia="Times New Roman" w:hAnsi="Times New Roman" w:cs="Times New Roman"/>
                <w:color w:val="000000" w:themeColor="text1"/>
              </w:rPr>
            </w:pPr>
            <w:r w:rsidRPr="001D1A51">
              <w:rPr>
                <w:rFonts w:ascii="Times New Roman" w:eastAsia="Times New Roman" w:hAnsi="Times New Roman" w:cs="Times New Roman"/>
                <w:color w:val="000000" w:themeColor="text1"/>
              </w:rPr>
              <w:t>Proizvođač je dužan osigurati strogo održavanje ekoloških uslova i analizu kontrole kvalitete tokom proizvodnog postupka.</w:t>
            </w:r>
          </w:p>
          <w:p w:rsidR="00C92784" w:rsidRPr="001D1A51" w:rsidRDefault="00C92784" w:rsidP="00C92784">
            <w:pPr>
              <w:spacing w:after="0" w:line="240" w:lineRule="auto"/>
              <w:rPr>
                <w:rFonts w:ascii="Times New Roman" w:eastAsia="Times New Roman" w:hAnsi="Times New Roman" w:cs="Times New Roman"/>
                <w:color w:val="000000" w:themeColor="text1"/>
              </w:rPr>
            </w:pPr>
            <w:r w:rsidRPr="001D1A51">
              <w:rPr>
                <w:rFonts w:ascii="Times New Roman" w:eastAsia="Times New Roman" w:hAnsi="Times New Roman" w:cs="Times New Roman"/>
                <w:color w:val="000000" w:themeColor="text1"/>
              </w:rPr>
              <w:t>Uslovi upotrebe prema potrebi uključuju mjere za smanjenje rizika.</w:t>
            </w:r>
          </w:p>
        </w:tc>
      </w:tr>
      <w:tr w:rsidR="004F05F4" w:rsidRPr="001D1A51" w:rsidTr="002A739F">
        <w:trPr>
          <w:trHeight w:val="59"/>
          <w:jc w:val="center"/>
        </w:trPr>
        <w:tc>
          <w:tcPr>
            <w:tcW w:w="851" w:type="dxa"/>
            <w:tcBorders>
              <w:top w:val="single" w:sz="8" w:space="0" w:color="000000"/>
              <w:left w:val="single" w:sz="8" w:space="0" w:color="000000"/>
              <w:bottom w:val="single" w:sz="8" w:space="0" w:color="000000"/>
              <w:right w:val="single" w:sz="8" w:space="0" w:color="000000"/>
            </w:tcBorders>
            <w:shd w:val="clear" w:color="auto" w:fill="FFFFFF"/>
            <w:tcMar>
              <w:top w:w="113" w:type="dxa"/>
              <w:left w:w="45" w:type="dxa"/>
              <w:bottom w:w="113" w:type="dxa"/>
              <w:right w:w="45" w:type="dxa"/>
            </w:tcMar>
          </w:tcPr>
          <w:p w:rsidR="004F05F4" w:rsidRPr="001D1A51" w:rsidRDefault="004F05F4" w:rsidP="004F05F4">
            <w:pPr>
              <w:spacing w:after="0" w:line="240" w:lineRule="auto"/>
              <w:jc w:val="both"/>
              <w:textAlignment w:val="baseline"/>
              <w:rPr>
                <w:rFonts w:ascii="Times New Roman" w:eastAsia="Times New Roman" w:hAnsi="Times New Roman" w:cs="Times New Roman"/>
                <w:color w:val="000000" w:themeColor="text1"/>
                <w:lang w:val="bs-Latn-BA"/>
              </w:rPr>
            </w:pPr>
            <w:r w:rsidRPr="001D1A51">
              <w:rPr>
                <w:rFonts w:ascii="Times New Roman" w:eastAsia="Times New Roman" w:hAnsi="Times New Roman" w:cs="Times New Roman"/>
                <w:color w:val="000000" w:themeColor="text1"/>
                <w:lang w:val="bs-Latn-BA"/>
              </w:rPr>
              <w:lastRenderedPageBreak/>
              <w:t>16</w:t>
            </w:r>
          </w:p>
        </w:tc>
        <w:tc>
          <w:tcPr>
            <w:tcW w:w="1721"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4F05F4" w:rsidRPr="001D1A51" w:rsidRDefault="004F05F4" w:rsidP="004F05F4">
            <w:pPr>
              <w:pStyle w:val="tbl-txt"/>
              <w:rPr>
                <w:iCs/>
                <w:sz w:val="22"/>
                <w:szCs w:val="22"/>
                <w:bdr w:val="none" w:sz="0" w:space="0" w:color="auto" w:frame="1"/>
              </w:rPr>
            </w:pPr>
            <w:r w:rsidRPr="001D1A51">
              <w:rPr>
                <w:iCs/>
                <w:sz w:val="22"/>
                <w:szCs w:val="22"/>
                <w:bdr w:val="none" w:sz="0" w:space="0" w:color="auto" w:frame="1"/>
              </w:rPr>
              <w:t>ABE-IT 56 (komponente lizata kvasca Saccharomyces cerevisiae soj DDSF623)</w:t>
            </w:r>
          </w:p>
        </w:tc>
        <w:tc>
          <w:tcPr>
            <w:tcW w:w="2126"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4F05F4" w:rsidRPr="001D1A51" w:rsidRDefault="004F05F4" w:rsidP="004F05F4">
            <w:pPr>
              <w:pStyle w:val="tbl-txt"/>
              <w:spacing w:after="0"/>
              <w:jc w:val="both"/>
              <w:rPr>
                <w:sz w:val="22"/>
                <w:szCs w:val="22"/>
              </w:rPr>
            </w:pPr>
            <w:r w:rsidRPr="001D1A51">
              <w:rPr>
                <w:sz w:val="22"/>
                <w:szCs w:val="22"/>
              </w:rPr>
              <w:t>Nije primjenjivo</w:t>
            </w:r>
          </w:p>
        </w:tc>
        <w:tc>
          <w:tcPr>
            <w:tcW w:w="992"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4F05F4" w:rsidRPr="001D1A51" w:rsidRDefault="004F05F4" w:rsidP="004F05F4">
            <w:pPr>
              <w:pStyle w:val="tbl-txt"/>
              <w:rPr>
                <w:sz w:val="22"/>
                <w:szCs w:val="22"/>
              </w:rPr>
            </w:pPr>
            <w:r w:rsidRPr="001D1A51">
              <w:rPr>
                <w:sz w:val="22"/>
                <w:szCs w:val="22"/>
              </w:rPr>
              <w:t>1 000 g/kg (aktivne materije)</w:t>
            </w:r>
          </w:p>
        </w:tc>
        <w:tc>
          <w:tcPr>
            <w:tcW w:w="1134"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4F05F4" w:rsidRPr="001D1A51" w:rsidRDefault="002A739F" w:rsidP="002A739F">
            <w:pPr>
              <w:pStyle w:val="tbl-txt"/>
              <w:spacing w:after="0"/>
              <w:jc w:val="both"/>
              <w:rPr>
                <w:sz w:val="22"/>
                <w:szCs w:val="22"/>
              </w:rPr>
            </w:pPr>
            <w:r w:rsidRPr="001D1A51">
              <w:rPr>
                <w:sz w:val="22"/>
                <w:szCs w:val="22"/>
              </w:rPr>
              <w:t>20.05.</w:t>
            </w:r>
            <w:r w:rsidR="004F05F4" w:rsidRPr="001D1A51">
              <w:rPr>
                <w:sz w:val="22"/>
                <w:szCs w:val="22"/>
              </w:rPr>
              <w:t>2019.</w:t>
            </w:r>
          </w:p>
        </w:tc>
        <w:tc>
          <w:tcPr>
            <w:tcW w:w="1366"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4F05F4" w:rsidRPr="001D1A51" w:rsidRDefault="002A739F" w:rsidP="004F05F4">
            <w:pPr>
              <w:pStyle w:val="tbl-txt"/>
              <w:spacing w:after="0"/>
              <w:jc w:val="both"/>
              <w:rPr>
                <w:sz w:val="22"/>
                <w:szCs w:val="22"/>
              </w:rPr>
            </w:pPr>
            <w:r w:rsidRPr="001D1A51">
              <w:rPr>
                <w:sz w:val="22"/>
                <w:szCs w:val="22"/>
              </w:rPr>
              <w:t>20.05.</w:t>
            </w:r>
            <w:r w:rsidR="004F05F4" w:rsidRPr="001D1A51">
              <w:rPr>
                <w:sz w:val="22"/>
                <w:szCs w:val="22"/>
              </w:rPr>
              <w:t>2034.</w:t>
            </w:r>
          </w:p>
        </w:tc>
        <w:tc>
          <w:tcPr>
            <w:tcW w:w="5570"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4F05F4" w:rsidRPr="001D1A51" w:rsidRDefault="004F05F4" w:rsidP="004F05F4">
            <w:pPr>
              <w:spacing w:after="0" w:line="240" w:lineRule="auto"/>
              <w:rPr>
                <w:rFonts w:ascii="Times New Roman" w:eastAsia="Times New Roman" w:hAnsi="Times New Roman" w:cs="Times New Roman"/>
                <w:color w:val="000000" w:themeColor="text1"/>
              </w:rPr>
            </w:pPr>
            <w:r w:rsidRPr="001D1A51">
              <w:rPr>
                <w:rFonts w:ascii="Times New Roman" w:eastAsia="Times New Roman" w:hAnsi="Times New Roman" w:cs="Times New Roman"/>
                <w:color w:val="000000" w:themeColor="text1"/>
              </w:rPr>
              <w:t>Za provodjenje jedinstvenih principa iz propisa o jedinstvenim principima za ocijenjivanje FFS uzimaju se u obzir i zaključci postupka razmatranja aktivne materije od strane relevantnih tijela Evropske unije.</w:t>
            </w:r>
          </w:p>
        </w:tc>
      </w:tr>
      <w:tr w:rsidR="006D7800" w:rsidRPr="001D1A51" w:rsidTr="006D7800">
        <w:trPr>
          <w:trHeight w:val="59"/>
          <w:jc w:val="center"/>
        </w:trPr>
        <w:tc>
          <w:tcPr>
            <w:tcW w:w="851" w:type="dxa"/>
            <w:tcBorders>
              <w:top w:val="single" w:sz="8" w:space="0" w:color="000000"/>
              <w:left w:val="single" w:sz="8" w:space="0" w:color="000000"/>
              <w:bottom w:val="single" w:sz="8" w:space="0" w:color="000000"/>
              <w:right w:val="single" w:sz="8" w:space="0" w:color="000000"/>
            </w:tcBorders>
            <w:shd w:val="clear" w:color="auto" w:fill="FFFFFF"/>
            <w:tcMar>
              <w:top w:w="113" w:type="dxa"/>
              <w:left w:w="45" w:type="dxa"/>
              <w:bottom w:w="113" w:type="dxa"/>
              <w:right w:w="45" w:type="dxa"/>
            </w:tcMar>
          </w:tcPr>
          <w:p w:rsidR="006D7800" w:rsidRPr="001D1A51" w:rsidRDefault="006D7800" w:rsidP="006D7800">
            <w:pPr>
              <w:spacing w:after="0" w:line="240" w:lineRule="auto"/>
              <w:jc w:val="both"/>
              <w:textAlignment w:val="baseline"/>
              <w:rPr>
                <w:rFonts w:ascii="Times New Roman" w:eastAsia="Times New Roman" w:hAnsi="Times New Roman" w:cs="Times New Roman"/>
                <w:color w:val="000000" w:themeColor="text1"/>
                <w:lang w:val="bs-Latn-BA"/>
              </w:rPr>
            </w:pPr>
            <w:r w:rsidRPr="001D1A51">
              <w:rPr>
                <w:rFonts w:ascii="Times New Roman" w:eastAsia="Times New Roman" w:hAnsi="Times New Roman" w:cs="Times New Roman"/>
                <w:color w:val="000000" w:themeColor="text1"/>
                <w:lang w:val="bs-Latn-BA"/>
              </w:rPr>
              <w:t>17.</w:t>
            </w:r>
          </w:p>
        </w:tc>
        <w:tc>
          <w:tcPr>
            <w:tcW w:w="1721"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6D7800" w:rsidRPr="001D1A51" w:rsidRDefault="006D7800" w:rsidP="006D7800">
            <w:pPr>
              <w:pStyle w:val="tbl-txt"/>
              <w:rPr>
                <w:iCs/>
                <w:sz w:val="22"/>
                <w:szCs w:val="22"/>
                <w:bdr w:val="none" w:sz="0" w:space="0" w:color="auto" w:frame="1"/>
              </w:rPr>
            </w:pPr>
            <w:r w:rsidRPr="001D1A51">
              <w:rPr>
                <w:iCs/>
                <w:sz w:val="22"/>
                <w:szCs w:val="22"/>
                <w:bdr w:val="none" w:sz="0" w:space="0" w:color="auto" w:frame="1"/>
              </w:rPr>
              <w:t>Bacillus subtilis soj IAB/BS03</w:t>
            </w:r>
          </w:p>
          <w:p w:rsidR="006D7800" w:rsidRPr="001D1A51" w:rsidRDefault="006D7800" w:rsidP="006D7800">
            <w:pPr>
              <w:pStyle w:val="tbl-txt"/>
              <w:rPr>
                <w:iCs/>
                <w:sz w:val="22"/>
                <w:szCs w:val="22"/>
                <w:bdr w:val="none" w:sz="0" w:space="0" w:color="auto" w:frame="1"/>
              </w:rPr>
            </w:pPr>
            <w:r w:rsidRPr="001D1A51">
              <w:rPr>
                <w:iCs/>
                <w:sz w:val="22"/>
                <w:szCs w:val="22"/>
                <w:bdr w:val="none" w:sz="0" w:space="0" w:color="auto" w:frame="1"/>
              </w:rPr>
              <w:t xml:space="preserve">Referentni broj u španjolskoj zbirci kultura (CECT), Španjolska: </w:t>
            </w:r>
            <w:r w:rsidRPr="001D1A51">
              <w:rPr>
                <w:iCs/>
                <w:sz w:val="22"/>
                <w:szCs w:val="22"/>
                <w:bdr w:val="none" w:sz="0" w:space="0" w:color="auto" w:frame="1"/>
              </w:rPr>
              <w:lastRenderedPageBreak/>
              <w:t>CECT 7254</w:t>
            </w:r>
          </w:p>
          <w:p w:rsidR="006D7800" w:rsidRPr="001D1A51" w:rsidRDefault="006D7800" w:rsidP="006D7800">
            <w:pPr>
              <w:pStyle w:val="tbl-txt"/>
              <w:rPr>
                <w:iCs/>
                <w:sz w:val="22"/>
                <w:szCs w:val="22"/>
                <w:bdr w:val="none" w:sz="0" w:space="0" w:color="auto" w:frame="1"/>
              </w:rPr>
            </w:pPr>
            <w:r w:rsidRPr="001D1A51">
              <w:rPr>
                <w:iCs/>
                <w:sz w:val="22"/>
                <w:szCs w:val="22"/>
                <w:bdr w:val="none" w:sz="0" w:space="0" w:color="auto" w:frame="1"/>
              </w:rPr>
              <w:t>Referentni broj u njemačkoj zbirci kultura (DSMZ), Njemačka: DSM 24682</w:t>
            </w:r>
          </w:p>
        </w:tc>
        <w:tc>
          <w:tcPr>
            <w:tcW w:w="2126"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6D7800" w:rsidRPr="001D1A51" w:rsidRDefault="006D7800" w:rsidP="006D7800">
            <w:pPr>
              <w:pStyle w:val="tbl-txt"/>
              <w:spacing w:after="0"/>
              <w:jc w:val="both"/>
              <w:rPr>
                <w:sz w:val="22"/>
                <w:szCs w:val="22"/>
              </w:rPr>
            </w:pPr>
            <w:r w:rsidRPr="001D1A51">
              <w:rPr>
                <w:sz w:val="22"/>
                <w:szCs w:val="22"/>
              </w:rPr>
              <w:lastRenderedPageBreak/>
              <w:t>Nije primjenjivo</w:t>
            </w:r>
          </w:p>
        </w:tc>
        <w:tc>
          <w:tcPr>
            <w:tcW w:w="992"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6D7800" w:rsidRPr="001D1A51" w:rsidRDefault="006D7800" w:rsidP="006D7800">
            <w:pPr>
              <w:pStyle w:val="tbl-txt"/>
              <w:rPr>
                <w:sz w:val="22"/>
                <w:szCs w:val="22"/>
              </w:rPr>
            </w:pPr>
            <w:r w:rsidRPr="001D1A51">
              <w:rPr>
                <w:sz w:val="22"/>
                <w:szCs w:val="22"/>
              </w:rPr>
              <w:t>Najmanja koncentracija:</w:t>
            </w:r>
          </w:p>
          <w:p w:rsidR="006D7800" w:rsidRPr="001D1A51" w:rsidRDefault="006D7800" w:rsidP="006D7800">
            <w:pPr>
              <w:pStyle w:val="tbl-txt"/>
              <w:rPr>
                <w:sz w:val="22"/>
                <w:szCs w:val="22"/>
              </w:rPr>
            </w:pPr>
            <w:r w:rsidRPr="001D1A51">
              <w:rPr>
                <w:sz w:val="22"/>
                <w:szCs w:val="22"/>
              </w:rPr>
              <w:t>1 × 1013 CFU/kg</w:t>
            </w:r>
          </w:p>
          <w:p w:rsidR="006D7800" w:rsidRPr="001D1A51" w:rsidRDefault="006D7800" w:rsidP="006D7800">
            <w:pPr>
              <w:pStyle w:val="tbl-txt"/>
              <w:rPr>
                <w:sz w:val="22"/>
                <w:szCs w:val="22"/>
              </w:rPr>
            </w:pPr>
            <w:r w:rsidRPr="001D1A51">
              <w:rPr>
                <w:sz w:val="22"/>
                <w:szCs w:val="22"/>
              </w:rPr>
              <w:t xml:space="preserve">Najveća </w:t>
            </w:r>
            <w:r w:rsidRPr="001D1A51">
              <w:rPr>
                <w:sz w:val="22"/>
                <w:szCs w:val="22"/>
              </w:rPr>
              <w:lastRenderedPageBreak/>
              <w:t>koncentracija:</w:t>
            </w:r>
          </w:p>
          <w:p w:rsidR="006D7800" w:rsidRPr="001D1A51" w:rsidRDefault="006D7800" w:rsidP="006D7800">
            <w:pPr>
              <w:pStyle w:val="tbl-txt"/>
              <w:rPr>
                <w:sz w:val="22"/>
                <w:szCs w:val="22"/>
              </w:rPr>
            </w:pPr>
            <w:r w:rsidRPr="001D1A51">
              <w:rPr>
                <w:sz w:val="22"/>
                <w:szCs w:val="22"/>
              </w:rPr>
              <w:t>5 × 1013 CFU/kg</w:t>
            </w:r>
          </w:p>
        </w:tc>
        <w:tc>
          <w:tcPr>
            <w:tcW w:w="1134"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6D7800" w:rsidRPr="001D1A51" w:rsidRDefault="009C4C5B" w:rsidP="009C4C5B">
            <w:pPr>
              <w:pStyle w:val="tbl-txt"/>
              <w:spacing w:after="0"/>
              <w:jc w:val="both"/>
              <w:rPr>
                <w:sz w:val="22"/>
                <w:szCs w:val="22"/>
              </w:rPr>
            </w:pPr>
            <w:r>
              <w:rPr>
                <w:sz w:val="22"/>
                <w:szCs w:val="22"/>
              </w:rPr>
              <w:lastRenderedPageBreak/>
              <w:t>20.10.</w:t>
            </w:r>
            <w:r w:rsidR="006D7800" w:rsidRPr="001D1A51">
              <w:rPr>
                <w:sz w:val="22"/>
                <w:szCs w:val="22"/>
              </w:rPr>
              <w:t>2019.</w:t>
            </w:r>
          </w:p>
        </w:tc>
        <w:tc>
          <w:tcPr>
            <w:tcW w:w="1366"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6D7800" w:rsidRPr="001D1A51" w:rsidRDefault="009C4C5B" w:rsidP="006D7800">
            <w:pPr>
              <w:pStyle w:val="tbl-txt"/>
              <w:spacing w:after="0"/>
              <w:jc w:val="both"/>
              <w:rPr>
                <w:sz w:val="22"/>
                <w:szCs w:val="22"/>
              </w:rPr>
            </w:pPr>
            <w:r>
              <w:rPr>
                <w:sz w:val="22"/>
                <w:szCs w:val="22"/>
              </w:rPr>
              <w:t>20.10.</w:t>
            </w:r>
            <w:r w:rsidR="006D7800" w:rsidRPr="001D1A51">
              <w:rPr>
                <w:sz w:val="22"/>
                <w:szCs w:val="22"/>
              </w:rPr>
              <w:t>2034.</w:t>
            </w:r>
          </w:p>
        </w:tc>
        <w:tc>
          <w:tcPr>
            <w:tcW w:w="5570"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E02332" w:rsidRPr="001D1A51" w:rsidDel="00E02332" w:rsidRDefault="00E02332" w:rsidP="00E02332">
            <w:pPr>
              <w:spacing w:after="0" w:line="240" w:lineRule="auto"/>
              <w:rPr>
                <w:del w:id="9" w:author="Nikola Malovic" w:date="2019-12-23T13:19:00Z"/>
                <w:rFonts w:ascii="Times New Roman" w:eastAsia="Times New Roman" w:hAnsi="Times New Roman" w:cs="Times New Roman"/>
                <w:color w:val="000000" w:themeColor="text1"/>
              </w:rPr>
            </w:pPr>
            <w:r w:rsidRPr="001D1A51">
              <w:rPr>
                <w:rFonts w:ascii="Times New Roman" w:eastAsia="Times New Roman" w:hAnsi="Times New Roman" w:cs="Times New Roman"/>
                <w:color w:val="000000" w:themeColor="text1"/>
              </w:rPr>
              <w:t>Za provedbu jedinstvenih principa iz propisa o jedinstvenim principima za ocjenjivanje FFS, pri donošenju odluke o registraciji uzimaju se u obzir i zaključci postupka razmatranja aktivne materije od strane relevantnih tijela Europske unije</w:t>
            </w:r>
            <w:del w:id="10" w:author="Nikola Malovic" w:date="2019-12-23T13:19:00Z">
              <w:r w:rsidRPr="001D1A51" w:rsidDel="00E02332">
                <w:rPr>
                  <w:rFonts w:ascii="Times New Roman" w:eastAsia="Times New Roman" w:hAnsi="Times New Roman" w:cs="Times New Roman"/>
                  <w:color w:val="000000" w:themeColor="text1"/>
                </w:rPr>
                <w:delText>.</w:delText>
              </w:r>
            </w:del>
          </w:p>
          <w:p w:rsidR="00E02332" w:rsidRPr="001D1A51" w:rsidRDefault="00E02332" w:rsidP="006D7800">
            <w:pPr>
              <w:spacing w:after="0" w:line="240" w:lineRule="auto"/>
              <w:rPr>
                <w:ins w:id="11" w:author="Nikola Malovic" w:date="2019-12-23T13:19:00Z"/>
                <w:rFonts w:ascii="Times New Roman" w:eastAsia="Times New Roman" w:hAnsi="Times New Roman" w:cs="Times New Roman"/>
                <w:color w:val="000000" w:themeColor="text1"/>
              </w:rPr>
            </w:pPr>
          </w:p>
          <w:p w:rsidR="00E02332" w:rsidRPr="001D1A51" w:rsidRDefault="006D7800" w:rsidP="006D7800">
            <w:pPr>
              <w:spacing w:after="0" w:line="240" w:lineRule="auto"/>
              <w:rPr>
                <w:ins w:id="12" w:author="Nikola Malovic" w:date="2019-12-23T13:19:00Z"/>
                <w:rFonts w:ascii="Times New Roman" w:eastAsia="Times New Roman" w:hAnsi="Times New Roman" w:cs="Times New Roman"/>
                <w:color w:val="000000" w:themeColor="text1"/>
              </w:rPr>
            </w:pPr>
            <w:r w:rsidRPr="001D1A51">
              <w:rPr>
                <w:rFonts w:ascii="Times New Roman" w:eastAsia="Times New Roman" w:hAnsi="Times New Roman" w:cs="Times New Roman"/>
                <w:color w:val="000000" w:themeColor="text1"/>
              </w:rPr>
              <w:t xml:space="preserve">U toj ukupnoj ocjeni mora se obratiti posebna pažnja na </w:t>
            </w:r>
          </w:p>
          <w:p w:rsidR="006D7800" w:rsidRPr="001D1A51" w:rsidRDefault="006D7800" w:rsidP="006D7800">
            <w:pPr>
              <w:spacing w:after="0" w:line="240" w:lineRule="auto"/>
              <w:rPr>
                <w:rFonts w:ascii="Times New Roman" w:eastAsia="Times New Roman" w:hAnsi="Times New Roman" w:cs="Times New Roman"/>
                <w:color w:val="000000" w:themeColor="text1"/>
              </w:rPr>
            </w:pPr>
            <w:r w:rsidRPr="001D1A51">
              <w:rPr>
                <w:rFonts w:ascii="Times New Roman" w:eastAsia="Times New Roman" w:hAnsi="Times New Roman" w:cs="Times New Roman"/>
                <w:color w:val="000000" w:themeColor="text1"/>
              </w:rPr>
              <w:t>sljedeće:</w:t>
            </w:r>
          </w:p>
          <w:tbl>
            <w:tblPr>
              <w:tblW w:w="5000" w:type="pct"/>
              <w:tblLayout w:type="fixed"/>
              <w:tblCellMar>
                <w:left w:w="0" w:type="dxa"/>
                <w:right w:w="0" w:type="dxa"/>
              </w:tblCellMar>
              <w:tblLook w:val="04A0" w:firstRow="1" w:lastRow="0" w:firstColumn="1" w:lastColumn="0" w:noHBand="0" w:noVBand="1"/>
            </w:tblPr>
            <w:tblGrid>
              <w:gridCol w:w="209"/>
              <w:gridCol w:w="5271"/>
            </w:tblGrid>
            <w:tr w:rsidR="006D7800" w:rsidRPr="001D1A51" w:rsidTr="0068586F">
              <w:tc>
                <w:tcPr>
                  <w:tcW w:w="187" w:type="dxa"/>
                  <w:shd w:val="clear" w:color="auto" w:fill="auto"/>
                  <w:hideMark/>
                </w:tcPr>
                <w:p w:rsidR="006D7800" w:rsidRPr="005E7C17" w:rsidRDefault="006D7800" w:rsidP="0068586F">
                  <w:pPr>
                    <w:spacing w:after="0" w:line="312" w:lineRule="atLeast"/>
                    <w:jc w:val="both"/>
                    <w:rPr>
                      <w:rFonts w:ascii="Times New Roman" w:eastAsia="Times New Roman" w:hAnsi="Times New Roman" w:cs="Times New Roman"/>
                      <w:lang w:val="sr-Latn-BA" w:eastAsia="sr-Latn-BA"/>
                    </w:rPr>
                  </w:pPr>
                  <w:r w:rsidRPr="005E7C17">
                    <w:rPr>
                      <w:rFonts w:ascii="Times New Roman" w:eastAsia="Times New Roman" w:hAnsi="Times New Roman" w:cs="Times New Roman"/>
                      <w:lang w:val="sr-Latn-BA" w:eastAsia="sr-Latn-BA"/>
                    </w:rPr>
                    <w:t>a)</w:t>
                  </w:r>
                </w:p>
              </w:tc>
              <w:tc>
                <w:tcPr>
                  <w:tcW w:w="4705" w:type="dxa"/>
                  <w:shd w:val="clear" w:color="auto" w:fill="auto"/>
                  <w:hideMark/>
                </w:tcPr>
                <w:p w:rsidR="006D7800" w:rsidRPr="005E7C17" w:rsidRDefault="006D7800" w:rsidP="0068586F">
                  <w:pPr>
                    <w:spacing w:after="0" w:line="312" w:lineRule="atLeast"/>
                    <w:jc w:val="both"/>
                    <w:rPr>
                      <w:rFonts w:ascii="Times New Roman" w:eastAsia="Times New Roman" w:hAnsi="Times New Roman" w:cs="Times New Roman"/>
                      <w:lang w:val="sr-Latn-BA" w:eastAsia="sr-Latn-BA"/>
                    </w:rPr>
                  </w:pPr>
                  <w:r w:rsidRPr="005E7C17">
                    <w:rPr>
                      <w:rFonts w:ascii="Times New Roman" w:eastAsia="Times New Roman" w:hAnsi="Times New Roman" w:cs="Times New Roman"/>
                      <w:lang w:val="sr-Latn-BA" w:eastAsia="sr-Latn-BA"/>
                    </w:rPr>
                    <w:t xml:space="preserve">specifikaciju komercijalno proizvedenog tehničkog </w:t>
                  </w:r>
                  <w:r w:rsidRPr="005E7C17">
                    <w:rPr>
                      <w:rFonts w:ascii="Times New Roman" w:eastAsia="Times New Roman" w:hAnsi="Times New Roman" w:cs="Times New Roman"/>
                      <w:lang w:val="sr-Latn-BA" w:eastAsia="sr-Latn-BA"/>
                    </w:rPr>
                    <w:lastRenderedPageBreak/>
                    <w:t>materijala u sredstvima za zaštitu bilja, uključujući cjeloviti opis relevantnih sekundarnih metabolita;</w:t>
                  </w:r>
                </w:p>
              </w:tc>
            </w:tr>
          </w:tbl>
          <w:p w:rsidR="006D7800" w:rsidRPr="001D1A51" w:rsidRDefault="006D7800" w:rsidP="0068586F">
            <w:pPr>
              <w:spacing w:after="0" w:line="240" w:lineRule="auto"/>
              <w:rPr>
                <w:rFonts w:ascii="Times New Roman" w:eastAsia="Times New Roman" w:hAnsi="Times New Roman" w:cs="Times New Roman"/>
                <w:color w:val="000000" w:themeColor="text1"/>
              </w:rPr>
            </w:pPr>
          </w:p>
          <w:tbl>
            <w:tblPr>
              <w:tblW w:w="5000" w:type="pct"/>
              <w:tblLayout w:type="fixed"/>
              <w:tblCellMar>
                <w:left w:w="0" w:type="dxa"/>
                <w:right w:w="0" w:type="dxa"/>
              </w:tblCellMar>
              <w:tblLook w:val="04A0" w:firstRow="1" w:lastRow="0" w:firstColumn="1" w:lastColumn="0" w:noHBand="0" w:noVBand="1"/>
            </w:tblPr>
            <w:tblGrid>
              <w:gridCol w:w="224"/>
              <w:gridCol w:w="5256"/>
            </w:tblGrid>
            <w:tr w:rsidR="006D7800" w:rsidRPr="001D1A51" w:rsidTr="0068586F">
              <w:tc>
                <w:tcPr>
                  <w:tcW w:w="200" w:type="dxa"/>
                  <w:shd w:val="clear" w:color="auto" w:fill="auto"/>
                  <w:hideMark/>
                </w:tcPr>
                <w:p w:rsidR="006D7800" w:rsidRPr="005E7C17" w:rsidRDefault="006D7800" w:rsidP="0068586F">
                  <w:pPr>
                    <w:spacing w:after="0" w:line="312" w:lineRule="atLeast"/>
                    <w:jc w:val="both"/>
                    <w:rPr>
                      <w:rFonts w:ascii="Times New Roman" w:eastAsia="Times New Roman" w:hAnsi="Times New Roman" w:cs="Times New Roman"/>
                      <w:lang w:val="sr-Latn-BA" w:eastAsia="sr-Latn-BA"/>
                    </w:rPr>
                  </w:pPr>
                  <w:r w:rsidRPr="005E7C17">
                    <w:rPr>
                      <w:rFonts w:ascii="Times New Roman" w:eastAsia="Times New Roman" w:hAnsi="Times New Roman" w:cs="Times New Roman"/>
                      <w:lang w:val="sr-Latn-BA" w:eastAsia="sr-Latn-BA"/>
                    </w:rPr>
                    <w:t>b)</w:t>
                  </w:r>
                </w:p>
              </w:tc>
              <w:tc>
                <w:tcPr>
                  <w:tcW w:w="4692" w:type="dxa"/>
                  <w:shd w:val="clear" w:color="auto" w:fill="auto"/>
                  <w:hideMark/>
                </w:tcPr>
                <w:p w:rsidR="006D7800" w:rsidRPr="005E7C17" w:rsidRDefault="006D7800" w:rsidP="0068586F">
                  <w:pPr>
                    <w:spacing w:after="0" w:line="312" w:lineRule="atLeast"/>
                    <w:jc w:val="both"/>
                    <w:rPr>
                      <w:rFonts w:ascii="Times New Roman" w:eastAsia="Times New Roman" w:hAnsi="Times New Roman" w:cs="Times New Roman"/>
                      <w:lang w:val="sr-Latn-BA" w:eastAsia="sr-Latn-BA"/>
                    </w:rPr>
                  </w:pPr>
                  <w:r w:rsidRPr="005E7C17">
                    <w:rPr>
                      <w:rFonts w:ascii="Times New Roman" w:eastAsia="Times New Roman" w:hAnsi="Times New Roman" w:cs="Times New Roman"/>
                      <w:lang w:val="sr-Latn-BA" w:eastAsia="sr-Latn-BA"/>
                    </w:rPr>
                    <w:t>zaštitu korisnika sredstva i djelatnika, uzimajući u obzir to da se smatra da mikroorganizmi mogu sami po sebi uzrokovati preosjetljivost te osigurati da uslovi upotrebe uključuju primjenu odgovarajućih ličnih zaštitnih sredstava.</w:t>
                  </w:r>
                </w:p>
              </w:tc>
            </w:tr>
          </w:tbl>
          <w:p w:rsidR="006D7800" w:rsidRPr="001D1A51" w:rsidRDefault="006D7800" w:rsidP="006D7800">
            <w:pPr>
              <w:spacing w:after="0" w:line="240" w:lineRule="auto"/>
              <w:rPr>
                <w:rFonts w:ascii="Times New Roman" w:eastAsia="Times New Roman" w:hAnsi="Times New Roman" w:cs="Times New Roman"/>
                <w:color w:val="000000" w:themeColor="text1"/>
              </w:rPr>
            </w:pPr>
            <w:r w:rsidRPr="001D1A51">
              <w:rPr>
                <w:rFonts w:ascii="Times New Roman" w:eastAsia="Times New Roman" w:hAnsi="Times New Roman" w:cs="Times New Roman"/>
                <w:color w:val="000000" w:themeColor="text1"/>
              </w:rPr>
              <w:t>Proizvođač je tokom  proizvodnog postupka dužan osigurati strogo pridržavanje ekoloških uslova i analizu kontrole kvalitete kako bi se osiguralo poštovanje graničnih vrijednosti mikrobiološke kontaminacije iz dokumenta OECD-a o graničnim vrijednostima mikrobne kontaminacije u mikrobnim sredstvima za suzbijanje štetnih organizama.</w:t>
            </w:r>
          </w:p>
          <w:p w:rsidR="006D7800" w:rsidRPr="001D1A51" w:rsidRDefault="006D7800" w:rsidP="006D7800">
            <w:pPr>
              <w:spacing w:after="0" w:line="240" w:lineRule="auto"/>
              <w:rPr>
                <w:rFonts w:ascii="Times New Roman" w:eastAsia="Times New Roman" w:hAnsi="Times New Roman" w:cs="Times New Roman"/>
                <w:color w:val="000000" w:themeColor="text1"/>
              </w:rPr>
            </w:pPr>
            <w:r w:rsidRPr="001D1A51">
              <w:rPr>
                <w:rFonts w:ascii="Times New Roman" w:eastAsia="Times New Roman" w:hAnsi="Times New Roman" w:cs="Times New Roman"/>
                <w:color w:val="000000" w:themeColor="text1"/>
              </w:rPr>
              <w:t>Uslovi upotrebe prema potrebi uključuju mjere za smanjenje rizika.</w:t>
            </w:r>
          </w:p>
        </w:tc>
      </w:tr>
      <w:tr w:rsidR="006D7800" w:rsidRPr="001D1A51" w:rsidTr="006D7800">
        <w:trPr>
          <w:trHeight w:val="59"/>
          <w:jc w:val="center"/>
        </w:trPr>
        <w:tc>
          <w:tcPr>
            <w:tcW w:w="851" w:type="dxa"/>
            <w:tcBorders>
              <w:top w:val="single" w:sz="8" w:space="0" w:color="000000"/>
              <w:left w:val="single" w:sz="8" w:space="0" w:color="000000"/>
              <w:bottom w:val="single" w:sz="8" w:space="0" w:color="000000"/>
              <w:right w:val="single" w:sz="8" w:space="0" w:color="000000"/>
            </w:tcBorders>
            <w:shd w:val="clear" w:color="auto" w:fill="FFFFFF"/>
            <w:tcMar>
              <w:top w:w="113" w:type="dxa"/>
              <w:left w:w="45" w:type="dxa"/>
              <w:bottom w:w="113" w:type="dxa"/>
              <w:right w:w="45" w:type="dxa"/>
            </w:tcMar>
          </w:tcPr>
          <w:p w:rsidR="006D7800" w:rsidRPr="001D1A51" w:rsidRDefault="006D7800" w:rsidP="006D7800">
            <w:pPr>
              <w:spacing w:after="0" w:line="240" w:lineRule="auto"/>
              <w:jc w:val="both"/>
              <w:textAlignment w:val="baseline"/>
              <w:rPr>
                <w:rFonts w:ascii="Times New Roman" w:eastAsia="Times New Roman" w:hAnsi="Times New Roman" w:cs="Times New Roman"/>
                <w:color w:val="000000" w:themeColor="text1"/>
                <w:lang w:val="bs-Latn-BA"/>
              </w:rPr>
            </w:pPr>
            <w:r w:rsidRPr="001D1A51">
              <w:rPr>
                <w:rFonts w:ascii="Times New Roman" w:eastAsia="Times New Roman" w:hAnsi="Times New Roman" w:cs="Times New Roman"/>
                <w:color w:val="000000" w:themeColor="text1"/>
                <w:lang w:val="bs-Latn-BA"/>
              </w:rPr>
              <w:lastRenderedPageBreak/>
              <w:t>18</w:t>
            </w:r>
          </w:p>
        </w:tc>
        <w:tc>
          <w:tcPr>
            <w:tcW w:w="1721"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6D7800" w:rsidRPr="001D1A51" w:rsidRDefault="006D7800" w:rsidP="006D7800">
            <w:pPr>
              <w:pStyle w:val="tbl-txt"/>
              <w:rPr>
                <w:iCs/>
                <w:sz w:val="22"/>
                <w:szCs w:val="22"/>
                <w:bdr w:val="none" w:sz="0" w:space="0" w:color="auto" w:frame="1"/>
              </w:rPr>
            </w:pPr>
            <w:r w:rsidRPr="001D1A51">
              <w:rPr>
                <w:iCs/>
                <w:sz w:val="22"/>
                <w:szCs w:val="22"/>
                <w:bdr w:val="none" w:sz="0" w:space="0" w:color="auto" w:frame="1"/>
              </w:rPr>
              <w:t>Verticillium albo-atrum soj WCS850 (zbirka kulture br. CBS 276.92)</w:t>
            </w:r>
          </w:p>
        </w:tc>
        <w:tc>
          <w:tcPr>
            <w:tcW w:w="2126"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6D7800" w:rsidRPr="001D1A51" w:rsidRDefault="006D7800" w:rsidP="006D7800">
            <w:pPr>
              <w:pStyle w:val="tbl-txt"/>
              <w:spacing w:after="0"/>
              <w:jc w:val="both"/>
              <w:rPr>
                <w:sz w:val="22"/>
                <w:szCs w:val="22"/>
              </w:rPr>
            </w:pPr>
            <w:r w:rsidRPr="001D1A51">
              <w:rPr>
                <w:sz w:val="22"/>
                <w:szCs w:val="22"/>
              </w:rPr>
              <w:t>Nije primjenjivo</w:t>
            </w:r>
          </w:p>
        </w:tc>
        <w:tc>
          <w:tcPr>
            <w:tcW w:w="992"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6D7800" w:rsidRPr="001D1A51" w:rsidRDefault="006D7800" w:rsidP="006D7800">
            <w:pPr>
              <w:pStyle w:val="tbl-txt"/>
              <w:rPr>
                <w:sz w:val="22"/>
                <w:szCs w:val="22"/>
              </w:rPr>
            </w:pPr>
            <w:r w:rsidRPr="001D1A51">
              <w:rPr>
                <w:sz w:val="22"/>
                <w:szCs w:val="22"/>
              </w:rPr>
              <w:t>Najmanja koncentracija:</w:t>
            </w:r>
          </w:p>
          <w:p w:rsidR="006D7800" w:rsidRPr="001D1A51" w:rsidRDefault="006D7800" w:rsidP="006D7800">
            <w:pPr>
              <w:pStyle w:val="tbl-txt"/>
              <w:rPr>
                <w:sz w:val="22"/>
                <w:szCs w:val="22"/>
              </w:rPr>
            </w:pPr>
            <w:r w:rsidRPr="001D1A51">
              <w:rPr>
                <w:sz w:val="22"/>
                <w:szCs w:val="22"/>
              </w:rPr>
              <w:t>0,7 x 107 CFU/ml destilirane vode</w:t>
            </w:r>
          </w:p>
          <w:p w:rsidR="006D7800" w:rsidRPr="001D1A51" w:rsidRDefault="006D7800" w:rsidP="006D7800">
            <w:pPr>
              <w:pStyle w:val="tbl-txt"/>
              <w:rPr>
                <w:sz w:val="22"/>
                <w:szCs w:val="22"/>
              </w:rPr>
            </w:pPr>
            <w:r w:rsidRPr="001D1A51">
              <w:rPr>
                <w:sz w:val="22"/>
                <w:szCs w:val="22"/>
              </w:rPr>
              <w:t>Najveća koncentracija:</w:t>
            </w:r>
          </w:p>
          <w:p w:rsidR="006D7800" w:rsidRPr="001D1A51" w:rsidRDefault="006D7800" w:rsidP="006D7800">
            <w:pPr>
              <w:pStyle w:val="tbl-txt"/>
              <w:rPr>
                <w:sz w:val="22"/>
                <w:szCs w:val="22"/>
              </w:rPr>
            </w:pPr>
            <w:r w:rsidRPr="001D1A51">
              <w:rPr>
                <w:sz w:val="22"/>
                <w:szCs w:val="22"/>
              </w:rPr>
              <w:t>1,5 x 107 CFU/ml destiliran</w:t>
            </w:r>
            <w:r w:rsidRPr="001D1A51">
              <w:rPr>
                <w:sz w:val="22"/>
                <w:szCs w:val="22"/>
              </w:rPr>
              <w:lastRenderedPageBreak/>
              <w:t>e vode</w:t>
            </w:r>
          </w:p>
          <w:p w:rsidR="006D7800" w:rsidRPr="001D1A51" w:rsidRDefault="006D7800" w:rsidP="006D7800">
            <w:pPr>
              <w:pStyle w:val="tbl-txt"/>
              <w:rPr>
                <w:sz w:val="22"/>
                <w:szCs w:val="22"/>
              </w:rPr>
            </w:pPr>
            <w:r w:rsidRPr="001D1A51">
              <w:rPr>
                <w:sz w:val="22"/>
                <w:szCs w:val="22"/>
              </w:rPr>
              <w:t>Nema značajnih nečistoća</w:t>
            </w:r>
          </w:p>
        </w:tc>
        <w:tc>
          <w:tcPr>
            <w:tcW w:w="1134"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6D7800" w:rsidRPr="001D1A51" w:rsidRDefault="009C4C5B" w:rsidP="006D7800">
            <w:pPr>
              <w:pStyle w:val="tbl-txt"/>
              <w:spacing w:after="0"/>
              <w:jc w:val="both"/>
              <w:rPr>
                <w:sz w:val="22"/>
                <w:szCs w:val="22"/>
              </w:rPr>
            </w:pPr>
            <w:r>
              <w:rPr>
                <w:sz w:val="22"/>
                <w:szCs w:val="22"/>
              </w:rPr>
              <w:lastRenderedPageBreak/>
              <w:t>1.11.</w:t>
            </w:r>
            <w:r w:rsidR="006D7800" w:rsidRPr="001D1A51">
              <w:rPr>
                <w:sz w:val="22"/>
                <w:szCs w:val="22"/>
              </w:rPr>
              <w:t>2019.</w:t>
            </w:r>
          </w:p>
        </w:tc>
        <w:tc>
          <w:tcPr>
            <w:tcW w:w="1366"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6D7800" w:rsidRPr="001D1A51" w:rsidRDefault="009C4C5B" w:rsidP="006D7800">
            <w:pPr>
              <w:pStyle w:val="tbl-txt"/>
              <w:spacing w:after="0"/>
              <w:jc w:val="both"/>
              <w:rPr>
                <w:sz w:val="22"/>
                <w:szCs w:val="22"/>
              </w:rPr>
            </w:pPr>
            <w:r>
              <w:rPr>
                <w:sz w:val="22"/>
                <w:szCs w:val="22"/>
              </w:rPr>
              <w:t>31.10.</w:t>
            </w:r>
            <w:r w:rsidR="006D7800" w:rsidRPr="001D1A51">
              <w:rPr>
                <w:sz w:val="22"/>
                <w:szCs w:val="22"/>
              </w:rPr>
              <w:t xml:space="preserve"> 2034.</w:t>
            </w:r>
          </w:p>
        </w:tc>
        <w:tc>
          <w:tcPr>
            <w:tcW w:w="5570"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6D7800" w:rsidRPr="001D1A51" w:rsidRDefault="006D7800" w:rsidP="006D7800">
            <w:pPr>
              <w:spacing w:after="0" w:line="240" w:lineRule="auto"/>
              <w:rPr>
                <w:rFonts w:ascii="Times New Roman" w:eastAsia="Times New Roman" w:hAnsi="Times New Roman" w:cs="Times New Roman"/>
                <w:color w:val="000000" w:themeColor="text1"/>
              </w:rPr>
            </w:pPr>
            <w:r w:rsidRPr="001D1A51">
              <w:rPr>
                <w:rFonts w:ascii="Times New Roman" w:eastAsia="Times New Roman" w:hAnsi="Times New Roman" w:cs="Times New Roman"/>
                <w:color w:val="000000" w:themeColor="text1"/>
              </w:rPr>
              <w:t>Za provedbu jedinstvenih principa iz propisa o jedinstvenim principima za ocjenjivanje FFS, pri donošenju odluke o registraciji uzimaju se u obzir i zaključci postupka razmatranja aktivne materije od strane relevantnih tijela Europske unije.</w:t>
            </w:r>
          </w:p>
          <w:p w:rsidR="006D7800" w:rsidRPr="001D1A51" w:rsidRDefault="006D7800" w:rsidP="006D7800">
            <w:pPr>
              <w:spacing w:after="0" w:line="240" w:lineRule="auto"/>
              <w:rPr>
                <w:rFonts w:ascii="Times New Roman" w:eastAsia="Times New Roman" w:hAnsi="Times New Roman" w:cs="Times New Roman"/>
                <w:color w:val="000000" w:themeColor="text1"/>
              </w:rPr>
            </w:pPr>
            <w:r w:rsidRPr="001D1A51">
              <w:rPr>
                <w:rFonts w:ascii="Times New Roman" w:eastAsia="Times New Roman" w:hAnsi="Times New Roman" w:cs="Times New Roman"/>
                <w:color w:val="000000" w:themeColor="text1"/>
              </w:rPr>
              <w:t>U toj ukupnoj ocjeni moraju obratiti posebnu pažnju na zaštitu subjekata i djelatnika, uzimajući u obzir da se smatra da Verticillium albo-atrum soj WCS850 može uzrokovati preosjetljivost.</w:t>
            </w:r>
          </w:p>
          <w:p w:rsidR="006D7800" w:rsidRPr="001D1A51" w:rsidRDefault="006D7800" w:rsidP="006D7800">
            <w:pPr>
              <w:spacing w:after="0" w:line="240" w:lineRule="auto"/>
              <w:rPr>
                <w:rFonts w:ascii="Times New Roman" w:eastAsia="Times New Roman" w:hAnsi="Times New Roman" w:cs="Times New Roman"/>
                <w:color w:val="000000" w:themeColor="text1"/>
              </w:rPr>
            </w:pPr>
            <w:r w:rsidRPr="001D1A51">
              <w:rPr>
                <w:rFonts w:ascii="Times New Roman" w:eastAsia="Times New Roman" w:hAnsi="Times New Roman" w:cs="Times New Roman"/>
                <w:color w:val="000000" w:themeColor="text1"/>
              </w:rPr>
              <w:t>Proizvođač je tokom proizvodnog postupka dužan osigurati strogo pridržavanje ekoloških uslova i analizu kontrole kvalitete kako bi se osiguralo poštovanje graničnih vrijednosti mikrobiološke kontaminacije iz dokumenta OECD-a o graničnim vrijednostima mikrobne kontaminacije u mikrobnim sredstvima za suzbijanje štetnih organizama</w:t>
            </w:r>
          </w:p>
        </w:tc>
      </w:tr>
    </w:tbl>
    <w:p w:rsidR="00D26A9F" w:rsidRPr="001D1A51" w:rsidRDefault="00D26A9F" w:rsidP="005A222E">
      <w:pPr>
        <w:spacing w:after="0"/>
        <w:jc w:val="both"/>
        <w:rPr>
          <w:rFonts w:ascii="Times New Roman" w:hAnsi="Times New Roman" w:cs="Times New Roman"/>
        </w:rPr>
      </w:pPr>
    </w:p>
    <w:p w:rsidR="00D76B24" w:rsidRPr="001D1A51" w:rsidRDefault="00D76B24" w:rsidP="005A222E">
      <w:pPr>
        <w:spacing w:after="0"/>
        <w:jc w:val="both"/>
        <w:rPr>
          <w:rFonts w:ascii="Times New Roman" w:hAnsi="Times New Roman" w:cs="Times New Roman"/>
        </w:rPr>
      </w:pPr>
    </w:p>
    <w:p w:rsidR="003F07E3" w:rsidRPr="001D1A51" w:rsidRDefault="003F07E3" w:rsidP="005A222E">
      <w:pPr>
        <w:spacing w:after="0"/>
        <w:jc w:val="both"/>
        <w:rPr>
          <w:rFonts w:ascii="Times New Roman" w:hAnsi="Times New Roman" w:cs="Times New Roman"/>
        </w:rPr>
      </w:pPr>
    </w:p>
    <w:p w:rsidR="00993F16" w:rsidRPr="001D1A51" w:rsidRDefault="00993F16" w:rsidP="00993F16">
      <w:pPr>
        <w:pStyle w:val="ListParagraph"/>
        <w:numPr>
          <w:ilvl w:val="0"/>
          <w:numId w:val="1"/>
        </w:numPr>
        <w:rPr>
          <w:rFonts w:ascii="Times New Roman" w:hAnsi="Times New Roman"/>
          <w:lang w:val="hr-HR"/>
        </w:rPr>
      </w:pPr>
      <w:r w:rsidRPr="001D1A51">
        <w:rPr>
          <w:rFonts w:ascii="Times New Roman" w:hAnsi="Times New Roman"/>
          <w:lang w:val="hr-HR"/>
        </w:rPr>
        <w:t xml:space="preserve">Spisak materija kandidata za zamjenu dozvoljenih za upotrebu u fitofarmaceutskim sredstvima u Bosni i Hercegovini, </w:t>
      </w:r>
      <w:r w:rsidRPr="001D1A51">
        <w:rPr>
          <w:rFonts w:ascii="Times New Roman" w:hAnsi="Times New Roman"/>
        </w:rPr>
        <w:t>а</w:t>
      </w:r>
      <w:r w:rsidRPr="001D1A51">
        <w:rPr>
          <w:rFonts w:ascii="Times New Roman" w:hAnsi="Times New Roman"/>
          <w:lang w:val="hr-HR"/>
        </w:rPr>
        <w:t xml:space="preserve"> koje su odobrene u skladu sa važećim propisima Evropske unije.</w:t>
      </w:r>
    </w:p>
    <w:p w:rsidR="00D26A9F" w:rsidRPr="001D1A51" w:rsidRDefault="00D26A9F" w:rsidP="00993F16">
      <w:pPr>
        <w:pStyle w:val="ListParagraph"/>
        <w:spacing w:after="0"/>
        <w:jc w:val="both"/>
        <w:rPr>
          <w:rFonts w:ascii="Times New Roman" w:hAnsi="Times New Roman"/>
          <w:lang w:val="hr-HR"/>
        </w:rPr>
      </w:pPr>
    </w:p>
    <w:p w:rsidR="00E446A1" w:rsidRPr="001D1A51" w:rsidRDefault="00E446A1" w:rsidP="005A222E">
      <w:pPr>
        <w:spacing w:after="0"/>
        <w:jc w:val="both"/>
        <w:rPr>
          <w:rFonts w:ascii="Times New Roman" w:hAnsi="Times New Roman" w:cs="Times New Roman"/>
        </w:rPr>
      </w:pPr>
    </w:p>
    <w:tbl>
      <w:tblPr>
        <w:tblW w:w="13760" w:type="dxa"/>
        <w:jc w:val="center"/>
        <w:tblInd w:w="-207" w:type="dxa"/>
        <w:tblLayout w:type="fixed"/>
        <w:tblCellMar>
          <w:left w:w="0" w:type="dxa"/>
          <w:right w:w="0" w:type="dxa"/>
        </w:tblCellMar>
        <w:tblLook w:val="0000" w:firstRow="0" w:lastRow="0" w:firstColumn="0" w:lastColumn="0" w:noHBand="0" w:noVBand="0"/>
      </w:tblPr>
      <w:tblGrid>
        <w:gridCol w:w="851"/>
        <w:gridCol w:w="1721"/>
        <w:gridCol w:w="2126"/>
        <w:gridCol w:w="1134"/>
        <w:gridCol w:w="1083"/>
        <w:gridCol w:w="1275"/>
        <w:gridCol w:w="5570"/>
      </w:tblGrid>
      <w:tr w:rsidR="00AA76F3" w:rsidRPr="001D1A51" w:rsidTr="00F37822">
        <w:trPr>
          <w:trHeight w:val="59"/>
          <w:jc w:val="center"/>
        </w:trPr>
        <w:tc>
          <w:tcPr>
            <w:tcW w:w="851" w:type="dxa"/>
            <w:tcBorders>
              <w:top w:val="single" w:sz="8" w:space="0" w:color="000000"/>
              <w:left w:val="single" w:sz="8" w:space="0" w:color="000000"/>
              <w:bottom w:val="single" w:sz="8" w:space="0" w:color="000000"/>
              <w:right w:val="single" w:sz="8" w:space="0" w:color="000000"/>
            </w:tcBorders>
            <w:tcMar>
              <w:top w:w="113" w:type="dxa"/>
              <w:left w:w="45" w:type="dxa"/>
              <w:bottom w:w="113" w:type="dxa"/>
              <w:right w:w="45" w:type="dxa"/>
            </w:tcMar>
            <w:vAlign w:val="center"/>
          </w:tcPr>
          <w:p w:rsidR="00AA76F3" w:rsidRPr="001D1A51" w:rsidRDefault="00AA76F3" w:rsidP="00AA76F3">
            <w:pPr>
              <w:spacing w:after="0"/>
              <w:jc w:val="both"/>
              <w:rPr>
                <w:rFonts w:ascii="Times New Roman" w:hAnsi="Times New Roman" w:cs="Times New Roman"/>
              </w:rPr>
            </w:pPr>
            <w:r w:rsidRPr="001D1A51">
              <w:rPr>
                <w:rFonts w:ascii="Times New Roman" w:hAnsi="Times New Roman" w:cs="Times New Roman"/>
              </w:rPr>
              <w:t>Broj</w:t>
            </w:r>
          </w:p>
          <w:p w:rsidR="00AA76F3" w:rsidRPr="001D1A51" w:rsidRDefault="00AA76F3" w:rsidP="00AA76F3">
            <w:pPr>
              <w:spacing w:after="0"/>
              <w:jc w:val="both"/>
              <w:rPr>
                <w:rFonts w:ascii="Times New Roman" w:hAnsi="Times New Roman" w:cs="Times New Roman"/>
              </w:rPr>
            </w:pPr>
            <w:r w:rsidRPr="001D1A51">
              <w:rPr>
                <w:rFonts w:ascii="Times New Roman" w:hAnsi="Times New Roman" w:cs="Times New Roman"/>
              </w:rPr>
              <w:t> </w:t>
            </w:r>
          </w:p>
        </w:tc>
        <w:tc>
          <w:tcPr>
            <w:tcW w:w="1721" w:type="dxa"/>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rsidR="00AA76F3" w:rsidRPr="001D1A51" w:rsidRDefault="00AA76F3" w:rsidP="00AA76F3">
            <w:pPr>
              <w:spacing w:after="0"/>
              <w:jc w:val="both"/>
              <w:rPr>
                <w:rFonts w:ascii="Times New Roman" w:hAnsi="Times New Roman" w:cs="Times New Roman"/>
              </w:rPr>
            </w:pPr>
            <w:r w:rsidRPr="001D1A51">
              <w:rPr>
                <w:rFonts w:ascii="Times New Roman" w:hAnsi="Times New Roman" w:cs="Times New Roman"/>
              </w:rPr>
              <w:t>Trivijalni naziv,</w:t>
            </w:r>
          </w:p>
          <w:p w:rsidR="00AA76F3" w:rsidRPr="001D1A51" w:rsidRDefault="00AA76F3" w:rsidP="00AA76F3">
            <w:pPr>
              <w:spacing w:after="0"/>
              <w:jc w:val="both"/>
              <w:rPr>
                <w:rFonts w:ascii="Times New Roman" w:hAnsi="Times New Roman" w:cs="Times New Roman"/>
              </w:rPr>
            </w:pPr>
            <w:r w:rsidRPr="001D1A51">
              <w:rPr>
                <w:rFonts w:ascii="Times New Roman" w:hAnsi="Times New Roman" w:cs="Times New Roman"/>
              </w:rPr>
              <w:t>identifikacijski brojevi</w:t>
            </w:r>
          </w:p>
        </w:tc>
        <w:tc>
          <w:tcPr>
            <w:tcW w:w="2126" w:type="dxa"/>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rsidR="00AA76F3" w:rsidRPr="001D1A51" w:rsidRDefault="00AA76F3" w:rsidP="00AA76F3">
            <w:pPr>
              <w:spacing w:after="0"/>
              <w:jc w:val="both"/>
              <w:rPr>
                <w:rFonts w:ascii="Times New Roman" w:hAnsi="Times New Roman" w:cs="Times New Roman"/>
              </w:rPr>
            </w:pPr>
            <w:r w:rsidRPr="001D1A51">
              <w:rPr>
                <w:rFonts w:ascii="Times New Roman" w:hAnsi="Times New Roman" w:cs="Times New Roman"/>
              </w:rPr>
              <w:t>Hemijski naziv prema IUPAC-u</w:t>
            </w:r>
          </w:p>
          <w:p w:rsidR="00AA76F3" w:rsidRPr="001D1A51" w:rsidRDefault="00AA76F3" w:rsidP="00AA76F3">
            <w:pPr>
              <w:spacing w:after="0"/>
              <w:jc w:val="both"/>
              <w:rPr>
                <w:rFonts w:ascii="Times New Roman" w:hAnsi="Times New Roman" w:cs="Times New Roman"/>
              </w:rPr>
            </w:pPr>
            <w:r w:rsidRPr="001D1A51">
              <w:rPr>
                <w:rFonts w:ascii="Times New Roman" w:hAnsi="Times New Roman" w:cs="Times New Roman"/>
              </w:rPr>
              <w:t> </w:t>
            </w:r>
          </w:p>
        </w:tc>
        <w:tc>
          <w:tcPr>
            <w:tcW w:w="1134" w:type="dxa"/>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rsidR="00AA76F3" w:rsidRPr="001D1A51" w:rsidRDefault="00AA76F3" w:rsidP="00AA76F3">
            <w:pPr>
              <w:spacing w:after="0"/>
              <w:jc w:val="both"/>
              <w:rPr>
                <w:rFonts w:ascii="Times New Roman" w:hAnsi="Times New Roman" w:cs="Times New Roman"/>
              </w:rPr>
            </w:pPr>
            <w:r w:rsidRPr="001D1A51">
              <w:rPr>
                <w:rFonts w:ascii="Times New Roman" w:hAnsi="Times New Roman" w:cs="Times New Roman"/>
              </w:rPr>
              <w:t>Čistoća</w:t>
            </w:r>
            <w:r w:rsidRPr="001D1A51">
              <w:rPr>
                <w:rFonts w:ascii="Times New Roman" w:hAnsi="Times New Roman" w:cs="Times New Roman"/>
                <w:vertAlign w:val="superscript"/>
              </w:rPr>
              <w:footnoteReference w:customMarkFollows="1" w:id="3"/>
              <w:t>1</w:t>
            </w:r>
          </w:p>
          <w:p w:rsidR="00AA76F3" w:rsidRPr="001D1A51" w:rsidRDefault="00AA76F3" w:rsidP="00AA76F3">
            <w:pPr>
              <w:spacing w:after="0"/>
              <w:jc w:val="both"/>
              <w:rPr>
                <w:rFonts w:ascii="Times New Roman" w:hAnsi="Times New Roman" w:cs="Times New Roman"/>
              </w:rPr>
            </w:pPr>
            <w:r w:rsidRPr="001D1A51">
              <w:rPr>
                <w:rFonts w:ascii="Times New Roman" w:hAnsi="Times New Roman" w:cs="Times New Roman"/>
              </w:rPr>
              <w:t> </w:t>
            </w:r>
          </w:p>
        </w:tc>
        <w:tc>
          <w:tcPr>
            <w:tcW w:w="1083" w:type="dxa"/>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rsidR="00AA76F3" w:rsidRPr="001D1A51" w:rsidRDefault="00AA76F3" w:rsidP="00AA76F3">
            <w:pPr>
              <w:spacing w:after="0"/>
              <w:jc w:val="both"/>
              <w:rPr>
                <w:rFonts w:ascii="Times New Roman" w:hAnsi="Times New Roman" w:cs="Times New Roman"/>
              </w:rPr>
            </w:pPr>
            <w:r w:rsidRPr="001D1A51">
              <w:rPr>
                <w:rFonts w:ascii="Times New Roman" w:hAnsi="Times New Roman" w:cs="Times New Roman"/>
              </w:rPr>
              <w:t>Stupanje na snagu</w:t>
            </w:r>
          </w:p>
          <w:p w:rsidR="00AA76F3" w:rsidRPr="001D1A51" w:rsidRDefault="00AA76F3" w:rsidP="00AA76F3">
            <w:pPr>
              <w:spacing w:after="0"/>
              <w:jc w:val="both"/>
              <w:rPr>
                <w:rFonts w:ascii="Times New Roman" w:hAnsi="Times New Roman" w:cs="Times New Roman"/>
              </w:rPr>
            </w:pPr>
            <w:r w:rsidRPr="001D1A51">
              <w:rPr>
                <w:rFonts w:ascii="Times New Roman" w:hAnsi="Times New Roman" w:cs="Times New Roman"/>
              </w:rPr>
              <w:t> </w:t>
            </w:r>
          </w:p>
        </w:tc>
        <w:tc>
          <w:tcPr>
            <w:tcW w:w="1275" w:type="dxa"/>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rsidR="00AA76F3" w:rsidRPr="001D1A51" w:rsidRDefault="00C86120" w:rsidP="00C86120">
            <w:pPr>
              <w:spacing w:after="0"/>
              <w:rPr>
                <w:rFonts w:ascii="Times New Roman" w:hAnsi="Times New Roman" w:cs="Times New Roman"/>
              </w:rPr>
            </w:pPr>
            <w:r>
              <w:rPr>
                <w:rFonts w:ascii="Times New Roman" w:hAnsi="Times New Roman" w:cs="Times New Roman"/>
              </w:rPr>
              <w:t>Rok važenja odobrenja</w:t>
            </w:r>
          </w:p>
          <w:p w:rsidR="00AA76F3" w:rsidRPr="001D1A51" w:rsidRDefault="00AA76F3" w:rsidP="00AA76F3">
            <w:pPr>
              <w:spacing w:after="0"/>
              <w:jc w:val="both"/>
              <w:rPr>
                <w:rFonts w:ascii="Times New Roman" w:hAnsi="Times New Roman" w:cs="Times New Roman"/>
              </w:rPr>
            </w:pPr>
            <w:r w:rsidRPr="001D1A51">
              <w:rPr>
                <w:rFonts w:ascii="Times New Roman" w:hAnsi="Times New Roman" w:cs="Times New Roman"/>
              </w:rPr>
              <w:t> </w:t>
            </w:r>
          </w:p>
        </w:tc>
        <w:tc>
          <w:tcPr>
            <w:tcW w:w="5570" w:type="dxa"/>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rsidR="00AA76F3" w:rsidRPr="001D1A51" w:rsidRDefault="00AA76F3" w:rsidP="00AA76F3">
            <w:pPr>
              <w:spacing w:after="0"/>
              <w:jc w:val="both"/>
              <w:rPr>
                <w:rFonts w:ascii="Times New Roman" w:hAnsi="Times New Roman" w:cs="Times New Roman"/>
              </w:rPr>
            </w:pPr>
            <w:r w:rsidRPr="001D1A51">
              <w:rPr>
                <w:rFonts w:ascii="Times New Roman" w:hAnsi="Times New Roman" w:cs="Times New Roman"/>
              </w:rPr>
              <w:t>Posebne odredbe</w:t>
            </w:r>
          </w:p>
          <w:p w:rsidR="00AA76F3" w:rsidRPr="001D1A51" w:rsidRDefault="00AA76F3" w:rsidP="00AA76F3">
            <w:pPr>
              <w:spacing w:after="0"/>
              <w:jc w:val="both"/>
              <w:rPr>
                <w:rFonts w:ascii="Times New Roman" w:hAnsi="Times New Roman" w:cs="Times New Roman"/>
              </w:rPr>
            </w:pPr>
            <w:r w:rsidRPr="001D1A51">
              <w:rPr>
                <w:rFonts w:ascii="Times New Roman" w:hAnsi="Times New Roman" w:cs="Times New Roman"/>
              </w:rPr>
              <w:t> </w:t>
            </w:r>
          </w:p>
        </w:tc>
      </w:tr>
      <w:tr w:rsidR="00993F16" w:rsidRPr="001D1A51" w:rsidTr="00F37822">
        <w:trPr>
          <w:trHeight w:val="59"/>
          <w:jc w:val="center"/>
        </w:trPr>
        <w:tc>
          <w:tcPr>
            <w:tcW w:w="851" w:type="dxa"/>
            <w:tcBorders>
              <w:top w:val="single" w:sz="8" w:space="0" w:color="000000"/>
              <w:left w:val="single" w:sz="8" w:space="0" w:color="000000"/>
              <w:bottom w:val="single" w:sz="8" w:space="0" w:color="000000"/>
              <w:right w:val="single" w:sz="8" w:space="0" w:color="000000"/>
            </w:tcBorders>
            <w:tcMar>
              <w:top w:w="113" w:type="dxa"/>
              <w:left w:w="45" w:type="dxa"/>
              <w:bottom w:w="113" w:type="dxa"/>
              <w:right w:w="45" w:type="dxa"/>
            </w:tcMar>
            <w:vAlign w:val="center"/>
          </w:tcPr>
          <w:p w:rsidR="00993F16" w:rsidRPr="001D1A51" w:rsidRDefault="00993F16" w:rsidP="00AA76F3">
            <w:pPr>
              <w:spacing w:after="0"/>
              <w:jc w:val="both"/>
              <w:rPr>
                <w:rFonts w:ascii="Times New Roman" w:hAnsi="Times New Roman" w:cs="Times New Roman"/>
              </w:rPr>
            </w:pPr>
            <w:r w:rsidRPr="001D1A51">
              <w:rPr>
                <w:rFonts w:ascii="Times New Roman" w:hAnsi="Times New Roman" w:cs="Times New Roman"/>
              </w:rPr>
              <w:t>1</w:t>
            </w:r>
          </w:p>
        </w:tc>
        <w:tc>
          <w:tcPr>
            <w:tcW w:w="1721" w:type="dxa"/>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rsidR="00993F16" w:rsidRPr="001D1A51" w:rsidRDefault="00993F16" w:rsidP="00AA76F3">
            <w:pPr>
              <w:spacing w:after="0"/>
              <w:jc w:val="both"/>
              <w:rPr>
                <w:rFonts w:ascii="Times New Roman" w:hAnsi="Times New Roman" w:cs="Times New Roman"/>
              </w:rPr>
            </w:pPr>
            <w:r w:rsidRPr="001D1A51">
              <w:rPr>
                <w:rFonts w:ascii="Times New Roman" w:hAnsi="Times New Roman" w:cs="Times New Roman"/>
              </w:rPr>
              <w:t>Flumetralin CAS br. 62924-70-3 CIPAC br. 971</w:t>
            </w:r>
          </w:p>
        </w:tc>
        <w:tc>
          <w:tcPr>
            <w:tcW w:w="2126" w:type="dxa"/>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rsidR="00993F16" w:rsidRPr="001D1A51" w:rsidRDefault="00993F16" w:rsidP="00AA76F3">
            <w:pPr>
              <w:spacing w:after="0"/>
              <w:jc w:val="both"/>
              <w:rPr>
                <w:rFonts w:ascii="Times New Roman" w:hAnsi="Times New Roman" w:cs="Times New Roman"/>
              </w:rPr>
            </w:pPr>
            <w:r w:rsidRPr="001D1A51">
              <w:rPr>
                <w:rFonts w:ascii="Times New Roman" w:hAnsi="Times New Roman" w:cs="Times New Roman"/>
              </w:rPr>
              <w:t>N-(2-kloro-6-fluorobenzil)-N-etil-α,α,α-trifluoro-2,6-dinitro-p-toluidin</w:t>
            </w:r>
          </w:p>
        </w:tc>
        <w:tc>
          <w:tcPr>
            <w:tcW w:w="1134" w:type="dxa"/>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rsidR="00993F16" w:rsidRPr="001D1A51" w:rsidRDefault="00993F16" w:rsidP="00AA76F3">
            <w:pPr>
              <w:spacing w:after="0"/>
              <w:jc w:val="both"/>
              <w:rPr>
                <w:rFonts w:ascii="Times New Roman" w:hAnsi="Times New Roman" w:cs="Times New Roman"/>
              </w:rPr>
            </w:pPr>
            <w:r w:rsidRPr="001D1A51">
              <w:rPr>
                <w:rFonts w:ascii="Times New Roman" w:hAnsi="Times New Roman" w:cs="Times New Roman"/>
              </w:rPr>
              <w:t>980 g/kg Nitrozaminska nečistoća (izračunana kao nitrozo-dimetilamin) ne smije preći 0,001 g/kg u tehničkom materijalu.</w:t>
            </w:r>
          </w:p>
        </w:tc>
        <w:tc>
          <w:tcPr>
            <w:tcW w:w="1083" w:type="dxa"/>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rsidR="00993F16" w:rsidRPr="001D1A51" w:rsidRDefault="00993F16" w:rsidP="00AA76F3">
            <w:pPr>
              <w:spacing w:after="0"/>
              <w:jc w:val="both"/>
              <w:rPr>
                <w:rFonts w:ascii="Times New Roman" w:hAnsi="Times New Roman" w:cs="Times New Roman"/>
              </w:rPr>
            </w:pPr>
            <w:r w:rsidRPr="001D1A51">
              <w:rPr>
                <w:rFonts w:ascii="Times New Roman" w:hAnsi="Times New Roman" w:cs="Times New Roman"/>
              </w:rPr>
              <w:t>11.12.2015.</w:t>
            </w:r>
          </w:p>
        </w:tc>
        <w:tc>
          <w:tcPr>
            <w:tcW w:w="1275" w:type="dxa"/>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rsidR="00993F16" w:rsidRPr="001D1A51" w:rsidRDefault="005D5AF3" w:rsidP="00AA76F3">
            <w:pPr>
              <w:spacing w:after="0"/>
              <w:jc w:val="both"/>
              <w:rPr>
                <w:rFonts w:ascii="Times New Roman" w:hAnsi="Times New Roman" w:cs="Times New Roman"/>
              </w:rPr>
            </w:pPr>
            <w:r w:rsidRPr="001D1A51">
              <w:rPr>
                <w:rFonts w:ascii="Times New Roman" w:hAnsi="Times New Roman" w:cs="Times New Roman"/>
              </w:rPr>
              <w:t>11.12.2022</w:t>
            </w:r>
            <w:r w:rsidR="00993F16" w:rsidRPr="001D1A51">
              <w:rPr>
                <w:rFonts w:ascii="Times New Roman" w:hAnsi="Times New Roman" w:cs="Times New Roman"/>
              </w:rPr>
              <w:t>.</w:t>
            </w:r>
          </w:p>
        </w:tc>
        <w:tc>
          <w:tcPr>
            <w:tcW w:w="5570" w:type="dxa"/>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rsidR="00993F16" w:rsidRPr="001D1A51" w:rsidRDefault="00993F16" w:rsidP="00993F16">
            <w:pPr>
              <w:spacing w:after="0"/>
              <w:jc w:val="both"/>
              <w:rPr>
                <w:rFonts w:ascii="Times New Roman" w:hAnsi="Times New Roman" w:cs="Times New Roman"/>
              </w:rPr>
            </w:pPr>
            <w:r w:rsidRPr="001D1A51">
              <w:rPr>
                <w:rFonts w:ascii="Times New Roman" w:hAnsi="Times New Roman" w:cs="Times New Roman"/>
              </w:rPr>
              <w:t>Zа provođenje jedinstvenih principа iz propisа o jedinstvenim principimа zа ocjenjivаnje FFS , pri donošenju odluke o registraciji uzimaju se u obzir i zaključci postupka razmatranja aktivne supstance od strane relevantnih tijela Evropske unije.</w:t>
            </w:r>
          </w:p>
          <w:p w:rsidR="00993F16" w:rsidRPr="001D1A51" w:rsidRDefault="00993F16" w:rsidP="00993F16">
            <w:pPr>
              <w:spacing w:after="0"/>
              <w:jc w:val="both"/>
              <w:rPr>
                <w:rFonts w:ascii="Times New Roman" w:hAnsi="Times New Roman" w:cs="Times New Roman"/>
              </w:rPr>
            </w:pPr>
            <w:r w:rsidRPr="001D1A51">
              <w:rPr>
                <w:rFonts w:ascii="Times New Roman" w:hAnsi="Times New Roman" w:cs="Times New Roman"/>
              </w:rPr>
              <w:t>U toj cjelokupnoj ocjeni potrebno je obratiti posebnu pažnju na sljedeće:</w:t>
            </w:r>
          </w:p>
          <w:p w:rsidR="00993F16" w:rsidRPr="001D1A51" w:rsidRDefault="00993F16" w:rsidP="00993F16">
            <w:pPr>
              <w:spacing w:after="0"/>
              <w:jc w:val="both"/>
              <w:rPr>
                <w:rFonts w:ascii="Times New Roman" w:hAnsi="Times New Roman" w:cs="Times New Roman"/>
              </w:rPr>
            </w:pPr>
            <w:r w:rsidRPr="001D1A51">
              <w:rPr>
                <w:rFonts w:ascii="Times New Roman" w:hAnsi="Times New Roman" w:cs="Times New Roman"/>
              </w:rPr>
              <w:t xml:space="preserve">(a) na zaštitu rukovatelja i radnika tako da uslovi upotrebe uključuju primjenu odgovarajuće lične zaštitne opreme ako je to primjenjivo; </w:t>
            </w:r>
          </w:p>
          <w:p w:rsidR="00993F16" w:rsidRPr="001D1A51" w:rsidRDefault="00993F16" w:rsidP="00993F16">
            <w:pPr>
              <w:spacing w:after="0"/>
              <w:jc w:val="both"/>
              <w:rPr>
                <w:rFonts w:ascii="Times New Roman" w:hAnsi="Times New Roman" w:cs="Times New Roman"/>
              </w:rPr>
            </w:pPr>
            <w:r w:rsidRPr="001D1A51">
              <w:rPr>
                <w:rFonts w:ascii="Times New Roman" w:hAnsi="Times New Roman" w:cs="Times New Roman"/>
              </w:rPr>
              <w:t xml:space="preserve">(b) na zaštitu podzemnih voda ako se aktivna materija primjenjuje u područjima sa osjetljivim zemljištem i/ili nepovoljnim klimatskim uslovima; </w:t>
            </w:r>
          </w:p>
          <w:p w:rsidR="00993F16" w:rsidRPr="001D1A51" w:rsidRDefault="00993F16" w:rsidP="00993F16">
            <w:pPr>
              <w:spacing w:after="0"/>
              <w:jc w:val="both"/>
              <w:rPr>
                <w:rFonts w:ascii="Times New Roman" w:hAnsi="Times New Roman" w:cs="Times New Roman"/>
              </w:rPr>
            </w:pPr>
            <w:r w:rsidRPr="001D1A51">
              <w:rPr>
                <w:rFonts w:ascii="Times New Roman" w:hAnsi="Times New Roman" w:cs="Times New Roman"/>
              </w:rPr>
              <w:t xml:space="preserve">(c) na rizik za sisare biljojede; </w:t>
            </w:r>
          </w:p>
          <w:p w:rsidR="00993F16" w:rsidRPr="001D1A51" w:rsidRDefault="00993F16" w:rsidP="00993F16">
            <w:pPr>
              <w:spacing w:after="0"/>
              <w:jc w:val="both"/>
              <w:rPr>
                <w:rFonts w:ascii="Times New Roman" w:hAnsi="Times New Roman" w:cs="Times New Roman"/>
              </w:rPr>
            </w:pPr>
            <w:r w:rsidRPr="001D1A51">
              <w:rPr>
                <w:rFonts w:ascii="Times New Roman" w:hAnsi="Times New Roman" w:cs="Times New Roman"/>
              </w:rPr>
              <w:lastRenderedPageBreak/>
              <w:t>(d) na rizik za vodene organizme.</w:t>
            </w:r>
          </w:p>
          <w:p w:rsidR="00993F16" w:rsidRPr="001D1A51" w:rsidRDefault="00993F16" w:rsidP="00993F16">
            <w:pPr>
              <w:spacing w:after="0"/>
              <w:jc w:val="both"/>
              <w:rPr>
                <w:rFonts w:ascii="Times New Roman" w:hAnsi="Times New Roman" w:cs="Times New Roman"/>
              </w:rPr>
            </w:pPr>
            <w:r w:rsidRPr="001D1A51">
              <w:rPr>
                <w:rFonts w:ascii="Times New Roman" w:hAnsi="Times New Roman" w:cs="Times New Roman"/>
              </w:rPr>
              <w:t>Uslovi primjene prema potrebi uključuju mjere za smanjenje rizika.</w:t>
            </w:r>
          </w:p>
        </w:tc>
      </w:tr>
      <w:tr w:rsidR="00AA76F3" w:rsidRPr="001D1A51" w:rsidTr="00F37822">
        <w:trPr>
          <w:trHeight w:val="59"/>
          <w:jc w:val="center"/>
        </w:trPr>
        <w:tc>
          <w:tcPr>
            <w:tcW w:w="851" w:type="dxa"/>
            <w:tcBorders>
              <w:top w:val="single" w:sz="8" w:space="0" w:color="000000"/>
              <w:left w:val="single" w:sz="8" w:space="0" w:color="000000"/>
              <w:bottom w:val="single" w:sz="8" w:space="0" w:color="000000"/>
              <w:right w:val="single" w:sz="8" w:space="0" w:color="000000"/>
            </w:tcBorders>
            <w:tcMar>
              <w:top w:w="113" w:type="dxa"/>
              <w:left w:w="45" w:type="dxa"/>
              <w:bottom w:w="113" w:type="dxa"/>
              <w:right w:w="45" w:type="dxa"/>
            </w:tcMar>
            <w:vAlign w:val="center"/>
          </w:tcPr>
          <w:p w:rsidR="00AA76F3" w:rsidRPr="001D1A51" w:rsidRDefault="00732757" w:rsidP="00AA76F3">
            <w:pPr>
              <w:spacing w:after="0"/>
              <w:jc w:val="both"/>
              <w:rPr>
                <w:rFonts w:ascii="Times New Roman" w:hAnsi="Times New Roman" w:cs="Times New Roman"/>
              </w:rPr>
            </w:pPr>
            <w:r>
              <w:rPr>
                <w:rFonts w:ascii="Times New Roman" w:hAnsi="Times New Roman" w:cs="Times New Roman"/>
              </w:rPr>
              <w:lastRenderedPageBreak/>
              <w:t>2</w:t>
            </w:r>
            <w:bookmarkStart w:id="13" w:name="_GoBack"/>
            <w:bookmarkEnd w:id="13"/>
          </w:p>
        </w:tc>
        <w:tc>
          <w:tcPr>
            <w:tcW w:w="1721" w:type="dxa"/>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rsidR="00AA76F3" w:rsidRPr="001D1A51" w:rsidRDefault="00AA76F3" w:rsidP="00AA76F3">
            <w:pPr>
              <w:spacing w:after="0"/>
              <w:jc w:val="both"/>
              <w:rPr>
                <w:rFonts w:ascii="Times New Roman" w:hAnsi="Times New Roman" w:cs="Times New Roman"/>
              </w:rPr>
            </w:pPr>
            <w:r w:rsidRPr="001D1A51">
              <w:rPr>
                <w:rFonts w:ascii="Times New Roman" w:hAnsi="Times New Roman" w:cs="Times New Roman"/>
              </w:rPr>
              <w:t>Esfenvalerat</w:t>
            </w:r>
          </w:p>
          <w:p w:rsidR="00AA76F3" w:rsidRPr="001D1A51" w:rsidRDefault="00AA76F3" w:rsidP="00AA76F3">
            <w:pPr>
              <w:spacing w:after="0"/>
              <w:jc w:val="both"/>
              <w:rPr>
                <w:rFonts w:ascii="Times New Roman" w:hAnsi="Times New Roman" w:cs="Times New Roman"/>
              </w:rPr>
            </w:pPr>
            <w:r w:rsidRPr="001D1A51">
              <w:rPr>
                <w:rFonts w:ascii="Times New Roman" w:hAnsi="Times New Roman" w:cs="Times New Roman"/>
              </w:rPr>
              <w:t>CAS br.: 66230-04-4</w:t>
            </w:r>
          </w:p>
          <w:p w:rsidR="00AA76F3" w:rsidRPr="001D1A51" w:rsidRDefault="00AA76F3" w:rsidP="00AA76F3">
            <w:pPr>
              <w:spacing w:after="0"/>
              <w:jc w:val="both"/>
              <w:rPr>
                <w:rFonts w:ascii="Times New Roman" w:hAnsi="Times New Roman" w:cs="Times New Roman"/>
              </w:rPr>
            </w:pPr>
            <w:r w:rsidRPr="001D1A51">
              <w:rPr>
                <w:rFonts w:ascii="Times New Roman" w:hAnsi="Times New Roman" w:cs="Times New Roman"/>
              </w:rPr>
              <w:t>CIPAC br.: 481</w:t>
            </w:r>
          </w:p>
        </w:tc>
        <w:tc>
          <w:tcPr>
            <w:tcW w:w="2126" w:type="dxa"/>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rsidR="00AA76F3" w:rsidRPr="001D1A51" w:rsidRDefault="00AA76F3" w:rsidP="00AA76F3">
            <w:pPr>
              <w:spacing w:after="0"/>
              <w:jc w:val="both"/>
              <w:rPr>
                <w:rFonts w:ascii="Times New Roman" w:hAnsi="Times New Roman" w:cs="Times New Roman"/>
              </w:rPr>
            </w:pPr>
            <w:r w:rsidRPr="001D1A51">
              <w:rPr>
                <w:rFonts w:ascii="Times New Roman" w:hAnsi="Times New Roman" w:cs="Times New Roman"/>
              </w:rPr>
              <w:t>(αS)-α-cijano-3-fenoksibenzil</w:t>
            </w:r>
          </w:p>
          <w:p w:rsidR="00AA76F3" w:rsidRPr="001D1A51" w:rsidRDefault="00AA76F3" w:rsidP="00AA76F3">
            <w:pPr>
              <w:spacing w:after="0"/>
              <w:jc w:val="both"/>
              <w:rPr>
                <w:rFonts w:ascii="Times New Roman" w:hAnsi="Times New Roman" w:cs="Times New Roman"/>
              </w:rPr>
            </w:pPr>
            <w:r w:rsidRPr="001D1A51">
              <w:rPr>
                <w:rFonts w:ascii="Times New Roman" w:hAnsi="Times New Roman" w:cs="Times New Roman"/>
              </w:rPr>
              <w:t>(2S)-2-(4-klorfenil)-</w:t>
            </w:r>
          </w:p>
          <w:p w:rsidR="00AA76F3" w:rsidRPr="001D1A51" w:rsidRDefault="00AA76F3" w:rsidP="00AA76F3">
            <w:pPr>
              <w:spacing w:after="0"/>
              <w:jc w:val="both"/>
              <w:rPr>
                <w:rFonts w:ascii="Times New Roman" w:hAnsi="Times New Roman" w:cs="Times New Roman"/>
              </w:rPr>
            </w:pPr>
            <w:r w:rsidRPr="001D1A51">
              <w:rPr>
                <w:rFonts w:ascii="Times New Roman" w:hAnsi="Times New Roman" w:cs="Times New Roman"/>
              </w:rPr>
              <w:t>3-metilbutirat</w:t>
            </w:r>
          </w:p>
        </w:tc>
        <w:tc>
          <w:tcPr>
            <w:tcW w:w="1134" w:type="dxa"/>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rsidR="00AA76F3" w:rsidRPr="001D1A51" w:rsidRDefault="00AA76F3" w:rsidP="00AA76F3">
            <w:pPr>
              <w:spacing w:after="0"/>
              <w:jc w:val="both"/>
              <w:rPr>
                <w:rFonts w:ascii="Times New Roman" w:hAnsi="Times New Roman" w:cs="Times New Roman"/>
              </w:rPr>
            </w:pPr>
            <w:r w:rsidRPr="001D1A51">
              <w:rPr>
                <w:rFonts w:ascii="Times New Roman" w:hAnsi="Times New Roman" w:cs="Times New Roman"/>
              </w:rPr>
              <w:t>830 g/kg Nečistoća toluen ne smije prelaziti 10 g/kg u tehnič</w:t>
            </w:r>
            <w:r w:rsidRPr="001D1A51">
              <w:rPr>
                <w:rFonts w:ascii="Times New Roman" w:hAnsi="Times New Roman" w:cs="Times New Roman"/>
              </w:rPr>
              <w:softHyphen/>
              <w:t xml:space="preserve"> kom materijalu.</w:t>
            </w:r>
          </w:p>
        </w:tc>
        <w:tc>
          <w:tcPr>
            <w:tcW w:w="1083" w:type="dxa"/>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rsidR="00AA76F3" w:rsidRPr="001D1A51" w:rsidRDefault="00AA76F3" w:rsidP="00AA76F3">
            <w:pPr>
              <w:spacing w:after="0"/>
              <w:jc w:val="both"/>
              <w:rPr>
                <w:rFonts w:ascii="Times New Roman" w:hAnsi="Times New Roman" w:cs="Times New Roman"/>
              </w:rPr>
            </w:pPr>
            <w:r w:rsidRPr="001D1A51">
              <w:rPr>
                <w:rFonts w:ascii="Times New Roman" w:hAnsi="Times New Roman" w:cs="Times New Roman"/>
              </w:rPr>
              <w:t>01.01.2016.</w:t>
            </w:r>
          </w:p>
        </w:tc>
        <w:tc>
          <w:tcPr>
            <w:tcW w:w="1275" w:type="dxa"/>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rsidR="00AA76F3" w:rsidRPr="001D1A51" w:rsidRDefault="00AA76F3" w:rsidP="00AA76F3">
            <w:pPr>
              <w:spacing w:after="0"/>
              <w:jc w:val="both"/>
              <w:rPr>
                <w:rFonts w:ascii="Times New Roman" w:hAnsi="Times New Roman" w:cs="Times New Roman"/>
              </w:rPr>
            </w:pPr>
            <w:r w:rsidRPr="001D1A51">
              <w:rPr>
                <w:rFonts w:ascii="Times New Roman" w:hAnsi="Times New Roman" w:cs="Times New Roman"/>
              </w:rPr>
              <w:t>31.12.2022.</w:t>
            </w:r>
          </w:p>
        </w:tc>
        <w:tc>
          <w:tcPr>
            <w:tcW w:w="5570" w:type="dxa"/>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rsidR="00AA76F3" w:rsidRPr="001D1A51" w:rsidRDefault="00AA76F3" w:rsidP="00AA76F3">
            <w:pPr>
              <w:spacing w:after="0"/>
              <w:jc w:val="both"/>
              <w:rPr>
                <w:rFonts w:ascii="Times New Roman" w:hAnsi="Times New Roman" w:cs="Times New Roman"/>
              </w:rPr>
            </w:pPr>
            <w:r w:rsidRPr="001D1A51">
              <w:rPr>
                <w:rFonts w:ascii="Times New Roman" w:hAnsi="Times New Roman" w:cs="Times New Roman"/>
              </w:rPr>
              <w:t>Zа provođenje jedinstvenih principа iz propisа o jedinstvenim principimа zа ocjenjivаnje FFS , pri donošenju odluke o registraciji uzimaju se u obzir i zaključci postupka razmatranja aktivne supstance od strane relevantnih tijela Evropske unije.</w:t>
            </w:r>
          </w:p>
          <w:p w:rsidR="00AA76F3" w:rsidRPr="001D1A51" w:rsidRDefault="00AA76F3" w:rsidP="00AA76F3">
            <w:pPr>
              <w:spacing w:after="0"/>
              <w:jc w:val="both"/>
              <w:rPr>
                <w:rFonts w:ascii="Times New Roman" w:hAnsi="Times New Roman" w:cs="Times New Roman"/>
              </w:rPr>
            </w:pPr>
            <w:r w:rsidRPr="001D1A51">
              <w:rPr>
                <w:rFonts w:ascii="Times New Roman" w:hAnsi="Times New Roman" w:cs="Times New Roman"/>
              </w:rPr>
              <w:t>U toj cjelokupnoj ocjeni potrebno je obratiti posebnu pažnju na sljedeće:</w:t>
            </w:r>
          </w:p>
          <w:p w:rsidR="00AA76F3" w:rsidRPr="001D1A51" w:rsidRDefault="00AA76F3" w:rsidP="00AA76F3">
            <w:pPr>
              <w:spacing w:after="0"/>
              <w:jc w:val="both"/>
              <w:rPr>
                <w:rFonts w:ascii="Times New Roman" w:hAnsi="Times New Roman" w:cs="Times New Roman"/>
              </w:rPr>
            </w:pPr>
            <w:r w:rsidRPr="001D1A51">
              <w:rPr>
                <w:rFonts w:ascii="Times New Roman" w:hAnsi="Times New Roman" w:cs="Times New Roman"/>
              </w:rPr>
              <w:t>— rizik esfenvalerata i 2SαR-izomera fenvalerata za vodene</w:t>
            </w:r>
          </w:p>
          <w:p w:rsidR="00AA76F3" w:rsidRPr="001D1A51" w:rsidRDefault="00AA76F3" w:rsidP="00AA76F3">
            <w:pPr>
              <w:spacing w:after="0"/>
              <w:jc w:val="both"/>
              <w:rPr>
                <w:rFonts w:ascii="Times New Roman" w:hAnsi="Times New Roman" w:cs="Times New Roman"/>
              </w:rPr>
            </w:pPr>
            <w:r w:rsidRPr="001D1A51">
              <w:rPr>
                <w:rFonts w:ascii="Times New Roman" w:hAnsi="Times New Roman" w:cs="Times New Roman"/>
              </w:rPr>
              <w:t>organizme, uključujući rizik za bio-akumulativnost kroz prehrambeni lanac,</w:t>
            </w:r>
          </w:p>
          <w:p w:rsidR="00AA76F3" w:rsidRPr="001D1A51" w:rsidRDefault="00AA76F3" w:rsidP="00AA76F3">
            <w:pPr>
              <w:spacing w:after="0"/>
              <w:jc w:val="both"/>
              <w:rPr>
                <w:rFonts w:ascii="Times New Roman" w:hAnsi="Times New Roman" w:cs="Times New Roman"/>
              </w:rPr>
            </w:pPr>
            <w:r w:rsidRPr="001D1A51">
              <w:rPr>
                <w:rFonts w:ascii="Times New Roman" w:hAnsi="Times New Roman" w:cs="Times New Roman"/>
              </w:rPr>
              <w:t>— rizik za pčele i ostale člankonošce koji ne pripadaju ciljanoj grupi,</w:t>
            </w:r>
          </w:p>
          <w:p w:rsidR="00AA76F3" w:rsidRPr="001D1A51" w:rsidRDefault="00AA76F3" w:rsidP="00AA76F3">
            <w:pPr>
              <w:spacing w:after="0"/>
              <w:jc w:val="both"/>
              <w:rPr>
                <w:rFonts w:ascii="Times New Roman" w:hAnsi="Times New Roman" w:cs="Times New Roman"/>
              </w:rPr>
            </w:pPr>
            <w:r w:rsidRPr="001D1A51">
              <w:rPr>
                <w:rFonts w:ascii="Times New Roman" w:hAnsi="Times New Roman" w:cs="Times New Roman"/>
              </w:rPr>
              <w:t>— obratiti posebnu pažnju na zaštitu podzemnih voda ako se aktivna materija primjenjuje u područjima s</w:t>
            </w:r>
            <w:r w:rsidR="00C95460" w:rsidRPr="001D1A51">
              <w:rPr>
                <w:rFonts w:ascii="Times New Roman" w:hAnsi="Times New Roman" w:cs="Times New Roman"/>
              </w:rPr>
              <w:t>a</w:t>
            </w:r>
            <w:r w:rsidRPr="001D1A51">
              <w:rPr>
                <w:rFonts w:ascii="Times New Roman" w:hAnsi="Times New Roman" w:cs="Times New Roman"/>
              </w:rPr>
              <w:t xml:space="preserve"> osjetljivim</w:t>
            </w:r>
            <w:r w:rsidR="00C95460" w:rsidRPr="001D1A51">
              <w:rPr>
                <w:rFonts w:ascii="Times New Roman" w:hAnsi="Times New Roman" w:cs="Times New Roman"/>
              </w:rPr>
              <w:t xml:space="preserve"> zemljištem</w:t>
            </w:r>
            <w:r w:rsidRPr="001D1A51">
              <w:rPr>
                <w:rFonts w:ascii="Times New Roman" w:hAnsi="Times New Roman" w:cs="Times New Roman"/>
              </w:rPr>
              <w:t xml:space="preserve"> i/ili nepovoljnim klimatskim u</w:t>
            </w:r>
            <w:r w:rsidR="00C95460" w:rsidRPr="001D1A51">
              <w:rPr>
                <w:rFonts w:ascii="Times New Roman" w:hAnsi="Times New Roman" w:cs="Times New Roman"/>
              </w:rPr>
              <w:t>slovima</w:t>
            </w:r>
            <w:r w:rsidRPr="001D1A51">
              <w:rPr>
                <w:rFonts w:ascii="Times New Roman" w:hAnsi="Times New Roman" w:cs="Times New Roman"/>
              </w:rPr>
              <w:t>.</w:t>
            </w:r>
          </w:p>
          <w:p w:rsidR="00AA76F3" w:rsidRPr="001D1A51" w:rsidRDefault="00C95460" w:rsidP="00AA76F3">
            <w:pPr>
              <w:spacing w:after="0"/>
              <w:jc w:val="both"/>
              <w:rPr>
                <w:rFonts w:ascii="Times New Roman" w:hAnsi="Times New Roman" w:cs="Times New Roman"/>
              </w:rPr>
            </w:pPr>
            <w:r w:rsidRPr="001D1A51">
              <w:rPr>
                <w:rFonts w:ascii="Times New Roman" w:hAnsi="Times New Roman" w:cs="Times New Roman"/>
              </w:rPr>
              <w:t>Uslovi primjene prema potrebi uključuju mjere za smanjenje rizika.</w:t>
            </w:r>
          </w:p>
        </w:tc>
      </w:tr>
      <w:tr w:rsidR="00D33DFB" w:rsidRPr="001D1A51" w:rsidTr="00F37822">
        <w:trPr>
          <w:trHeight w:val="59"/>
          <w:jc w:val="center"/>
        </w:trPr>
        <w:tc>
          <w:tcPr>
            <w:tcW w:w="851" w:type="dxa"/>
            <w:tcBorders>
              <w:top w:val="single" w:sz="8" w:space="0" w:color="000000"/>
              <w:left w:val="single" w:sz="8" w:space="0" w:color="000000"/>
              <w:bottom w:val="single" w:sz="8" w:space="0" w:color="000000"/>
              <w:right w:val="single" w:sz="8" w:space="0" w:color="000000"/>
            </w:tcBorders>
            <w:tcMar>
              <w:top w:w="113" w:type="dxa"/>
              <w:left w:w="45" w:type="dxa"/>
              <w:bottom w:w="113" w:type="dxa"/>
              <w:right w:w="45" w:type="dxa"/>
            </w:tcMar>
          </w:tcPr>
          <w:p w:rsidR="00D33DFB" w:rsidRPr="001D1A51" w:rsidRDefault="00D33DFB" w:rsidP="00A11A11">
            <w:pPr>
              <w:spacing w:before="60" w:after="60" w:line="312" w:lineRule="atLeast"/>
              <w:textAlignment w:val="baseline"/>
              <w:rPr>
                <w:rFonts w:ascii="Times New Roman" w:eastAsia="Times New Roman" w:hAnsi="Times New Roman" w:cs="Times New Roman"/>
                <w:color w:val="000000" w:themeColor="text1"/>
                <w:lang w:val="bs-Latn-BA" w:eastAsia="bs-Latn-BA"/>
              </w:rPr>
            </w:pPr>
            <w:r w:rsidRPr="001D1A51">
              <w:rPr>
                <w:rFonts w:ascii="Times New Roman" w:eastAsia="Times New Roman" w:hAnsi="Times New Roman" w:cs="Times New Roman"/>
                <w:color w:val="000000" w:themeColor="text1"/>
                <w:lang w:val="bs-Latn-BA" w:eastAsia="bs-Latn-BA"/>
              </w:rPr>
              <w:t>3</w:t>
            </w:r>
          </w:p>
        </w:tc>
        <w:tc>
          <w:tcPr>
            <w:tcW w:w="1721"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D33DFB" w:rsidRPr="001D1A51" w:rsidRDefault="00D33DFB" w:rsidP="00A11A11">
            <w:pPr>
              <w:spacing w:before="60" w:after="60" w:line="312" w:lineRule="atLeast"/>
              <w:textAlignment w:val="baseline"/>
              <w:rPr>
                <w:rFonts w:ascii="Times New Roman" w:eastAsia="Times New Roman" w:hAnsi="Times New Roman" w:cs="Times New Roman"/>
                <w:color w:val="000000" w:themeColor="text1"/>
                <w:lang w:val="bs-Latn-BA" w:eastAsia="bs-Latn-BA"/>
              </w:rPr>
            </w:pPr>
            <w:r w:rsidRPr="001D1A51">
              <w:rPr>
                <w:rFonts w:ascii="Times New Roman" w:eastAsia="Times New Roman" w:hAnsi="Times New Roman" w:cs="Times New Roman"/>
                <w:color w:val="000000" w:themeColor="text1"/>
                <w:lang w:val="bs-Latn-BA" w:eastAsia="bs-Latn-BA"/>
              </w:rPr>
              <w:t>Metsulfuron-metil</w:t>
            </w:r>
          </w:p>
          <w:p w:rsidR="00D33DFB" w:rsidRPr="001D1A51" w:rsidRDefault="00D33DFB" w:rsidP="00A11A11">
            <w:pPr>
              <w:spacing w:before="60" w:after="60" w:line="312" w:lineRule="atLeast"/>
              <w:textAlignment w:val="baseline"/>
              <w:rPr>
                <w:rFonts w:ascii="Times New Roman" w:eastAsia="Times New Roman" w:hAnsi="Times New Roman" w:cs="Times New Roman"/>
                <w:color w:val="000000" w:themeColor="text1"/>
                <w:lang w:val="bs-Latn-BA" w:eastAsia="bs-Latn-BA"/>
              </w:rPr>
            </w:pPr>
            <w:r w:rsidRPr="001D1A51">
              <w:rPr>
                <w:rFonts w:ascii="Times New Roman" w:eastAsia="Times New Roman" w:hAnsi="Times New Roman" w:cs="Times New Roman"/>
                <w:color w:val="000000" w:themeColor="text1"/>
                <w:lang w:val="bs-Latn-BA" w:eastAsia="bs-Latn-BA"/>
              </w:rPr>
              <w:t>CAS br. 74223-64-6</w:t>
            </w:r>
          </w:p>
          <w:p w:rsidR="00D33DFB" w:rsidRPr="001D1A51" w:rsidRDefault="00D33DFB" w:rsidP="00A11A11">
            <w:pPr>
              <w:spacing w:before="60" w:after="60" w:line="312" w:lineRule="atLeast"/>
              <w:textAlignment w:val="baseline"/>
              <w:rPr>
                <w:rFonts w:ascii="Times New Roman" w:eastAsia="Times New Roman" w:hAnsi="Times New Roman" w:cs="Times New Roman"/>
                <w:color w:val="000000" w:themeColor="text1"/>
                <w:lang w:val="bs-Latn-BA" w:eastAsia="bs-Latn-BA"/>
              </w:rPr>
            </w:pPr>
            <w:r w:rsidRPr="001D1A51">
              <w:rPr>
                <w:rFonts w:ascii="Times New Roman" w:eastAsia="Times New Roman" w:hAnsi="Times New Roman" w:cs="Times New Roman"/>
                <w:color w:val="000000" w:themeColor="text1"/>
                <w:lang w:val="bs-Latn-BA" w:eastAsia="bs-Latn-BA"/>
              </w:rPr>
              <w:t>CIPAC br. 441.201</w:t>
            </w:r>
          </w:p>
        </w:tc>
        <w:tc>
          <w:tcPr>
            <w:tcW w:w="2126"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D33DFB" w:rsidRPr="001D1A51" w:rsidRDefault="00D33DFB" w:rsidP="00A11A11">
            <w:pPr>
              <w:spacing w:before="60" w:after="60" w:line="312" w:lineRule="atLeast"/>
              <w:textAlignment w:val="baseline"/>
              <w:rPr>
                <w:rFonts w:ascii="Times New Roman" w:eastAsia="Times New Roman" w:hAnsi="Times New Roman" w:cs="Times New Roman"/>
                <w:color w:val="000000" w:themeColor="text1"/>
                <w:lang w:val="bs-Latn-BA" w:eastAsia="bs-Latn-BA"/>
              </w:rPr>
            </w:pPr>
            <w:r w:rsidRPr="001D1A51">
              <w:rPr>
                <w:rFonts w:ascii="Times New Roman" w:eastAsia="Times New Roman" w:hAnsi="Times New Roman" w:cs="Times New Roman"/>
                <w:color w:val="000000" w:themeColor="text1"/>
                <w:lang w:val="bs-Latn-BA" w:eastAsia="bs-Latn-BA"/>
              </w:rPr>
              <w:t>Metil 2-(4-metoksi-6-metil-1,3,5-triazin-2-ilkarbamoilsulfamoil)benzoat</w:t>
            </w:r>
          </w:p>
        </w:tc>
        <w:tc>
          <w:tcPr>
            <w:tcW w:w="1134"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D33DFB" w:rsidRPr="001D1A51" w:rsidRDefault="00D33DFB" w:rsidP="00A11A11">
            <w:pPr>
              <w:spacing w:before="60" w:after="60" w:line="312" w:lineRule="atLeast"/>
              <w:textAlignment w:val="baseline"/>
              <w:rPr>
                <w:rFonts w:ascii="Times New Roman" w:eastAsia="Times New Roman" w:hAnsi="Times New Roman" w:cs="Times New Roman"/>
                <w:color w:val="000000" w:themeColor="text1"/>
                <w:lang w:val="bs-Latn-BA" w:eastAsia="bs-Latn-BA"/>
              </w:rPr>
            </w:pPr>
            <w:r w:rsidRPr="001D1A51">
              <w:rPr>
                <w:rFonts w:ascii="Times New Roman" w:eastAsia="Times New Roman" w:hAnsi="Times New Roman" w:cs="Times New Roman"/>
                <w:color w:val="000000" w:themeColor="text1"/>
                <w:lang w:val="bs-Latn-BA" w:eastAsia="bs-Latn-BA"/>
              </w:rPr>
              <w:t>967 g/kg</w:t>
            </w:r>
          </w:p>
        </w:tc>
        <w:tc>
          <w:tcPr>
            <w:tcW w:w="1083"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D33DFB" w:rsidRPr="001D1A51" w:rsidRDefault="00724861" w:rsidP="00D33DFB">
            <w:pPr>
              <w:spacing w:before="60" w:after="60" w:line="312" w:lineRule="atLeast"/>
              <w:textAlignment w:val="baseline"/>
              <w:rPr>
                <w:rFonts w:ascii="Times New Roman" w:eastAsia="Times New Roman" w:hAnsi="Times New Roman" w:cs="Times New Roman"/>
                <w:color w:val="000000" w:themeColor="text1"/>
                <w:lang w:val="bs-Latn-BA" w:eastAsia="bs-Latn-BA"/>
              </w:rPr>
            </w:pPr>
            <w:r w:rsidRPr="001D1A51">
              <w:rPr>
                <w:rFonts w:ascii="Times New Roman" w:eastAsia="Times New Roman" w:hAnsi="Times New Roman" w:cs="Times New Roman"/>
                <w:color w:val="000000" w:themeColor="text1"/>
                <w:lang w:val="bs-Latn-BA" w:eastAsia="bs-Latn-BA"/>
              </w:rPr>
              <w:t>0</w:t>
            </w:r>
            <w:r w:rsidR="00D86FB9" w:rsidRPr="001D1A51">
              <w:rPr>
                <w:rFonts w:ascii="Times New Roman" w:eastAsia="Times New Roman" w:hAnsi="Times New Roman" w:cs="Times New Roman"/>
                <w:color w:val="000000" w:themeColor="text1"/>
                <w:lang w:val="bs-Latn-BA" w:eastAsia="bs-Latn-BA"/>
              </w:rPr>
              <w:t>1.</w:t>
            </w:r>
            <w:r w:rsidR="009C4C5B">
              <w:rPr>
                <w:rFonts w:ascii="Times New Roman" w:eastAsia="Times New Roman" w:hAnsi="Times New Roman" w:cs="Times New Roman"/>
                <w:color w:val="000000" w:themeColor="text1"/>
                <w:lang w:val="bs-Latn-BA" w:eastAsia="bs-Latn-BA"/>
              </w:rPr>
              <w:t>04.</w:t>
            </w:r>
            <w:r w:rsidR="00D33DFB" w:rsidRPr="001D1A51">
              <w:rPr>
                <w:rFonts w:ascii="Times New Roman" w:eastAsia="Times New Roman" w:hAnsi="Times New Roman" w:cs="Times New Roman"/>
                <w:color w:val="000000" w:themeColor="text1"/>
                <w:lang w:val="bs-Latn-BA" w:eastAsia="bs-Latn-BA"/>
              </w:rPr>
              <w:t>2016.</w:t>
            </w:r>
          </w:p>
        </w:tc>
        <w:tc>
          <w:tcPr>
            <w:tcW w:w="1275"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D33DFB" w:rsidRPr="001D1A51" w:rsidRDefault="00D86FB9" w:rsidP="00D33DFB">
            <w:pPr>
              <w:spacing w:before="60" w:after="60" w:line="312" w:lineRule="atLeast"/>
              <w:textAlignment w:val="baseline"/>
              <w:rPr>
                <w:rFonts w:ascii="Times New Roman" w:eastAsia="Times New Roman" w:hAnsi="Times New Roman" w:cs="Times New Roman"/>
                <w:color w:val="000000" w:themeColor="text1"/>
                <w:lang w:val="bs-Latn-BA" w:eastAsia="bs-Latn-BA"/>
              </w:rPr>
            </w:pPr>
            <w:r w:rsidRPr="001D1A51">
              <w:rPr>
                <w:rFonts w:ascii="Times New Roman" w:eastAsia="Times New Roman" w:hAnsi="Times New Roman" w:cs="Times New Roman"/>
                <w:color w:val="000000" w:themeColor="text1"/>
                <w:lang w:val="bs-Latn-BA" w:eastAsia="bs-Latn-BA"/>
              </w:rPr>
              <w:t>31.03.</w:t>
            </w:r>
            <w:r w:rsidR="00D33DFB" w:rsidRPr="001D1A51">
              <w:rPr>
                <w:rFonts w:ascii="Times New Roman" w:eastAsia="Times New Roman" w:hAnsi="Times New Roman" w:cs="Times New Roman"/>
                <w:color w:val="000000" w:themeColor="text1"/>
                <w:lang w:val="bs-Latn-BA" w:eastAsia="bs-Latn-BA"/>
              </w:rPr>
              <w:t>2023.</w:t>
            </w:r>
          </w:p>
        </w:tc>
        <w:tc>
          <w:tcPr>
            <w:tcW w:w="5570"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D33DFB" w:rsidRPr="001D1A51" w:rsidRDefault="00D33DFB" w:rsidP="00A11A11">
            <w:pPr>
              <w:spacing w:before="60" w:after="60" w:line="312" w:lineRule="atLeast"/>
              <w:textAlignment w:val="baseline"/>
              <w:rPr>
                <w:rFonts w:ascii="Times New Roman" w:eastAsia="Times New Roman" w:hAnsi="Times New Roman" w:cs="Times New Roman"/>
                <w:color w:val="000000" w:themeColor="text1"/>
                <w:lang w:eastAsia="bs-Latn-BA"/>
              </w:rPr>
            </w:pPr>
            <w:r w:rsidRPr="001D1A51">
              <w:rPr>
                <w:rFonts w:ascii="Times New Roman" w:eastAsia="Times New Roman" w:hAnsi="Times New Roman" w:cs="Times New Roman"/>
                <w:color w:val="000000" w:themeColor="text1"/>
                <w:lang w:eastAsia="bs-Latn-BA"/>
              </w:rPr>
              <w:t>Za provedbu jedinstvenih načela iz propisa o jedinstvenim načelima za ocjenjivanje FFS, pri donošenju odluke o registraciji uzimaju se u obzir i zaključci postupka razmatranja aktivne materije od strane relevantnih tijela Europske unije.U ovoj cjelovitoj ocjeni potrebno je obratiti pozornost na:</w:t>
            </w:r>
            <w:r w:rsidRPr="001D1A51">
              <w:rPr>
                <w:rFonts w:ascii="Times New Roman" w:eastAsia="Times New Roman" w:hAnsi="Times New Roman" w:cs="Times New Roman"/>
                <w:color w:val="000000" w:themeColor="text1"/>
                <w:lang w:val="bs-Latn-BA" w:eastAsia="bs-Latn-BA"/>
              </w:rPr>
              <w:t xml:space="preserve"> zaštitu potrošača, zaštitu podzemnih voda, zaštitu kopnenog bilja koje ne pripada ciljnoj skupini.</w:t>
            </w:r>
          </w:p>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2732"/>
              <w:gridCol w:w="2732"/>
            </w:tblGrid>
            <w:tr w:rsidR="00D33DFB" w:rsidRPr="001D1A51" w:rsidTr="00A11A11">
              <w:tc>
                <w:tcPr>
                  <w:tcW w:w="2546"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D33DFB" w:rsidRPr="001D1A51" w:rsidRDefault="00D33DFB" w:rsidP="00A11A11">
                  <w:pPr>
                    <w:spacing w:before="120" w:line="312" w:lineRule="atLeast"/>
                    <w:textAlignment w:val="baseline"/>
                    <w:rPr>
                      <w:rFonts w:ascii="Times New Roman" w:eastAsia="Times New Roman" w:hAnsi="Times New Roman" w:cs="Times New Roman"/>
                      <w:color w:val="000000" w:themeColor="text1"/>
                      <w:lang w:val="bs-Latn-BA" w:eastAsia="bs-Latn-BA"/>
                    </w:rPr>
                  </w:pPr>
                </w:p>
              </w:tc>
              <w:tc>
                <w:tcPr>
                  <w:tcW w:w="2546"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D33DFB" w:rsidRPr="001D1A51" w:rsidRDefault="00D33DFB" w:rsidP="00A11A11">
                  <w:pPr>
                    <w:spacing w:before="120" w:line="312" w:lineRule="atLeast"/>
                    <w:textAlignment w:val="baseline"/>
                    <w:rPr>
                      <w:rFonts w:ascii="Times New Roman" w:eastAsia="Times New Roman" w:hAnsi="Times New Roman" w:cs="Times New Roman"/>
                      <w:color w:val="000000" w:themeColor="text1"/>
                      <w:lang w:val="bs-Latn-BA" w:eastAsia="bs-Latn-BA"/>
                    </w:rPr>
                  </w:pPr>
                </w:p>
              </w:tc>
            </w:tr>
          </w:tbl>
          <w:p w:rsidR="00D33DFB" w:rsidRPr="001D1A51" w:rsidRDefault="00D33DFB" w:rsidP="00A11A11">
            <w:pPr>
              <w:rPr>
                <w:rFonts w:ascii="Times New Roman" w:eastAsia="Times New Roman" w:hAnsi="Times New Roman" w:cs="Times New Roman"/>
                <w:vanish/>
                <w:color w:val="000000" w:themeColor="text1"/>
                <w:lang w:val="bs-Latn-BA" w:eastAsia="bs-Latn-BA"/>
              </w:rPr>
            </w:pPr>
          </w:p>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2732"/>
              <w:gridCol w:w="2732"/>
            </w:tblGrid>
            <w:tr w:rsidR="00D33DFB" w:rsidRPr="001D1A51" w:rsidTr="00A11A11">
              <w:tc>
                <w:tcPr>
                  <w:tcW w:w="2546"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D33DFB" w:rsidRPr="001D1A51" w:rsidRDefault="00D33DFB" w:rsidP="00A11A11">
                  <w:pPr>
                    <w:spacing w:before="120" w:line="312" w:lineRule="atLeast"/>
                    <w:textAlignment w:val="baseline"/>
                    <w:rPr>
                      <w:rFonts w:ascii="Times New Roman" w:eastAsia="Times New Roman" w:hAnsi="Times New Roman" w:cs="Times New Roman"/>
                      <w:color w:val="000000" w:themeColor="text1"/>
                      <w:lang w:val="bs-Latn-BA" w:eastAsia="bs-Latn-BA"/>
                    </w:rPr>
                  </w:pPr>
                </w:p>
              </w:tc>
              <w:tc>
                <w:tcPr>
                  <w:tcW w:w="2546"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D33DFB" w:rsidRPr="001D1A51" w:rsidRDefault="00D33DFB" w:rsidP="00A11A11">
                  <w:pPr>
                    <w:spacing w:before="120" w:line="312" w:lineRule="atLeast"/>
                    <w:textAlignment w:val="baseline"/>
                    <w:rPr>
                      <w:rFonts w:ascii="Times New Roman" w:eastAsia="Times New Roman" w:hAnsi="Times New Roman" w:cs="Times New Roman"/>
                      <w:color w:val="000000" w:themeColor="text1"/>
                      <w:lang w:val="bs-Latn-BA" w:eastAsia="bs-Latn-BA"/>
                    </w:rPr>
                  </w:pPr>
                </w:p>
              </w:tc>
            </w:tr>
          </w:tbl>
          <w:p w:rsidR="00D33DFB" w:rsidRPr="001D1A51" w:rsidRDefault="00D33DFB" w:rsidP="00A11A11">
            <w:pPr>
              <w:rPr>
                <w:rFonts w:ascii="Times New Roman" w:eastAsia="Times New Roman" w:hAnsi="Times New Roman" w:cs="Times New Roman"/>
                <w:vanish/>
                <w:color w:val="000000" w:themeColor="text1"/>
                <w:lang w:val="bs-Latn-BA" w:eastAsia="bs-Latn-BA"/>
              </w:rPr>
            </w:pPr>
          </w:p>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2732"/>
              <w:gridCol w:w="2732"/>
            </w:tblGrid>
            <w:tr w:rsidR="00D33DFB" w:rsidRPr="001D1A51" w:rsidTr="00A11A11">
              <w:tc>
                <w:tcPr>
                  <w:tcW w:w="2546"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D33DFB" w:rsidRPr="001D1A51" w:rsidRDefault="00D33DFB" w:rsidP="00A11A11">
                  <w:pPr>
                    <w:spacing w:before="120" w:line="312" w:lineRule="atLeast"/>
                    <w:textAlignment w:val="baseline"/>
                    <w:rPr>
                      <w:rFonts w:ascii="Times New Roman" w:eastAsia="Times New Roman" w:hAnsi="Times New Roman" w:cs="Times New Roman"/>
                      <w:color w:val="000000" w:themeColor="text1"/>
                      <w:lang w:val="bs-Latn-BA" w:eastAsia="bs-Latn-BA"/>
                    </w:rPr>
                  </w:pPr>
                </w:p>
              </w:tc>
              <w:tc>
                <w:tcPr>
                  <w:tcW w:w="2546"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D33DFB" w:rsidRPr="001D1A51" w:rsidRDefault="00D33DFB" w:rsidP="00A11A11">
                  <w:pPr>
                    <w:spacing w:before="120" w:line="312" w:lineRule="atLeast"/>
                    <w:textAlignment w:val="baseline"/>
                    <w:rPr>
                      <w:rFonts w:ascii="Times New Roman" w:eastAsia="Times New Roman" w:hAnsi="Times New Roman" w:cs="Times New Roman"/>
                      <w:color w:val="000000" w:themeColor="text1"/>
                      <w:lang w:val="bs-Latn-BA" w:eastAsia="bs-Latn-BA"/>
                    </w:rPr>
                  </w:pPr>
                </w:p>
              </w:tc>
            </w:tr>
          </w:tbl>
          <w:p w:rsidR="00D33DFB" w:rsidRPr="001D1A51" w:rsidRDefault="00D33DFB" w:rsidP="00A11A11">
            <w:pPr>
              <w:spacing w:before="60" w:after="60" w:line="312" w:lineRule="atLeast"/>
              <w:textAlignment w:val="baseline"/>
              <w:rPr>
                <w:rFonts w:ascii="Times New Roman" w:eastAsia="Times New Roman" w:hAnsi="Times New Roman" w:cs="Times New Roman"/>
                <w:color w:val="000000" w:themeColor="text1"/>
                <w:lang w:val="bs-Latn-BA" w:eastAsia="bs-Latn-BA"/>
              </w:rPr>
            </w:pPr>
            <w:r w:rsidRPr="001D1A51">
              <w:rPr>
                <w:rFonts w:ascii="Times New Roman" w:eastAsia="Times New Roman" w:hAnsi="Times New Roman" w:cs="Times New Roman"/>
                <w:color w:val="000000" w:themeColor="text1"/>
                <w:lang w:val="bs-Latn-BA" w:eastAsia="bs-Latn-BA"/>
              </w:rPr>
              <w:t xml:space="preserve">Prema potrebi, uslovi upotrebe uključuju mjere za smanjenje </w:t>
            </w:r>
            <w:r w:rsidRPr="001D1A51">
              <w:rPr>
                <w:rFonts w:ascii="Times New Roman" w:eastAsia="Times New Roman" w:hAnsi="Times New Roman" w:cs="Times New Roman"/>
                <w:color w:val="000000" w:themeColor="text1"/>
                <w:lang w:val="bs-Latn-BA" w:eastAsia="bs-Latn-BA"/>
              </w:rPr>
              <w:lastRenderedPageBreak/>
              <w:t>rizika.</w:t>
            </w:r>
          </w:p>
          <w:p w:rsidR="00D33DFB" w:rsidRPr="001D1A51" w:rsidRDefault="00D33DFB" w:rsidP="00A11A11">
            <w:pPr>
              <w:spacing w:before="60" w:after="60" w:line="312" w:lineRule="atLeast"/>
              <w:textAlignment w:val="baseline"/>
              <w:rPr>
                <w:rFonts w:ascii="Times New Roman" w:eastAsia="Times New Roman" w:hAnsi="Times New Roman" w:cs="Times New Roman"/>
                <w:color w:val="000000" w:themeColor="text1"/>
                <w:lang w:val="bs-Latn-BA" w:eastAsia="bs-Latn-BA"/>
              </w:rPr>
            </w:pPr>
            <w:r w:rsidRPr="001D1A51">
              <w:rPr>
                <w:rFonts w:ascii="Times New Roman" w:eastAsia="Times New Roman" w:hAnsi="Times New Roman" w:cs="Times New Roman"/>
                <w:color w:val="000000" w:themeColor="text1"/>
                <w:lang w:val="bs-Latn-BA" w:eastAsia="bs-Latn-BA"/>
              </w:rPr>
              <w:t>Podnositelj zahtjeva mora do 30. rujna 2016. dostaviti dokazne informacije u pogledu genotoksičnog potencijala metabolita triazin-amina (IN-A4098) kao potvrdu da taj metabolit nije genotoksičan i da nije relevantan za procjenu rizika.</w:t>
            </w:r>
          </w:p>
        </w:tc>
      </w:tr>
      <w:tr w:rsidR="00AD7453" w:rsidRPr="001D1A51" w:rsidTr="00F37822">
        <w:trPr>
          <w:trHeight w:val="59"/>
          <w:jc w:val="center"/>
        </w:trPr>
        <w:tc>
          <w:tcPr>
            <w:tcW w:w="851" w:type="dxa"/>
            <w:tcBorders>
              <w:top w:val="single" w:sz="8" w:space="0" w:color="000000"/>
              <w:left w:val="single" w:sz="8" w:space="0" w:color="000000"/>
              <w:bottom w:val="single" w:sz="8" w:space="0" w:color="000000"/>
              <w:right w:val="single" w:sz="8" w:space="0" w:color="000000"/>
            </w:tcBorders>
            <w:tcMar>
              <w:top w:w="113" w:type="dxa"/>
              <w:left w:w="45" w:type="dxa"/>
              <w:bottom w:w="113" w:type="dxa"/>
              <w:right w:w="45" w:type="dxa"/>
            </w:tcMar>
          </w:tcPr>
          <w:p w:rsidR="00AD7453" w:rsidRPr="001D1A51" w:rsidRDefault="00AD7453" w:rsidP="00AD7453">
            <w:pPr>
              <w:spacing w:before="60" w:after="60" w:line="312" w:lineRule="atLeast"/>
              <w:textAlignment w:val="baseline"/>
              <w:rPr>
                <w:rFonts w:ascii="Times New Roman" w:eastAsia="Times New Roman" w:hAnsi="Times New Roman" w:cs="Times New Roman"/>
                <w:lang w:val="bs-Latn-BA" w:eastAsia="bs-Latn-BA"/>
              </w:rPr>
            </w:pPr>
            <w:r w:rsidRPr="001D1A51">
              <w:rPr>
                <w:rFonts w:ascii="Times New Roman" w:eastAsia="Times New Roman" w:hAnsi="Times New Roman" w:cs="Times New Roman"/>
                <w:lang w:val="bs-Latn-BA" w:eastAsia="bs-Latn-BA"/>
              </w:rPr>
              <w:lastRenderedPageBreak/>
              <w:t>4</w:t>
            </w:r>
          </w:p>
        </w:tc>
        <w:tc>
          <w:tcPr>
            <w:tcW w:w="1721"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AD7453" w:rsidRPr="001D1A51" w:rsidRDefault="00AD7453" w:rsidP="00AD7453">
            <w:pPr>
              <w:pStyle w:val="tbl-txt"/>
              <w:spacing w:before="60" w:beforeAutospacing="0" w:after="60" w:afterAutospacing="0" w:line="312" w:lineRule="atLeast"/>
              <w:textAlignment w:val="baseline"/>
              <w:rPr>
                <w:sz w:val="22"/>
                <w:szCs w:val="22"/>
              </w:rPr>
            </w:pPr>
            <w:r w:rsidRPr="001D1A51">
              <w:rPr>
                <w:sz w:val="22"/>
                <w:szCs w:val="22"/>
              </w:rPr>
              <w:t>Benzovindiflupir</w:t>
            </w:r>
          </w:p>
          <w:p w:rsidR="00AD7453" w:rsidRPr="001D1A51" w:rsidRDefault="00AD7453" w:rsidP="00AD7453">
            <w:pPr>
              <w:pStyle w:val="tbl-txt"/>
              <w:spacing w:before="60" w:beforeAutospacing="0" w:after="60" w:afterAutospacing="0" w:line="312" w:lineRule="atLeast"/>
              <w:textAlignment w:val="baseline"/>
              <w:rPr>
                <w:sz w:val="22"/>
                <w:szCs w:val="22"/>
              </w:rPr>
            </w:pPr>
            <w:r w:rsidRPr="001D1A51">
              <w:rPr>
                <w:sz w:val="22"/>
                <w:szCs w:val="22"/>
              </w:rPr>
              <w:t>CAS br.: 1072957-71-1</w:t>
            </w:r>
          </w:p>
          <w:p w:rsidR="00AD7453" w:rsidRPr="001D1A51" w:rsidRDefault="00AD7453" w:rsidP="00AD7453">
            <w:pPr>
              <w:pStyle w:val="tbl-txt"/>
              <w:spacing w:before="60" w:beforeAutospacing="0" w:after="60" w:afterAutospacing="0" w:line="312" w:lineRule="atLeast"/>
              <w:textAlignment w:val="baseline"/>
              <w:rPr>
                <w:sz w:val="22"/>
                <w:szCs w:val="22"/>
              </w:rPr>
            </w:pPr>
            <w:r w:rsidRPr="001D1A51">
              <w:rPr>
                <w:sz w:val="22"/>
                <w:szCs w:val="22"/>
              </w:rPr>
              <w:t>CIPAC br.: nema podataka</w:t>
            </w:r>
          </w:p>
        </w:tc>
        <w:tc>
          <w:tcPr>
            <w:tcW w:w="2126"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AD7453" w:rsidRPr="001D1A51" w:rsidRDefault="00AD7453" w:rsidP="00AD7453">
            <w:pPr>
              <w:pStyle w:val="tbl-txt"/>
              <w:spacing w:before="0" w:beforeAutospacing="0" w:after="0" w:afterAutospacing="0" w:line="312" w:lineRule="atLeast"/>
              <w:textAlignment w:val="baseline"/>
              <w:rPr>
                <w:sz w:val="22"/>
                <w:szCs w:val="22"/>
              </w:rPr>
            </w:pPr>
            <w:r w:rsidRPr="001D1A51">
              <w:rPr>
                <w:rStyle w:val="italic"/>
                <w:i/>
                <w:iCs/>
                <w:sz w:val="22"/>
                <w:szCs w:val="22"/>
                <w:bdr w:val="none" w:sz="0" w:space="0" w:color="auto" w:frame="1"/>
              </w:rPr>
              <w:t>N</w:t>
            </w:r>
            <w:r w:rsidRPr="001D1A51">
              <w:rPr>
                <w:sz w:val="22"/>
                <w:szCs w:val="22"/>
              </w:rPr>
              <w:t>-[(1</w:t>
            </w:r>
            <w:r w:rsidRPr="001D1A51">
              <w:rPr>
                <w:rStyle w:val="italic"/>
                <w:i/>
                <w:iCs/>
                <w:sz w:val="22"/>
                <w:szCs w:val="22"/>
                <w:bdr w:val="none" w:sz="0" w:space="0" w:color="auto" w:frame="1"/>
              </w:rPr>
              <w:t>RS</w:t>
            </w:r>
            <w:r w:rsidRPr="001D1A51">
              <w:rPr>
                <w:sz w:val="22"/>
                <w:szCs w:val="22"/>
              </w:rPr>
              <w:t>,4</w:t>
            </w:r>
            <w:r w:rsidRPr="001D1A51">
              <w:rPr>
                <w:rStyle w:val="italic"/>
                <w:i/>
                <w:iCs/>
                <w:sz w:val="22"/>
                <w:szCs w:val="22"/>
                <w:bdr w:val="none" w:sz="0" w:space="0" w:color="auto" w:frame="1"/>
              </w:rPr>
              <w:t>SR</w:t>
            </w:r>
            <w:r w:rsidRPr="001D1A51">
              <w:rPr>
                <w:sz w:val="22"/>
                <w:szCs w:val="22"/>
              </w:rPr>
              <w:t>)-9-(diklorometilen)-1,2,3,4-tetrahidro-1,4-metanonaftalen-5-il]-3-(difluorometil)-1-metilpirazol-4-karboksamid</w:t>
            </w:r>
          </w:p>
        </w:tc>
        <w:tc>
          <w:tcPr>
            <w:tcW w:w="1134"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AD7453" w:rsidRPr="001D1A51" w:rsidRDefault="00AD7453" w:rsidP="00AD7453">
            <w:pPr>
              <w:pStyle w:val="tbl-txt"/>
              <w:spacing w:before="60" w:beforeAutospacing="0" w:after="60" w:afterAutospacing="0" w:line="312" w:lineRule="atLeast"/>
              <w:textAlignment w:val="baseline"/>
              <w:rPr>
                <w:sz w:val="22"/>
                <w:szCs w:val="22"/>
              </w:rPr>
            </w:pPr>
            <w:r w:rsidRPr="001D1A51">
              <w:rPr>
                <w:sz w:val="22"/>
                <w:szCs w:val="22"/>
              </w:rPr>
              <w:t>960 g/kg (50/50) racemat</w:t>
            </w:r>
          </w:p>
        </w:tc>
        <w:tc>
          <w:tcPr>
            <w:tcW w:w="1083"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AD7453" w:rsidRPr="001D1A51" w:rsidRDefault="00724861" w:rsidP="00AD7453">
            <w:pPr>
              <w:pStyle w:val="tbl-txt"/>
              <w:spacing w:before="60" w:beforeAutospacing="0" w:after="60" w:afterAutospacing="0" w:line="312" w:lineRule="atLeast"/>
              <w:textAlignment w:val="baseline"/>
              <w:rPr>
                <w:sz w:val="22"/>
                <w:szCs w:val="22"/>
              </w:rPr>
            </w:pPr>
            <w:r w:rsidRPr="001D1A51">
              <w:rPr>
                <w:sz w:val="22"/>
                <w:szCs w:val="22"/>
              </w:rPr>
              <w:t>0</w:t>
            </w:r>
            <w:r w:rsidR="00D86FB9" w:rsidRPr="001D1A51">
              <w:rPr>
                <w:sz w:val="22"/>
                <w:szCs w:val="22"/>
              </w:rPr>
              <w:t>2.03.</w:t>
            </w:r>
            <w:r w:rsidR="00AD7453" w:rsidRPr="001D1A51">
              <w:rPr>
                <w:sz w:val="22"/>
                <w:szCs w:val="22"/>
              </w:rPr>
              <w:t>2016.</w:t>
            </w:r>
          </w:p>
        </w:tc>
        <w:tc>
          <w:tcPr>
            <w:tcW w:w="1275"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AD7453" w:rsidRPr="001D1A51" w:rsidRDefault="00724861" w:rsidP="00AD7453">
            <w:pPr>
              <w:pStyle w:val="tbl-txt"/>
              <w:spacing w:before="60" w:beforeAutospacing="0" w:after="60" w:afterAutospacing="0" w:line="312" w:lineRule="atLeast"/>
              <w:textAlignment w:val="baseline"/>
              <w:rPr>
                <w:sz w:val="22"/>
                <w:szCs w:val="22"/>
              </w:rPr>
            </w:pPr>
            <w:r w:rsidRPr="001D1A51">
              <w:rPr>
                <w:sz w:val="22"/>
                <w:szCs w:val="22"/>
              </w:rPr>
              <w:t>0</w:t>
            </w:r>
            <w:r w:rsidR="00D86FB9" w:rsidRPr="001D1A51">
              <w:rPr>
                <w:sz w:val="22"/>
                <w:szCs w:val="22"/>
              </w:rPr>
              <w:t>2.03.</w:t>
            </w:r>
            <w:r w:rsidR="00AD7453" w:rsidRPr="001D1A51">
              <w:rPr>
                <w:sz w:val="22"/>
                <w:szCs w:val="22"/>
              </w:rPr>
              <w:t>2023.</w:t>
            </w:r>
          </w:p>
        </w:tc>
        <w:tc>
          <w:tcPr>
            <w:tcW w:w="5570" w:type="dxa"/>
            <w:tcBorders>
              <w:top w:val="single" w:sz="8" w:space="0" w:color="auto"/>
              <w:left w:val="nil"/>
              <w:bottom w:val="single" w:sz="8" w:space="0" w:color="auto"/>
              <w:right w:val="single" w:sz="8" w:space="0" w:color="auto"/>
            </w:tcBorders>
            <w:tcMar>
              <w:top w:w="113" w:type="dxa"/>
              <w:left w:w="45" w:type="dxa"/>
              <w:bottom w:w="113" w:type="dxa"/>
              <w:right w:w="45" w:type="dxa"/>
            </w:tcMar>
          </w:tcPr>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5327"/>
              <w:gridCol w:w="137"/>
            </w:tblGrid>
            <w:tr w:rsidR="00AD7453" w:rsidRPr="001D1A51" w:rsidTr="00AD7453">
              <w:tc>
                <w:tcPr>
                  <w:tcW w:w="4860"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AD7453" w:rsidRPr="001D1A51" w:rsidRDefault="00AD7453" w:rsidP="00AD7453">
                  <w:pPr>
                    <w:spacing w:before="120" w:line="312" w:lineRule="atLeast"/>
                    <w:jc w:val="both"/>
                    <w:textAlignment w:val="baseline"/>
                    <w:rPr>
                      <w:rFonts w:ascii="Times New Roman" w:eastAsia="Times New Roman" w:hAnsi="Times New Roman" w:cs="Times New Roman"/>
                      <w:lang w:val="bs-Latn-BA" w:eastAsia="bs-Latn-BA"/>
                    </w:rPr>
                  </w:pPr>
                  <w:r w:rsidRPr="001D1A51">
                    <w:rPr>
                      <w:rFonts w:ascii="Times New Roman" w:eastAsia="Times New Roman" w:hAnsi="Times New Roman" w:cs="Times New Roman"/>
                      <w:lang w:eastAsia="bs-Latn-BA"/>
                    </w:rPr>
                    <w:t>Za provedbu jedinstvenih načela iz propisa o jedinstvenim načelima za ocjenjivanje FFS, pri donošenju odluke o registraciji uzimaju se u obzir i zaključci postupka razmatranja aktivne materije od strane relevantnih tijela Evropske unije. U ovoj cjelokupnoj ocjeni potrebno je obratiti pažnju na rizik za vodene organizme.</w:t>
                  </w:r>
                </w:p>
              </w:tc>
              <w:tc>
                <w:tcPr>
                  <w:tcW w:w="111"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AD7453" w:rsidRPr="001D1A51" w:rsidRDefault="00AD7453" w:rsidP="00AD7453">
                  <w:pPr>
                    <w:spacing w:before="120" w:line="312" w:lineRule="atLeast"/>
                    <w:jc w:val="both"/>
                    <w:textAlignment w:val="baseline"/>
                    <w:rPr>
                      <w:rFonts w:ascii="Times New Roman" w:eastAsia="Times New Roman" w:hAnsi="Times New Roman" w:cs="Times New Roman"/>
                      <w:lang w:val="bs-Latn-BA" w:eastAsia="bs-Latn-BA"/>
                    </w:rPr>
                  </w:pPr>
                </w:p>
              </w:tc>
            </w:tr>
          </w:tbl>
          <w:p w:rsidR="00AD7453" w:rsidRPr="001D1A51" w:rsidRDefault="00AD7453" w:rsidP="00AD7453">
            <w:pPr>
              <w:jc w:val="both"/>
              <w:rPr>
                <w:rFonts w:ascii="Times New Roman" w:eastAsia="Times New Roman" w:hAnsi="Times New Roman" w:cs="Times New Roman"/>
                <w:vanish/>
                <w:lang w:val="bs-Latn-BA" w:eastAsia="bs-Latn-BA"/>
              </w:rPr>
            </w:pPr>
          </w:p>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2731"/>
              <w:gridCol w:w="2733"/>
            </w:tblGrid>
            <w:tr w:rsidR="00AD7453" w:rsidRPr="001D1A51" w:rsidTr="00AD7453">
              <w:tc>
                <w:tcPr>
                  <w:tcW w:w="2485"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AD7453" w:rsidRPr="001D1A51" w:rsidRDefault="00AD7453" w:rsidP="00AD7453">
                  <w:pPr>
                    <w:spacing w:before="120" w:line="312" w:lineRule="atLeast"/>
                    <w:jc w:val="both"/>
                    <w:textAlignment w:val="baseline"/>
                    <w:rPr>
                      <w:rFonts w:ascii="Times New Roman" w:eastAsia="Times New Roman" w:hAnsi="Times New Roman" w:cs="Times New Roman"/>
                      <w:lang w:val="bs-Latn-BA" w:eastAsia="bs-Latn-BA"/>
                    </w:rPr>
                  </w:pPr>
                </w:p>
              </w:tc>
              <w:tc>
                <w:tcPr>
                  <w:tcW w:w="2486"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AD7453" w:rsidRPr="001D1A51" w:rsidRDefault="00AD7453" w:rsidP="00AD7453">
                  <w:pPr>
                    <w:spacing w:before="120" w:line="312" w:lineRule="atLeast"/>
                    <w:jc w:val="both"/>
                    <w:textAlignment w:val="baseline"/>
                    <w:rPr>
                      <w:rFonts w:ascii="Times New Roman" w:eastAsia="Times New Roman" w:hAnsi="Times New Roman" w:cs="Times New Roman"/>
                      <w:lang w:val="bs-Latn-BA" w:eastAsia="bs-Latn-BA"/>
                    </w:rPr>
                  </w:pPr>
                </w:p>
              </w:tc>
            </w:tr>
          </w:tbl>
          <w:p w:rsidR="00AD7453" w:rsidRPr="001D1A51" w:rsidRDefault="00AD7453" w:rsidP="00AD7453">
            <w:pPr>
              <w:jc w:val="both"/>
              <w:rPr>
                <w:rFonts w:ascii="Times New Roman" w:eastAsia="Times New Roman" w:hAnsi="Times New Roman" w:cs="Times New Roman"/>
                <w:vanish/>
                <w:lang w:val="bs-Latn-BA" w:eastAsia="bs-Latn-BA"/>
              </w:rPr>
            </w:pPr>
          </w:p>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2731"/>
              <w:gridCol w:w="2733"/>
            </w:tblGrid>
            <w:tr w:rsidR="00AD7453" w:rsidRPr="001D1A51" w:rsidTr="00AD7453">
              <w:tc>
                <w:tcPr>
                  <w:tcW w:w="2485"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AD7453" w:rsidRPr="001D1A51" w:rsidRDefault="00AD7453" w:rsidP="00AD7453">
                  <w:pPr>
                    <w:spacing w:before="120" w:line="312" w:lineRule="atLeast"/>
                    <w:jc w:val="both"/>
                    <w:textAlignment w:val="baseline"/>
                    <w:rPr>
                      <w:rFonts w:ascii="Times New Roman" w:eastAsia="Times New Roman" w:hAnsi="Times New Roman" w:cs="Times New Roman"/>
                      <w:lang w:val="bs-Latn-BA" w:eastAsia="bs-Latn-BA"/>
                    </w:rPr>
                  </w:pPr>
                </w:p>
              </w:tc>
              <w:tc>
                <w:tcPr>
                  <w:tcW w:w="2486"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AD7453" w:rsidRPr="001D1A51" w:rsidRDefault="00AD7453" w:rsidP="00AD7453">
                  <w:pPr>
                    <w:spacing w:before="120" w:line="312" w:lineRule="atLeast"/>
                    <w:jc w:val="both"/>
                    <w:textAlignment w:val="baseline"/>
                    <w:rPr>
                      <w:rFonts w:ascii="Times New Roman" w:eastAsia="Times New Roman" w:hAnsi="Times New Roman" w:cs="Times New Roman"/>
                      <w:lang w:val="bs-Latn-BA" w:eastAsia="bs-Latn-BA"/>
                    </w:rPr>
                  </w:pPr>
                </w:p>
              </w:tc>
            </w:tr>
          </w:tbl>
          <w:p w:rsidR="00AD7453" w:rsidRPr="001D1A51" w:rsidRDefault="00AD7453" w:rsidP="00AD7453">
            <w:pPr>
              <w:spacing w:before="60" w:after="60" w:line="312" w:lineRule="atLeast"/>
              <w:jc w:val="both"/>
              <w:textAlignment w:val="baseline"/>
              <w:rPr>
                <w:rFonts w:ascii="Times New Roman" w:eastAsia="Times New Roman" w:hAnsi="Times New Roman" w:cs="Times New Roman"/>
                <w:lang w:val="bs-Latn-BA" w:eastAsia="bs-Latn-BA"/>
              </w:rPr>
            </w:pPr>
            <w:r w:rsidRPr="001D1A51">
              <w:rPr>
                <w:rFonts w:ascii="Times New Roman" w:eastAsia="Times New Roman" w:hAnsi="Times New Roman" w:cs="Times New Roman"/>
                <w:lang w:val="bs-Latn-BA" w:eastAsia="bs-Latn-BA"/>
              </w:rPr>
              <w:t>Prema potrebi, uslovi upotrebe uključuju mjere za smanjenje rizika.</w:t>
            </w:r>
          </w:p>
          <w:p w:rsidR="00AD7453" w:rsidRPr="001D1A51" w:rsidRDefault="00AD7453" w:rsidP="00AD7453">
            <w:pPr>
              <w:spacing w:before="60" w:after="60" w:line="312" w:lineRule="atLeast"/>
              <w:jc w:val="both"/>
              <w:textAlignment w:val="baseline"/>
              <w:rPr>
                <w:rFonts w:ascii="Times New Roman" w:eastAsia="Times New Roman" w:hAnsi="Times New Roman" w:cs="Times New Roman"/>
                <w:lang w:val="bs-Latn-BA" w:eastAsia="bs-Latn-BA"/>
              </w:rPr>
            </w:pPr>
            <w:r w:rsidRPr="001D1A51">
              <w:rPr>
                <w:rFonts w:ascii="Times New Roman" w:eastAsia="Times New Roman" w:hAnsi="Times New Roman" w:cs="Times New Roman"/>
                <w:lang w:val="bs-Latn-BA" w:eastAsia="bs-Latn-BA"/>
              </w:rPr>
              <w:t>Podnositelj zahtjeva mora dostaviti potvrdne informacije o sljedećem:</w:t>
            </w:r>
          </w:p>
          <w:p w:rsidR="00AD7453" w:rsidRPr="001D1A51" w:rsidRDefault="00AD7453" w:rsidP="00AD7453">
            <w:pPr>
              <w:spacing w:before="60" w:after="60" w:line="312" w:lineRule="atLeast"/>
              <w:jc w:val="both"/>
              <w:textAlignment w:val="baseline"/>
              <w:rPr>
                <w:rFonts w:ascii="Times New Roman" w:eastAsia="Times New Roman" w:hAnsi="Times New Roman" w:cs="Times New Roman"/>
                <w:lang w:val="bs-Latn-BA" w:eastAsia="bs-Latn-BA"/>
              </w:rPr>
            </w:pPr>
            <w:r w:rsidRPr="001D1A51">
              <w:rPr>
                <w:rFonts w:ascii="Times New Roman" w:eastAsia="Times New Roman" w:hAnsi="Times New Roman" w:cs="Times New Roman"/>
                <w:lang w:val="bs-Latn-BA" w:eastAsia="bs-Latn-BA"/>
              </w:rPr>
              <w:t>a) tehničkoj specifikaciji proizvedene aktivne materije (na osnovu komercijalnog nivoa proizvodnje), uključujući relevantnost nečistoća;</w:t>
            </w:r>
          </w:p>
          <w:p w:rsidR="00AD7453" w:rsidRPr="001D1A51" w:rsidRDefault="00AD7453" w:rsidP="00AD7453">
            <w:pPr>
              <w:spacing w:before="60" w:after="60" w:line="312" w:lineRule="atLeast"/>
              <w:jc w:val="both"/>
              <w:textAlignment w:val="baseline"/>
              <w:rPr>
                <w:rFonts w:ascii="Times New Roman" w:eastAsia="Times New Roman" w:hAnsi="Times New Roman" w:cs="Times New Roman"/>
                <w:lang w:val="bs-Latn-BA" w:eastAsia="bs-Latn-BA"/>
              </w:rPr>
            </w:pPr>
            <w:r w:rsidRPr="001D1A51">
              <w:rPr>
                <w:rFonts w:ascii="Times New Roman" w:eastAsia="Times New Roman" w:hAnsi="Times New Roman" w:cs="Times New Roman"/>
                <w:lang w:val="bs-Latn-BA" w:eastAsia="bs-Latn-BA"/>
              </w:rPr>
              <w:t>b) usklađenosti serija toksičnosti i ekotoksičnosti s potvrđenom tehničkom specifikacijom;</w:t>
            </w:r>
          </w:p>
          <w:p w:rsidR="00AD7453" w:rsidRPr="001D1A51" w:rsidRDefault="00AD7453" w:rsidP="00AD7453">
            <w:pPr>
              <w:spacing w:before="60" w:after="60" w:line="312" w:lineRule="atLeast"/>
              <w:jc w:val="both"/>
              <w:textAlignment w:val="baseline"/>
              <w:rPr>
                <w:rFonts w:ascii="Times New Roman" w:eastAsia="Times New Roman" w:hAnsi="Times New Roman" w:cs="Times New Roman"/>
                <w:lang w:val="bs-Latn-BA" w:eastAsia="bs-Latn-BA"/>
              </w:rPr>
            </w:pPr>
            <w:r w:rsidRPr="001D1A51">
              <w:rPr>
                <w:rFonts w:ascii="Times New Roman" w:eastAsia="Times New Roman" w:hAnsi="Times New Roman" w:cs="Times New Roman"/>
                <w:lang w:val="bs-Latn-BA" w:eastAsia="bs-Latn-BA"/>
              </w:rPr>
              <w:t>c) uticaju postupka pročišćavanja vode na vrstu ostataka prisutnih u površinskim vodama i podzemnim vodama kada se površinska odnosno podzemna voda zahvaća za vodu za piće.</w:t>
            </w:r>
          </w:p>
          <w:p w:rsidR="00AD7453" w:rsidRPr="001D1A51" w:rsidRDefault="00AD7453" w:rsidP="00AD7453">
            <w:pPr>
              <w:spacing w:before="60" w:after="60" w:line="312" w:lineRule="atLeast"/>
              <w:jc w:val="both"/>
              <w:textAlignment w:val="baseline"/>
              <w:rPr>
                <w:rFonts w:ascii="Times New Roman" w:eastAsia="Times New Roman" w:hAnsi="Times New Roman" w:cs="Times New Roman"/>
                <w:lang w:val="bs-Latn-BA" w:eastAsia="bs-Latn-BA"/>
              </w:rPr>
            </w:pPr>
            <w:r w:rsidRPr="001D1A51">
              <w:rPr>
                <w:rFonts w:ascii="Times New Roman" w:eastAsia="Times New Roman" w:hAnsi="Times New Roman" w:cs="Times New Roman"/>
                <w:lang w:val="bs-Latn-BA" w:eastAsia="bs-Latn-BA"/>
              </w:rPr>
              <w:lastRenderedPageBreak/>
              <w:t>Podnositelj zahtjeva mora dostaviti informacije iz tačaka (1) i (2) do 2. septembra  2016., a informacije iz tačke (3) u roku od dvije godine nakon donošenja smjernica za ocjenu uticaja postupaka pročišćavanja vode na vrstu ostataka prisutnih u površinskim odnosno podzemnim vodama.</w:t>
            </w:r>
          </w:p>
        </w:tc>
      </w:tr>
      <w:tr w:rsidR="00AD7453" w:rsidRPr="001D1A51" w:rsidTr="00F37822">
        <w:trPr>
          <w:trHeight w:val="59"/>
          <w:jc w:val="center"/>
        </w:trPr>
        <w:tc>
          <w:tcPr>
            <w:tcW w:w="851" w:type="dxa"/>
            <w:tcBorders>
              <w:top w:val="single" w:sz="8" w:space="0" w:color="000000"/>
              <w:left w:val="single" w:sz="8" w:space="0" w:color="000000"/>
              <w:bottom w:val="single" w:sz="8" w:space="0" w:color="000000"/>
              <w:right w:val="single" w:sz="8" w:space="0" w:color="000000"/>
            </w:tcBorders>
            <w:tcMar>
              <w:top w:w="113" w:type="dxa"/>
              <w:left w:w="45" w:type="dxa"/>
              <w:bottom w:w="113" w:type="dxa"/>
              <w:right w:w="45" w:type="dxa"/>
            </w:tcMar>
          </w:tcPr>
          <w:p w:rsidR="00AD7453" w:rsidRPr="001D1A51" w:rsidRDefault="00AD7453" w:rsidP="00A11A11">
            <w:pPr>
              <w:spacing w:after="60" w:line="312" w:lineRule="atLeast"/>
              <w:textAlignment w:val="baseline"/>
              <w:rPr>
                <w:rFonts w:ascii="Times New Roman" w:eastAsia="Times New Roman" w:hAnsi="Times New Roman" w:cs="Times New Roman"/>
                <w:color w:val="000000" w:themeColor="text1"/>
                <w:lang w:val="bs-Latn-BA" w:eastAsia="bs-Latn-BA"/>
              </w:rPr>
            </w:pPr>
            <w:r w:rsidRPr="001D1A51">
              <w:rPr>
                <w:rFonts w:ascii="Times New Roman" w:eastAsia="Times New Roman" w:hAnsi="Times New Roman" w:cs="Times New Roman"/>
                <w:color w:val="000000" w:themeColor="text1"/>
                <w:lang w:val="bs-Latn-BA" w:eastAsia="bs-Latn-BA"/>
              </w:rPr>
              <w:lastRenderedPageBreak/>
              <w:t>5</w:t>
            </w:r>
          </w:p>
        </w:tc>
        <w:tc>
          <w:tcPr>
            <w:tcW w:w="1721"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AD7453" w:rsidRPr="001D1A51" w:rsidRDefault="006A1F7E" w:rsidP="00A11A11">
            <w:pPr>
              <w:spacing w:after="60" w:line="312" w:lineRule="atLeast"/>
              <w:textAlignment w:val="baseline"/>
              <w:rPr>
                <w:rFonts w:ascii="Times New Roman" w:eastAsia="Times New Roman" w:hAnsi="Times New Roman" w:cs="Times New Roman"/>
                <w:color w:val="000000" w:themeColor="text1"/>
                <w:lang w:val="bs-Latn-BA" w:eastAsia="bs-Latn-BA"/>
              </w:rPr>
            </w:pPr>
            <w:r w:rsidRPr="001D1A51">
              <w:rPr>
                <w:rFonts w:ascii="Times New Roman" w:eastAsia="Times New Roman" w:hAnsi="Times New Roman" w:cs="Times New Roman"/>
                <w:color w:val="000000" w:themeColor="text1"/>
                <w:lang w:val="bs-Latn-BA" w:eastAsia="bs-Latn-BA"/>
              </w:rPr>
              <w:t>L</w:t>
            </w:r>
            <w:r w:rsidR="00AD7453" w:rsidRPr="001D1A51">
              <w:rPr>
                <w:rFonts w:ascii="Times New Roman" w:eastAsia="Times New Roman" w:hAnsi="Times New Roman" w:cs="Times New Roman"/>
                <w:color w:val="000000" w:themeColor="text1"/>
                <w:lang w:val="bs-Latn-BA" w:eastAsia="bs-Latn-BA"/>
              </w:rPr>
              <w:t>ambda-cihalotrin</w:t>
            </w:r>
          </w:p>
          <w:p w:rsidR="00AD7453" w:rsidRPr="001D1A51" w:rsidRDefault="00AD7453" w:rsidP="00A11A11">
            <w:pPr>
              <w:spacing w:after="60" w:line="312" w:lineRule="atLeast"/>
              <w:textAlignment w:val="baseline"/>
              <w:rPr>
                <w:rFonts w:ascii="Times New Roman" w:eastAsia="Times New Roman" w:hAnsi="Times New Roman" w:cs="Times New Roman"/>
                <w:color w:val="000000" w:themeColor="text1"/>
                <w:lang w:val="bs-Latn-BA" w:eastAsia="bs-Latn-BA"/>
              </w:rPr>
            </w:pPr>
            <w:r w:rsidRPr="001D1A51">
              <w:rPr>
                <w:rFonts w:ascii="Times New Roman" w:eastAsia="Times New Roman" w:hAnsi="Times New Roman" w:cs="Times New Roman"/>
                <w:color w:val="000000" w:themeColor="text1"/>
                <w:lang w:val="bs-Latn-BA" w:eastAsia="bs-Latn-BA"/>
              </w:rPr>
              <w:t>CAS br. 91465-08-6</w:t>
            </w:r>
          </w:p>
          <w:p w:rsidR="00AD7453" w:rsidRPr="001D1A51" w:rsidRDefault="00AD7453" w:rsidP="00A11A11">
            <w:pPr>
              <w:spacing w:after="60" w:line="312" w:lineRule="atLeast"/>
              <w:textAlignment w:val="baseline"/>
              <w:rPr>
                <w:rFonts w:ascii="Times New Roman" w:eastAsia="Times New Roman" w:hAnsi="Times New Roman" w:cs="Times New Roman"/>
                <w:color w:val="000000" w:themeColor="text1"/>
                <w:lang w:val="bs-Latn-BA" w:eastAsia="bs-Latn-BA"/>
              </w:rPr>
            </w:pPr>
            <w:r w:rsidRPr="001D1A51">
              <w:rPr>
                <w:rFonts w:ascii="Times New Roman" w:eastAsia="Times New Roman" w:hAnsi="Times New Roman" w:cs="Times New Roman"/>
                <w:color w:val="000000" w:themeColor="text1"/>
                <w:lang w:val="bs-Latn-BA" w:eastAsia="bs-Latn-BA"/>
              </w:rPr>
              <w:t>CIPAC br. 463</w:t>
            </w:r>
          </w:p>
        </w:tc>
        <w:tc>
          <w:tcPr>
            <w:tcW w:w="2126"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AD7453" w:rsidRPr="001D1A51" w:rsidRDefault="00AD7453" w:rsidP="00A11A11">
            <w:pPr>
              <w:spacing w:after="60" w:line="312" w:lineRule="atLeast"/>
              <w:textAlignment w:val="baseline"/>
              <w:rPr>
                <w:rFonts w:ascii="Times New Roman" w:eastAsia="Times New Roman" w:hAnsi="Times New Roman" w:cs="Times New Roman"/>
                <w:color w:val="000000" w:themeColor="text1"/>
                <w:lang w:val="bs-Latn-BA" w:eastAsia="bs-Latn-BA"/>
              </w:rPr>
            </w:pPr>
            <w:r w:rsidRPr="001D1A51">
              <w:rPr>
                <w:rFonts w:ascii="Times New Roman" w:eastAsia="Times New Roman" w:hAnsi="Times New Roman" w:cs="Times New Roman"/>
                <w:color w:val="000000" w:themeColor="text1"/>
                <w:lang w:val="bs-Latn-BA" w:eastAsia="bs-Latn-BA"/>
              </w:rPr>
              <w:t>Smjesa u omjeru 1:1:</w:t>
            </w:r>
          </w:p>
          <w:p w:rsidR="00AD7453" w:rsidRPr="001D1A51" w:rsidRDefault="00AD7453" w:rsidP="00A11A11">
            <w:pPr>
              <w:spacing w:after="60" w:line="312" w:lineRule="atLeast"/>
              <w:textAlignment w:val="baseline"/>
              <w:rPr>
                <w:rFonts w:ascii="Times New Roman" w:eastAsia="Times New Roman" w:hAnsi="Times New Roman" w:cs="Times New Roman"/>
                <w:color w:val="000000" w:themeColor="text1"/>
                <w:lang w:val="bs-Latn-BA" w:eastAsia="bs-Latn-BA"/>
              </w:rPr>
            </w:pPr>
            <w:r w:rsidRPr="001D1A51">
              <w:rPr>
                <w:rFonts w:ascii="Times New Roman" w:eastAsia="Times New Roman" w:hAnsi="Times New Roman" w:cs="Times New Roman"/>
                <w:color w:val="000000" w:themeColor="text1"/>
                <w:lang w:val="bs-Latn-BA" w:eastAsia="bs-Latn-BA"/>
              </w:rPr>
              <w:t>(R)-α-cijano-3-fenoksibenzil (1S,3S)-3-[(Z)-2-kloro-3,3,3-trifluoropropenil]-2,2-dimetilciklopropankarboksilata i (S)-α-cijano-3-fenoksibenzil (1R,3R)-3-[(Z)-2-kloro-3,3,3-trifluoropropenil]-2,2-dimetilciklopropankarboksilata ili (R)-α-cijano-3-fenoksibenzil (1S)-cis-3-[(Z)-2-kloro-3,3,3-trifluoropropenil]-2,2-dimetilciklopropankarboksilata i (S)-α-cijano-3-fenoksibenzil (1R)-cis-3-[(Z)-2-kloro-3,3,3-trifluoropropenil]-2,2-</w:t>
            </w:r>
            <w:r w:rsidRPr="001D1A51">
              <w:rPr>
                <w:rFonts w:ascii="Times New Roman" w:eastAsia="Times New Roman" w:hAnsi="Times New Roman" w:cs="Times New Roman"/>
                <w:color w:val="000000" w:themeColor="text1"/>
                <w:lang w:val="bs-Latn-BA" w:eastAsia="bs-Latn-BA"/>
              </w:rPr>
              <w:lastRenderedPageBreak/>
              <w:t>dimetilciklopropankarboksilata</w:t>
            </w:r>
          </w:p>
        </w:tc>
        <w:tc>
          <w:tcPr>
            <w:tcW w:w="1134"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AD7453" w:rsidRPr="001D1A51" w:rsidRDefault="00AD7453" w:rsidP="00A11A11">
            <w:pPr>
              <w:spacing w:after="60" w:line="312" w:lineRule="atLeast"/>
              <w:textAlignment w:val="baseline"/>
              <w:rPr>
                <w:rFonts w:ascii="Times New Roman" w:eastAsia="Times New Roman" w:hAnsi="Times New Roman" w:cs="Times New Roman"/>
                <w:color w:val="000000" w:themeColor="text1"/>
                <w:lang w:val="bs-Latn-BA" w:eastAsia="bs-Latn-BA"/>
              </w:rPr>
            </w:pPr>
            <w:r w:rsidRPr="001D1A51">
              <w:rPr>
                <w:rFonts w:ascii="Times New Roman" w:eastAsia="Times New Roman" w:hAnsi="Times New Roman" w:cs="Times New Roman"/>
                <w:color w:val="000000" w:themeColor="text1"/>
                <w:lang w:val="bs-Latn-BA" w:eastAsia="bs-Latn-BA"/>
              </w:rPr>
              <w:lastRenderedPageBreak/>
              <w:t>900 g/kg</w:t>
            </w:r>
          </w:p>
        </w:tc>
        <w:tc>
          <w:tcPr>
            <w:tcW w:w="1083"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AD7453" w:rsidRPr="001D1A51" w:rsidRDefault="00724861" w:rsidP="00D33DFB">
            <w:pPr>
              <w:spacing w:after="60" w:line="312" w:lineRule="atLeast"/>
              <w:textAlignment w:val="baseline"/>
              <w:rPr>
                <w:rFonts w:ascii="Times New Roman" w:eastAsia="Times New Roman" w:hAnsi="Times New Roman" w:cs="Times New Roman"/>
                <w:color w:val="000000" w:themeColor="text1"/>
                <w:lang w:val="bs-Latn-BA" w:eastAsia="bs-Latn-BA"/>
              </w:rPr>
            </w:pPr>
            <w:r w:rsidRPr="001D1A51">
              <w:rPr>
                <w:rFonts w:ascii="Times New Roman" w:eastAsia="Times New Roman" w:hAnsi="Times New Roman" w:cs="Times New Roman"/>
                <w:color w:val="000000" w:themeColor="text1"/>
                <w:lang w:val="bs-Latn-BA" w:eastAsia="bs-Latn-BA"/>
              </w:rPr>
              <w:t>0</w:t>
            </w:r>
            <w:r w:rsidR="00D86FB9" w:rsidRPr="001D1A51">
              <w:rPr>
                <w:rFonts w:ascii="Times New Roman" w:eastAsia="Times New Roman" w:hAnsi="Times New Roman" w:cs="Times New Roman"/>
                <w:color w:val="000000" w:themeColor="text1"/>
                <w:lang w:val="bs-Latn-BA" w:eastAsia="bs-Latn-BA"/>
              </w:rPr>
              <w:t>1.</w:t>
            </w:r>
            <w:r w:rsidRPr="001D1A51">
              <w:rPr>
                <w:rFonts w:ascii="Times New Roman" w:eastAsia="Times New Roman" w:hAnsi="Times New Roman" w:cs="Times New Roman"/>
                <w:color w:val="000000" w:themeColor="text1"/>
                <w:lang w:val="bs-Latn-BA" w:eastAsia="bs-Latn-BA"/>
              </w:rPr>
              <w:t>04.</w:t>
            </w:r>
            <w:r w:rsidR="00AD7453" w:rsidRPr="001D1A51">
              <w:rPr>
                <w:rFonts w:ascii="Times New Roman" w:eastAsia="Times New Roman" w:hAnsi="Times New Roman" w:cs="Times New Roman"/>
                <w:color w:val="000000" w:themeColor="text1"/>
                <w:lang w:val="bs-Latn-BA" w:eastAsia="bs-Latn-BA"/>
              </w:rPr>
              <w:t>2016.</w:t>
            </w:r>
          </w:p>
        </w:tc>
        <w:tc>
          <w:tcPr>
            <w:tcW w:w="1275"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AD7453" w:rsidRPr="001D1A51" w:rsidRDefault="00D86FB9" w:rsidP="00D33DFB">
            <w:pPr>
              <w:spacing w:after="60" w:line="312" w:lineRule="atLeast"/>
              <w:textAlignment w:val="baseline"/>
              <w:rPr>
                <w:rFonts w:ascii="Times New Roman" w:eastAsia="Times New Roman" w:hAnsi="Times New Roman" w:cs="Times New Roman"/>
                <w:color w:val="000000" w:themeColor="text1"/>
                <w:lang w:val="bs-Latn-BA" w:eastAsia="bs-Latn-BA"/>
              </w:rPr>
            </w:pPr>
            <w:r w:rsidRPr="001D1A51">
              <w:rPr>
                <w:rFonts w:ascii="Times New Roman" w:eastAsia="Times New Roman" w:hAnsi="Times New Roman" w:cs="Times New Roman"/>
                <w:color w:val="000000" w:themeColor="text1"/>
                <w:lang w:val="bs-Latn-BA" w:eastAsia="bs-Latn-BA"/>
              </w:rPr>
              <w:t>31.03.</w:t>
            </w:r>
            <w:r w:rsidR="00AD7453" w:rsidRPr="001D1A51">
              <w:rPr>
                <w:rFonts w:ascii="Times New Roman" w:eastAsia="Times New Roman" w:hAnsi="Times New Roman" w:cs="Times New Roman"/>
                <w:color w:val="000000" w:themeColor="text1"/>
                <w:lang w:val="bs-Latn-BA" w:eastAsia="bs-Latn-BA"/>
              </w:rPr>
              <w:t>2023.</w:t>
            </w:r>
          </w:p>
        </w:tc>
        <w:tc>
          <w:tcPr>
            <w:tcW w:w="5570"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AD7453" w:rsidRPr="001D1A51" w:rsidRDefault="00AD7453" w:rsidP="00A11A11">
            <w:pPr>
              <w:spacing w:after="60" w:line="312" w:lineRule="atLeast"/>
              <w:textAlignment w:val="baseline"/>
              <w:rPr>
                <w:rFonts w:ascii="Times New Roman" w:eastAsia="Times New Roman" w:hAnsi="Times New Roman" w:cs="Times New Roman"/>
                <w:color w:val="000000" w:themeColor="text1"/>
                <w:lang w:val="bs-Latn-BA" w:eastAsia="bs-Latn-BA"/>
              </w:rPr>
            </w:pPr>
            <w:r w:rsidRPr="001D1A51">
              <w:rPr>
                <w:rFonts w:ascii="Times New Roman" w:eastAsia="Times New Roman" w:hAnsi="Times New Roman" w:cs="Times New Roman"/>
                <w:color w:val="000000" w:themeColor="text1"/>
                <w:lang w:eastAsia="bs-Latn-BA"/>
              </w:rPr>
              <w:t>Za provedbu jedinstvenih načela iz propisa o jedinstvenim načelima za ocjenjivanje FFS, pri donošenju odluke o registraciji uzimaju se u obzir i zaključci postupka razmatranja aktivne materije od strane relevantnih tijela Europske unije.U ovoj cjelovitoj ocjeni potrebno je obratiti pozornost na</w:t>
            </w:r>
            <w:r w:rsidRPr="001D1A51">
              <w:rPr>
                <w:rFonts w:ascii="Times New Roman" w:eastAsia="Times New Roman" w:hAnsi="Times New Roman" w:cs="Times New Roman"/>
                <w:color w:val="000000" w:themeColor="text1"/>
                <w:lang w:val="bs-Latn-BA" w:eastAsia="bs-Latn-BA"/>
              </w:rPr>
              <w:t>:</w:t>
            </w:r>
          </w:p>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497"/>
              <w:gridCol w:w="4967"/>
            </w:tblGrid>
            <w:tr w:rsidR="00AD7453" w:rsidRPr="001D1A51" w:rsidTr="00A11A11">
              <w:tc>
                <w:tcPr>
                  <w:tcW w:w="465"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AD7453" w:rsidRPr="001D1A51" w:rsidRDefault="00AD7453" w:rsidP="00A11A11">
                  <w:pPr>
                    <w:spacing w:line="312" w:lineRule="atLeast"/>
                    <w:textAlignment w:val="baseline"/>
                    <w:rPr>
                      <w:rFonts w:ascii="Times New Roman" w:eastAsia="Times New Roman" w:hAnsi="Times New Roman" w:cs="Times New Roman"/>
                      <w:color w:val="000000" w:themeColor="text1"/>
                      <w:lang w:val="bs-Latn-BA" w:eastAsia="bs-Latn-BA"/>
                    </w:rPr>
                  </w:pPr>
                  <w:r w:rsidRPr="001D1A51">
                    <w:rPr>
                      <w:rFonts w:ascii="Times New Roman" w:eastAsia="Times New Roman" w:hAnsi="Times New Roman" w:cs="Times New Roman"/>
                      <w:color w:val="000000" w:themeColor="text1"/>
                      <w:lang w:val="bs-Latn-BA" w:eastAsia="bs-Latn-BA"/>
                    </w:rPr>
                    <w:t>(a)</w:t>
                  </w:r>
                </w:p>
              </w:tc>
              <w:tc>
                <w:tcPr>
                  <w:tcW w:w="4646"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AD7453" w:rsidRPr="001D1A51" w:rsidRDefault="00AD7453" w:rsidP="00A11A11">
                  <w:pPr>
                    <w:spacing w:line="312" w:lineRule="atLeast"/>
                    <w:textAlignment w:val="baseline"/>
                    <w:rPr>
                      <w:rFonts w:ascii="Times New Roman" w:eastAsia="Times New Roman" w:hAnsi="Times New Roman" w:cs="Times New Roman"/>
                      <w:color w:val="000000" w:themeColor="text1"/>
                      <w:lang w:val="bs-Latn-BA" w:eastAsia="bs-Latn-BA"/>
                    </w:rPr>
                  </w:pPr>
                  <w:r w:rsidRPr="001D1A51">
                    <w:rPr>
                      <w:rFonts w:ascii="Times New Roman" w:eastAsia="Times New Roman" w:hAnsi="Times New Roman" w:cs="Times New Roman"/>
                      <w:color w:val="000000" w:themeColor="text1"/>
                      <w:lang w:val="bs-Latn-BA" w:eastAsia="bs-Latn-BA"/>
                    </w:rPr>
                    <w:t>zaštitu subjekata, djelatnika i prolaznika;</w:t>
                  </w:r>
                </w:p>
              </w:tc>
            </w:tr>
          </w:tbl>
          <w:p w:rsidR="00AD7453" w:rsidRPr="001D1A51" w:rsidRDefault="00AD7453" w:rsidP="00A11A11">
            <w:pPr>
              <w:rPr>
                <w:rFonts w:ascii="Times New Roman" w:eastAsia="Times New Roman" w:hAnsi="Times New Roman" w:cs="Times New Roman"/>
                <w:vanish/>
                <w:color w:val="000000" w:themeColor="text1"/>
                <w:lang w:val="bs-Latn-BA" w:eastAsia="bs-Latn-BA"/>
              </w:rPr>
            </w:pPr>
          </w:p>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345"/>
              <w:gridCol w:w="5119"/>
            </w:tblGrid>
            <w:tr w:rsidR="00AD7453" w:rsidRPr="001D1A51" w:rsidTr="00A11A11">
              <w:tc>
                <w:tcPr>
                  <w:tcW w:w="323"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AD7453" w:rsidRPr="001D1A51" w:rsidRDefault="00AD7453" w:rsidP="00A11A11">
                  <w:pPr>
                    <w:spacing w:line="312" w:lineRule="atLeast"/>
                    <w:textAlignment w:val="baseline"/>
                    <w:rPr>
                      <w:rFonts w:ascii="Times New Roman" w:eastAsia="Times New Roman" w:hAnsi="Times New Roman" w:cs="Times New Roman"/>
                      <w:color w:val="000000" w:themeColor="text1"/>
                      <w:lang w:val="bs-Latn-BA" w:eastAsia="bs-Latn-BA"/>
                    </w:rPr>
                  </w:pPr>
                  <w:r w:rsidRPr="001D1A51">
                    <w:rPr>
                      <w:rFonts w:ascii="Times New Roman" w:eastAsia="Times New Roman" w:hAnsi="Times New Roman" w:cs="Times New Roman"/>
                      <w:color w:val="000000" w:themeColor="text1"/>
                      <w:lang w:val="bs-Latn-BA" w:eastAsia="bs-Latn-BA"/>
                    </w:rPr>
                    <w:t>(b)</w:t>
                  </w:r>
                </w:p>
              </w:tc>
              <w:tc>
                <w:tcPr>
                  <w:tcW w:w="4788"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AD7453" w:rsidRPr="001D1A51" w:rsidRDefault="00AD7453" w:rsidP="00A11A11">
                  <w:pPr>
                    <w:spacing w:line="312" w:lineRule="atLeast"/>
                    <w:textAlignment w:val="baseline"/>
                    <w:rPr>
                      <w:rFonts w:ascii="Times New Roman" w:eastAsia="Times New Roman" w:hAnsi="Times New Roman" w:cs="Times New Roman"/>
                      <w:color w:val="000000" w:themeColor="text1"/>
                      <w:lang w:val="bs-Latn-BA" w:eastAsia="bs-Latn-BA"/>
                    </w:rPr>
                  </w:pPr>
                  <w:r w:rsidRPr="001D1A51">
                    <w:rPr>
                      <w:rFonts w:ascii="Times New Roman" w:eastAsia="Times New Roman" w:hAnsi="Times New Roman" w:cs="Times New Roman"/>
                      <w:color w:val="000000" w:themeColor="text1"/>
                      <w:lang w:val="bs-Latn-BA" w:eastAsia="bs-Latn-BA"/>
                    </w:rPr>
                    <w:t>metabolite koji su se možda stvorili u prerađenim proizvodima;</w:t>
                  </w:r>
                </w:p>
              </w:tc>
            </w:tr>
          </w:tbl>
          <w:p w:rsidR="00AD7453" w:rsidRPr="001D1A51" w:rsidRDefault="00AD7453" w:rsidP="00A11A11">
            <w:pPr>
              <w:rPr>
                <w:rFonts w:ascii="Times New Roman" w:eastAsia="Times New Roman" w:hAnsi="Times New Roman" w:cs="Times New Roman"/>
                <w:vanish/>
                <w:color w:val="000000" w:themeColor="text1"/>
                <w:lang w:val="bs-Latn-BA" w:eastAsia="bs-Latn-BA"/>
              </w:rPr>
            </w:pPr>
          </w:p>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326"/>
              <w:gridCol w:w="5138"/>
            </w:tblGrid>
            <w:tr w:rsidR="00AD7453" w:rsidRPr="001D1A51" w:rsidTr="00A11A11">
              <w:tc>
                <w:tcPr>
                  <w:tcW w:w="305"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AD7453" w:rsidRPr="001D1A51" w:rsidRDefault="00AD7453" w:rsidP="00A11A11">
                  <w:pPr>
                    <w:spacing w:line="312" w:lineRule="atLeast"/>
                    <w:textAlignment w:val="baseline"/>
                    <w:rPr>
                      <w:rFonts w:ascii="Times New Roman" w:eastAsia="Times New Roman" w:hAnsi="Times New Roman" w:cs="Times New Roman"/>
                      <w:color w:val="000000" w:themeColor="text1"/>
                      <w:lang w:val="bs-Latn-BA" w:eastAsia="bs-Latn-BA"/>
                    </w:rPr>
                  </w:pPr>
                  <w:r w:rsidRPr="001D1A51">
                    <w:rPr>
                      <w:rFonts w:ascii="Times New Roman" w:eastAsia="Times New Roman" w:hAnsi="Times New Roman" w:cs="Times New Roman"/>
                      <w:color w:val="000000" w:themeColor="text1"/>
                      <w:lang w:val="bs-Latn-BA" w:eastAsia="bs-Latn-BA"/>
                    </w:rPr>
                    <w:t>(c)</w:t>
                  </w:r>
                </w:p>
              </w:tc>
              <w:tc>
                <w:tcPr>
                  <w:tcW w:w="4806"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AD7453" w:rsidRPr="001D1A51" w:rsidRDefault="00AD7453" w:rsidP="00A11A11">
                  <w:pPr>
                    <w:spacing w:line="312" w:lineRule="atLeast"/>
                    <w:textAlignment w:val="baseline"/>
                    <w:rPr>
                      <w:rFonts w:ascii="Times New Roman" w:eastAsia="Times New Roman" w:hAnsi="Times New Roman" w:cs="Times New Roman"/>
                      <w:color w:val="000000" w:themeColor="text1"/>
                      <w:lang w:val="bs-Latn-BA" w:eastAsia="bs-Latn-BA"/>
                    </w:rPr>
                  </w:pPr>
                  <w:r w:rsidRPr="001D1A51">
                    <w:rPr>
                      <w:rFonts w:ascii="Times New Roman" w:eastAsia="Times New Roman" w:hAnsi="Times New Roman" w:cs="Times New Roman"/>
                      <w:color w:val="000000" w:themeColor="text1"/>
                      <w:lang w:val="bs-Latn-BA" w:eastAsia="bs-Latn-BA"/>
                    </w:rPr>
                    <w:t>rizik za vodene organizme, sisavce i člankonošce koji ne pripadaju ciljanoj skupini.</w:t>
                  </w:r>
                </w:p>
              </w:tc>
            </w:tr>
          </w:tbl>
          <w:p w:rsidR="00AD7453" w:rsidRPr="001D1A51" w:rsidRDefault="00AD7453" w:rsidP="00A11A11">
            <w:pPr>
              <w:spacing w:after="60" w:line="312" w:lineRule="atLeast"/>
              <w:textAlignment w:val="baseline"/>
              <w:rPr>
                <w:rFonts w:ascii="Times New Roman" w:eastAsia="Times New Roman" w:hAnsi="Times New Roman" w:cs="Times New Roman"/>
                <w:color w:val="000000" w:themeColor="text1"/>
                <w:lang w:val="bs-Latn-BA" w:eastAsia="bs-Latn-BA"/>
              </w:rPr>
            </w:pPr>
            <w:r w:rsidRPr="001D1A51">
              <w:rPr>
                <w:rFonts w:ascii="Times New Roman" w:eastAsia="Times New Roman" w:hAnsi="Times New Roman" w:cs="Times New Roman"/>
                <w:color w:val="000000" w:themeColor="text1"/>
                <w:lang w:val="bs-Latn-BA" w:eastAsia="bs-Latn-BA"/>
              </w:rPr>
              <w:t>Uslovi upotrebe prema potrebi moraju uključivati mjere za smanjenje rizika.</w:t>
            </w:r>
          </w:p>
          <w:p w:rsidR="00AD7453" w:rsidRPr="001D1A51" w:rsidRDefault="00AD7453" w:rsidP="00A11A11">
            <w:pPr>
              <w:spacing w:after="60" w:line="312" w:lineRule="atLeast"/>
              <w:textAlignment w:val="baseline"/>
              <w:rPr>
                <w:rFonts w:ascii="Times New Roman" w:eastAsia="Times New Roman" w:hAnsi="Times New Roman" w:cs="Times New Roman"/>
                <w:color w:val="000000" w:themeColor="text1"/>
                <w:lang w:val="bs-Latn-BA" w:eastAsia="bs-Latn-BA"/>
              </w:rPr>
            </w:pPr>
            <w:r w:rsidRPr="001D1A51">
              <w:rPr>
                <w:rFonts w:ascii="Times New Roman" w:eastAsia="Times New Roman" w:hAnsi="Times New Roman" w:cs="Times New Roman"/>
                <w:color w:val="000000" w:themeColor="text1"/>
                <w:lang w:val="bs-Latn-BA" w:eastAsia="bs-Latn-BA"/>
              </w:rPr>
              <w:t>Podnositelji zahtjeva moraju dostaviti potvrdne informacije o sljedećem:</w:t>
            </w:r>
          </w:p>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257"/>
              <w:gridCol w:w="5207"/>
            </w:tblGrid>
            <w:tr w:rsidR="00AD7453" w:rsidRPr="001D1A51" w:rsidTr="00A11A11">
              <w:tc>
                <w:tcPr>
                  <w:tcW w:w="240"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AD7453" w:rsidRPr="001D1A51" w:rsidRDefault="00AD7453" w:rsidP="00A11A11">
                  <w:pPr>
                    <w:spacing w:line="312" w:lineRule="atLeast"/>
                    <w:textAlignment w:val="baseline"/>
                    <w:rPr>
                      <w:rFonts w:ascii="Times New Roman" w:eastAsia="Times New Roman" w:hAnsi="Times New Roman" w:cs="Times New Roman"/>
                      <w:color w:val="000000" w:themeColor="text1"/>
                      <w:lang w:val="bs-Latn-BA" w:eastAsia="bs-Latn-BA"/>
                    </w:rPr>
                  </w:pPr>
                  <w:r w:rsidRPr="001D1A51">
                    <w:rPr>
                      <w:rFonts w:ascii="Times New Roman" w:eastAsia="Times New Roman" w:hAnsi="Times New Roman" w:cs="Times New Roman"/>
                      <w:color w:val="000000" w:themeColor="text1"/>
                      <w:lang w:val="bs-Latn-BA" w:eastAsia="bs-Latn-BA"/>
                    </w:rPr>
                    <w:t>1.</w:t>
                  </w:r>
                </w:p>
              </w:tc>
              <w:tc>
                <w:tcPr>
                  <w:tcW w:w="4871"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AD7453" w:rsidRPr="001D1A51" w:rsidRDefault="00AD7453" w:rsidP="00A11A11">
                  <w:pPr>
                    <w:spacing w:line="312" w:lineRule="atLeast"/>
                    <w:textAlignment w:val="baseline"/>
                    <w:rPr>
                      <w:rFonts w:ascii="Times New Roman" w:eastAsia="Times New Roman" w:hAnsi="Times New Roman" w:cs="Times New Roman"/>
                      <w:color w:val="000000" w:themeColor="text1"/>
                      <w:lang w:val="bs-Latn-BA" w:eastAsia="bs-Latn-BA"/>
                    </w:rPr>
                  </w:pPr>
                  <w:r w:rsidRPr="001D1A51">
                    <w:rPr>
                      <w:rFonts w:ascii="Times New Roman" w:eastAsia="Times New Roman" w:hAnsi="Times New Roman" w:cs="Times New Roman"/>
                      <w:color w:val="000000" w:themeColor="text1"/>
                      <w:lang w:val="bs-Latn-BA" w:eastAsia="bs-Latn-BA"/>
                    </w:rPr>
                    <w:t>sustavnom pregledu radi ocjene dostupnih dokaza o mogućem učinku koji izlaganje lambda-cihalotrinu može imati na spermu, na temelju dostupnih smjernica (npr. </w:t>
                  </w:r>
                  <w:r w:rsidRPr="001D1A51">
                    <w:rPr>
                      <w:rFonts w:ascii="Times New Roman" w:eastAsia="Times New Roman" w:hAnsi="Times New Roman" w:cs="Times New Roman"/>
                      <w:i/>
                      <w:iCs/>
                      <w:color w:val="000000" w:themeColor="text1"/>
                      <w:bdr w:val="none" w:sz="0" w:space="0" w:color="auto" w:frame="1"/>
                      <w:lang w:val="bs-Latn-BA" w:eastAsia="bs-Latn-BA"/>
                    </w:rPr>
                    <w:t>EFSA GD on Systematic Review methodology</w:t>
                  </w:r>
                  <w:r w:rsidRPr="001D1A51">
                    <w:rPr>
                      <w:rFonts w:ascii="Times New Roman" w:eastAsia="Times New Roman" w:hAnsi="Times New Roman" w:cs="Times New Roman"/>
                      <w:color w:val="000000" w:themeColor="text1"/>
                      <w:lang w:val="bs-Latn-BA" w:eastAsia="bs-Latn-BA"/>
                    </w:rPr>
                    <w:t xml:space="preserve">, </w:t>
                  </w:r>
                  <w:r w:rsidRPr="001D1A51">
                    <w:rPr>
                      <w:rFonts w:ascii="Times New Roman" w:eastAsia="Times New Roman" w:hAnsi="Times New Roman" w:cs="Times New Roman"/>
                      <w:color w:val="000000" w:themeColor="text1"/>
                      <w:lang w:val="bs-Latn-BA" w:eastAsia="bs-Latn-BA"/>
                    </w:rPr>
                    <w:lastRenderedPageBreak/>
                    <w:t>2010.);</w:t>
                  </w:r>
                </w:p>
              </w:tc>
            </w:tr>
          </w:tbl>
          <w:p w:rsidR="00AD7453" w:rsidRPr="001D1A51" w:rsidRDefault="00AD7453" w:rsidP="00A11A11">
            <w:pPr>
              <w:rPr>
                <w:rFonts w:ascii="Times New Roman" w:eastAsia="Times New Roman" w:hAnsi="Times New Roman" w:cs="Times New Roman"/>
                <w:vanish/>
                <w:color w:val="000000" w:themeColor="text1"/>
                <w:lang w:val="bs-Latn-BA" w:eastAsia="bs-Latn-BA"/>
              </w:rPr>
            </w:pPr>
          </w:p>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257"/>
              <w:gridCol w:w="5207"/>
            </w:tblGrid>
            <w:tr w:rsidR="00AD7453" w:rsidRPr="001D1A51" w:rsidTr="00A11A11">
              <w:tc>
                <w:tcPr>
                  <w:tcW w:w="240"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AD7453" w:rsidRPr="001D1A51" w:rsidRDefault="00AD7453" w:rsidP="00A11A11">
                  <w:pPr>
                    <w:spacing w:line="312" w:lineRule="atLeast"/>
                    <w:textAlignment w:val="baseline"/>
                    <w:rPr>
                      <w:rFonts w:ascii="Times New Roman" w:eastAsia="Times New Roman" w:hAnsi="Times New Roman" w:cs="Times New Roman"/>
                      <w:color w:val="000000" w:themeColor="text1"/>
                      <w:lang w:val="bs-Latn-BA" w:eastAsia="bs-Latn-BA"/>
                    </w:rPr>
                  </w:pPr>
                  <w:r w:rsidRPr="001D1A51">
                    <w:rPr>
                      <w:rFonts w:ascii="Times New Roman" w:eastAsia="Times New Roman" w:hAnsi="Times New Roman" w:cs="Times New Roman"/>
                      <w:color w:val="000000" w:themeColor="text1"/>
                      <w:lang w:val="bs-Latn-BA" w:eastAsia="bs-Latn-BA"/>
                    </w:rPr>
                    <w:t>2.</w:t>
                  </w:r>
                </w:p>
              </w:tc>
              <w:tc>
                <w:tcPr>
                  <w:tcW w:w="4871"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AD7453" w:rsidRPr="001D1A51" w:rsidRDefault="00AD7453" w:rsidP="00A11A11">
                  <w:pPr>
                    <w:spacing w:line="312" w:lineRule="atLeast"/>
                    <w:textAlignment w:val="baseline"/>
                    <w:rPr>
                      <w:rFonts w:ascii="Times New Roman" w:eastAsia="Times New Roman" w:hAnsi="Times New Roman" w:cs="Times New Roman"/>
                      <w:color w:val="000000" w:themeColor="text1"/>
                      <w:lang w:val="bs-Latn-BA" w:eastAsia="bs-Latn-BA"/>
                    </w:rPr>
                  </w:pPr>
                  <w:r w:rsidRPr="001D1A51">
                    <w:rPr>
                      <w:rFonts w:ascii="Times New Roman" w:eastAsia="Times New Roman" w:hAnsi="Times New Roman" w:cs="Times New Roman"/>
                      <w:color w:val="000000" w:themeColor="text1"/>
                      <w:lang w:val="bs-Latn-BA" w:eastAsia="bs-Latn-BA"/>
                    </w:rPr>
                    <w:t>toksikološkim podacima koji su potrebni za ocjenu toksikološkog profila metabolita V (PBA) i XXIII (PBA(OH)).</w:t>
                  </w:r>
                </w:p>
              </w:tc>
            </w:tr>
          </w:tbl>
          <w:p w:rsidR="00AD7453" w:rsidRPr="001D1A51" w:rsidRDefault="00AD7453" w:rsidP="00D33DFB">
            <w:pPr>
              <w:spacing w:after="60" w:line="312" w:lineRule="atLeast"/>
              <w:textAlignment w:val="baseline"/>
              <w:rPr>
                <w:rFonts w:ascii="Times New Roman" w:eastAsia="Times New Roman" w:hAnsi="Times New Roman" w:cs="Times New Roman"/>
                <w:color w:val="000000" w:themeColor="text1"/>
                <w:lang w:val="bs-Latn-BA" w:eastAsia="bs-Latn-BA"/>
              </w:rPr>
            </w:pPr>
            <w:r w:rsidRPr="001D1A51">
              <w:rPr>
                <w:rFonts w:ascii="Times New Roman" w:eastAsia="Times New Roman" w:hAnsi="Times New Roman" w:cs="Times New Roman"/>
                <w:color w:val="000000" w:themeColor="text1"/>
                <w:lang w:val="bs-Latn-BA" w:eastAsia="bs-Latn-BA"/>
              </w:rPr>
              <w:t>Podnositelji zahtjeva moraju obezbjediti navedene formacije</w:t>
            </w:r>
            <w:r w:rsidRPr="001D1A51">
              <w:rPr>
                <w:rFonts w:ascii="Times New Roman" w:eastAsia="Times New Roman" w:hAnsi="Times New Roman" w:cs="Times New Roman"/>
                <w:color w:val="000000" w:themeColor="text1"/>
                <w:lang w:val="sr-Cyrl-BA" w:eastAsia="bs-Latn-BA"/>
              </w:rPr>
              <w:t xml:space="preserve"> </w:t>
            </w:r>
            <w:r w:rsidRPr="001D1A51">
              <w:rPr>
                <w:rFonts w:ascii="Times New Roman" w:eastAsia="Times New Roman" w:hAnsi="Times New Roman" w:cs="Times New Roman"/>
                <w:color w:val="000000" w:themeColor="text1"/>
                <w:lang w:val="bs-Latn-BA" w:eastAsia="bs-Latn-BA"/>
              </w:rPr>
              <w:t>do 01. aprila 2018.</w:t>
            </w:r>
          </w:p>
        </w:tc>
      </w:tr>
      <w:tr w:rsidR="00E65994" w:rsidRPr="001D1A51" w:rsidTr="00F37822">
        <w:trPr>
          <w:trHeight w:val="59"/>
          <w:jc w:val="center"/>
        </w:trPr>
        <w:tc>
          <w:tcPr>
            <w:tcW w:w="851" w:type="dxa"/>
            <w:tcBorders>
              <w:top w:val="single" w:sz="8" w:space="0" w:color="000000"/>
              <w:left w:val="single" w:sz="8" w:space="0" w:color="000000"/>
              <w:bottom w:val="single" w:sz="8" w:space="0" w:color="000000"/>
              <w:right w:val="single" w:sz="8" w:space="0" w:color="000000"/>
            </w:tcBorders>
            <w:tcMar>
              <w:top w:w="113" w:type="dxa"/>
              <w:left w:w="45" w:type="dxa"/>
              <w:bottom w:w="113" w:type="dxa"/>
              <w:right w:w="45" w:type="dxa"/>
            </w:tcMar>
          </w:tcPr>
          <w:p w:rsidR="00E65994" w:rsidRPr="001D1A51" w:rsidRDefault="00E65994" w:rsidP="00A11A11">
            <w:pPr>
              <w:spacing w:after="60" w:line="312" w:lineRule="atLeast"/>
              <w:textAlignment w:val="baseline"/>
              <w:rPr>
                <w:rFonts w:ascii="Times New Roman" w:eastAsia="Times New Roman" w:hAnsi="Times New Roman" w:cs="Times New Roman"/>
                <w:color w:val="000000" w:themeColor="text1"/>
                <w:lang w:val="bs-Latn-BA" w:eastAsia="bs-Latn-BA"/>
              </w:rPr>
            </w:pPr>
            <w:r w:rsidRPr="001D1A51">
              <w:rPr>
                <w:rFonts w:ascii="Times New Roman" w:eastAsia="Times New Roman" w:hAnsi="Times New Roman" w:cs="Times New Roman"/>
                <w:color w:val="000000" w:themeColor="text1"/>
                <w:lang w:val="bs-Latn-BA" w:eastAsia="bs-Latn-BA"/>
              </w:rPr>
              <w:lastRenderedPageBreak/>
              <w:t>6</w:t>
            </w:r>
          </w:p>
        </w:tc>
        <w:tc>
          <w:tcPr>
            <w:tcW w:w="1721"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E65994" w:rsidRPr="001D1A51" w:rsidRDefault="00E65994" w:rsidP="005F4F70">
            <w:pPr>
              <w:spacing w:before="60" w:after="60" w:line="312" w:lineRule="atLeast"/>
              <w:textAlignment w:val="baseline"/>
              <w:rPr>
                <w:rFonts w:ascii="Times New Roman" w:eastAsia="Times New Roman" w:hAnsi="Times New Roman" w:cs="Times New Roman"/>
                <w:color w:val="000000" w:themeColor="text1"/>
                <w:lang w:val="bs-Latn-BA" w:eastAsia="bs-Latn-BA"/>
              </w:rPr>
            </w:pPr>
            <w:r w:rsidRPr="001D1A51">
              <w:rPr>
                <w:rFonts w:ascii="Times New Roman" w:eastAsia="Times New Roman" w:hAnsi="Times New Roman" w:cs="Times New Roman"/>
                <w:color w:val="000000" w:themeColor="text1"/>
                <w:lang w:val="bs-Latn-BA" w:eastAsia="bs-Latn-BA"/>
              </w:rPr>
              <w:t>Prosulfuron</w:t>
            </w:r>
          </w:p>
          <w:p w:rsidR="00E65994" w:rsidRPr="001D1A51" w:rsidRDefault="00E65994" w:rsidP="005F4F70">
            <w:pPr>
              <w:spacing w:before="60" w:after="60" w:line="312" w:lineRule="atLeast"/>
              <w:textAlignment w:val="baseline"/>
              <w:rPr>
                <w:rFonts w:ascii="Times New Roman" w:eastAsia="Times New Roman" w:hAnsi="Times New Roman" w:cs="Times New Roman"/>
                <w:color w:val="000000" w:themeColor="text1"/>
                <w:lang w:val="bs-Latn-BA" w:eastAsia="bs-Latn-BA"/>
              </w:rPr>
            </w:pPr>
            <w:r w:rsidRPr="001D1A51">
              <w:rPr>
                <w:rFonts w:ascii="Times New Roman" w:eastAsia="Times New Roman" w:hAnsi="Times New Roman" w:cs="Times New Roman"/>
                <w:color w:val="000000" w:themeColor="text1"/>
                <w:lang w:val="bs-Latn-BA" w:eastAsia="bs-Latn-BA"/>
              </w:rPr>
              <w:t>CAS br. 94125-34-5</w:t>
            </w:r>
          </w:p>
          <w:p w:rsidR="00E65994" w:rsidRPr="001D1A51" w:rsidRDefault="00E65994" w:rsidP="00A11A11">
            <w:pPr>
              <w:spacing w:after="60" w:line="312" w:lineRule="atLeast"/>
              <w:textAlignment w:val="baseline"/>
              <w:rPr>
                <w:rFonts w:ascii="Times New Roman" w:eastAsia="Times New Roman" w:hAnsi="Times New Roman" w:cs="Times New Roman"/>
                <w:color w:val="000000" w:themeColor="text1"/>
                <w:lang w:val="bs-Latn-BA" w:eastAsia="bs-Latn-BA"/>
              </w:rPr>
            </w:pPr>
            <w:r w:rsidRPr="001D1A51">
              <w:rPr>
                <w:rFonts w:ascii="Times New Roman" w:eastAsia="Times New Roman" w:hAnsi="Times New Roman" w:cs="Times New Roman"/>
                <w:color w:val="000000" w:themeColor="text1"/>
                <w:lang w:val="bs-Latn-BA" w:eastAsia="bs-Latn-BA"/>
              </w:rPr>
              <w:t>CIPAC br. 579</w:t>
            </w:r>
          </w:p>
        </w:tc>
        <w:tc>
          <w:tcPr>
            <w:tcW w:w="2126"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E65994" w:rsidRPr="001D1A51" w:rsidRDefault="00E65994" w:rsidP="00A11A11">
            <w:pPr>
              <w:spacing w:after="60" w:line="312" w:lineRule="atLeast"/>
              <w:textAlignment w:val="baseline"/>
              <w:rPr>
                <w:rFonts w:ascii="Times New Roman" w:eastAsia="Times New Roman" w:hAnsi="Times New Roman" w:cs="Times New Roman"/>
                <w:color w:val="000000" w:themeColor="text1"/>
                <w:lang w:val="bs-Latn-BA" w:eastAsia="bs-Latn-BA"/>
              </w:rPr>
            </w:pPr>
            <w:r w:rsidRPr="001D1A51">
              <w:rPr>
                <w:rFonts w:ascii="Times New Roman" w:eastAsia="Times New Roman" w:hAnsi="Times New Roman" w:cs="Times New Roman"/>
                <w:color w:val="000000" w:themeColor="text1"/>
                <w:lang w:eastAsia="bs-Latn-BA"/>
              </w:rPr>
              <w:t>-(4-metoksi-6-metiltriazin-2-il)-3-[2-(3,3,3- trifluoropropil)-fenilsulfonil]-urea</w:t>
            </w:r>
          </w:p>
        </w:tc>
        <w:tc>
          <w:tcPr>
            <w:tcW w:w="1134"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E65994" w:rsidRPr="001D1A51" w:rsidRDefault="00E65994" w:rsidP="005F4F70">
            <w:pPr>
              <w:spacing w:before="60" w:after="60" w:line="312" w:lineRule="atLeast"/>
              <w:textAlignment w:val="baseline"/>
              <w:rPr>
                <w:rFonts w:ascii="Times New Roman" w:eastAsia="Times New Roman" w:hAnsi="Times New Roman" w:cs="Times New Roman"/>
                <w:color w:val="000000" w:themeColor="text1"/>
                <w:lang w:val="bs-Latn-BA" w:eastAsia="bs-Latn-BA"/>
              </w:rPr>
            </w:pPr>
            <w:r w:rsidRPr="001D1A51">
              <w:rPr>
                <w:rFonts w:ascii="Times New Roman" w:eastAsia="Times New Roman" w:hAnsi="Times New Roman" w:cs="Times New Roman"/>
                <w:color w:val="000000" w:themeColor="text1"/>
                <w:lang w:val="bs-Latn-BA" w:eastAsia="bs-Latn-BA"/>
              </w:rPr>
              <w:t>950 g/kg</w:t>
            </w:r>
          </w:p>
          <w:p w:rsidR="00E65994" w:rsidRPr="001D1A51" w:rsidRDefault="00E65994" w:rsidP="005F4F70">
            <w:pPr>
              <w:spacing w:before="60" w:after="60" w:line="312" w:lineRule="atLeast"/>
              <w:textAlignment w:val="baseline"/>
              <w:rPr>
                <w:rFonts w:ascii="Times New Roman" w:eastAsia="Times New Roman" w:hAnsi="Times New Roman" w:cs="Times New Roman"/>
                <w:color w:val="000000" w:themeColor="text1"/>
                <w:lang w:val="bs-Latn-BA" w:eastAsia="bs-Latn-BA"/>
              </w:rPr>
            </w:pPr>
            <w:r w:rsidRPr="001D1A51">
              <w:rPr>
                <w:rFonts w:ascii="Times New Roman" w:eastAsia="Times New Roman" w:hAnsi="Times New Roman" w:cs="Times New Roman"/>
                <w:color w:val="000000" w:themeColor="text1"/>
                <w:lang w:val="bs-Latn-BA" w:eastAsia="bs-Latn-BA"/>
              </w:rPr>
              <w:t>Nečistoća 2-(3,3,3-trifluoro-propil)-benzen</w:t>
            </w:r>
          </w:p>
          <w:p w:rsidR="00E65994" w:rsidRPr="001D1A51" w:rsidRDefault="00E65994" w:rsidP="005F4F70">
            <w:pPr>
              <w:spacing w:before="60" w:after="60" w:line="312" w:lineRule="atLeast"/>
              <w:textAlignment w:val="baseline"/>
              <w:rPr>
                <w:rFonts w:ascii="Times New Roman" w:eastAsia="Times New Roman" w:hAnsi="Times New Roman" w:cs="Times New Roman"/>
                <w:color w:val="000000" w:themeColor="text1"/>
                <w:lang w:val="bs-Latn-BA" w:eastAsia="bs-Latn-BA"/>
              </w:rPr>
            </w:pPr>
            <w:r w:rsidRPr="001D1A51">
              <w:rPr>
                <w:rFonts w:ascii="Times New Roman" w:eastAsia="Times New Roman" w:hAnsi="Times New Roman" w:cs="Times New Roman"/>
                <w:color w:val="000000" w:themeColor="text1"/>
                <w:lang w:val="bs-Latn-BA" w:eastAsia="bs-Latn-BA"/>
              </w:rPr>
              <w:t>sulfonamid</w:t>
            </w:r>
          </w:p>
          <w:p w:rsidR="00E65994" w:rsidRPr="001D1A51" w:rsidRDefault="00E65994" w:rsidP="005F4F70">
            <w:pPr>
              <w:spacing w:before="60" w:after="60" w:line="312" w:lineRule="atLeast"/>
              <w:textAlignment w:val="baseline"/>
              <w:rPr>
                <w:rFonts w:ascii="Times New Roman" w:eastAsia="Times New Roman" w:hAnsi="Times New Roman" w:cs="Times New Roman"/>
                <w:color w:val="000000" w:themeColor="text1"/>
                <w:lang w:val="bs-Latn-BA" w:eastAsia="bs-Latn-BA"/>
              </w:rPr>
            </w:pPr>
            <w:r w:rsidRPr="001D1A51">
              <w:rPr>
                <w:rFonts w:ascii="Times New Roman" w:eastAsia="Times New Roman" w:hAnsi="Times New Roman" w:cs="Times New Roman"/>
                <w:color w:val="000000" w:themeColor="text1"/>
                <w:lang w:val="bs-Latn-BA" w:eastAsia="bs-Latn-BA"/>
              </w:rPr>
              <w:t>ne smije prelaziti</w:t>
            </w:r>
          </w:p>
          <w:p w:rsidR="00E65994" w:rsidRPr="001D1A51" w:rsidRDefault="00E65994" w:rsidP="00A11A11">
            <w:pPr>
              <w:spacing w:after="60" w:line="312" w:lineRule="atLeast"/>
              <w:textAlignment w:val="baseline"/>
              <w:rPr>
                <w:rFonts w:ascii="Times New Roman" w:eastAsia="Times New Roman" w:hAnsi="Times New Roman" w:cs="Times New Roman"/>
                <w:color w:val="000000" w:themeColor="text1"/>
                <w:lang w:val="bs-Latn-BA" w:eastAsia="bs-Latn-BA"/>
              </w:rPr>
            </w:pPr>
            <w:r w:rsidRPr="001D1A51">
              <w:rPr>
                <w:rFonts w:ascii="Times New Roman" w:eastAsia="Times New Roman" w:hAnsi="Times New Roman" w:cs="Times New Roman"/>
                <w:color w:val="000000" w:themeColor="text1"/>
                <w:lang w:val="bs-Latn-BA" w:eastAsia="bs-Latn-BA"/>
              </w:rPr>
              <w:t>10 g/kg u tehničkom materijalu.</w:t>
            </w:r>
          </w:p>
        </w:tc>
        <w:tc>
          <w:tcPr>
            <w:tcW w:w="1083"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E65994" w:rsidRPr="001D1A51" w:rsidRDefault="00E65994" w:rsidP="00D33DFB">
            <w:pPr>
              <w:spacing w:after="60" w:line="312" w:lineRule="atLeast"/>
              <w:textAlignment w:val="baseline"/>
              <w:rPr>
                <w:rFonts w:ascii="Times New Roman" w:eastAsia="Times New Roman" w:hAnsi="Times New Roman" w:cs="Times New Roman"/>
                <w:color w:val="000000" w:themeColor="text1"/>
                <w:lang w:val="bs-Latn-BA" w:eastAsia="bs-Latn-BA"/>
              </w:rPr>
            </w:pPr>
            <w:r w:rsidRPr="001D1A51">
              <w:rPr>
                <w:rFonts w:ascii="Times New Roman" w:eastAsia="Times New Roman" w:hAnsi="Times New Roman" w:cs="Times New Roman"/>
                <w:color w:val="000000" w:themeColor="text1"/>
                <w:lang w:val="bs-Latn-BA" w:eastAsia="bs-Latn-BA"/>
              </w:rPr>
              <w:t>01.05.2017.</w:t>
            </w:r>
          </w:p>
        </w:tc>
        <w:tc>
          <w:tcPr>
            <w:tcW w:w="1275"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E65994" w:rsidRPr="001D1A51" w:rsidRDefault="00E65994" w:rsidP="00D33DFB">
            <w:pPr>
              <w:spacing w:after="60" w:line="312" w:lineRule="atLeast"/>
              <w:textAlignment w:val="baseline"/>
              <w:rPr>
                <w:rFonts w:ascii="Times New Roman" w:eastAsia="Times New Roman" w:hAnsi="Times New Roman" w:cs="Times New Roman"/>
                <w:color w:val="000000" w:themeColor="text1"/>
                <w:lang w:val="bs-Latn-BA" w:eastAsia="bs-Latn-BA"/>
              </w:rPr>
            </w:pPr>
            <w:r w:rsidRPr="001D1A51">
              <w:rPr>
                <w:rFonts w:ascii="Times New Roman" w:eastAsia="Times New Roman" w:hAnsi="Times New Roman" w:cs="Times New Roman"/>
                <w:color w:val="000000" w:themeColor="text1"/>
                <w:lang w:val="bs-Latn-BA" w:eastAsia="bs-Latn-BA"/>
              </w:rPr>
              <w:t>31.04.2024.</w:t>
            </w:r>
          </w:p>
        </w:tc>
        <w:tc>
          <w:tcPr>
            <w:tcW w:w="5570"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E65994" w:rsidRPr="001D1A51" w:rsidRDefault="00E65994" w:rsidP="005F4F70">
            <w:pPr>
              <w:spacing w:before="60" w:after="60" w:line="312" w:lineRule="atLeast"/>
              <w:ind w:right="-20"/>
              <w:textAlignment w:val="baseline"/>
              <w:rPr>
                <w:rFonts w:ascii="Times New Roman" w:eastAsia="Times New Roman" w:hAnsi="Times New Roman" w:cs="Times New Roman"/>
                <w:color w:val="000000" w:themeColor="text1"/>
                <w:lang w:val="bs-Latn-BA" w:eastAsia="bs-Latn-BA"/>
              </w:rPr>
            </w:pPr>
            <w:r w:rsidRPr="001D1A51">
              <w:rPr>
                <w:rFonts w:ascii="Times New Roman" w:eastAsia="Times New Roman" w:hAnsi="Times New Roman" w:cs="Times New Roman"/>
                <w:color w:val="000000" w:themeColor="text1"/>
                <w:lang w:val="bs-Latn-BA" w:eastAsia="bs-Latn-BA"/>
              </w:rPr>
              <w:t>DIO A</w:t>
            </w:r>
          </w:p>
          <w:p w:rsidR="00E65994" w:rsidRPr="001D1A51" w:rsidRDefault="00E65994" w:rsidP="005F4F70">
            <w:pPr>
              <w:spacing w:before="60" w:after="60" w:line="312" w:lineRule="atLeast"/>
              <w:ind w:right="-20"/>
              <w:textAlignment w:val="baseline"/>
              <w:rPr>
                <w:rFonts w:ascii="Times New Roman" w:eastAsia="Times New Roman" w:hAnsi="Times New Roman" w:cs="Times New Roman"/>
                <w:color w:val="000000" w:themeColor="text1"/>
                <w:lang w:val="bs-Latn-BA" w:eastAsia="bs-Latn-BA"/>
              </w:rPr>
            </w:pPr>
            <w:r w:rsidRPr="001D1A51">
              <w:rPr>
                <w:rFonts w:ascii="Times New Roman" w:eastAsia="Times New Roman" w:hAnsi="Times New Roman" w:cs="Times New Roman"/>
                <w:color w:val="000000" w:themeColor="text1"/>
                <w:lang w:val="bs-Latn-BA" w:eastAsia="bs-Latn-BA"/>
              </w:rPr>
              <w:t>Aktivna materija na istoj se površini smije upotrebljavati jedanput</w:t>
            </w:r>
          </w:p>
          <w:p w:rsidR="00E65994" w:rsidRPr="001D1A51" w:rsidRDefault="00E65994" w:rsidP="005F4F70">
            <w:pPr>
              <w:spacing w:before="60" w:after="60" w:line="312" w:lineRule="atLeast"/>
              <w:ind w:right="-20"/>
              <w:textAlignment w:val="baseline"/>
              <w:rPr>
                <w:rFonts w:ascii="Times New Roman" w:eastAsia="Times New Roman" w:hAnsi="Times New Roman" w:cs="Times New Roman"/>
                <w:color w:val="000000" w:themeColor="text1"/>
                <w:lang w:val="bs-Latn-BA" w:eastAsia="bs-Latn-BA"/>
              </w:rPr>
            </w:pPr>
            <w:r w:rsidRPr="001D1A51">
              <w:rPr>
                <w:rFonts w:ascii="Times New Roman" w:eastAsia="Times New Roman" w:hAnsi="Times New Roman" w:cs="Times New Roman"/>
                <w:color w:val="000000" w:themeColor="text1"/>
                <w:lang w:val="bs-Latn-BA" w:eastAsia="bs-Latn-BA"/>
              </w:rPr>
              <w:t>svake treće godine, uz najveću dozvoljenu dozu od 20 g aktivne materijepo hektaru.</w:t>
            </w:r>
          </w:p>
          <w:p w:rsidR="00E65994" w:rsidRPr="001D1A51" w:rsidRDefault="00E65994" w:rsidP="005F4F70">
            <w:pPr>
              <w:spacing w:before="60" w:after="60" w:line="312" w:lineRule="atLeast"/>
              <w:ind w:right="-20"/>
              <w:textAlignment w:val="baseline"/>
              <w:rPr>
                <w:rFonts w:ascii="Times New Roman" w:eastAsia="Times New Roman" w:hAnsi="Times New Roman" w:cs="Times New Roman"/>
                <w:color w:val="000000" w:themeColor="text1"/>
                <w:lang w:val="bs-Latn-BA" w:eastAsia="bs-Latn-BA"/>
              </w:rPr>
            </w:pPr>
            <w:r w:rsidRPr="001D1A51">
              <w:rPr>
                <w:rFonts w:ascii="Times New Roman" w:eastAsia="Times New Roman" w:hAnsi="Times New Roman" w:cs="Times New Roman"/>
                <w:color w:val="000000" w:themeColor="text1"/>
                <w:lang w:val="bs-Latn-BA" w:eastAsia="bs-Latn-BA"/>
              </w:rPr>
              <w:t>DIO B</w:t>
            </w:r>
          </w:p>
          <w:p w:rsidR="00E65994" w:rsidRPr="001D1A51" w:rsidRDefault="00E65994" w:rsidP="005F4F70">
            <w:pPr>
              <w:spacing w:before="60" w:after="60" w:line="312" w:lineRule="atLeast"/>
              <w:ind w:right="-20"/>
              <w:textAlignment w:val="baseline"/>
              <w:rPr>
                <w:rFonts w:ascii="inherit" w:eastAsia="Times New Roman" w:hAnsi="inherit" w:cs="Times New Roman"/>
                <w:color w:val="000000" w:themeColor="text1"/>
                <w:lang w:eastAsia="bs-Latn-BA"/>
              </w:rPr>
            </w:pPr>
            <w:r w:rsidRPr="001D1A51">
              <w:rPr>
                <w:rFonts w:ascii="Times New Roman" w:eastAsia="Times New Roman" w:hAnsi="Times New Roman" w:cs="Times New Roman"/>
                <w:color w:val="000000" w:themeColor="text1"/>
                <w:lang w:eastAsia="bs-Latn-BA"/>
              </w:rPr>
              <w:t xml:space="preserve">Za provedbu jedinstvenih načela iz propisa o jedinstvenim načelima za ocjenjivanje FFS, pri donošenju odluke o registraciji uzimaju se u obzir i zaključci postupka razmatranja aktivne materije od strane relevantnih tijela Evropske unije. </w:t>
            </w:r>
          </w:p>
          <w:p w:rsidR="00E65994" w:rsidRPr="001D1A51" w:rsidRDefault="00E65994" w:rsidP="005F4F70">
            <w:pPr>
              <w:spacing w:before="60" w:after="60"/>
              <w:textAlignment w:val="baseline"/>
              <w:rPr>
                <w:rFonts w:ascii="Times New Roman" w:eastAsia="Times New Roman" w:hAnsi="Times New Roman" w:cs="Times New Roman"/>
                <w:color w:val="000000" w:themeColor="text1"/>
                <w:lang w:val="bs-Latn-BA" w:eastAsia="bs-Latn-BA"/>
              </w:rPr>
            </w:pPr>
            <w:r w:rsidRPr="001D1A51">
              <w:rPr>
                <w:rFonts w:ascii="Times New Roman" w:eastAsia="Times New Roman" w:hAnsi="Times New Roman" w:cs="Times New Roman"/>
                <w:color w:val="000000" w:themeColor="text1"/>
                <w:lang w:val="bs-Latn-BA" w:eastAsia="bs-Latn-BA"/>
              </w:rPr>
              <w:t>U toj ukupnoj ocjeni treba obratiti posebnu pažnju na sljedeće:</w:t>
            </w:r>
          </w:p>
          <w:p w:rsidR="00E65994" w:rsidRPr="001D1A51" w:rsidRDefault="00E65994" w:rsidP="005F4F70">
            <w:pPr>
              <w:spacing w:before="60" w:after="60"/>
              <w:textAlignment w:val="baseline"/>
              <w:rPr>
                <w:rFonts w:ascii="Times New Roman" w:eastAsia="Times New Roman" w:hAnsi="Times New Roman" w:cs="Times New Roman"/>
                <w:color w:val="000000" w:themeColor="text1"/>
                <w:lang w:val="bs-Latn-BA" w:eastAsia="bs-Latn-BA"/>
              </w:rPr>
            </w:pPr>
            <w:r w:rsidRPr="001D1A51">
              <w:rPr>
                <w:rFonts w:ascii="Times New Roman" w:eastAsia="Times New Roman" w:hAnsi="Times New Roman" w:cs="Times New Roman"/>
                <w:color w:val="000000" w:themeColor="text1"/>
                <w:lang w:val="bs-Latn-BA" w:eastAsia="bs-Latn-BA"/>
              </w:rPr>
              <w:t>— zaštitu podzemnih voda ako se aktivna materija primjenjuje</w:t>
            </w:r>
          </w:p>
          <w:p w:rsidR="00E65994" w:rsidRPr="001D1A51" w:rsidRDefault="00E65994" w:rsidP="005F4F70">
            <w:pPr>
              <w:spacing w:before="60" w:after="60"/>
              <w:textAlignment w:val="baseline"/>
              <w:rPr>
                <w:rFonts w:ascii="Times New Roman" w:eastAsia="Times New Roman" w:hAnsi="Times New Roman" w:cs="Times New Roman"/>
                <w:color w:val="000000" w:themeColor="text1"/>
                <w:lang w:val="bs-Latn-BA" w:eastAsia="bs-Latn-BA"/>
              </w:rPr>
            </w:pPr>
            <w:r w:rsidRPr="001D1A51">
              <w:rPr>
                <w:rFonts w:ascii="Times New Roman" w:eastAsia="Times New Roman" w:hAnsi="Times New Roman" w:cs="Times New Roman"/>
                <w:color w:val="000000" w:themeColor="text1"/>
                <w:lang w:val="bs-Latn-BA" w:eastAsia="bs-Latn-BA"/>
              </w:rPr>
              <w:t>u područjima s osjetljivim zemljištem i/ili nepovoljnim klimatskim uslovima;</w:t>
            </w:r>
          </w:p>
          <w:p w:rsidR="00E65994" w:rsidRPr="001D1A51" w:rsidRDefault="00E65994" w:rsidP="005F4F70">
            <w:pPr>
              <w:spacing w:before="60" w:after="60"/>
              <w:textAlignment w:val="baseline"/>
              <w:rPr>
                <w:rFonts w:ascii="Times New Roman" w:eastAsia="Times New Roman" w:hAnsi="Times New Roman" w:cs="Times New Roman"/>
                <w:color w:val="000000" w:themeColor="text1"/>
                <w:lang w:val="bs-Latn-BA" w:eastAsia="bs-Latn-BA"/>
              </w:rPr>
            </w:pPr>
            <w:r w:rsidRPr="001D1A51">
              <w:rPr>
                <w:rFonts w:ascii="Times New Roman" w:eastAsia="Times New Roman" w:hAnsi="Times New Roman" w:cs="Times New Roman"/>
                <w:color w:val="000000" w:themeColor="text1"/>
                <w:lang w:val="bs-Latn-BA" w:eastAsia="bs-Latn-BA"/>
              </w:rPr>
              <w:t>— rizik za neciljane kopnene i vodene biljke.</w:t>
            </w:r>
          </w:p>
          <w:p w:rsidR="00E65994" w:rsidRPr="001D1A51" w:rsidRDefault="00E65994" w:rsidP="005F4F70">
            <w:pPr>
              <w:spacing w:before="60" w:after="60"/>
              <w:textAlignment w:val="baseline"/>
              <w:rPr>
                <w:rFonts w:ascii="Times New Roman" w:eastAsia="Times New Roman" w:hAnsi="Times New Roman" w:cs="Times New Roman"/>
                <w:color w:val="000000" w:themeColor="text1"/>
                <w:lang w:val="bs-Latn-BA" w:eastAsia="bs-Latn-BA"/>
              </w:rPr>
            </w:pPr>
            <w:r w:rsidRPr="001D1A51">
              <w:rPr>
                <w:rFonts w:ascii="Times New Roman" w:eastAsia="Times New Roman" w:hAnsi="Times New Roman" w:cs="Times New Roman"/>
                <w:color w:val="000000" w:themeColor="text1"/>
                <w:lang w:val="bs-Latn-BA" w:eastAsia="bs-Latn-BA"/>
              </w:rPr>
              <w:t xml:space="preserve">Uslovi upotrebe prema potrebi uključuju mjere za smanjenje </w:t>
            </w:r>
            <w:r w:rsidRPr="001D1A51">
              <w:rPr>
                <w:rFonts w:ascii="Times New Roman" w:eastAsia="Times New Roman" w:hAnsi="Times New Roman" w:cs="Times New Roman"/>
                <w:color w:val="000000" w:themeColor="text1"/>
                <w:lang w:val="bs-Latn-BA" w:eastAsia="bs-Latn-BA"/>
              </w:rPr>
              <w:lastRenderedPageBreak/>
              <w:t>rizika.</w:t>
            </w:r>
          </w:p>
          <w:p w:rsidR="00E65994" w:rsidRPr="001D1A51" w:rsidRDefault="00E65994" w:rsidP="005F4F70">
            <w:pPr>
              <w:spacing w:before="60" w:after="60"/>
              <w:textAlignment w:val="baseline"/>
              <w:rPr>
                <w:rFonts w:ascii="Times New Roman" w:eastAsia="Times New Roman" w:hAnsi="Times New Roman" w:cs="Times New Roman"/>
                <w:color w:val="000000" w:themeColor="text1"/>
                <w:lang w:val="bs-Latn-BA" w:eastAsia="bs-Latn-BA"/>
              </w:rPr>
            </w:pPr>
            <w:r w:rsidRPr="001D1A51">
              <w:rPr>
                <w:rFonts w:ascii="Times New Roman" w:eastAsia="Times New Roman" w:hAnsi="Times New Roman" w:cs="Times New Roman"/>
                <w:color w:val="000000" w:themeColor="text1"/>
                <w:lang w:val="bs-Latn-BA" w:eastAsia="bs-Latn-BA"/>
              </w:rPr>
              <w:t>Podnositelj zahtjeva dostavlja potvrdne informacije u pogledu</w:t>
            </w:r>
          </w:p>
          <w:p w:rsidR="00E65994" w:rsidRPr="001D1A51" w:rsidRDefault="00E65994" w:rsidP="005F4F70">
            <w:pPr>
              <w:spacing w:before="60" w:after="60"/>
              <w:textAlignment w:val="baseline"/>
              <w:rPr>
                <w:rFonts w:ascii="Times New Roman" w:eastAsia="Times New Roman" w:hAnsi="Times New Roman" w:cs="Times New Roman"/>
                <w:color w:val="000000" w:themeColor="text1"/>
                <w:lang w:val="bs-Latn-BA" w:eastAsia="bs-Latn-BA"/>
              </w:rPr>
            </w:pPr>
            <w:r w:rsidRPr="001D1A51">
              <w:rPr>
                <w:rFonts w:ascii="Times New Roman" w:eastAsia="Times New Roman" w:hAnsi="Times New Roman" w:cs="Times New Roman"/>
                <w:color w:val="000000" w:themeColor="text1"/>
                <w:lang w:val="bs-Latn-BA" w:eastAsia="bs-Latn-BA"/>
              </w:rPr>
              <w:t>genotoksičnog potencijala metabolita triazin-amina</w:t>
            </w:r>
          </w:p>
          <w:p w:rsidR="00E65994" w:rsidRPr="001D1A51" w:rsidRDefault="00E65994" w:rsidP="005F4F70">
            <w:pPr>
              <w:spacing w:before="60" w:after="60"/>
              <w:textAlignment w:val="baseline"/>
              <w:rPr>
                <w:rFonts w:ascii="Times New Roman" w:eastAsia="Times New Roman" w:hAnsi="Times New Roman" w:cs="Times New Roman"/>
                <w:color w:val="000000" w:themeColor="text1"/>
                <w:lang w:val="bs-Latn-BA" w:eastAsia="bs-Latn-BA"/>
              </w:rPr>
            </w:pPr>
            <w:r w:rsidRPr="001D1A51">
              <w:rPr>
                <w:rFonts w:ascii="Times New Roman" w:eastAsia="Times New Roman" w:hAnsi="Times New Roman" w:cs="Times New Roman"/>
                <w:color w:val="000000" w:themeColor="text1"/>
                <w:lang w:val="bs-Latn-BA" w:eastAsia="bs-Latn-BA"/>
              </w:rPr>
              <w:t>(CGA150829) kako bi se potvrdilo da taj metabolit nije genotoksičan i da nije relevantan za procjenu rizika.</w:t>
            </w:r>
          </w:p>
          <w:p w:rsidR="00E65994" w:rsidRPr="001D1A51" w:rsidRDefault="00E65994" w:rsidP="005F4F70">
            <w:pPr>
              <w:spacing w:before="60" w:after="60" w:line="312" w:lineRule="atLeast"/>
              <w:ind w:right="-20"/>
              <w:textAlignment w:val="baseline"/>
              <w:rPr>
                <w:rFonts w:ascii="inherit" w:eastAsia="Times New Roman" w:hAnsi="inherit" w:cs="Times New Roman"/>
                <w:color w:val="000000" w:themeColor="text1"/>
                <w:lang w:val="bs-Latn-BA" w:eastAsia="bs-Latn-BA"/>
              </w:rPr>
            </w:pPr>
            <w:r w:rsidRPr="001D1A51">
              <w:rPr>
                <w:rFonts w:ascii="Times New Roman" w:eastAsia="Times New Roman" w:hAnsi="Times New Roman" w:cs="Times New Roman"/>
                <w:color w:val="000000" w:themeColor="text1"/>
                <w:lang w:val="bs-Latn-BA" w:eastAsia="bs-Latn-BA"/>
              </w:rPr>
              <w:t>Podnositelj zahtjeva te informacije dostavlja do 31. oktobra 2017</w:t>
            </w:r>
          </w:p>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2732"/>
              <w:gridCol w:w="2732"/>
            </w:tblGrid>
            <w:tr w:rsidR="00E65994" w:rsidRPr="001D1A51" w:rsidTr="005F4F70">
              <w:tc>
                <w:tcPr>
                  <w:tcW w:w="2400"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E65994" w:rsidRPr="001D1A51" w:rsidRDefault="00E65994" w:rsidP="005F4F70">
                  <w:pPr>
                    <w:spacing w:before="120" w:line="312" w:lineRule="atLeast"/>
                    <w:textAlignment w:val="baseline"/>
                    <w:rPr>
                      <w:rFonts w:ascii="inherit" w:eastAsia="Times New Roman" w:hAnsi="inherit" w:cs="Times New Roman"/>
                      <w:color w:val="000000" w:themeColor="text1"/>
                      <w:lang w:val="bs-Latn-BA" w:eastAsia="bs-Latn-BA"/>
                    </w:rPr>
                  </w:pPr>
                </w:p>
              </w:tc>
              <w:tc>
                <w:tcPr>
                  <w:tcW w:w="2400"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E65994" w:rsidRPr="001D1A51" w:rsidRDefault="00E65994" w:rsidP="005F4F70">
                  <w:pPr>
                    <w:spacing w:before="120" w:line="312" w:lineRule="atLeast"/>
                    <w:textAlignment w:val="baseline"/>
                    <w:rPr>
                      <w:rFonts w:ascii="inherit" w:eastAsia="Times New Roman" w:hAnsi="inherit" w:cs="Times New Roman"/>
                      <w:color w:val="000000" w:themeColor="text1"/>
                      <w:lang w:val="bs-Latn-BA" w:eastAsia="bs-Latn-BA"/>
                    </w:rPr>
                  </w:pPr>
                </w:p>
              </w:tc>
            </w:tr>
          </w:tbl>
          <w:p w:rsidR="00E65994" w:rsidRPr="001D1A51" w:rsidRDefault="00E65994" w:rsidP="005F4F70">
            <w:pPr>
              <w:rPr>
                <w:rFonts w:ascii="inherit" w:eastAsia="Times New Roman" w:hAnsi="inherit" w:cs="Times New Roman"/>
                <w:vanish/>
                <w:color w:val="000000" w:themeColor="text1"/>
                <w:lang w:val="bs-Latn-BA" w:eastAsia="bs-Latn-BA"/>
              </w:rPr>
            </w:pPr>
          </w:p>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2732"/>
              <w:gridCol w:w="2732"/>
            </w:tblGrid>
            <w:tr w:rsidR="00E65994" w:rsidRPr="001D1A51" w:rsidTr="005F4F70">
              <w:tc>
                <w:tcPr>
                  <w:tcW w:w="2400"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E65994" w:rsidRPr="001D1A51" w:rsidRDefault="00E65994" w:rsidP="005F4F70">
                  <w:pPr>
                    <w:spacing w:before="120" w:line="312" w:lineRule="atLeast"/>
                    <w:textAlignment w:val="baseline"/>
                    <w:rPr>
                      <w:rFonts w:ascii="inherit" w:eastAsia="Times New Roman" w:hAnsi="inherit" w:cs="Times New Roman"/>
                      <w:color w:val="000000" w:themeColor="text1"/>
                      <w:lang w:val="bs-Latn-BA" w:eastAsia="bs-Latn-BA"/>
                    </w:rPr>
                  </w:pPr>
                </w:p>
              </w:tc>
              <w:tc>
                <w:tcPr>
                  <w:tcW w:w="2400"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E65994" w:rsidRPr="001D1A51" w:rsidRDefault="00E65994" w:rsidP="005F4F70">
                  <w:pPr>
                    <w:spacing w:before="120" w:line="312" w:lineRule="atLeast"/>
                    <w:textAlignment w:val="baseline"/>
                    <w:rPr>
                      <w:rFonts w:ascii="inherit" w:eastAsia="Times New Roman" w:hAnsi="inherit" w:cs="Times New Roman"/>
                      <w:color w:val="000000" w:themeColor="text1"/>
                      <w:lang w:val="bs-Latn-BA" w:eastAsia="bs-Latn-BA"/>
                    </w:rPr>
                  </w:pPr>
                </w:p>
              </w:tc>
            </w:tr>
          </w:tbl>
          <w:p w:rsidR="00E65994" w:rsidRPr="001D1A51" w:rsidRDefault="00E65994" w:rsidP="00A11A11">
            <w:pPr>
              <w:spacing w:after="60" w:line="312" w:lineRule="atLeast"/>
              <w:textAlignment w:val="baseline"/>
              <w:rPr>
                <w:rFonts w:ascii="Times New Roman" w:eastAsia="Times New Roman" w:hAnsi="Times New Roman" w:cs="Times New Roman"/>
                <w:color w:val="000000" w:themeColor="text1"/>
                <w:lang w:eastAsia="bs-Latn-BA"/>
              </w:rPr>
            </w:pPr>
          </w:p>
        </w:tc>
      </w:tr>
      <w:tr w:rsidR="002D27E1" w:rsidRPr="001D1A51" w:rsidTr="00F37822">
        <w:trPr>
          <w:trHeight w:val="59"/>
          <w:jc w:val="center"/>
        </w:trPr>
        <w:tc>
          <w:tcPr>
            <w:tcW w:w="851" w:type="dxa"/>
            <w:tcBorders>
              <w:top w:val="single" w:sz="8" w:space="0" w:color="000000"/>
              <w:left w:val="single" w:sz="8" w:space="0" w:color="000000"/>
              <w:bottom w:val="single" w:sz="8" w:space="0" w:color="000000"/>
              <w:right w:val="single" w:sz="8" w:space="0" w:color="000000"/>
            </w:tcBorders>
            <w:tcMar>
              <w:top w:w="113" w:type="dxa"/>
              <w:left w:w="45" w:type="dxa"/>
              <w:bottom w:w="113" w:type="dxa"/>
              <w:right w:w="45" w:type="dxa"/>
            </w:tcMar>
          </w:tcPr>
          <w:p w:rsidR="002D27E1" w:rsidRPr="001D1A51" w:rsidRDefault="002D27E1" w:rsidP="00A11A11">
            <w:pPr>
              <w:spacing w:after="60" w:line="312" w:lineRule="atLeast"/>
              <w:textAlignment w:val="baseline"/>
              <w:rPr>
                <w:rFonts w:ascii="Times New Roman" w:eastAsia="Times New Roman" w:hAnsi="Times New Roman" w:cs="Times New Roman"/>
                <w:color w:val="000000" w:themeColor="text1"/>
                <w:lang w:val="bs-Latn-BA" w:eastAsia="bs-Latn-BA"/>
              </w:rPr>
            </w:pPr>
            <w:r w:rsidRPr="001D1A51">
              <w:rPr>
                <w:rFonts w:ascii="Times New Roman" w:eastAsia="Times New Roman" w:hAnsi="Times New Roman" w:cs="Times New Roman"/>
                <w:color w:val="000000" w:themeColor="text1"/>
                <w:lang w:val="bs-Latn-BA" w:eastAsia="bs-Latn-BA"/>
              </w:rPr>
              <w:lastRenderedPageBreak/>
              <w:t>7</w:t>
            </w:r>
          </w:p>
        </w:tc>
        <w:tc>
          <w:tcPr>
            <w:tcW w:w="1721"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2D27E1" w:rsidRPr="001D1A51" w:rsidRDefault="002D27E1" w:rsidP="00933A38">
            <w:pPr>
              <w:spacing w:after="60" w:line="312" w:lineRule="atLeast"/>
              <w:textAlignment w:val="baseline"/>
              <w:rPr>
                <w:rFonts w:ascii="Times New Roman" w:eastAsia="Times New Roman" w:hAnsi="Times New Roman" w:cs="Times New Roman"/>
                <w:color w:val="000000" w:themeColor="text1"/>
                <w:lang w:val="bs-Latn-BA" w:eastAsia="bs-Latn-BA"/>
              </w:rPr>
            </w:pPr>
            <w:r w:rsidRPr="001D1A51">
              <w:rPr>
                <w:rFonts w:ascii="Times New Roman" w:eastAsia="Times New Roman" w:hAnsi="Times New Roman" w:cs="Times New Roman"/>
                <w:color w:val="000000" w:themeColor="text1"/>
                <w:lang w:val="bs-Latn-BA" w:eastAsia="bs-Latn-BA"/>
              </w:rPr>
              <w:t>Pendimetalin</w:t>
            </w:r>
          </w:p>
          <w:p w:rsidR="002D27E1" w:rsidRPr="001D1A51" w:rsidRDefault="002D27E1" w:rsidP="00933A38">
            <w:pPr>
              <w:spacing w:after="60" w:line="312" w:lineRule="atLeast"/>
              <w:textAlignment w:val="baseline"/>
              <w:rPr>
                <w:rFonts w:ascii="Times New Roman" w:eastAsia="Times New Roman" w:hAnsi="Times New Roman" w:cs="Times New Roman"/>
                <w:color w:val="000000" w:themeColor="text1"/>
                <w:lang w:val="bs-Latn-BA" w:eastAsia="bs-Latn-BA"/>
              </w:rPr>
            </w:pPr>
            <w:r w:rsidRPr="001D1A51">
              <w:rPr>
                <w:rFonts w:ascii="Times New Roman" w:eastAsia="Times New Roman" w:hAnsi="Times New Roman" w:cs="Times New Roman"/>
                <w:color w:val="000000" w:themeColor="text1"/>
                <w:lang w:val="bs-Latn-BA" w:eastAsia="bs-Latn-BA"/>
              </w:rPr>
              <w:t>CAS br. 40487-42-1</w:t>
            </w:r>
          </w:p>
          <w:p w:rsidR="002D27E1" w:rsidRPr="001D1A51" w:rsidRDefault="002D27E1" w:rsidP="005F4F70">
            <w:pPr>
              <w:spacing w:before="60" w:after="60" w:line="312" w:lineRule="atLeast"/>
              <w:textAlignment w:val="baseline"/>
              <w:rPr>
                <w:rFonts w:ascii="Times New Roman" w:eastAsia="Times New Roman" w:hAnsi="Times New Roman" w:cs="Times New Roman"/>
                <w:color w:val="000000" w:themeColor="text1"/>
                <w:lang w:val="bs-Latn-BA" w:eastAsia="bs-Latn-BA"/>
              </w:rPr>
            </w:pPr>
            <w:r w:rsidRPr="001D1A51">
              <w:rPr>
                <w:rFonts w:ascii="Times New Roman" w:eastAsia="Times New Roman" w:hAnsi="Times New Roman" w:cs="Times New Roman"/>
                <w:color w:val="000000" w:themeColor="text1"/>
                <w:lang w:val="bs-Latn-BA" w:eastAsia="bs-Latn-BA"/>
              </w:rPr>
              <w:t>CIPAC br. 357</w:t>
            </w:r>
          </w:p>
        </w:tc>
        <w:tc>
          <w:tcPr>
            <w:tcW w:w="2126"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2D27E1" w:rsidRPr="001D1A51" w:rsidRDefault="002D27E1" w:rsidP="00A11A11">
            <w:pPr>
              <w:spacing w:after="60" w:line="312" w:lineRule="atLeast"/>
              <w:textAlignment w:val="baseline"/>
              <w:rPr>
                <w:rFonts w:ascii="Times New Roman" w:eastAsia="Times New Roman" w:hAnsi="Times New Roman" w:cs="Times New Roman"/>
                <w:color w:val="000000" w:themeColor="text1"/>
                <w:lang w:eastAsia="bs-Latn-BA"/>
              </w:rPr>
            </w:pPr>
            <w:r w:rsidRPr="001D1A51">
              <w:rPr>
                <w:rFonts w:ascii="Times New Roman" w:eastAsia="Times New Roman" w:hAnsi="Times New Roman" w:cs="Times New Roman"/>
                <w:color w:val="000000" w:themeColor="text1"/>
                <w:lang w:eastAsia="bs-Latn-BA"/>
              </w:rPr>
              <w:t>N-(1-etilpropil)- 2,6-dinitro-3,4- ksiliden</w:t>
            </w:r>
          </w:p>
        </w:tc>
        <w:tc>
          <w:tcPr>
            <w:tcW w:w="1134"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2D27E1" w:rsidRPr="001D1A51" w:rsidRDefault="002D27E1" w:rsidP="005F4F70">
            <w:pPr>
              <w:spacing w:before="60" w:after="60" w:line="312" w:lineRule="atLeast"/>
              <w:textAlignment w:val="baseline"/>
              <w:rPr>
                <w:rFonts w:ascii="Times New Roman" w:eastAsia="Times New Roman" w:hAnsi="Times New Roman" w:cs="Times New Roman"/>
                <w:color w:val="000000" w:themeColor="text1"/>
                <w:lang w:val="bs-Latn-BA" w:eastAsia="bs-Latn-BA"/>
              </w:rPr>
            </w:pPr>
            <w:r w:rsidRPr="001D1A51">
              <w:rPr>
                <w:rFonts w:ascii="Times New Roman" w:eastAsia="Times New Roman" w:hAnsi="Times New Roman" w:cs="Times New Roman"/>
                <w:color w:val="000000" w:themeColor="text1"/>
                <w:lang w:eastAsia="bs-Latn-BA"/>
              </w:rPr>
              <w:t>900 g/kg 1,2-dikloretan ≤ 1 g/kg Ukupna količina N-nitrozo jedinjenja: najviše 100 ppm, od čega N-nitrozo-pendimetalin: &lt; 45 ppm.</w:t>
            </w:r>
          </w:p>
        </w:tc>
        <w:tc>
          <w:tcPr>
            <w:tcW w:w="1083"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2D27E1" w:rsidRPr="001D1A51" w:rsidRDefault="002D27E1" w:rsidP="00D33DFB">
            <w:pPr>
              <w:spacing w:after="60" w:line="312" w:lineRule="atLeast"/>
              <w:textAlignment w:val="baseline"/>
              <w:rPr>
                <w:rFonts w:ascii="Times New Roman" w:eastAsia="Times New Roman" w:hAnsi="Times New Roman" w:cs="Times New Roman"/>
                <w:color w:val="000000" w:themeColor="text1"/>
                <w:lang w:val="bs-Latn-BA" w:eastAsia="bs-Latn-BA"/>
              </w:rPr>
            </w:pPr>
            <w:r w:rsidRPr="001D1A51">
              <w:rPr>
                <w:rFonts w:ascii="Times New Roman" w:eastAsia="Times New Roman" w:hAnsi="Times New Roman" w:cs="Times New Roman"/>
                <w:color w:val="000000" w:themeColor="text1"/>
                <w:lang w:val="bs-Latn-BA" w:eastAsia="bs-Latn-BA"/>
              </w:rPr>
              <w:t>01.09.2017.</w:t>
            </w:r>
          </w:p>
        </w:tc>
        <w:tc>
          <w:tcPr>
            <w:tcW w:w="1275"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2D27E1" w:rsidRPr="001D1A51" w:rsidRDefault="002D27E1" w:rsidP="00D33DFB">
            <w:pPr>
              <w:spacing w:after="60" w:line="312" w:lineRule="atLeast"/>
              <w:textAlignment w:val="baseline"/>
              <w:rPr>
                <w:rFonts w:ascii="Times New Roman" w:eastAsia="Times New Roman" w:hAnsi="Times New Roman" w:cs="Times New Roman"/>
                <w:color w:val="000000" w:themeColor="text1"/>
                <w:lang w:val="bs-Latn-BA" w:eastAsia="bs-Latn-BA"/>
              </w:rPr>
            </w:pPr>
            <w:r w:rsidRPr="001D1A51">
              <w:rPr>
                <w:rFonts w:ascii="Times New Roman" w:eastAsia="Times New Roman" w:hAnsi="Times New Roman" w:cs="Times New Roman"/>
                <w:color w:val="000000" w:themeColor="text1"/>
                <w:lang w:val="bs-Latn-BA" w:eastAsia="bs-Latn-BA"/>
              </w:rPr>
              <w:t>31.08.2024.</w:t>
            </w:r>
          </w:p>
        </w:tc>
        <w:tc>
          <w:tcPr>
            <w:tcW w:w="5570"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2D27E1" w:rsidRPr="001D1A51" w:rsidRDefault="002D27E1" w:rsidP="00933A38">
            <w:pPr>
              <w:spacing w:before="60" w:after="60"/>
              <w:textAlignment w:val="baseline"/>
              <w:rPr>
                <w:rFonts w:ascii="Times New Roman" w:eastAsia="Times New Roman" w:hAnsi="Times New Roman" w:cs="Times New Roman"/>
                <w:color w:val="000000" w:themeColor="text1"/>
                <w:lang w:eastAsia="bs-Latn-BA"/>
              </w:rPr>
            </w:pPr>
            <w:r w:rsidRPr="001D1A51">
              <w:rPr>
                <w:rFonts w:ascii="Times New Roman" w:eastAsia="Times New Roman" w:hAnsi="Times New Roman" w:cs="Times New Roman"/>
                <w:color w:val="000000" w:themeColor="text1"/>
                <w:lang w:eastAsia="bs-Latn-BA"/>
              </w:rPr>
              <w:t xml:space="preserve">Za provedbu jedinstvenih načela iz propisa o jedinstvenim načelima za ocjenjivanje FFS, pri donošenju odluke o registraciji uzimaju se u obzir i zaključci postupka razmatranja aktivne materije od strane relevantnih tijela Evropske unije. </w:t>
            </w:r>
          </w:p>
          <w:p w:rsidR="002D27E1" w:rsidRPr="001D1A51" w:rsidRDefault="002D27E1" w:rsidP="00933A38">
            <w:pPr>
              <w:spacing w:before="60" w:after="60"/>
              <w:textAlignment w:val="baseline"/>
              <w:rPr>
                <w:rFonts w:ascii="Times New Roman" w:eastAsia="Times New Roman" w:hAnsi="Times New Roman" w:cs="Times New Roman"/>
                <w:color w:val="000000" w:themeColor="text1"/>
                <w:lang w:eastAsia="bs-Latn-BA"/>
              </w:rPr>
            </w:pPr>
            <w:r w:rsidRPr="001D1A51">
              <w:rPr>
                <w:rFonts w:ascii="Times New Roman" w:eastAsia="Times New Roman" w:hAnsi="Times New Roman" w:cs="Times New Roman"/>
                <w:color w:val="000000" w:themeColor="text1"/>
                <w:lang w:eastAsia="bs-Latn-BA"/>
              </w:rPr>
              <w:t>U ovoj cjelovitoj ocjeni potrebno je obratiti pažnju na:</w:t>
            </w:r>
          </w:p>
          <w:p w:rsidR="002D27E1" w:rsidRPr="001D1A51" w:rsidRDefault="002D27E1" w:rsidP="00933A38">
            <w:pPr>
              <w:spacing w:after="60"/>
              <w:textAlignment w:val="baseline"/>
              <w:rPr>
                <w:rFonts w:ascii="Times New Roman" w:eastAsia="Times New Roman" w:hAnsi="Times New Roman" w:cs="Times New Roman"/>
                <w:color w:val="000000" w:themeColor="text1"/>
                <w:lang w:eastAsia="bs-Latn-BA"/>
              </w:rPr>
            </w:pPr>
            <w:r w:rsidRPr="001D1A51">
              <w:rPr>
                <w:rFonts w:ascii="Times New Roman" w:eastAsia="Times New Roman" w:hAnsi="Times New Roman" w:cs="Times New Roman"/>
                <w:color w:val="000000" w:themeColor="text1"/>
                <w:lang w:eastAsia="bs-Latn-BA"/>
              </w:rPr>
              <w:t xml:space="preserve">— specifikaciju tehničke aktivne materije kakva je proizvedena za tržište, koja mora biti potvrđena i potkrijepljena odgovarajućim analitičkim podacima. Upotrijebljeni ogledni materijal naveden u toksikološkoj dokumentaciji upoređuje se i provjerava u odnosu na tu specifikaciju tehničke aktivne materije, </w:t>
            </w:r>
          </w:p>
          <w:p w:rsidR="002D27E1" w:rsidRPr="001D1A51" w:rsidRDefault="002D27E1" w:rsidP="00933A38">
            <w:pPr>
              <w:spacing w:after="60" w:line="312" w:lineRule="atLeast"/>
              <w:textAlignment w:val="baseline"/>
              <w:rPr>
                <w:rFonts w:ascii="Times New Roman" w:eastAsia="Times New Roman" w:hAnsi="Times New Roman" w:cs="Times New Roman"/>
                <w:color w:val="000000" w:themeColor="text1"/>
                <w:lang w:eastAsia="bs-Latn-BA"/>
              </w:rPr>
            </w:pPr>
            <w:r w:rsidRPr="001D1A51">
              <w:rPr>
                <w:rFonts w:ascii="Times New Roman" w:eastAsia="Times New Roman" w:hAnsi="Times New Roman" w:cs="Times New Roman"/>
                <w:color w:val="000000" w:themeColor="text1"/>
                <w:lang w:eastAsia="bs-Latn-BA"/>
              </w:rPr>
              <w:t xml:space="preserve">— zaštitu korisnika sredstva; </w:t>
            </w:r>
          </w:p>
          <w:p w:rsidR="002D27E1" w:rsidRPr="001D1A51" w:rsidRDefault="002D27E1" w:rsidP="00933A38">
            <w:pPr>
              <w:spacing w:after="60" w:line="312" w:lineRule="atLeast"/>
              <w:textAlignment w:val="baseline"/>
              <w:rPr>
                <w:rFonts w:ascii="Times New Roman" w:eastAsia="Times New Roman" w:hAnsi="Times New Roman" w:cs="Times New Roman"/>
                <w:color w:val="000000" w:themeColor="text1"/>
                <w:lang w:eastAsia="bs-Latn-BA"/>
              </w:rPr>
            </w:pPr>
            <w:r w:rsidRPr="001D1A51">
              <w:rPr>
                <w:rFonts w:ascii="Times New Roman" w:eastAsia="Times New Roman" w:hAnsi="Times New Roman" w:cs="Times New Roman"/>
                <w:color w:val="000000" w:themeColor="text1"/>
                <w:lang w:eastAsia="bs-Latn-BA"/>
              </w:rPr>
              <w:t xml:space="preserve">— zaštitu ptica, sisara i vodenih organizama. </w:t>
            </w:r>
          </w:p>
          <w:p w:rsidR="002D27E1" w:rsidRPr="001D1A51" w:rsidRDefault="002D27E1" w:rsidP="00933A38">
            <w:pPr>
              <w:spacing w:after="60" w:line="312" w:lineRule="atLeast"/>
              <w:textAlignment w:val="baseline"/>
              <w:rPr>
                <w:rFonts w:ascii="Times New Roman" w:eastAsia="Times New Roman" w:hAnsi="Times New Roman" w:cs="Times New Roman"/>
                <w:color w:val="000000" w:themeColor="text1"/>
                <w:lang w:eastAsia="bs-Latn-BA"/>
              </w:rPr>
            </w:pPr>
            <w:r w:rsidRPr="001D1A51">
              <w:rPr>
                <w:rFonts w:ascii="Times New Roman" w:eastAsia="Times New Roman" w:hAnsi="Times New Roman" w:cs="Times New Roman"/>
                <w:color w:val="000000" w:themeColor="text1"/>
                <w:lang w:eastAsia="bs-Latn-BA"/>
              </w:rPr>
              <w:t xml:space="preserve">Uslovi upotrebe prema potrebi obuhvataju mjere za smanjenje rizika. Konkretno, obvezna je upotreba ličnih zaštitnih sredstava kao što su rukavice, kombinezon i čvrsta obuća kako bi se spriječilo prekoračenje dopuštenog nivoa izloženosti korisnika sredstvu. </w:t>
            </w:r>
          </w:p>
          <w:p w:rsidR="002D27E1" w:rsidRPr="001D1A51" w:rsidRDefault="002D27E1" w:rsidP="00933A38">
            <w:pPr>
              <w:spacing w:after="60" w:line="312" w:lineRule="atLeast"/>
              <w:textAlignment w:val="baseline"/>
              <w:rPr>
                <w:rFonts w:ascii="Times New Roman" w:eastAsia="Times New Roman" w:hAnsi="Times New Roman" w:cs="Times New Roman"/>
                <w:color w:val="000000" w:themeColor="text1"/>
                <w:lang w:eastAsia="bs-Latn-BA"/>
              </w:rPr>
            </w:pPr>
            <w:r w:rsidRPr="001D1A51">
              <w:rPr>
                <w:rFonts w:ascii="Times New Roman" w:eastAsia="Times New Roman" w:hAnsi="Times New Roman" w:cs="Times New Roman"/>
                <w:color w:val="000000" w:themeColor="text1"/>
                <w:lang w:eastAsia="bs-Latn-BA"/>
              </w:rPr>
              <w:t xml:space="preserve">Podnositelj zahtjeva mora dostaviti potvrdne informacije o </w:t>
            </w:r>
            <w:r w:rsidRPr="001D1A51">
              <w:rPr>
                <w:rFonts w:ascii="Times New Roman" w:eastAsia="Times New Roman" w:hAnsi="Times New Roman" w:cs="Times New Roman"/>
                <w:color w:val="000000" w:themeColor="text1"/>
                <w:lang w:eastAsia="bs-Latn-BA"/>
              </w:rPr>
              <w:lastRenderedPageBreak/>
              <w:t xml:space="preserve">sljedećem: </w:t>
            </w:r>
          </w:p>
          <w:p w:rsidR="002D27E1" w:rsidRPr="001D1A51" w:rsidRDefault="002D27E1" w:rsidP="00933A38">
            <w:pPr>
              <w:spacing w:after="60" w:line="312" w:lineRule="atLeast"/>
              <w:textAlignment w:val="baseline"/>
              <w:rPr>
                <w:rFonts w:ascii="Times New Roman" w:eastAsia="Times New Roman" w:hAnsi="Times New Roman" w:cs="Times New Roman"/>
                <w:color w:val="000000" w:themeColor="text1"/>
                <w:lang w:eastAsia="bs-Latn-BA"/>
              </w:rPr>
            </w:pPr>
            <w:r w:rsidRPr="001D1A51">
              <w:rPr>
                <w:rFonts w:ascii="Times New Roman" w:eastAsia="Times New Roman" w:hAnsi="Times New Roman" w:cs="Times New Roman"/>
                <w:color w:val="000000" w:themeColor="text1"/>
                <w:lang w:eastAsia="bs-Latn-BA"/>
              </w:rPr>
              <w:t xml:space="preserve">1. mogući rizik bioakumulacije, posebno pouzdana vrijednost BCF za plavoškrgu sunčanicu (Lepomis macrochirus); </w:t>
            </w:r>
          </w:p>
          <w:p w:rsidR="002D27E1" w:rsidRPr="001D1A51" w:rsidRDefault="002D27E1" w:rsidP="00933A38">
            <w:pPr>
              <w:spacing w:after="60" w:line="312" w:lineRule="atLeast"/>
              <w:textAlignment w:val="baseline"/>
              <w:rPr>
                <w:rFonts w:ascii="Times New Roman" w:eastAsia="Times New Roman" w:hAnsi="Times New Roman" w:cs="Times New Roman"/>
                <w:color w:val="000000" w:themeColor="text1"/>
                <w:lang w:eastAsia="bs-Latn-BA"/>
              </w:rPr>
            </w:pPr>
            <w:r w:rsidRPr="001D1A51">
              <w:rPr>
                <w:rFonts w:ascii="Times New Roman" w:eastAsia="Times New Roman" w:hAnsi="Times New Roman" w:cs="Times New Roman"/>
                <w:color w:val="000000" w:themeColor="text1"/>
                <w:lang w:eastAsia="bs-Latn-BA"/>
              </w:rPr>
              <w:t>2. uticaj postupaka pročišćavanja vode na vrstu ostataka prisutnih u površinskim i podzemnim vodama, kada se površinska odnosno podzemna voda koristi za vodu za piće.</w:t>
            </w:r>
          </w:p>
          <w:p w:rsidR="002D27E1" w:rsidRPr="001D1A51" w:rsidRDefault="002D27E1" w:rsidP="005F4F70">
            <w:pPr>
              <w:spacing w:before="60" w:after="60" w:line="312" w:lineRule="atLeast"/>
              <w:ind w:right="-20"/>
              <w:textAlignment w:val="baseline"/>
              <w:rPr>
                <w:rFonts w:ascii="Times New Roman" w:eastAsia="Times New Roman" w:hAnsi="Times New Roman" w:cs="Times New Roman"/>
                <w:color w:val="000000" w:themeColor="text1"/>
                <w:lang w:val="bs-Latn-BA" w:eastAsia="bs-Latn-BA"/>
              </w:rPr>
            </w:pPr>
            <w:r w:rsidRPr="001D1A51">
              <w:rPr>
                <w:rFonts w:ascii="Times New Roman" w:eastAsia="Times New Roman" w:hAnsi="Times New Roman" w:cs="Times New Roman"/>
                <w:color w:val="000000" w:themeColor="text1"/>
                <w:lang w:eastAsia="bs-Latn-BA"/>
              </w:rPr>
              <w:t>Podnositelj zahtjeva mora dostaviti tražene potvrdne informacije iz tačke 1. do 31. decembra 2018. Podnositelj zahtjeva mora dostaviti potvrdne informacije iz tačke 2. u roku od dvije godine nakon što se objave smjernice za ocjenu uticaja postupaka pročišćavanja vode na vrstu ostataka prisutnih u površinskim odnosno podzemnim vodama.</w:t>
            </w:r>
          </w:p>
        </w:tc>
      </w:tr>
      <w:tr w:rsidR="00DD1763" w:rsidRPr="001D1A51" w:rsidTr="00F37822">
        <w:trPr>
          <w:trHeight w:val="59"/>
          <w:jc w:val="center"/>
        </w:trPr>
        <w:tc>
          <w:tcPr>
            <w:tcW w:w="851" w:type="dxa"/>
            <w:tcBorders>
              <w:top w:val="single" w:sz="8" w:space="0" w:color="000000"/>
              <w:left w:val="single" w:sz="8" w:space="0" w:color="000000"/>
              <w:bottom w:val="single" w:sz="8" w:space="0" w:color="000000"/>
              <w:right w:val="single" w:sz="8" w:space="0" w:color="000000"/>
            </w:tcBorders>
            <w:tcMar>
              <w:top w:w="113" w:type="dxa"/>
              <w:left w:w="45" w:type="dxa"/>
              <w:bottom w:w="113" w:type="dxa"/>
              <w:right w:w="45" w:type="dxa"/>
            </w:tcMar>
          </w:tcPr>
          <w:p w:rsidR="00DD1763" w:rsidRPr="001D1A51" w:rsidRDefault="00DD1763" w:rsidP="00A11A11">
            <w:pPr>
              <w:spacing w:after="60" w:line="312" w:lineRule="atLeast"/>
              <w:textAlignment w:val="baseline"/>
              <w:rPr>
                <w:rFonts w:ascii="Times New Roman" w:eastAsia="Times New Roman" w:hAnsi="Times New Roman" w:cs="Times New Roman"/>
                <w:color w:val="000000" w:themeColor="text1"/>
                <w:lang w:val="bs-Latn-BA" w:eastAsia="bs-Latn-BA"/>
              </w:rPr>
            </w:pPr>
            <w:r w:rsidRPr="001D1A51">
              <w:rPr>
                <w:rFonts w:ascii="Times New Roman" w:eastAsia="Times New Roman" w:hAnsi="Times New Roman" w:cs="Times New Roman"/>
                <w:color w:val="000000" w:themeColor="text1"/>
                <w:lang w:val="bs-Latn-BA" w:eastAsia="bs-Latn-BA"/>
              </w:rPr>
              <w:lastRenderedPageBreak/>
              <w:t>8</w:t>
            </w:r>
          </w:p>
        </w:tc>
        <w:tc>
          <w:tcPr>
            <w:tcW w:w="1721"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DD1763" w:rsidRPr="001D1A51" w:rsidRDefault="00DD1763" w:rsidP="002E15E3">
            <w:pPr>
              <w:spacing w:after="60" w:line="312" w:lineRule="atLeast"/>
              <w:textAlignment w:val="baseline"/>
              <w:rPr>
                <w:rFonts w:ascii="Times New Roman" w:eastAsia="Times New Roman" w:hAnsi="Times New Roman" w:cs="Times New Roman"/>
                <w:color w:val="000000" w:themeColor="text1"/>
                <w:lang w:val="bs-Latn-BA" w:eastAsia="bs-Latn-BA"/>
              </w:rPr>
            </w:pPr>
            <w:r w:rsidRPr="001D1A51">
              <w:rPr>
                <w:rFonts w:ascii="Times New Roman" w:eastAsia="Times New Roman" w:hAnsi="Times New Roman" w:cs="Times New Roman"/>
                <w:color w:val="000000" w:themeColor="text1"/>
                <w:lang w:val="bs-Latn-BA" w:eastAsia="bs-Latn-BA"/>
              </w:rPr>
              <w:t>Imazamoks</w:t>
            </w:r>
          </w:p>
          <w:p w:rsidR="00DD1763" w:rsidRPr="001D1A51" w:rsidRDefault="00DD1763" w:rsidP="002E15E3">
            <w:pPr>
              <w:spacing w:after="60" w:line="312" w:lineRule="atLeast"/>
              <w:textAlignment w:val="baseline"/>
              <w:rPr>
                <w:rFonts w:ascii="Times New Roman" w:eastAsia="Times New Roman" w:hAnsi="Times New Roman" w:cs="Times New Roman"/>
                <w:color w:val="000000" w:themeColor="text1"/>
                <w:lang w:val="bs-Latn-BA" w:eastAsia="bs-Latn-BA"/>
              </w:rPr>
            </w:pPr>
            <w:r w:rsidRPr="001D1A51">
              <w:rPr>
                <w:rFonts w:ascii="Times New Roman" w:eastAsia="Times New Roman" w:hAnsi="Times New Roman" w:cs="Times New Roman"/>
                <w:color w:val="000000" w:themeColor="text1"/>
                <w:lang w:val="bs-Latn-BA" w:eastAsia="bs-Latn-BA"/>
              </w:rPr>
              <w:t>CAS br. 114311-32-9</w:t>
            </w:r>
          </w:p>
          <w:p w:rsidR="00DD1763" w:rsidRPr="001D1A51" w:rsidRDefault="00DD1763" w:rsidP="00933A38">
            <w:pPr>
              <w:spacing w:after="60" w:line="312" w:lineRule="atLeast"/>
              <w:textAlignment w:val="baseline"/>
              <w:rPr>
                <w:rFonts w:ascii="Times New Roman" w:eastAsia="Times New Roman" w:hAnsi="Times New Roman" w:cs="Times New Roman"/>
                <w:color w:val="000000" w:themeColor="text1"/>
                <w:lang w:val="bs-Latn-BA" w:eastAsia="bs-Latn-BA"/>
              </w:rPr>
            </w:pPr>
            <w:r w:rsidRPr="001D1A51">
              <w:rPr>
                <w:rFonts w:ascii="Times New Roman" w:eastAsia="Times New Roman" w:hAnsi="Times New Roman" w:cs="Times New Roman"/>
                <w:color w:val="000000" w:themeColor="text1"/>
                <w:lang w:val="bs-Latn-BA" w:eastAsia="bs-Latn-BA"/>
              </w:rPr>
              <w:t>CIPAC br. 619</w:t>
            </w:r>
          </w:p>
        </w:tc>
        <w:tc>
          <w:tcPr>
            <w:tcW w:w="2126"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DD1763" w:rsidRPr="001D1A51" w:rsidRDefault="00DD1763" w:rsidP="00A11A11">
            <w:pPr>
              <w:spacing w:after="60" w:line="312" w:lineRule="atLeast"/>
              <w:textAlignment w:val="baseline"/>
              <w:rPr>
                <w:rFonts w:ascii="Times New Roman" w:eastAsia="Times New Roman" w:hAnsi="Times New Roman" w:cs="Times New Roman"/>
                <w:color w:val="000000" w:themeColor="text1"/>
                <w:lang w:eastAsia="bs-Latn-BA"/>
              </w:rPr>
            </w:pPr>
            <w:r w:rsidRPr="001D1A51">
              <w:rPr>
                <w:rFonts w:ascii="Times New Roman" w:eastAsia="Times New Roman" w:hAnsi="Times New Roman" w:cs="Times New Roman"/>
                <w:color w:val="000000" w:themeColor="text1"/>
                <w:lang w:eastAsia="bs-Latn-BA"/>
              </w:rPr>
              <w:t>2-[(RS)-4-izopropil-4- metil-5-okso-2-imidazolin-2-il]-5-metoksimetil nikotinska kiselina</w:t>
            </w:r>
          </w:p>
        </w:tc>
        <w:tc>
          <w:tcPr>
            <w:tcW w:w="1134"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DD1763" w:rsidRPr="001D1A51" w:rsidRDefault="00DD1763" w:rsidP="005F4F70">
            <w:pPr>
              <w:spacing w:before="60" w:after="60" w:line="312" w:lineRule="atLeast"/>
              <w:textAlignment w:val="baseline"/>
              <w:rPr>
                <w:rFonts w:ascii="Times New Roman" w:eastAsia="Times New Roman" w:hAnsi="Times New Roman" w:cs="Times New Roman"/>
                <w:color w:val="000000" w:themeColor="text1"/>
                <w:lang w:eastAsia="bs-Latn-BA"/>
              </w:rPr>
            </w:pPr>
            <w:r w:rsidRPr="001D1A51">
              <w:rPr>
                <w:rFonts w:ascii="Times New Roman" w:eastAsia="Times New Roman" w:hAnsi="Times New Roman" w:cs="Times New Roman"/>
                <w:color w:val="000000" w:themeColor="text1"/>
                <w:lang w:eastAsia="bs-Latn-BA"/>
              </w:rPr>
              <w:t>≥ 950 g/kg Nečistoća cijanidni ion (CN–) ne smije prelaziti 5 mg/kg u tehničkom materijalu.</w:t>
            </w:r>
          </w:p>
        </w:tc>
        <w:tc>
          <w:tcPr>
            <w:tcW w:w="1083"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DD1763" w:rsidRPr="001D1A51" w:rsidRDefault="00DD1763" w:rsidP="00D33DFB">
            <w:pPr>
              <w:spacing w:after="60" w:line="312" w:lineRule="atLeast"/>
              <w:textAlignment w:val="baseline"/>
              <w:rPr>
                <w:rFonts w:ascii="Times New Roman" w:eastAsia="Times New Roman" w:hAnsi="Times New Roman" w:cs="Times New Roman"/>
                <w:color w:val="000000" w:themeColor="text1"/>
                <w:lang w:val="bs-Latn-BA" w:eastAsia="bs-Latn-BA"/>
              </w:rPr>
            </w:pPr>
            <w:r w:rsidRPr="001D1A51">
              <w:rPr>
                <w:rFonts w:ascii="Times New Roman" w:eastAsia="Times New Roman" w:hAnsi="Times New Roman" w:cs="Times New Roman"/>
                <w:color w:val="000000" w:themeColor="text1"/>
                <w:lang w:val="bs-Latn-BA" w:eastAsia="bs-Latn-BA"/>
              </w:rPr>
              <w:t>01.11.2017.</w:t>
            </w:r>
          </w:p>
        </w:tc>
        <w:tc>
          <w:tcPr>
            <w:tcW w:w="1275"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DD1763" w:rsidRPr="001D1A51" w:rsidRDefault="00DD1763" w:rsidP="00D33DFB">
            <w:pPr>
              <w:spacing w:after="60" w:line="312" w:lineRule="atLeast"/>
              <w:textAlignment w:val="baseline"/>
              <w:rPr>
                <w:rFonts w:ascii="Times New Roman" w:eastAsia="Times New Roman" w:hAnsi="Times New Roman" w:cs="Times New Roman"/>
                <w:color w:val="000000" w:themeColor="text1"/>
                <w:lang w:val="bs-Latn-BA" w:eastAsia="bs-Latn-BA"/>
              </w:rPr>
            </w:pPr>
            <w:r w:rsidRPr="001D1A51">
              <w:rPr>
                <w:rFonts w:ascii="Times New Roman" w:eastAsia="Times New Roman" w:hAnsi="Times New Roman" w:cs="Times New Roman"/>
                <w:color w:val="000000" w:themeColor="text1"/>
                <w:lang w:val="bs-Latn-BA" w:eastAsia="bs-Latn-BA"/>
              </w:rPr>
              <w:t>31.10.2024.</w:t>
            </w:r>
          </w:p>
        </w:tc>
        <w:tc>
          <w:tcPr>
            <w:tcW w:w="5570"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DD1763" w:rsidRPr="001D1A51" w:rsidRDefault="00DD1763" w:rsidP="002E15E3">
            <w:pPr>
              <w:spacing w:before="60" w:after="60"/>
              <w:textAlignment w:val="baseline"/>
              <w:rPr>
                <w:rFonts w:ascii="Times New Roman" w:eastAsia="Times New Roman" w:hAnsi="Times New Roman" w:cs="Times New Roman"/>
                <w:color w:val="000000" w:themeColor="text1"/>
                <w:lang w:eastAsia="bs-Latn-BA"/>
              </w:rPr>
            </w:pPr>
            <w:r w:rsidRPr="001D1A51">
              <w:rPr>
                <w:rFonts w:ascii="Times New Roman" w:eastAsia="Times New Roman" w:hAnsi="Times New Roman" w:cs="Times New Roman"/>
                <w:color w:val="000000" w:themeColor="text1"/>
                <w:lang w:eastAsia="bs-Latn-BA"/>
              </w:rPr>
              <w:t xml:space="preserve">Za provedbu jedinstvenih načela iz propisa o jedinstvenim načelima za ocjenjivanje FFS, pri donošenju odluke o registraciji uzimaju se u obzir i zaključci postupka razmatranja aktivne materije od strane relevantnih tijela Evropske unije. </w:t>
            </w:r>
          </w:p>
          <w:p w:rsidR="00DD1763" w:rsidRPr="001D1A51" w:rsidRDefault="00DD1763" w:rsidP="002E15E3">
            <w:pPr>
              <w:spacing w:before="60" w:after="60"/>
              <w:textAlignment w:val="baseline"/>
              <w:rPr>
                <w:rFonts w:ascii="Times New Roman" w:eastAsia="Times New Roman" w:hAnsi="Times New Roman" w:cs="Times New Roman"/>
                <w:color w:val="000000" w:themeColor="text1"/>
                <w:lang w:eastAsia="bs-Latn-BA"/>
              </w:rPr>
            </w:pPr>
            <w:r w:rsidRPr="001D1A51">
              <w:rPr>
                <w:rFonts w:ascii="Times New Roman" w:eastAsia="Times New Roman" w:hAnsi="Times New Roman" w:cs="Times New Roman"/>
                <w:color w:val="000000" w:themeColor="text1"/>
                <w:lang w:eastAsia="bs-Latn-BA"/>
              </w:rPr>
              <w:t>U ovoj cjelovitoj ocjeni potrebno je obratiti pažnju na:</w:t>
            </w:r>
          </w:p>
          <w:p w:rsidR="00DD1763" w:rsidRPr="001D1A51" w:rsidRDefault="00DD1763" w:rsidP="002E15E3">
            <w:pPr>
              <w:spacing w:before="60" w:after="60"/>
              <w:textAlignment w:val="baseline"/>
              <w:rPr>
                <w:rFonts w:ascii="Times New Roman" w:eastAsia="Times New Roman" w:hAnsi="Times New Roman" w:cs="Times New Roman"/>
                <w:color w:val="000000" w:themeColor="text1"/>
                <w:lang w:eastAsia="bs-Latn-BA"/>
              </w:rPr>
            </w:pPr>
            <w:r w:rsidRPr="001D1A51">
              <w:rPr>
                <w:rFonts w:ascii="Times New Roman" w:eastAsia="Times New Roman" w:hAnsi="Times New Roman" w:cs="Times New Roman"/>
                <w:color w:val="000000" w:themeColor="text1"/>
                <w:lang w:eastAsia="bs-Latn-BA"/>
              </w:rPr>
              <w:t>— zaštitu potrošača;</w:t>
            </w:r>
          </w:p>
          <w:p w:rsidR="00DD1763" w:rsidRPr="001D1A51" w:rsidRDefault="00DD1763" w:rsidP="002E15E3">
            <w:pPr>
              <w:spacing w:before="60" w:after="60"/>
              <w:textAlignment w:val="baseline"/>
              <w:rPr>
                <w:rFonts w:ascii="Times New Roman" w:eastAsia="Times New Roman" w:hAnsi="Times New Roman" w:cs="Times New Roman"/>
                <w:color w:val="000000" w:themeColor="text1"/>
                <w:lang w:eastAsia="bs-Latn-BA"/>
              </w:rPr>
            </w:pPr>
            <w:r w:rsidRPr="001D1A51">
              <w:rPr>
                <w:rFonts w:ascii="Times New Roman" w:eastAsia="Times New Roman" w:hAnsi="Times New Roman" w:cs="Times New Roman"/>
                <w:color w:val="000000" w:themeColor="text1"/>
                <w:lang w:eastAsia="bs-Latn-BA"/>
              </w:rPr>
              <w:t>— zaštitu vodenih biljaka i kopnenih biljaka koje ne pripada ciljnoj grupi;</w:t>
            </w:r>
          </w:p>
          <w:p w:rsidR="00DD1763" w:rsidRPr="001D1A51" w:rsidRDefault="00DD1763" w:rsidP="002E15E3">
            <w:pPr>
              <w:spacing w:before="60" w:after="60"/>
              <w:textAlignment w:val="baseline"/>
              <w:rPr>
                <w:rFonts w:ascii="Times New Roman" w:eastAsia="Times New Roman" w:hAnsi="Times New Roman" w:cs="Times New Roman"/>
                <w:color w:val="000000" w:themeColor="text1"/>
                <w:lang w:eastAsia="bs-Latn-BA"/>
              </w:rPr>
            </w:pPr>
            <w:r w:rsidRPr="001D1A51">
              <w:rPr>
                <w:rFonts w:ascii="Times New Roman" w:eastAsia="Times New Roman" w:hAnsi="Times New Roman" w:cs="Times New Roman"/>
                <w:color w:val="000000" w:themeColor="text1"/>
                <w:lang w:eastAsia="bs-Latn-BA"/>
              </w:rPr>
              <w:t>— zaštitu podzemnih voda ako se supstanca primjenjuje u područjima sa osjetljivim zemljištem i/ili nepovoljnim klimatskim uslovima.</w:t>
            </w:r>
          </w:p>
          <w:p w:rsidR="00DD1763" w:rsidRPr="001D1A51" w:rsidRDefault="00DD1763" w:rsidP="00933A38">
            <w:pPr>
              <w:spacing w:before="60" w:after="60"/>
              <w:textAlignment w:val="baseline"/>
              <w:rPr>
                <w:rFonts w:ascii="Times New Roman" w:eastAsia="Times New Roman" w:hAnsi="Times New Roman" w:cs="Times New Roman"/>
                <w:color w:val="000000" w:themeColor="text1"/>
                <w:lang w:eastAsia="bs-Latn-BA"/>
              </w:rPr>
            </w:pPr>
            <w:r w:rsidRPr="001D1A51">
              <w:rPr>
                <w:rFonts w:ascii="Times New Roman" w:eastAsia="Times New Roman" w:hAnsi="Times New Roman" w:cs="Times New Roman"/>
                <w:color w:val="000000" w:themeColor="text1"/>
                <w:lang w:eastAsia="bs-Latn-BA"/>
              </w:rPr>
              <w:t>Uslovi upotrebe prema potrebi obuhvataju mjere za smanjenje rizika. te se moraju pokrenuti programi praćenja radi provjere mogućeg zagađenja podzemnih voda imazamoksom i metabolitima CL 312622 i CL 354825 u osjetljivim zonama.</w:t>
            </w:r>
          </w:p>
        </w:tc>
      </w:tr>
      <w:tr w:rsidR="002D2E7A" w:rsidRPr="001D1A51" w:rsidTr="00F37822">
        <w:trPr>
          <w:trHeight w:val="59"/>
          <w:jc w:val="center"/>
        </w:trPr>
        <w:tc>
          <w:tcPr>
            <w:tcW w:w="851" w:type="dxa"/>
            <w:tcBorders>
              <w:top w:val="single" w:sz="8" w:space="0" w:color="000000"/>
              <w:left w:val="single" w:sz="8" w:space="0" w:color="000000"/>
              <w:bottom w:val="single" w:sz="8" w:space="0" w:color="000000"/>
              <w:right w:val="single" w:sz="8" w:space="0" w:color="000000"/>
            </w:tcBorders>
            <w:tcMar>
              <w:top w:w="113" w:type="dxa"/>
              <w:left w:w="45" w:type="dxa"/>
              <w:bottom w:w="113" w:type="dxa"/>
              <w:right w:w="45" w:type="dxa"/>
            </w:tcMar>
          </w:tcPr>
          <w:p w:rsidR="002D2E7A" w:rsidRPr="001D1A51" w:rsidRDefault="00311B5F" w:rsidP="002D2E7A">
            <w:pPr>
              <w:spacing w:after="60" w:line="312" w:lineRule="atLeast"/>
              <w:textAlignment w:val="baseline"/>
              <w:rPr>
                <w:rFonts w:ascii="Times New Roman" w:eastAsia="Times New Roman" w:hAnsi="Times New Roman" w:cs="Times New Roman"/>
                <w:color w:val="000000" w:themeColor="text1"/>
                <w:lang w:val="bs-Latn-BA" w:eastAsia="bs-Latn-BA"/>
              </w:rPr>
            </w:pPr>
            <w:r>
              <w:rPr>
                <w:rFonts w:ascii="Times New Roman" w:eastAsia="Times New Roman" w:hAnsi="Times New Roman" w:cs="Times New Roman"/>
                <w:color w:val="000000" w:themeColor="text1"/>
                <w:lang w:val="bs-Latn-BA" w:eastAsia="bs-Latn-BA"/>
              </w:rPr>
              <w:lastRenderedPageBreak/>
              <w:t>9</w:t>
            </w:r>
          </w:p>
        </w:tc>
        <w:tc>
          <w:tcPr>
            <w:tcW w:w="1721"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2D2E7A" w:rsidRPr="001D1A51" w:rsidRDefault="002D2E7A" w:rsidP="002D2E7A">
            <w:pPr>
              <w:spacing w:after="60" w:line="312" w:lineRule="atLeast"/>
              <w:textAlignment w:val="baseline"/>
              <w:rPr>
                <w:rFonts w:ascii="Times New Roman" w:eastAsia="Times New Roman" w:hAnsi="Times New Roman" w:cs="Times New Roman"/>
                <w:color w:val="000000" w:themeColor="text1"/>
                <w:lang w:val="bs-Latn-BA" w:eastAsia="bs-Latn-BA"/>
              </w:rPr>
            </w:pPr>
            <w:r w:rsidRPr="001D1A51">
              <w:rPr>
                <w:rFonts w:ascii="Times New Roman" w:eastAsia="Times New Roman" w:hAnsi="Times New Roman" w:cs="Times New Roman"/>
                <w:color w:val="000000" w:themeColor="text1"/>
                <w:lang w:val="bs-Latn-BA" w:eastAsia="bs-Latn-BA"/>
              </w:rPr>
              <w:t>Propizamid</w:t>
            </w:r>
          </w:p>
          <w:p w:rsidR="002D2E7A" w:rsidRPr="001D1A51" w:rsidRDefault="002D2E7A" w:rsidP="002D2E7A">
            <w:pPr>
              <w:spacing w:after="60" w:line="312" w:lineRule="atLeast"/>
              <w:textAlignment w:val="baseline"/>
              <w:rPr>
                <w:rFonts w:ascii="Times New Roman" w:eastAsia="Times New Roman" w:hAnsi="Times New Roman" w:cs="Times New Roman"/>
                <w:color w:val="000000" w:themeColor="text1"/>
                <w:lang w:val="bs-Latn-BA" w:eastAsia="bs-Latn-BA"/>
              </w:rPr>
            </w:pPr>
            <w:r w:rsidRPr="001D1A51">
              <w:rPr>
                <w:rFonts w:ascii="Times New Roman" w:eastAsia="Times New Roman" w:hAnsi="Times New Roman" w:cs="Times New Roman"/>
                <w:color w:val="000000" w:themeColor="text1"/>
                <w:lang w:val="bs-Latn-BA" w:eastAsia="bs-Latn-BA"/>
              </w:rPr>
              <w:t>CAS br. 23950-58-5</w:t>
            </w:r>
          </w:p>
          <w:p w:rsidR="002D2E7A" w:rsidRPr="001D1A51" w:rsidRDefault="002D2E7A" w:rsidP="002D2E7A">
            <w:pPr>
              <w:spacing w:after="60" w:line="312" w:lineRule="atLeast"/>
              <w:textAlignment w:val="baseline"/>
              <w:rPr>
                <w:rFonts w:ascii="Times New Roman" w:eastAsia="Times New Roman" w:hAnsi="Times New Roman" w:cs="Times New Roman"/>
                <w:color w:val="000000" w:themeColor="text1"/>
                <w:lang w:val="bs-Latn-BA" w:eastAsia="bs-Latn-BA"/>
              </w:rPr>
            </w:pPr>
            <w:r w:rsidRPr="001D1A51">
              <w:rPr>
                <w:rFonts w:ascii="Times New Roman" w:eastAsia="Times New Roman" w:hAnsi="Times New Roman" w:cs="Times New Roman"/>
                <w:color w:val="000000" w:themeColor="text1"/>
                <w:lang w:val="bs-Latn-BA" w:eastAsia="bs-Latn-BA"/>
              </w:rPr>
              <w:t>CIPAC br. 315</w:t>
            </w:r>
          </w:p>
        </w:tc>
        <w:tc>
          <w:tcPr>
            <w:tcW w:w="2126"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2D2E7A" w:rsidRPr="001D1A51" w:rsidRDefault="002D2E7A" w:rsidP="002D2E7A">
            <w:pPr>
              <w:spacing w:after="60" w:line="312" w:lineRule="atLeast"/>
              <w:textAlignment w:val="baseline"/>
              <w:rPr>
                <w:rFonts w:ascii="Times New Roman" w:eastAsia="Times New Roman" w:hAnsi="Times New Roman" w:cs="Times New Roman"/>
                <w:color w:val="000000" w:themeColor="text1"/>
                <w:lang w:eastAsia="bs-Latn-BA"/>
              </w:rPr>
            </w:pPr>
            <w:r w:rsidRPr="001D1A51">
              <w:rPr>
                <w:rFonts w:ascii="Times New Roman" w:eastAsia="Times New Roman" w:hAnsi="Times New Roman" w:cs="Times New Roman"/>
                <w:color w:val="000000" w:themeColor="text1"/>
                <w:lang w:eastAsia="bs-Latn-BA"/>
              </w:rPr>
              <w:t>3,5-diklor-N-(1,1-dimetilprop-2-inil) benzamid</w:t>
            </w:r>
          </w:p>
        </w:tc>
        <w:tc>
          <w:tcPr>
            <w:tcW w:w="1134"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2D2E7A" w:rsidRPr="001D1A51" w:rsidRDefault="002D2E7A" w:rsidP="002D2E7A">
            <w:pPr>
              <w:spacing w:before="60" w:after="60" w:line="312" w:lineRule="atLeast"/>
              <w:textAlignment w:val="baseline"/>
              <w:rPr>
                <w:rFonts w:ascii="Times New Roman" w:eastAsia="Times New Roman" w:hAnsi="Times New Roman" w:cs="Times New Roman"/>
                <w:color w:val="000000" w:themeColor="text1"/>
                <w:lang w:eastAsia="bs-Latn-BA"/>
              </w:rPr>
            </w:pPr>
            <w:r w:rsidRPr="001D1A51">
              <w:rPr>
                <w:rFonts w:ascii="Times New Roman" w:eastAsia="Times New Roman" w:hAnsi="Times New Roman" w:cs="Times New Roman"/>
                <w:color w:val="000000" w:themeColor="text1"/>
                <w:lang w:eastAsia="bs-Latn-BA"/>
              </w:rPr>
              <w:t>920 g/kg</w:t>
            </w:r>
          </w:p>
        </w:tc>
        <w:tc>
          <w:tcPr>
            <w:tcW w:w="1083"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2D2E7A" w:rsidRPr="001D1A51" w:rsidRDefault="002A739F" w:rsidP="002D2E7A">
            <w:pPr>
              <w:spacing w:after="60" w:line="312" w:lineRule="atLeast"/>
              <w:textAlignment w:val="baseline"/>
              <w:rPr>
                <w:rFonts w:ascii="Times New Roman" w:eastAsia="Times New Roman" w:hAnsi="Times New Roman" w:cs="Times New Roman"/>
                <w:color w:val="000000" w:themeColor="text1"/>
                <w:lang w:val="bs-Latn-BA" w:eastAsia="bs-Latn-BA"/>
              </w:rPr>
            </w:pPr>
            <w:r w:rsidRPr="001D1A51">
              <w:rPr>
                <w:rFonts w:ascii="Times New Roman" w:eastAsia="Times New Roman" w:hAnsi="Times New Roman" w:cs="Times New Roman"/>
                <w:color w:val="000000" w:themeColor="text1"/>
                <w:lang w:val="bs-Latn-BA" w:eastAsia="bs-Latn-BA"/>
              </w:rPr>
              <w:t>01.</w:t>
            </w:r>
            <w:r w:rsidR="002D2E7A" w:rsidRPr="001D1A51">
              <w:rPr>
                <w:rFonts w:ascii="Times New Roman" w:eastAsia="Times New Roman" w:hAnsi="Times New Roman" w:cs="Times New Roman"/>
                <w:color w:val="000000" w:themeColor="text1"/>
                <w:lang w:val="bs-Latn-BA" w:eastAsia="bs-Latn-BA"/>
              </w:rPr>
              <w:t>07.2018.</w:t>
            </w:r>
          </w:p>
        </w:tc>
        <w:tc>
          <w:tcPr>
            <w:tcW w:w="1275"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2D2E7A" w:rsidRPr="001D1A51" w:rsidRDefault="00F37822" w:rsidP="002D2E7A">
            <w:pPr>
              <w:spacing w:after="60" w:line="312" w:lineRule="atLeast"/>
              <w:textAlignment w:val="baseline"/>
              <w:rPr>
                <w:rFonts w:ascii="Times New Roman" w:eastAsia="Times New Roman" w:hAnsi="Times New Roman" w:cs="Times New Roman"/>
                <w:color w:val="000000" w:themeColor="text1"/>
                <w:lang w:val="bs-Latn-BA" w:eastAsia="bs-Latn-BA"/>
              </w:rPr>
            </w:pPr>
            <w:r w:rsidRPr="001D1A51">
              <w:rPr>
                <w:rFonts w:ascii="Times New Roman" w:eastAsia="Times New Roman" w:hAnsi="Times New Roman" w:cs="Times New Roman"/>
                <w:color w:val="000000" w:themeColor="text1"/>
                <w:lang w:val="bs-Latn-BA" w:eastAsia="bs-Latn-BA"/>
              </w:rPr>
              <w:t>30.06.</w:t>
            </w:r>
            <w:r w:rsidR="002D2E7A" w:rsidRPr="001D1A51">
              <w:rPr>
                <w:rFonts w:ascii="Times New Roman" w:eastAsia="Times New Roman" w:hAnsi="Times New Roman" w:cs="Times New Roman"/>
                <w:color w:val="000000" w:themeColor="text1"/>
                <w:lang w:val="bs-Latn-BA" w:eastAsia="bs-Latn-BA"/>
              </w:rPr>
              <w:t>2025.</w:t>
            </w:r>
          </w:p>
        </w:tc>
        <w:tc>
          <w:tcPr>
            <w:tcW w:w="5570"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2D2E7A" w:rsidRPr="001D1A51" w:rsidRDefault="002D2E7A" w:rsidP="002D2E7A">
            <w:pPr>
              <w:spacing w:before="60" w:after="60"/>
              <w:textAlignment w:val="baseline"/>
              <w:rPr>
                <w:rFonts w:ascii="Times New Roman" w:eastAsia="Times New Roman" w:hAnsi="Times New Roman" w:cs="Times New Roman"/>
                <w:color w:val="000000" w:themeColor="text1"/>
                <w:lang w:eastAsia="bs-Latn-BA"/>
              </w:rPr>
            </w:pPr>
            <w:r w:rsidRPr="001D1A51">
              <w:rPr>
                <w:rFonts w:ascii="Times New Roman" w:eastAsia="Times New Roman" w:hAnsi="Times New Roman" w:cs="Times New Roman"/>
                <w:color w:val="000000" w:themeColor="text1"/>
                <w:lang w:eastAsia="bs-Latn-BA"/>
              </w:rPr>
              <w:t>Za provedbu jedinstvenih načela iz propisa o jedinstvenim načelima za ocjenjivanje FFS, pri donošenju odluke o registraciji uzimaju se u obzir i zaključci postupka razmatranja aktivne materije  od strane relevantnih tijela Evropske unije</w:t>
            </w:r>
          </w:p>
          <w:p w:rsidR="002D2E7A" w:rsidRPr="001D1A51" w:rsidRDefault="002D2E7A" w:rsidP="002D2E7A">
            <w:pPr>
              <w:spacing w:before="60" w:after="60"/>
              <w:textAlignment w:val="baseline"/>
              <w:rPr>
                <w:rFonts w:ascii="Times New Roman" w:eastAsia="Times New Roman" w:hAnsi="Times New Roman" w:cs="Times New Roman"/>
                <w:color w:val="000000" w:themeColor="text1"/>
                <w:lang w:eastAsia="bs-Latn-BA"/>
              </w:rPr>
            </w:pPr>
            <w:r w:rsidRPr="001D1A51">
              <w:rPr>
                <w:rFonts w:ascii="Times New Roman" w:eastAsia="Times New Roman" w:hAnsi="Times New Roman" w:cs="Times New Roman"/>
                <w:color w:val="000000" w:themeColor="text1"/>
                <w:lang w:eastAsia="bs-Latn-BA"/>
              </w:rPr>
              <w:t>U svojoj ukupnoj ocjeni potrebno je obratiti posebnu pažnju na sljedeće:</w:t>
            </w:r>
          </w:p>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641"/>
              <w:gridCol w:w="4823"/>
            </w:tblGrid>
            <w:tr w:rsidR="002D2E7A" w:rsidRPr="001D1A51" w:rsidTr="00247E63">
              <w:tc>
                <w:tcPr>
                  <w:tcW w:w="632"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2D2E7A" w:rsidRPr="001D1A51" w:rsidRDefault="002D2E7A" w:rsidP="00247E63">
                  <w:pPr>
                    <w:spacing w:after="0"/>
                    <w:rPr>
                      <w:rFonts w:ascii="Times New Roman" w:hAnsi="Times New Roman" w:cs="Times New Roman"/>
                    </w:rPr>
                  </w:pPr>
                  <w:r w:rsidRPr="001D1A51">
                    <w:rPr>
                      <w:rFonts w:ascii="Times New Roman" w:hAnsi="Times New Roman" w:cs="Times New Roman"/>
                    </w:rPr>
                    <w:t>—</w:t>
                  </w:r>
                </w:p>
              </w:tc>
              <w:tc>
                <w:tcPr>
                  <w:tcW w:w="4758"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2D2E7A" w:rsidRPr="001D1A51" w:rsidRDefault="002D2E7A" w:rsidP="00247E63">
                  <w:pPr>
                    <w:spacing w:after="0"/>
                    <w:rPr>
                      <w:rFonts w:ascii="Times New Roman" w:hAnsi="Times New Roman" w:cs="Times New Roman"/>
                    </w:rPr>
                  </w:pPr>
                  <w:r w:rsidRPr="001D1A51">
                    <w:rPr>
                      <w:rFonts w:ascii="Times New Roman" w:hAnsi="Times New Roman" w:cs="Times New Roman"/>
                    </w:rPr>
                    <w:t>zaštitu korisnika sredstva;</w:t>
                  </w:r>
                </w:p>
              </w:tc>
            </w:tr>
          </w:tbl>
          <w:p w:rsidR="002D2E7A" w:rsidRPr="001D1A51" w:rsidRDefault="002D2E7A" w:rsidP="002D2E7A">
            <w:pPr>
              <w:spacing w:before="60" w:after="60"/>
              <w:textAlignment w:val="baseline"/>
              <w:rPr>
                <w:rFonts w:ascii="Times New Roman" w:eastAsia="Times New Roman" w:hAnsi="Times New Roman" w:cs="Times New Roman"/>
                <w:color w:val="000000" w:themeColor="text1"/>
                <w:lang w:eastAsia="bs-Latn-BA"/>
              </w:rPr>
            </w:pPr>
          </w:p>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599"/>
              <w:gridCol w:w="4865"/>
            </w:tblGrid>
            <w:tr w:rsidR="002D2E7A" w:rsidRPr="001D1A51" w:rsidTr="00247E63">
              <w:tc>
                <w:tcPr>
                  <w:tcW w:w="548" w:type="pct"/>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2D2E7A" w:rsidRPr="001D1A51" w:rsidRDefault="002D2E7A" w:rsidP="00247E63">
                  <w:pPr>
                    <w:spacing w:after="0"/>
                    <w:rPr>
                      <w:rFonts w:ascii="Times New Roman" w:hAnsi="Times New Roman" w:cs="Times New Roman"/>
                    </w:rPr>
                  </w:pPr>
                  <w:r w:rsidRPr="001D1A51">
                    <w:rPr>
                      <w:rFonts w:ascii="Times New Roman" w:hAnsi="Times New Roman" w:cs="Times New Roman"/>
                    </w:rPr>
                    <w:t>—</w:t>
                  </w:r>
                </w:p>
              </w:tc>
              <w:tc>
                <w:tcPr>
                  <w:tcW w:w="4452" w:type="pct"/>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2D2E7A" w:rsidRPr="001D1A51" w:rsidRDefault="002D2E7A" w:rsidP="00247E63">
                  <w:pPr>
                    <w:spacing w:after="0"/>
                    <w:rPr>
                      <w:rFonts w:ascii="Times New Roman" w:hAnsi="Times New Roman" w:cs="Times New Roman"/>
                    </w:rPr>
                  </w:pPr>
                  <w:r w:rsidRPr="001D1A51">
                    <w:rPr>
                      <w:rFonts w:ascii="Times New Roman" w:hAnsi="Times New Roman" w:cs="Times New Roman"/>
                    </w:rPr>
                    <w:t>zaštitu podzemnih voda u osjetljivim područjima;</w:t>
                  </w:r>
                </w:p>
              </w:tc>
            </w:tr>
          </w:tbl>
          <w:p w:rsidR="002D2E7A" w:rsidRPr="001D1A51" w:rsidRDefault="002D2E7A" w:rsidP="002D2E7A">
            <w:pPr>
              <w:spacing w:before="60" w:after="60"/>
              <w:textAlignment w:val="baseline"/>
              <w:rPr>
                <w:rFonts w:ascii="Times New Roman" w:eastAsia="Times New Roman" w:hAnsi="Times New Roman" w:cs="Times New Roman"/>
                <w:color w:val="000000" w:themeColor="text1"/>
                <w:lang w:eastAsia="bs-Latn-BA"/>
              </w:rPr>
            </w:pPr>
          </w:p>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599"/>
              <w:gridCol w:w="4865"/>
            </w:tblGrid>
            <w:tr w:rsidR="002D2E7A" w:rsidRPr="001D1A51" w:rsidTr="00247E63">
              <w:tc>
                <w:tcPr>
                  <w:tcW w:w="548" w:type="pct"/>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2D2E7A" w:rsidRPr="001D1A51" w:rsidRDefault="002D2E7A" w:rsidP="00247E63">
                  <w:pPr>
                    <w:spacing w:after="0"/>
                    <w:rPr>
                      <w:rFonts w:ascii="Times New Roman" w:hAnsi="Times New Roman" w:cs="Times New Roman"/>
                    </w:rPr>
                  </w:pPr>
                  <w:r w:rsidRPr="001D1A51">
                    <w:rPr>
                      <w:rFonts w:ascii="Times New Roman" w:hAnsi="Times New Roman" w:cs="Times New Roman"/>
                    </w:rPr>
                    <w:t>—</w:t>
                  </w:r>
                </w:p>
              </w:tc>
              <w:tc>
                <w:tcPr>
                  <w:tcW w:w="4452" w:type="pct"/>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2D2E7A" w:rsidRPr="001D1A51" w:rsidRDefault="002D2E7A" w:rsidP="00247E63">
                  <w:pPr>
                    <w:spacing w:after="0"/>
                    <w:rPr>
                      <w:rFonts w:ascii="Times New Roman" w:hAnsi="Times New Roman" w:cs="Times New Roman"/>
                    </w:rPr>
                  </w:pPr>
                  <w:r w:rsidRPr="001D1A51">
                    <w:rPr>
                      <w:rFonts w:ascii="Times New Roman" w:hAnsi="Times New Roman" w:cs="Times New Roman"/>
                    </w:rPr>
                    <w:t>zaštitu ptica, sisara, bilja koje ne pripada ciljanoj grupi, organizama koji žive u tlu i vodenih organizama.</w:t>
                  </w:r>
                </w:p>
              </w:tc>
            </w:tr>
          </w:tbl>
          <w:p w:rsidR="002D2E7A" w:rsidRPr="001D1A51" w:rsidRDefault="002D2E7A" w:rsidP="002D2E7A">
            <w:pPr>
              <w:spacing w:before="60" w:after="60"/>
              <w:textAlignment w:val="baseline"/>
              <w:rPr>
                <w:rFonts w:ascii="Times New Roman" w:eastAsia="Times New Roman" w:hAnsi="Times New Roman" w:cs="Times New Roman"/>
                <w:color w:val="000000" w:themeColor="text1"/>
                <w:lang w:eastAsia="bs-Latn-BA"/>
              </w:rPr>
            </w:pPr>
            <w:r w:rsidRPr="001D1A51">
              <w:rPr>
                <w:rFonts w:ascii="Times New Roman" w:eastAsia="Times New Roman" w:hAnsi="Times New Roman" w:cs="Times New Roman"/>
                <w:color w:val="000000" w:themeColor="text1"/>
                <w:lang w:eastAsia="bs-Latn-BA"/>
              </w:rPr>
              <w:t>Uslovi upotrebe prema potrebi uključuju mjere za smanjenje rizika.</w:t>
            </w:r>
          </w:p>
          <w:p w:rsidR="002D2E7A" w:rsidRPr="001D1A51" w:rsidRDefault="002D2E7A" w:rsidP="002D2E7A">
            <w:pPr>
              <w:spacing w:before="60" w:after="60"/>
              <w:textAlignment w:val="baseline"/>
              <w:rPr>
                <w:rFonts w:ascii="Times New Roman" w:eastAsia="Times New Roman" w:hAnsi="Times New Roman" w:cs="Times New Roman"/>
                <w:color w:val="000000" w:themeColor="text1"/>
                <w:lang w:eastAsia="bs-Latn-BA"/>
              </w:rPr>
            </w:pPr>
            <w:r w:rsidRPr="001D1A51">
              <w:rPr>
                <w:rFonts w:ascii="Times New Roman" w:eastAsia="Times New Roman" w:hAnsi="Times New Roman" w:cs="Times New Roman"/>
                <w:color w:val="000000" w:themeColor="text1"/>
                <w:lang w:eastAsia="bs-Latn-BA"/>
              </w:rPr>
              <w:t>Konkretno, obvezna je upotreba ličnih zaštitnih sredstava kao što su rukavice, kombinezon i čvrsta obuća kako bi se spriječilo prekoračenje dopuštenog nivoa izloženosti korisnika sredstva.</w:t>
            </w:r>
          </w:p>
          <w:p w:rsidR="002D2E7A" w:rsidRPr="001D1A51" w:rsidRDefault="002D2E7A" w:rsidP="002D2E7A">
            <w:pPr>
              <w:spacing w:before="60" w:after="60"/>
              <w:textAlignment w:val="baseline"/>
              <w:rPr>
                <w:rFonts w:ascii="Times New Roman" w:eastAsia="Times New Roman" w:hAnsi="Times New Roman" w:cs="Times New Roman"/>
                <w:color w:val="000000" w:themeColor="text1"/>
                <w:lang w:eastAsia="bs-Latn-BA"/>
              </w:rPr>
            </w:pPr>
            <w:r w:rsidRPr="001D1A51">
              <w:rPr>
                <w:rFonts w:ascii="Times New Roman" w:eastAsia="Times New Roman" w:hAnsi="Times New Roman" w:cs="Times New Roman"/>
                <w:color w:val="000000" w:themeColor="text1"/>
                <w:lang w:eastAsia="bs-Latn-BA"/>
              </w:rPr>
              <w:t>Podnositelj zahtjeva mora dostaviti  relevantnim tijelima potvrdne informacije o sljedećem:</w:t>
            </w:r>
          </w:p>
          <w:p w:rsidR="002D2E7A" w:rsidRPr="001D1A51" w:rsidRDefault="002D2E7A" w:rsidP="002D2E7A">
            <w:pPr>
              <w:spacing w:before="60" w:after="60"/>
              <w:textAlignment w:val="baseline"/>
              <w:rPr>
                <w:rFonts w:ascii="Times New Roman" w:eastAsia="Times New Roman" w:hAnsi="Times New Roman" w:cs="Times New Roman"/>
                <w:color w:val="000000" w:themeColor="text1"/>
                <w:lang w:eastAsia="bs-Latn-BA"/>
              </w:rPr>
            </w:pPr>
          </w:p>
          <w:p w:rsidR="002D2E7A" w:rsidRPr="001D1A51" w:rsidRDefault="002D2E7A" w:rsidP="002D2E7A">
            <w:pPr>
              <w:spacing w:before="60" w:after="60"/>
              <w:textAlignment w:val="baseline"/>
              <w:rPr>
                <w:rFonts w:ascii="Times New Roman" w:eastAsia="Times New Roman" w:hAnsi="Times New Roman" w:cs="Times New Roman"/>
                <w:color w:val="000000" w:themeColor="text1"/>
                <w:lang w:eastAsia="bs-Latn-BA"/>
              </w:rPr>
            </w:pPr>
            <w:r w:rsidRPr="001D1A51">
              <w:rPr>
                <w:rFonts w:ascii="Times New Roman" w:eastAsia="Times New Roman" w:hAnsi="Times New Roman" w:cs="Times New Roman"/>
                <w:color w:val="000000" w:themeColor="text1"/>
                <w:lang w:eastAsia="bs-Latn-BA"/>
              </w:rPr>
              <w:t>1. provedenoj procjeni toksikološkog profila                 metabolita utvrđenih u znatnoj koncentraciji u primarnim kulturama i kulturama u plodoredu;</w:t>
            </w:r>
          </w:p>
          <w:p w:rsidR="002D2E7A" w:rsidRPr="001D1A51" w:rsidRDefault="002D2E7A" w:rsidP="002D2E7A">
            <w:pPr>
              <w:spacing w:before="60" w:after="60"/>
              <w:textAlignment w:val="baseline"/>
              <w:rPr>
                <w:rFonts w:ascii="Times New Roman" w:eastAsia="Times New Roman" w:hAnsi="Times New Roman" w:cs="Times New Roman"/>
                <w:color w:val="000000" w:themeColor="text1"/>
                <w:lang w:eastAsia="bs-Latn-BA"/>
              </w:rPr>
            </w:pPr>
          </w:p>
          <w:p w:rsidR="002D2E7A" w:rsidRPr="001D1A51" w:rsidRDefault="002D2E7A" w:rsidP="002D2E7A">
            <w:pPr>
              <w:spacing w:before="60" w:after="60"/>
              <w:textAlignment w:val="baseline"/>
              <w:rPr>
                <w:rFonts w:ascii="Times New Roman" w:eastAsia="Times New Roman" w:hAnsi="Times New Roman" w:cs="Times New Roman"/>
                <w:color w:val="000000" w:themeColor="text1"/>
                <w:lang w:eastAsia="bs-Latn-BA"/>
              </w:rPr>
            </w:pPr>
            <w:r w:rsidRPr="001D1A51">
              <w:rPr>
                <w:rFonts w:ascii="Times New Roman" w:eastAsia="Times New Roman" w:hAnsi="Times New Roman" w:cs="Times New Roman"/>
                <w:color w:val="000000" w:themeColor="text1"/>
                <w:lang w:eastAsia="bs-Latn-BA"/>
              </w:rPr>
              <w:t>2. razgradnji glavnog metabolita RH- 24580 u tlu;</w:t>
            </w:r>
          </w:p>
          <w:p w:rsidR="002D2E7A" w:rsidRPr="001D1A51" w:rsidRDefault="002D2E7A" w:rsidP="002D2E7A">
            <w:pPr>
              <w:spacing w:before="60" w:after="60"/>
              <w:textAlignment w:val="baseline"/>
              <w:rPr>
                <w:rFonts w:ascii="Times New Roman" w:eastAsia="Times New Roman" w:hAnsi="Times New Roman" w:cs="Times New Roman"/>
                <w:color w:val="000000" w:themeColor="text1"/>
                <w:lang w:eastAsia="bs-Latn-BA"/>
              </w:rPr>
            </w:pPr>
          </w:p>
          <w:p w:rsidR="002D2E7A" w:rsidRPr="001D1A51" w:rsidRDefault="002D2E7A" w:rsidP="002D2E7A">
            <w:pPr>
              <w:spacing w:before="60" w:after="60"/>
              <w:textAlignment w:val="baseline"/>
              <w:rPr>
                <w:rFonts w:ascii="Times New Roman" w:eastAsia="Times New Roman" w:hAnsi="Times New Roman" w:cs="Times New Roman"/>
                <w:color w:val="000000" w:themeColor="text1"/>
                <w:lang w:eastAsia="bs-Latn-BA"/>
              </w:rPr>
            </w:pPr>
            <w:r w:rsidRPr="001D1A51">
              <w:rPr>
                <w:rFonts w:ascii="Times New Roman" w:eastAsia="Times New Roman" w:hAnsi="Times New Roman" w:cs="Times New Roman"/>
                <w:color w:val="000000" w:themeColor="text1"/>
                <w:lang w:eastAsia="bs-Latn-BA"/>
              </w:rPr>
              <w:t>3.  učinku postupaka pročišćavanja vode na vrstu     ostataka prisutnih u površinskim i podzemnim vodama, kada se površinska odnosno podzemna voda zahvaća za vodu za piće.</w:t>
            </w:r>
          </w:p>
          <w:p w:rsidR="002D2E7A" w:rsidRPr="001D1A51" w:rsidRDefault="002D2E7A" w:rsidP="002D2E7A">
            <w:pPr>
              <w:spacing w:before="60" w:after="60"/>
              <w:textAlignment w:val="baseline"/>
              <w:rPr>
                <w:rFonts w:ascii="Times New Roman" w:eastAsia="Times New Roman" w:hAnsi="Times New Roman" w:cs="Times New Roman"/>
                <w:color w:val="000000" w:themeColor="text1"/>
                <w:lang w:eastAsia="bs-Latn-BA"/>
              </w:rPr>
            </w:pPr>
          </w:p>
        </w:tc>
      </w:tr>
      <w:tr w:rsidR="003D1689" w:rsidRPr="001D1A51" w:rsidTr="00F37822">
        <w:trPr>
          <w:trHeight w:val="59"/>
          <w:jc w:val="center"/>
        </w:trPr>
        <w:tc>
          <w:tcPr>
            <w:tcW w:w="851" w:type="dxa"/>
            <w:tcBorders>
              <w:top w:val="single" w:sz="8" w:space="0" w:color="000000"/>
              <w:left w:val="single" w:sz="8" w:space="0" w:color="000000"/>
              <w:bottom w:val="single" w:sz="8" w:space="0" w:color="000000"/>
              <w:right w:val="single" w:sz="8" w:space="0" w:color="000000"/>
            </w:tcBorders>
            <w:shd w:val="clear" w:color="auto" w:fill="FFFFFF"/>
            <w:tcMar>
              <w:top w:w="113" w:type="dxa"/>
              <w:left w:w="45" w:type="dxa"/>
              <w:bottom w:w="113" w:type="dxa"/>
              <w:right w:w="45" w:type="dxa"/>
            </w:tcMar>
          </w:tcPr>
          <w:p w:rsidR="003D1689" w:rsidRPr="001D1A51" w:rsidRDefault="003D1689" w:rsidP="003D1689">
            <w:pPr>
              <w:spacing w:after="60" w:line="312" w:lineRule="atLeast"/>
              <w:textAlignment w:val="baseline"/>
              <w:rPr>
                <w:rFonts w:ascii="Times New Roman" w:eastAsia="Times New Roman" w:hAnsi="Times New Roman" w:cs="Times New Roman"/>
                <w:color w:val="000000" w:themeColor="text1"/>
                <w:lang w:val="bs-Latn-BA" w:eastAsia="bs-Latn-BA"/>
              </w:rPr>
            </w:pPr>
            <w:r w:rsidRPr="001D1A51">
              <w:rPr>
                <w:rFonts w:ascii="Times New Roman" w:eastAsia="Times New Roman" w:hAnsi="Times New Roman" w:cs="Times New Roman"/>
                <w:color w:val="000000" w:themeColor="text1"/>
                <w:lang w:val="bs-Latn-BA" w:eastAsia="bs-Latn-BA"/>
              </w:rPr>
              <w:lastRenderedPageBreak/>
              <w:t>10.</w:t>
            </w:r>
          </w:p>
        </w:tc>
        <w:tc>
          <w:tcPr>
            <w:tcW w:w="1721"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3D1689" w:rsidRPr="001D1A51" w:rsidRDefault="003D1689">
            <w:pPr>
              <w:spacing w:after="60" w:line="312" w:lineRule="atLeast"/>
              <w:textAlignment w:val="baseline"/>
              <w:rPr>
                <w:rFonts w:ascii="Times New Roman" w:eastAsia="Times New Roman" w:hAnsi="Times New Roman" w:cs="Times New Roman"/>
                <w:color w:val="000000" w:themeColor="text1"/>
                <w:lang w:val="bs-Latn-BA" w:eastAsia="bs-Latn-BA"/>
              </w:rPr>
            </w:pPr>
            <w:r w:rsidRPr="001D1A51">
              <w:rPr>
                <w:rFonts w:ascii="Times New Roman" w:eastAsia="Times New Roman" w:hAnsi="Times New Roman" w:cs="Times New Roman"/>
                <w:color w:val="000000" w:themeColor="text1"/>
                <w:lang w:val="bs-Latn-BA" w:eastAsia="bs-Latn-BA"/>
              </w:rPr>
              <w:t>Spojevi bakra:</w:t>
            </w:r>
          </w:p>
        </w:tc>
        <w:tc>
          <w:tcPr>
            <w:tcW w:w="2126"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3D1689" w:rsidRPr="001D1A51" w:rsidRDefault="003D1689">
            <w:pPr>
              <w:spacing w:after="60" w:line="312" w:lineRule="atLeast"/>
              <w:textAlignment w:val="baseline"/>
              <w:rPr>
                <w:rFonts w:ascii="Times New Roman" w:eastAsia="Times New Roman" w:hAnsi="Times New Roman" w:cs="Times New Roman"/>
                <w:color w:val="000000" w:themeColor="text1"/>
                <w:lang w:eastAsia="bs-Latn-BA"/>
              </w:rPr>
            </w:pPr>
            <w:r w:rsidRPr="001D1A51">
              <w:rPr>
                <w:rFonts w:ascii="Times New Roman" w:eastAsia="Times New Roman" w:hAnsi="Times New Roman" w:cs="Times New Roman"/>
                <w:color w:val="000000" w:themeColor="text1"/>
                <w:lang w:eastAsia="bs-Latn-BA"/>
              </w:rPr>
              <w:t> </w:t>
            </w:r>
          </w:p>
        </w:tc>
        <w:tc>
          <w:tcPr>
            <w:tcW w:w="1134"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3D1689" w:rsidRPr="001D1A51" w:rsidRDefault="003D1689">
            <w:pPr>
              <w:spacing w:before="60" w:after="60" w:line="312" w:lineRule="atLeast"/>
              <w:textAlignment w:val="baseline"/>
              <w:rPr>
                <w:rFonts w:ascii="Times New Roman" w:eastAsia="Times New Roman" w:hAnsi="Times New Roman" w:cs="Times New Roman"/>
                <w:color w:val="000000" w:themeColor="text1"/>
                <w:lang w:eastAsia="bs-Latn-BA"/>
              </w:rPr>
            </w:pPr>
            <w:r w:rsidRPr="001D1A51">
              <w:rPr>
                <w:rFonts w:ascii="Times New Roman" w:eastAsia="Times New Roman" w:hAnsi="Times New Roman" w:cs="Times New Roman"/>
                <w:color w:val="000000" w:themeColor="text1"/>
                <w:lang w:eastAsia="bs-Latn-BA"/>
              </w:rPr>
              <w:t> </w:t>
            </w:r>
          </w:p>
        </w:tc>
        <w:tc>
          <w:tcPr>
            <w:tcW w:w="1083"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3D1689" w:rsidRPr="001D1A51" w:rsidRDefault="00F37822" w:rsidP="00F37822">
            <w:pPr>
              <w:spacing w:after="60" w:line="312" w:lineRule="atLeast"/>
              <w:textAlignment w:val="baseline"/>
              <w:rPr>
                <w:rFonts w:ascii="Times New Roman" w:eastAsia="Times New Roman" w:hAnsi="Times New Roman" w:cs="Times New Roman"/>
                <w:color w:val="000000" w:themeColor="text1"/>
                <w:lang w:val="bs-Latn-BA" w:eastAsia="bs-Latn-BA"/>
              </w:rPr>
            </w:pPr>
            <w:r w:rsidRPr="001D1A51">
              <w:rPr>
                <w:rFonts w:ascii="Times New Roman" w:eastAsia="Times New Roman" w:hAnsi="Times New Roman" w:cs="Times New Roman"/>
                <w:color w:val="000000" w:themeColor="text1"/>
                <w:lang w:val="bs-Latn-BA" w:eastAsia="bs-Latn-BA"/>
              </w:rPr>
              <w:t>0</w:t>
            </w:r>
            <w:r w:rsidR="003D1689" w:rsidRPr="001D1A51">
              <w:rPr>
                <w:rFonts w:ascii="Times New Roman" w:eastAsia="Times New Roman" w:hAnsi="Times New Roman" w:cs="Times New Roman"/>
                <w:color w:val="000000" w:themeColor="text1"/>
                <w:lang w:val="bs-Latn-BA" w:eastAsia="bs-Latn-BA"/>
              </w:rPr>
              <w:t>1.</w:t>
            </w:r>
            <w:r w:rsidRPr="001D1A51">
              <w:rPr>
                <w:rFonts w:ascii="Times New Roman" w:eastAsia="Times New Roman" w:hAnsi="Times New Roman" w:cs="Times New Roman"/>
                <w:color w:val="000000" w:themeColor="text1"/>
                <w:lang w:val="bs-Latn-BA" w:eastAsia="bs-Latn-BA"/>
              </w:rPr>
              <w:t>01</w:t>
            </w:r>
            <w:r w:rsidR="009C4C5B">
              <w:rPr>
                <w:rFonts w:ascii="Times New Roman" w:eastAsia="Times New Roman" w:hAnsi="Times New Roman" w:cs="Times New Roman"/>
                <w:color w:val="000000" w:themeColor="text1"/>
                <w:lang w:val="bs-Latn-BA" w:eastAsia="bs-Latn-BA"/>
              </w:rPr>
              <w:t>.</w:t>
            </w:r>
            <w:r w:rsidR="003D1689" w:rsidRPr="001D1A51">
              <w:rPr>
                <w:rFonts w:ascii="Times New Roman" w:eastAsia="Times New Roman" w:hAnsi="Times New Roman" w:cs="Times New Roman"/>
                <w:color w:val="000000" w:themeColor="text1"/>
                <w:lang w:val="bs-Latn-BA" w:eastAsia="bs-Latn-BA"/>
              </w:rPr>
              <w:t>2019.</w:t>
            </w:r>
          </w:p>
        </w:tc>
        <w:tc>
          <w:tcPr>
            <w:tcW w:w="1275"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3D1689" w:rsidRPr="001D1A51" w:rsidRDefault="003D1689" w:rsidP="00F37822">
            <w:pPr>
              <w:spacing w:after="60" w:line="312" w:lineRule="atLeast"/>
              <w:textAlignment w:val="baseline"/>
              <w:rPr>
                <w:rFonts w:ascii="Times New Roman" w:eastAsia="Times New Roman" w:hAnsi="Times New Roman" w:cs="Times New Roman"/>
                <w:color w:val="000000" w:themeColor="text1"/>
                <w:lang w:val="bs-Latn-BA" w:eastAsia="bs-Latn-BA"/>
              </w:rPr>
            </w:pPr>
            <w:r w:rsidRPr="001D1A51">
              <w:rPr>
                <w:rFonts w:ascii="Times New Roman" w:eastAsia="Times New Roman" w:hAnsi="Times New Roman" w:cs="Times New Roman"/>
                <w:color w:val="000000" w:themeColor="text1"/>
                <w:lang w:val="bs-Latn-BA" w:eastAsia="bs-Latn-BA"/>
              </w:rPr>
              <w:t>31.</w:t>
            </w:r>
            <w:r w:rsidR="00F37822" w:rsidRPr="001D1A51">
              <w:rPr>
                <w:rFonts w:ascii="Times New Roman" w:eastAsia="Times New Roman" w:hAnsi="Times New Roman" w:cs="Times New Roman"/>
                <w:color w:val="000000" w:themeColor="text1"/>
                <w:lang w:val="bs-Latn-BA" w:eastAsia="bs-Latn-BA"/>
              </w:rPr>
              <w:t>12.</w:t>
            </w:r>
            <w:r w:rsidRPr="001D1A51">
              <w:rPr>
                <w:rFonts w:ascii="Times New Roman" w:eastAsia="Times New Roman" w:hAnsi="Times New Roman" w:cs="Times New Roman"/>
                <w:color w:val="000000" w:themeColor="text1"/>
                <w:lang w:val="bs-Latn-BA" w:eastAsia="bs-Latn-BA"/>
              </w:rPr>
              <w:t xml:space="preserve"> 2025.</w:t>
            </w:r>
          </w:p>
        </w:tc>
        <w:tc>
          <w:tcPr>
            <w:tcW w:w="5570"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3D1689" w:rsidRPr="001D1A51" w:rsidRDefault="003D1689" w:rsidP="003D1689">
            <w:pPr>
              <w:spacing w:before="60" w:after="60"/>
              <w:textAlignment w:val="baseline"/>
              <w:rPr>
                <w:rFonts w:ascii="Times New Roman" w:eastAsia="Times New Roman" w:hAnsi="Times New Roman" w:cs="Times New Roman"/>
                <w:color w:val="000000" w:themeColor="text1"/>
                <w:lang w:eastAsia="bs-Latn-BA"/>
              </w:rPr>
            </w:pPr>
            <w:r w:rsidRPr="001D1A51">
              <w:rPr>
                <w:rFonts w:ascii="Times New Roman" w:eastAsia="Times New Roman" w:hAnsi="Times New Roman" w:cs="Times New Roman"/>
                <w:color w:val="000000" w:themeColor="text1"/>
                <w:lang w:eastAsia="bs-Latn-BA"/>
              </w:rPr>
              <w:t>Dopušteno samo za ukupnu upotrebu od najviše 28 kg bakra po hektaru tokom periodu od sedam godina.</w:t>
            </w:r>
          </w:p>
          <w:p w:rsidR="003D1689" w:rsidRPr="001D1A51" w:rsidRDefault="003D1689" w:rsidP="003D1689">
            <w:pPr>
              <w:spacing w:before="60" w:after="60"/>
              <w:textAlignment w:val="baseline"/>
              <w:rPr>
                <w:rFonts w:ascii="Times New Roman" w:eastAsia="Times New Roman" w:hAnsi="Times New Roman" w:cs="Times New Roman"/>
                <w:color w:val="000000" w:themeColor="text1"/>
                <w:lang w:eastAsia="bs-Latn-BA"/>
              </w:rPr>
            </w:pPr>
            <w:r w:rsidRPr="001D1A51">
              <w:rPr>
                <w:rFonts w:ascii="Times New Roman" w:eastAsia="Times New Roman" w:hAnsi="Times New Roman" w:cs="Times New Roman"/>
                <w:color w:val="000000" w:themeColor="text1"/>
                <w:lang w:eastAsia="bs-Latn-BA"/>
              </w:rPr>
              <w:t>Za provedbu jedinstvenih principa  iz propisa o jedinstvenim principima za ocjenjivanje FFS, pri donošenju odluke o registraciji uzimaju se u obzir i zaključci postupka razmatranja aktivne materije od strane relevantnih tijela Evropske unije.</w:t>
            </w:r>
          </w:p>
          <w:p w:rsidR="003D1689" w:rsidRPr="001D1A51" w:rsidRDefault="003D1689" w:rsidP="003D1689">
            <w:pPr>
              <w:spacing w:before="60" w:after="60"/>
              <w:textAlignment w:val="baseline"/>
              <w:rPr>
                <w:rFonts w:ascii="Times New Roman" w:eastAsia="Times New Roman" w:hAnsi="Times New Roman" w:cs="Times New Roman"/>
                <w:color w:val="000000" w:themeColor="text1"/>
                <w:lang w:eastAsia="bs-Latn-BA"/>
              </w:rPr>
            </w:pPr>
            <w:r w:rsidRPr="001D1A51">
              <w:rPr>
                <w:rFonts w:ascii="Times New Roman" w:eastAsia="Times New Roman" w:hAnsi="Times New Roman" w:cs="Times New Roman"/>
                <w:color w:val="000000" w:themeColor="text1"/>
                <w:lang w:eastAsia="bs-Latn-BA"/>
              </w:rPr>
              <w:t>U svojoj ukupnoj ocjeni mora se  obratiti posebnu pažnja na sljedeće:</w:t>
            </w:r>
          </w:p>
          <w:tbl>
            <w:tblPr>
              <w:tblW w:w="5000" w:type="pct"/>
              <w:tblLayout w:type="fixed"/>
              <w:tblCellMar>
                <w:left w:w="0" w:type="dxa"/>
                <w:right w:w="0" w:type="dxa"/>
              </w:tblCellMar>
              <w:tblLook w:val="04A0" w:firstRow="1" w:lastRow="0" w:firstColumn="1" w:lastColumn="0" w:noHBand="0" w:noVBand="1"/>
            </w:tblPr>
            <w:tblGrid>
              <w:gridCol w:w="554"/>
              <w:gridCol w:w="4926"/>
            </w:tblGrid>
            <w:tr w:rsidR="003D1689" w:rsidRPr="001D1A51">
              <w:tc>
                <w:tcPr>
                  <w:tcW w:w="240" w:type="dxa"/>
                  <w:hideMark/>
                </w:tcPr>
                <w:p w:rsidR="003D1689" w:rsidRPr="001D1A51" w:rsidRDefault="003D1689">
                  <w:pPr>
                    <w:spacing w:before="120" w:after="0" w:line="312" w:lineRule="atLeast"/>
                    <w:jc w:val="both"/>
                    <w:rPr>
                      <w:rFonts w:ascii="Times New Roman" w:eastAsia="Times New Roman" w:hAnsi="Times New Roman" w:cs="Times New Roman"/>
                      <w:lang w:val="bs-Latn-BA" w:eastAsia="bs-Latn-BA"/>
                    </w:rPr>
                  </w:pPr>
                  <w:r w:rsidRPr="001D1A51">
                    <w:rPr>
                      <w:rFonts w:ascii="Times New Roman" w:eastAsia="Times New Roman" w:hAnsi="Times New Roman" w:cs="Times New Roman"/>
                      <w:lang w:val="bs-Latn-BA" w:eastAsia="bs-Latn-BA"/>
                    </w:rPr>
                    <w:t>—</w:t>
                  </w:r>
                </w:p>
              </w:tc>
              <w:tc>
                <w:tcPr>
                  <w:tcW w:w="2133" w:type="dxa"/>
                  <w:hideMark/>
                </w:tcPr>
                <w:p w:rsidR="003D1689" w:rsidRPr="001D1A51" w:rsidRDefault="003D1689" w:rsidP="003D1689">
                  <w:pPr>
                    <w:spacing w:before="120" w:after="0" w:line="312" w:lineRule="atLeast"/>
                    <w:jc w:val="both"/>
                    <w:rPr>
                      <w:rFonts w:ascii="Times New Roman" w:eastAsia="Times New Roman" w:hAnsi="Times New Roman" w:cs="Times New Roman"/>
                      <w:lang w:val="bs-Latn-BA" w:eastAsia="bs-Latn-BA"/>
                    </w:rPr>
                  </w:pPr>
                  <w:r w:rsidRPr="001D1A51">
                    <w:rPr>
                      <w:rFonts w:ascii="Times New Roman" w:eastAsia="Times New Roman" w:hAnsi="Times New Roman" w:cs="Times New Roman"/>
                      <w:lang w:val="bs-Latn-BA" w:eastAsia="bs-Latn-BA"/>
                    </w:rPr>
                    <w:t>sigurnost korisnika sredstva, radnika i drugih prisutnih osoba te osigurati da uslovi upotrebe propisuju primjenu odgovarajuće lične zaštitne opreme i ostalih mjera za smanjenje rizika prema potrebi,</w:t>
                  </w:r>
                </w:p>
              </w:tc>
            </w:tr>
          </w:tbl>
          <w:p w:rsidR="003D1689" w:rsidRPr="001D1A51" w:rsidRDefault="003D1689" w:rsidP="003D1689">
            <w:pPr>
              <w:spacing w:before="60" w:after="60"/>
              <w:textAlignment w:val="baseline"/>
              <w:rPr>
                <w:rFonts w:ascii="Times New Roman" w:eastAsia="Times New Roman" w:hAnsi="Times New Roman" w:cs="Times New Roman"/>
                <w:color w:val="000000" w:themeColor="text1"/>
                <w:lang w:eastAsia="bs-Latn-BA"/>
              </w:rPr>
            </w:pPr>
          </w:p>
          <w:tbl>
            <w:tblPr>
              <w:tblW w:w="5000" w:type="pct"/>
              <w:tblLayout w:type="fixed"/>
              <w:tblCellMar>
                <w:left w:w="0" w:type="dxa"/>
                <w:right w:w="0" w:type="dxa"/>
              </w:tblCellMar>
              <w:tblLook w:val="04A0" w:firstRow="1" w:lastRow="0" w:firstColumn="1" w:lastColumn="0" w:noHBand="0" w:noVBand="1"/>
            </w:tblPr>
            <w:tblGrid>
              <w:gridCol w:w="554"/>
              <w:gridCol w:w="4926"/>
            </w:tblGrid>
            <w:tr w:rsidR="003D1689" w:rsidRPr="001D1A51">
              <w:tc>
                <w:tcPr>
                  <w:tcW w:w="240" w:type="dxa"/>
                  <w:hideMark/>
                </w:tcPr>
                <w:p w:rsidR="003D1689" w:rsidRPr="001D1A51" w:rsidRDefault="003D1689">
                  <w:pPr>
                    <w:spacing w:before="120" w:after="0" w:line="312" w:lineRule="atLeast"/>
                    <w:jc w:val="both"/>
                    <w:rPr>
                      <w:rFonts w:ascii="Times New Roman" w:eastAsia="Times New Roman" w:hAnsi="Times New Roman" w:cs="Times New Roman"/>
                      <w:lang w:val="bs-Latn-BA" w:eastAsia="bs-Latn-BA"/>
                    </w:rPr>
                  </w:pPr>
                  <w:r w:rsidRPr="001D1A51">
                    <w:rPr>
                      <w:rFonts w:ascii="Times New Roman" w:eastAsia="Times New Roman" w:hAnsi="Times New Roman" w:cs="Times New Roman"/>
                      <w:lang w:val="bs-Latn-BA" w:eastAsia="bs-Latn-BA"/>
                    </w:rPr>
                    <w:t>—</w:t>
                  </w:r>
                </w:p>
              </w:tc>
              <w:tc>
                <w:tcPr>
                  <w:tcW w:w="2133" w:type="dxa"/>
                  <w:hideMark/>
                </w:tcPr>
                <w:p w:rsidR="003D1689" w:rsidRPr="001D1A51" w:rsidRDefault="003D1689" w:rsidP="003D1689">
                  <w:pPr>
                    <w:spacing w:before="120" w:after="0" w:line="312" w:lineRule="atLeast"/>
                    <w:jc w:val="both"/>
                    <w:rPr>
                      <w:rFonts w:ascii="Times New Roman" w:eastAsia="Times New Roman" w:hAnsi="Times New Roman" w:cs="Times New Roman"/>
                      <w:lang w:val="bs-Latn-BA" w:eastAsia="bs-Latn-BA"/>
                    </w:rPr>
                  </w:pPr>
                  <w:r w:rsidRPr="001D1A51">
                    <w:rPr>
                      <w:rFonts w:ascii="Times New Roman" w:eastAsia="Times New Roman" w:hAnsi="Times New Roman" w:cs="Times New Roman"/>
                      <w:lang w:val="bs-Latn-BA" w:eastAsia="bs-Latn-BA"/>
                    </w:rPr>
                    <w:t>zaštita voda i vodenih organizama koji ne pripadaju ciljnoj grupi. U pogledu navedenih rizika, prema potrebi treba primijeniti mjere za smanjenje rizika, npr. zaštitne zone,</w:t>
                  </w:r>
                </w:p>
              </w:tc>
            </w:tr>
          </w:tbl>
          <w:p w:rsidR="003D1689" w:rsidRPr="001D1A51" w:rsidRDefault="003D1689" w:rsidP="003D1689">
            <w:pPr>
              <w:spacing w:before="60" w:after="60"/>
              <w:textAlignment w:val="baseline"/>
              <w:rPr>
                <w:rFonts w:ascii="Times New Roman" w:eastAsia="Times New Roman" w:hAnsi="Times New Roman" w:cs="Times New Roman"/>
                <w:color w:val="000000" w:themeColor="text1"/>
                <w:lang w:eastAsia="bs-Latn-BA"/>
              </w:rPr>
            </w:pPr>
          </w:p>
          <w:tbl>
            <w:tblPr>
              <w:tblW w:w="5000" w:type="pct"/>
              <w:tblLayout w:type="fixed"/>
              <w:tblCellMar>
                <w:left w:w="0" w:type="dxa"/>
                <w:right w:w="0" w:type="dxa"/>
              </w:tblCellMar>
              <w:tblLook w:val="04A0" w:firstRow="1" w:lastRow="0" w:firstColumn="1" w:lastColumn="0" w:noHBand="0" w:noVBand="1"/>
            </w:tblPr>
            <w:tblGrid>
              <w:gridCol w:w="554"/>
              <w:gridCol w:w="4926"/>
            </w:tblGrid>
            <w:tr w:rsidR="003D1689" w:rsidRPr="001D1A51">
              <w:tc>
                <w:tcPr>
                  <w:tcW w:w="240" w:type="dxa"/>
                  <w:hideMark/>
                </w:tcPr>
                <w:p w:rsidR="003D1689" w:rsidRPr="001D1A51" w:rsidRDefault="003D1689">
                  <w:pPr>
                    <w:spacing w:before="120" w:after="0" w:line="312" w:lineRule="atLeast"/>
                    <w:jc w:val="both"/>
                    <w:rPr>
                      <w:rFonts w:ascii="Times New Roman" w:eastAsia="Times New Roman" w:hAnsi="Times New Roman" w:cs="Times New Roman"/>
                      <w:lang w:val="bs-Latn-BA" w:eastAsia="bs-Latn-BA"/>
                    </w:rPr>
                  </w:pPr>
                  <w:r w:rsidRPr="001D1A51">
                    <w:rPr>
                      <w:rFonts w:ascii="Times New Roman" w:eastAsia="Times New Roman" w:hAnsi="Times New Roman" w:cs="Times New Roman"/>
                      <w:lang w:val="bs-Latn-BA" w:eastAsia="bs-Latn-BA"/>
                    </w:rPr>
                    <w:t>—</w:t>
                  </w:r>
                </w:p>
              </w:tc>
              <w:tc>
                <w:tcPr>
                  <w:tcW w:w="2133" w:type="dxa"/>
                  <w:hideMark/>
                </w:tcPr>
                <w:p w:rsidR="003D1689" w:rsidRPr="001D1A51" w:rsidRDefault="003D1689" w:rsidP="003D1689">
                  <w:pPr>
                    <w:spacing w:before="120" w:after="0" w:line="312" w:lineRule="atLeast"/>
                    <w:jc w:val="both"/>
                    <w:rPr>
                      <w:rFonts w:ascii="Times New Roman" w:eastAsia="Times New Roman" w:hAnsi="Times New Roman" w:cs="Times New Roman"/>
                      <w:lang w:val="bs-Latn-BA" w:eastAsia="bs-Latn-BA"/>
                    </w:rPr>
                  </w:pPr>
                  <w:r w:rsidRPr="001D1A51">
                    <w:rPr>
                      <w:rFonts w:ascii="Times New Roman" w:eastAsia="Times New Roman" w:hAnsi="Times New Roman" w:cs="Times New Roman"/>
                      <w:lang w:val="bs-Latn-BA" w:eastAsia="bs-Latn-BA"/>
                    </w:rPr>
                    <w:t xml:space="preserve">količina primijenjene aktivne materije i osigurati da su odobrene količine u smislu stopa i broja primjena svedene na najnižu razinu koja je potrebna za </w:t>
                  </w:r>
                  <w:r w:rsidRPr="001D1A51">
                    <w:rPr>
                      <w:rFonts w:ascii="Times New Roman" w:eastAsia="Times New Roman" w:hAnsi="Times New Roman" w:cs="Times New Roman"/>
                      <w:lang w:val="bs-Latn-BA" w:eastAsia="bs-Latn-BA"/>
                    </w:rPr>
                    <w:lastRenderedPageBreak/>
                    <w:t>ostvarivanje željenih učinaka te da nemaju nikakav neprihvatljiv uticaj na okoliš, uzimajući u obzir pozadinske nivoe bakra na mjestu primjene te, ako su te informacije dostupne, unos bakra iz drugih izvora. Posebno se može odlučiti da najveća godišnja količina primjene bude na najviše 4 kg/ha bakra.”</w:t>
                  </w:r>
                </w:p>
              </w:tc>
            </w:tr>
          </w:tbl>
          <w:p w:rsidR="003D1689" w:rsidRPr="001D1A51" w:rsidRDefault="003D1689" w:rsidP="003D1689">
            <w:pPr>
              <w:spacing w:before="60" w:after="60"/>
              <w:textAlignment w:val="baseline"/>
              <w:rPr>
                <w:rFonts w:ascii="Times New Roman" w:eastAsia="Times New Roman" w:hAnsi="Times New Roman" w:cs="Times New Roman"/>
                <w:color w:val="000000" w:themeColor="text1"/>
                <w:lang w:eastAsia="bs-Latn-BA"/>
              </w:rPr>
            </w:pPr>
          </w:p>
        </w:tc>
      </w:tr>
      <w:tr w:rsidR="003D1689" w:rsidRPr="001D1A51" w:rsidTr="00F37822">
        <w:trPr>
          <w:trHeight w:val="59"/>
          <w:jc w:val="center"/>
        </w:trPr>
        <w:tc>
          <w:tcPr>
            <w:tcW w:w="851" w:type="dxa"/>
            <w:vMerge w:val="restart"/>
            <w:tcBorders>
              <w:top w:val="single" w:sz="8" w:space="0" w:color="000000"/>
              <w:left w:val="single" w:sz="8" w:space="0" w:color="000000"/>
              <w:right w:val="single" w:sz="8" w:space="0" w:color="000000"/>
            </w:tcBorders>
            <w:shd w:val="clear" w:color="auto" w:fill="FFFFFF"/>
            <w:tcMar>
              <w:top w:w="113" w:type="dxa"/>
              <w:left w:w="45" w:type="dxa"/>
              <w:bottom w:w="113" w:type="dxa"/>
              <w:right w:w="45" w:type="dxa"/>
            </w:tcMar>
          </w:tcPr>
          <w:p w:rsidR="003D1689" w:rsidRPr="001D1A51" w:rsidRDefault="003D1689" w:rsidP="003D1689">
            <w:pPr>
              <w:spacing w:after="60" w:line="312" w:lineRule="atLeast"/>
              <w:textAlignment w:val="baseline"/>
              <w:rPr>
                <w:rFonts w:ascii="Times New Roman" w:eastAsia="Times New Roman" w:hAnsi="Times New Roman" w:cs="Times New Roman"/>
                <w:color w:val="000000" w:themeColor="text1"/>
                <w:lang w:val="bs-Latn-BA" w:eastAsia="bs-Latn-BA"/>
              </w:rPr>
            </w:pPr>
          </w:p>
        </w:tc>
        <w:tc>
          <w:tcPr>
            <w:tcW w:w="1721"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3D1689" w:rsidRPr="001D1A51" w:rsidRDefault="003D1689">
            <w:pPr>
              <w:spacing w:after="60" w:line="312" w:lineRule="atLeast"/>
              <w:textAlignment w:val="baseline"/>
              <w:rPr>
                <w:rFonts w:ascii="Times New Roman" w:eastAsia="Times New Roman" w:hAnsi="Times New Roman" w:cs="Times New Roman"/>
                <w:color w:val="000000" w:themeColor="text1"/>
                <w:lang w:val="bs-Latn-BA" w:eastAsia="bs-Latn-BA"/>
              </w:rPr>
            </w:pPr>
            <w:r w:rsidRPr="001D1A51">
              <w:rPr>
                <w:rFonts w:ascii="Times New Roman" w:eastAsia="Times New Roman" w:hAnsi="Times New Roman" w:cs="Times New Roman"/>
                <w:color w:val="000000" w:themeColor="text1"/>
                <w:lang w:val="bs-Latn-BA" w:eastAsia="bs-Latn-BA"/>
              </w:rPr>
              <w:t>Bakreni hidroksid CAS br. 20427-59-2 CIPAC br. 44.305</w:t>
            </w:r>
          </w:p>
        </w:tc>
        <w:tc>
          <w:tcPr>
            <w:tcW w:w="2126"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3D1689" w:rsidRPr="001D1A51" w:rsidRDefault="003D1689">
            <w:pPr>
              <w:spacing w:after="60" w:line="312" w:lineRule="atLeast"/>
              <w:textAlignment w:val="baseline"/>
              <w:rPr>
                <w:rFonts w:ascii="Times New Roman" w:eastAsia="Times New Roman" w:hAnsi="Times New Roman" w:cs="Times New Roman"/>
                <w:color w:val="000000" w:themeColor="text1"/>
                <w:lang w:eastAsia="bs-Latn-BA"/>
              </w:rPr>
            </w:pPr>
            <w:r w:rsidRPr="001D1A51">
              <w:rPr>
                <w:rFonts w:ascii="Times New Roman" w:eastAsia="Times New Roman" w:hAnsi="Times New Roman" w:cs="Times New Roman"/>
                <w:color w:val="000000" w:themeColor="text1"/>
                <w:lang w:eastAsia="bs-Latn-BA"/>
              </w:rPr>
              <w:t>Bakar(II) hidroksid</w:t>
            </w:r>
          </w:p>
        </w:tc>
        <w:tc>
          <w:tcPr>
            <w:tcW w:w="1134"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3D1689" w:rsidRPr="001D1A51" w:rsidRDefault="003D1689">
            <w:pPr>
              <w:spacing w:before="60" w:after="60" w:line="312" w:lineRule="atLeast"/>
              <w:textAlignment w:val="baseline"/>
              <w:rPr>
                <w:rFonts w:ascii="Times New Roman" w:eastAsia="Times New Roman" w:hAnsi="Times New Roman" w:cs="Times New Roman"/>
                <w:color w:val="000000" w:themeColor="text1"/>
                <w:lang w:eastAsia="bs-Latn-BA"/>
              </w:rPr>
            </w:pPr>
            <w:r w:rsidRPr="001D1A51">
              <w:rPr>
                <w:rFonts w:ascii="Times New Roman" w:eastAsia="Times New Roman" w:hAnsi="Times New Roman" w:cs="Times New Roman"/>
                <w:color w:val="000000" w:themeColor="text1"/>
                <w:lang w:eastAsia="bs-Latn-BA"/>
              </w:rPr>
              <w:t>≥ 573 g/kg</w:t>
            </w:r>
          </w:p>
        </w:tc>
        <w:tc>
          <w:tcPr>
            <w:tcW w:w="1083"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3D1689" w:rsidRPr="001D1A51" w:rsidRDefault="003D1689" w:rsidP="003D1689">
            <w:pPr>
              <w:spacing w:after="60" w:line="312" w:lineRule="atLeast"/>
              <w:textAlignment w:val="baseline"/>
              <w:rPr>
                <w:rFonts w:ascii="Times New Roman" w:eastAsia="Times New Roman" w:hAnsi="Times New Roman" w:cs="Times New Roman"/>
                <w:color w:val="000000" w:themeColor="text1"/>
                <w:lang w:val="bs-Latn-BA" w:eastAsia="bs-Latn-BA"/>
              </w:rPr>
            </w:pPr>
          </w:p>
        </w:tc>
        <w:tc>
          <w:tcPr>
            <w:tcW w:w="1275"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3D1689" w:rsidRPr="001D1A51" w:rsidRDefault="003D1689" w:rsidP="003D1689">
            <w:pPr>
              <w:spacing w:after="60" w:line="312" w:lineRule="atLeast"/>
              <w:textAlignment w:val="baseline"/>
              <w:rPr>
                <w:rFonts w:ascii="Times New Roman" w:eastAsia="Times New Roman" w:hAnsi="Times New Roman" w:cs="Times New Roman"/>
                <w:color w:val="000000" w:themeColor="text1"/>
                <w:lang w:val="bs-Latn-BA" w:eastAsia="bs-Latn-BA"/>
              </w:rPr>
            </w:pPr>
          </w:p>
        </w:tc>
        <w:tc>
          <w:tcPr>
            <w:tcW w:w="5570"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3D1689" w:rsidRPr="001D1A51" w:rsidRDefault="003D1689" w:rsidP="003D1689">
            <w:pPr>
              <w:spacing w:before="60" w:after="60"/>
              <w:textAlignment w:val="baseline"/>
              <w:rPr>
                <w:rFonts w:ascii="Times New Roman" w:eastAsia="Times New Roman" w:hAnsi="Times New Roman" w:cs="Times New Roman"/>
                <w:color w:val="000000" w:themeColor="text1"/>
                <w:lang w:eastAsia="bs-Latn-BA"/>
              </w:rPr>
            </w:pPr>
          </w:p>
        </w:tc>
      </w:tr>
      <w:tr w:rsidR="003D1689" w:rsidRPr="001D1A51" w:rsidTr="00F37822">
        <w:trPr>
          <w:trHeight w:val="59"/>
          <w:jc w:val="center"/>
        </w:trPr>
        <w:tc>
          <w:tcPr>
            <w:tcW w:w="851" w:type="dxa"/>
            <w:vMerge/>
            <w:tcBorders>
              <w:left w:val="single" w:sz="8" w:space="0" w:color="000000"/>
              <w:right w:val="single" w:sz="8" w:space="0" w:color="000000"/>
            </w:tcBorders>
            <w:shd w:val="clear" w:color="auto" w:fill="FFFFFF"/>
            <w:tcMar>
              <w:top w:w="113" w:type="dxa"/>
              <w:left w:w="45" w:type="dxa"/>
              <w:bottom w:w="113" w:type="dxa"/>
              <w:right w:w="45" w:type="dxa"/>
            </w:tcMar>
          </w:tcPr>
          <w:p w:rsidR="003D1689" w:rsidRPr="001D1A51" w:rsidRDefault="003D1689" w:rsidP="003D1689">
            <w:pPr>
              <w:spacing w:after="60" w:line="312" w:lineRule="atLeast"/>
              <w:textAlignment w:val="baseline"/>
              <w:rPr>
                <w:rFonts w:ascii="Times New Roman" w:eastAsia="Times New Roman" w:hAnsi="Times New Roman" w:cs="Times New Roman"/>
                <w:color w:val="000000" w:themeColor="text1"/>
                <w:lang w:val="bs-Latn-BA" w:eastAsia="bs-Latn-BA"/>
              </w:rPr>
            </w:pPr>
          </w:p>
        </w:tc>
        <w:tc>
          <w:tcPr>
            <w:tcW w:w="1721"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3D1689" w:rsidRPr="001D1A51" w:rsidRDefault="003D1689">
            <w:pPr>
              <w:spacing w:after="60" w:line="312" w:lineRule="atLeast"/>
              <w:textAlignment w:val="baseline"/>
              <w:rPr>
                <w:rFonts w:ascii="Times New Roman" w:eastAsia="Times New Roman" w:hAnsi="Times New Roman" w:cs="Times New Roman"/>
                <w:color w:val="000000" w:themeColor="text1"/>
                <w:lang w:val="bs-Latn-BA" w:eastAsia="bs-Latn-BA"/>
              </w:rPr>
            </w:pPr>
            <w:r w:rsidRPr="001D1A51">
              <w:rPr>
                <w:rFonts w:ascii="Times New Roman" w:eastAsia="Times New Roman" w:hAnsi="Times New Roman" w:cs="Times New Roman"/>
                <w:color w:val="000000" w:themeColor="text1"/>
                <w:lang w:val="bs-Latn-BA" w:eastAsia="bs-Latn-BA"/>
              </w:rPr>
              <w:t>Bakreni oksiklorid CAS br. 1332-65-6 ili 1332-40-7 CIPAC br. 44.602</w:t>
            </w:r>
          </w:p>
        </w:tc>
        <w:tc>
          <w:tcPr>
            <w:tcW w:w="2126"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3D1689" w:rsidRPr="001D1A51" w:rsidRDefault="003D1689">
            <w:pPr>
              <w:spacing w:after="60" w:line="312" w:lineRule="atLeast"/>
              <w:textAlignment w:val="baseline"/>
              <w:rPr>
                <w:rFonts w:ascii="Times New Roman" w:eastAsia="Times New Roman" w:hAnsi="Times New Roman" w:cs="Times New Roman"/>
                <w:color w:val="000000" w:themeColor="text1"/>
                <w:lang w:eastAsia="bs-Latn-BA"/>
              </w:rPr>
            </w:pPr>
            <w:r w:rsidRPr="001D1A51">
              <w:rPr>
                <w:rFonts w:ascii="Times New Roman" w:eastAsia="Times New Roman" w:hAnsi="Times New Roman" w:cs="Times New Roman"/>
                <w:color w:val="000000" w:themeColor="text1"/>
                <w:lang w:eastAsia="bs-Latn-BA"/>
              </w:rPr>
              <w:t>Dibakreni klorid trihidroksid</w:t>
            </w:r>
          </w:p>
        </w:tc>
        <w:tc>
          <w:tcPr>
            <w:tcW w:w="1134"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3D1689" w:rsidRPr="001D1A51" w:rsidRDefault="003D1689">
            <w:pPr>
              <w:spacing w:before="60" w:after="60" w:line="312" w:lineRule="atLeast"/>
              <w:textAlignment w:val="baseline"/>
              <w:rPr>
                <w:rFonts w:ascii="Times New Roman" w:eastAsia="Times New Roman" w:hAnsi="Times New Roman" w:cs="Times New Roman"/>
                <w:color w:val="000000" w:themeColor="text1"/>
                <w:lang w:eastAsia="bs-Latn-BA"/>
              </w:rPr>
            </w:pPr>
            <w:r w:rsidRPr="001D1A51">
              <w:rPr>
                <w:rFonts w:ascii="Times New Roman" w:eastAsia="Times New Roman" w:hAnsi="Times New Roman" w:cs="Times New Roman"/>
                <w:color w:val="000000" w:themeColor="text1"/>
                <w:lang w:eastAsia="bs-Latn-BA"/>
              </w:rPr>
              <w:t>≥ 550 g/kg</w:t>
            </w:r>
          </w:p>
        </w:tc>
        <w:tc>
          <w:tcPr>
            <w:tcW w:w="1083"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3D1689" w:rsidRPr="001D1A51" w:rsidRDefault="003D1689" w:rsidP="003D1689">
            <w:pPr>
              <w:spacing w:after="60" w:line="312" w:lineRule="atLeast"/>
              <w:textAlignment w:val="baseline"/>
              <w:rPr>
                <w:rFonts w:ascii="Times New Roman" w:eastAsia="Times New Roman" w:hAnsi="Times New Roman" w:cs="Times New Roman"/>
                <w:color w:val="000000" w:themeColor="text1"/>
                <w:lang w:val="bs-Latn-BA" w:eastAsia="bs-Latn-BA"/>
              </w:rPr>
            </w:pPr>
          </w:p>
        </w:tc>
        <w:tc>
          <w:tcPr>
            <w:tcW w:w="1275"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3D1689" w:rsidRPr="001D1A51" w:rsidRDefault="003D1689" w:rsidP="003D1689">
            <w:pPr>
              <w:spacing w:after="60" w:line="312" w:lineRule="atLeast"/>
              <w:textAlignment w:val="baseline"/>
              <w:rPr>
                <w:rFonts w:ascii="Times New Roman" w:eastAsia="Times New Roman" w:hAnsi="Times New Roman" w:cs="Times New Roman"/>
                <w:color w:val="000000" w:themeColor="text1"/>
                <w:lang w:val="bs-Latn-BA" w:eastAsia="bs-Latn-BA"/>
              </w:rPr>
            </w:pPr>
          </w:p>
        </w:tc>
        <w:tc>
          <w:tcPr>
            <w:tcW w:w="5570"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3D1689" w:rsidRPr="001D1A51" w:rsidRDefault="003D1689" w:rsidP="003D1689">
            <w:pPr>
              <w:spacing w:before="60" w:after="60"/>
              <w:textAlignment w:val="baseline"/>
              <w:rPr>
                <w:rFonts w:ascii="Times New Roman" w:eastAsia="Times New Roman" w:hAnsi="Times New Roman" w:cs="Times New Roman"/>
                <w:color w:val="000000" w:themeColor="text1"/>
                <w:lang w:eastAsia="bs-Latn-BA"/>
              </w:rPr>
            </w:pPr>
          </w:p>
        </w:tc>
      </w:tr>
      <w:tr w:rsidR="003D1689" w:rsidRPr="001D1A51" w:rsidTr="00F37822">
        <w:trPr>
          <w:trHeight w:val="59"/>
          <w:jc w:val="center"/>
        </w:trPr>
        <w:tc>
          <w:tcPr>
            <w:tcW w:w="851" w:type="dxa"/>
            <w:vMerge/>
            <w:tcBorders>
              <w:left w:val="single" w:sz="8" w:space="0" w:color="000000"/>
              <w:right w:val="single" w:sz="8" w:space="0" w:color="000000"/>
            </w:tcBorders>
            <w:tcMar>
              <w:top w:w="113" w:type="dxa"/>
              <w:left w:w="45" w:type="dxa"/>
              <w:bottom w:w="113" w:type="dxa"/>
              <w:right w:w="45" w:type="dxa"/>
            </w:tcMar>
          </w:tcPr>
          <w:p w:rsidR="003D1689" w:rsidRPr="001D1A51" w:rsidRDefault="003D1689" w:rsidP="003D1689">
            <w:pPr>
              <w:spacing w:after="60" w:line="312" w:lineRule="atLeast"/>
              <w:textAlignment w:val="baseline"/>
              <w:rPr>
                <w:rFonts w:ascii="Times New Roman" w:eastAsia="Times New Roman" w:hAnsi="Times New Roman" w:cs="Times New Roman"/>
                <w:color w:val="000000" w:themeColor="text1"/>
                <w:lang w:val="bs-Latn-BA" w:eastAsia="bs-Latn-BA"/>
              </w:rPr>
            </w:pPr>
          </w:p>
        </w:tc>
        <w:tc>
          <w:tcPr>
            <w:tcW w:w="1721"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3D1689" w:rsidRPr="001D1A51" w:rsidRDefault="003D1689">
            <w:pPr>
              <w:spacing w:after="60" w:line="312" w:lineRule="atLeast"/>
              <w:textAlignment w:val="baseline"/>
              <w:rPr>
                <w:rFonts w:ascii="Times New Roman" w:eastAsia="Times New Roman" w:hAnsi="Times New Roman" w:cs="Times New Roman"/>
                <w:color w:val="000000" w:themeColor="text1"/>
                <w:lang w:val="bs-Latn-BA" w:eastAsia="bs-Latn-BA"/>
              </w:rPr>
            </w:pPr>
            <w:r w:rsidRPr="001D1A51">
              <w:rPr>
                <w:rFonts w:ascii="Times New Roman" w:eastAsia="Times New Roman" w:hAnsi="Times New Roman" w:cs="Times New Roman"/>
                <w:color w:val="000000" w:themeColor="text1"/>
                <w:lang w:val="bs-Latn-BA" w:eastAsia="bs-Latn-BA"/>
              </w:rPr>
              <w:t>Bakreni oksid CAS br. 1317-39-1 CIPAC br. 44.603</w:t>
            </w:r>
          </w:p>
        </w:tc>
        <w:tc>
          <w:tcPr>
            <w:tcW w:w="2126"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3D1689" w:rsidRPr="001D1A51" w:rsidRDefault="003D1689">
            <w:pPr>
              <w:spacing w:after="60" w:line="312" w:lineRule="atLeast"/>
              <w:textAlignment w:val="baseline"/>
              <w:rPr>
                <w:rFonts w:ascii="Times New Roman" w:eastAsia="Times New Roman" w:hAnsi="Times New Roman" w:cs="Times New Roman"/>
                <w:color w:val="000000" w:themeColor="text1"/>
                <w:lang w:eastAsia="bs-Latn-BA"/>
              </w:rPr>
            </w:pPr>
            <w:r w:rsidRPr="001D1A51">
              <w:rPr>
                <w:rFonts w:ascii="Times New Roman" w:eastAsia="Times New Roman" w:hAnsi="Times New Roman" w:cs="Times New Roman"/>
                <w:color w:val="000000" w:themeColor="text1"/>
                <w:lang w:eastAsia="bs-Latn-BA"/>
              </w:rPr>
              <w:t>Bakreni oksid</w:t>
            </w:r>
          </w:p>
        </w:tc>
        <w:tc>
          <w:tcPr>
            <w:tcW w:w="1134"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3D1689" w:rsidRPr="001D1A51" w:rsidRDefault="003D1689">
            <w:pPr>
              <w:spacing w:before="60" w:after="60" w:line="312" w:lineRule="atLeast"/>
              <w:textAlignment w:val="baseline"/>
              <w:rPr>
                <w:rFonts w:ascii="Times New Roman" w:eastAsia="Times New Roman" w:hAnsi="Times New Roman" w:cs="Times New Roman"/>
                <w:color w:val="000000" w:themeColor="text1"/>
                <w:lang w:eastAsia="bs-Latn-BA"/>
              </w:rPr>
            </w:pPr>
            <w:r w:rsidRPr="001D1A51">
              <w:rPr>
                <w:rFonts w:ascii="Times New Roman" w:eastAsia="Times New Roman" w:hAnsi="Times New Roman" w:cs="Times New Roman"/>
                <w:color w:val="000000" w:themeColor="text1"/>
                <w:lang w:eastAsia="bs-Latn-BA"/>
              </w:rPr>
              <w:t>≥ 820 g/kg</w:t>
            </w:r>
          </w:p>
        </w:tc>
        <w:tc>
          <w:tcPr>
            <w:tcW w:w="1083"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3D1689" w:rsidRPr="001D1A51" w:rsidRDefault="003D1689" w:rsidP="003D1689">
            <w:pPr>
              <w:spacing w:after="60" w:line="312" w:lineRule="atLeast"/>
              <w:textAlignment w:val="baseline"/>
              <w:rPr>
                <w:rFonts w:ascii="Times New Roman" w:eastAsia="Times New Roman" w:hAnsi="Times New Roman" w:cs="Times New Roman"/>
                <w:color w:val="000000" w:themeColor="text1"/>
                <w:lang w:val="bs-Latn-BA" w:eastAsia="bs-Latn-BA"/>
              </w:rPr>
            </w:pPr>
          </w:p>
        </w:tc>
        <w:tc>
          <w:tcPr>
            <w:tcW w:w="1275"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3D1689" w:rsidRPr="001D1A51" w:rsidRDefault="003D1689" w:rsidP="003D1689">
            <w:pPr>
              <w:spacing w:after="60" w:line="312" w:lineRule="atLeast"/>
              <w:textAlignment w:val="baseline"/>
              <w:rPr>
                <w:rFonts w:ascii="Times New Roman" w:eastAsia="Times New Roman" w:hAnsi="Times New Roman" w:cs="Times New Roman"/>
                <w:color w:val="000000" w:themeColor="text1"/>
                <w:lang w:val="bs-Latn-BA" w:eastAsia="bs-Latn-BA"/>
              </w:rPr>
            </w:pPr>
          </w:p>
        </w:tc>
        <w:tc>
          <w:tcPr>
            <w:tcW w:w="5570"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3D1689" w:rsidRPr="001D1A51" w:rsidRDefault="003D1689" w:rsidP="003D1689">
            <w:pPr>
              <w:spacing w:before="60" w:after="60"/>
              <w:textAlignment w:val="baseline"/>
              <w:rPr>
                <w:rFonts w:ascii="Times New Roman" w:eastAsia="Times New Roman" w:hAnsi="Times New Roman" w:cs="Times New Roman"/>
                <w:color w:val="000000" w:themeColor="text1"/>
                <w:lang w:eastAsia="bs-Latn-BA"/>
              </w:rPr>
            </w:pPr>
          </w:p>
        </w:tc>
      </w:tr>
      <w:tr w:rsidR="003D1689" w:rsidRPr="001D1A51" w:rsidTr="00F37822">
        <w:trPr>
          <w:trHeight w:val="59"/>
          <w:jc w:val="center"/>
        </w:trPr>
        <w:tc>
          <w:tcPr>
            <w:tcW w:w="851" w:type="dxa"/>
            <w:vMerge/>
            <w:tcBorders>
              <w:left w:val="single" w:sz="8" w:space="0" w:color="000000"/>
              <w:bottom w:val="single" w:sz="8" w:space="0" w:color="000000"/>
              <w:right w:val="single" w:sz="8" w:space="0" w:color="000000"/>
            </w:tcBorders>
            <w:tcMar>
              <w:top w:w="113" w:type="dxa"/>
              <w:left w:w="45" w:type="dxa"/>
              <w:bottom w:w="113" w:type="dxa"/>
              <w:right w:w="45" w:type="dxa"/>
            </w:tcMar>
          </w:tcPr>
          <w:p w:rsidR="003D1689" w:rsidRPr="001D1A51" w:rsidRDefault="003D1689" w:rsidP="003D1689">
            <w:pPr>
              <w:spacing w:after="60" w:line="312" w:lineRule="atLeast"/>
              <w:textAlignment w:val="baseline"/>
              <w:rPr>
                <w:rFonts w:ascii="Times New Roman" w:eastAsia="Times New Roman" w:hAnsi="Times New Roman" w:cs="Times New Roman"/>
                <w:color w:val="000000" w:themeColor="text1"/>
                <w:lang w:val="bs-Latn-BA" w:eastAsia="bs-Latn-BA"/>
              </w:rPr>
            </w:pPr>
          </w:p>
        </w:tc>
        <w:tc>
          <w:tcPr>
            <w:tcW w:w="1721"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3D1689" w:rsidRPr="001D1A51" w:rsidRDefault="003D1689">
            <w:pPr>
              <w:spacing w:after="60" w:line="312" w:lineRule="atLeast"/>
              <w:textAlignment w:val="baseline"/>
              <w:rPr>
                <w:rFonts w:ascii="Times New Roman" w:eastAsia="Times New Roman" w:hAnsi="Times New Roman" w:cs="Times New Roman"/>
                <w:color w:val="000000" w:themeColor="text1"/>
                <w:lang w:val="bs-Latn-BA" w:eastAsia="bs-Latn-BA"/>
              </w:rPr>
            </w:pPr>
            <w:r w:rsidRPr="001D1A51">
              <w:rPr>
                <w:rFonts w:ascii="Times New Roman" w:eastAsia="Times New Roman" w:hAnsi="Times New Roman" w:cs="Times New Roman"/>
                <w:color w:val="000000" w:themeColor="text1"/>
                <w:lang w:val="bs-Latn-BA" w:eastAsia="bs-Latn-BA"/>
              </w:rPr>
              <w:t>Bordoška juha CAS br. 8011-63-0 CIPAC br. 44.604</w:t>
            </w:r>
          </w:p>
        </w:tc>
        <w:tc>
          <w:tcPr>
            <w:tcW w:w="2126"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3D1689" w:rsidRPr="001D1A51" w:rsidRDefault="003D1689">
            <w:pPr>
              <w:spacing w:after="60" w:line="312" w:lineRule="atLeast"/>
              <w:textAlignment w:val="baseline"/>
              <w:rPr>
                <w:rFonts w:ascii="Times New Roman" w:eastAsia="Times New Roman" w:hAnsi="Times New Roman" w:cs="Times New Roman"/>
                <w:color w:val="000000" w:themeColor="text1"/>
                <w:lang w:eastAsia="bs-Latn-BA"/>
              </w:rPr>
            </w:pPr>
            <w:r w:rsidRPr="001D1A51">
              <w:rPr>
                <w:rFonts w:ascii="Times New Roman" w:eastAsia="Times New Roman" w:hAnsi="Times New Roman" w:cs="Times New Roman"/>
                <w:color w:val="000000" w:themeColor="text1"/>
                <w:lang w:eastAsia="bs-Latn-BA"/>
              </w:rPr>
              <w:t>Nije dodijeljen</w:t>
            </w:r>
          </w:p>
        </w:tc>
        <w:tc>
          <w:tcPr>
            <w:tcW w:w="1134"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3D1689" w:rsidRPr="001D1A51" w:rsidRDefault="003D1689">
            <w:pPr>
              <w:spacing w:before="60" w:after="60" w:line="312" w:lineRule="atLeast"/>
              <w:textAlignment w:val="baseline"/>
              <w:rPr>
                <w:rFonts w:ascii="Times New Roman" w:eastAsia="Times New Roman" w:hAnsi="Times New Roman" w:cs="Times New Roman"/>
                <w:color w:val="000000" w:themeColor="text1"/>
                <w:lang w:eastAsia="bs-Latn-BA"/>
              </w:rPr>
            </w:pPr>
            <w:r w:rsidRPr="001D1A51">
              <w:rPr>
                <w:rFonts w:ascii="Times New Roman" w:eastAsia="Times New Roman" w:hAnsi="Times New Roman" w:cs="Times New Roman"/>
                <w:color w:val="000000" w:themeColor="text1"/>
                <w:lang w:eastAsia="bs-Latn-BA"/>
              </w:rPr>
              <w:t>≥ 245 g/kg</w:t>
            </w:r>
          </w:p>
        </w:tc>
        <w:tc>
          <w:tcPr>
            <w:tcW w:w="1083"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3D1689" w:rsidRPr="001D1A51" w:rsidRDefault="003D1689" w:rsidP="003D1689">
            <w:pPr>
              <w:spacing w:after="60" w:line="312" w:lineRule="atLeast"/>
              <w:textAlignment w:val="baseline"/>
              <w:rPr>
                <w:rFonts w:ascii="Times New Roman" w:eastAsia="Times New Roman" w:hAnsi="Times New Roman" w:cs="Times New Roman"/>
                <w:color w:val="000000" w:themeColor="text1"/>
                <w:lang w:val="bs-Latn-BA" w:eastAsia="bs-Latn-BA"/>
              </w:rPr>
            </w:pPr>
          </w:p>
        </w:tc>
        <w:tc>
          <w:tcPr>
            <w:tcW w:w="1275"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3D1689" w:rsidRPr="001D1A51" w:rsidRDefault="003D1689" w:rsidP="003D1689">
            <w:pPr>
              <w:spacing w:after="60" w:line="312" w:lineRule="atLeast"/>
              <w:textAlignment w:val="baseline"/>
              <w:rPr>
                <w:rFonts w:ascii="Times New Roman" w:eastAsia="Times New Roman" w:hAnsi="Times New Roman" w:cs="Times New Roman"/>
                <w:color w:val="000000" w:themeColor="text1"/>
                <w:lang w:val="bs-Latn-BA" w:eastAsia="bs-Latn-BA"/>
              </w:rPr>
            </w:pPr>
          </w:p>
        </w:tc>
        <w:tc>
          <w:tcPr>
            <w:tcW w:w="5570"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3D1689" w:rsidRPr="001D1A51" w:rsidRDefault="003D1689" w:rsidP="003D1689">
            <w:pPr>
              <w:spacing w:before="60" w:after="60"/>
              <w:textAlignment w:val="baseline"/>
              <w:rPr>
                <w:rFonts w:ascii="Times New Roman" w:eastAsia="Times New Roman" w:hAnsi="Times New Roman" w:cs="Times New Roman"/>
                <w:color w:val="000000" w:themeColor="text1"/>
                <w:lang w:eastAsia="bs-Latn-BA"/>
              </w:rPr>
            </w:pPr>
          </w:p>
        </w:tc>
      </w:tr>
      <w:tr w:rsidR="003D1689" w:rsidRPr="001D1A51" w:rsidTr="00F37822">
        <w:trPr>
          <w:trHeight w:val="59"/>
          <w:jc w:val="center"/>
        </w:trPr>
        <w:tc>
          <w:tcPr>
            <w:tcW w:w="851" w:type="dxa"/>
            <w:tcBorders>
              <w:top w:val="single" w:sz="8" w:space="0" w:color="000000"/>
              <w:left w:val="single" w:sz="8" w:space="0" w:color="000000"/>
              <w:bottom w:val="single" w:sz="8" w:space="0" w:color="000000"/>
              <w:right w:val="single" w:sz="8" w:space="0" w:color="000000"/>
            </w:tcBorders>
            <w:shd w:val="clear" w:color="auto" w:fill="FFFFFF"/>
            <w:tcMar>
              <w:top w:w="113" w:type="dxa"/>
              <w:left w:w="45" w:type="dxa"/>
              <w:bottom w:w="113" w:type="dxa"/>
              <w:right w:w="45" w:type="dxa"/>
            </w:tcMar>
          </w:tcPr>
          <w:p w:rsidR="003D1689" w:rsidRPr="001D1A51" w:rsidRDefault="003D1689" w:rsidP="003D1689">
            <w:pPr>
              <w:spacing w:after="60" w:line="312" w:lineRule="atLeast"/>
              <w:textAlignment w:val="baseline"/>
              <w:rPr>
                <w:rFonts w:ascii="Times New Roman" w:eastAsia="Times New Roman" w:hAnsi="Times New Roman" w:cs="Times New Roman"/>
                <w:color w:val="000000" w:themeColor="text1"/>
                <w:lang w:val="bs-Latn-BA" w:eastAsia="bs-Latn-BA"/>
              </w:rPr>
            </w:pPr>
          </w:p>
        </w:tc>
        <w:tc>
          <w:tcPr>
            <w:tcW w:w="1721"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3D1689" w:rsidRPr="001D1A51" w:rsidRDefault="003D1689">
            <w:pPr>
              <w:spacing w:after="60" w:line="312" w:lineRule="atLeast"/>
              <w:textAlignment w:val="baseline"/>
              <w:rPr>
                <w:rFonts w:ascii="Times New Roman" w:eastAsia="Times New Roman" w:hAnsi="Times New Roman" w:cs="Times New Roman"/>
                <w:color w:val="000000" w:themeColor="text1"/>
                <w:lang w:val="bs-Latn-BA" w:eastAsia="bs-Latn-BA"/>
              </w:rPr>
            </w:pPr>
            <w:r w:rsidRPr="001D1A51">
              <w:rPr>
                <w:rFonts w:ascii="Times New Roman" w:eastAsia="Times New Roman" w:hAnsi="Times New Roman" w:cs="Times New Roman"/>
                <w:color w:val="000000" w:themeColor="text1"/>
                <w:lang w:val="bs-Latn-BA" w:eastAsia="bs-Latn-BA"/>
              </w:rPr>
              <w:t xml:space="preserve">Tribazični bakreni sulfat CAS </w:t>
            </w:r>
            <w:r w:rsidRPr="001D1A51">
              <w:rPr>
                <w:rFonts w:ascii="Times New Roman" w:eastAsia="Times New Roman" w:hAnsi="Times New Roman" w:cs="Times New Roman"/>
                <w:color w:val="000000" w:themeColor="text1"/>
                <w:lang w:val="bs-Latn-BA" w:eastAsia="bs-Latn-BA"/>
              </w:rPr>
              <w:lastRenderedPageBreak/>
              <w:t>br. 12527-76-3 CIPAC br. 44.306</w:t>
            </w:r>
          </w:p>
        </w:tc>
        <w:tc>
          <w:tcPr>
            <w:tcW w:w="2126"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3D1689" w:rsidRPr="001D1A51" w:rsidRDefault="003D1689">
            <w:pPr>
              <w:spacing w:after="60" w:line="312" w:lineRule="atLeast"/>
              <w:textAlignment w:val="baseline"/>
              <w:rPr>
                <w:rFonts w:ascii="Times New Roman" w:eastAsia="Times New Roman" w:hAnsi="Times New Roman" w:cs="Times New Roman"/>
                <w:color w:val="000000" w:themeColor="text1"/>
                <w:lang w:eastAsia="bs-Latn-BA"/>
              </w:rPr>
            </w:pPr>
            <w:r w:rsidRPr="001D1A51">
              <w:rPr>
                <w:rFonts w:ascii="Times New Roman" w:eastAsia="Times New Roman" w:hAnsi="Times New Roman" w:cs="Times New Roman"/>
                <w:color w:val="000000" w:themeColor="text1"/>
                <w:lang w:eastAsia="bs-Latn-BA"/>
              </w:rPr>
              <w:lastRenderedPageBreak/>
              <w:t>Nije dodijeljen</w:t>
            </w:r>
          </w:p>
        </w:tc>
        <w:tc>
          <w:tcPr>
            <w:tcW w:w="1134"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3D1689" w:rsidRPr="001D1A51" w:rsidRDefault="003D1689">
            <w:pPr>
              <w:spacing w:before="60" w:after="60" w:line="312" w:lineRule="atLeast"/>
              <w:textAlignment w:val="baseline"/>
              <w:rPr>
                <w:rFonts w:ascii="Times New Roman" w:eastAsia="Times New Roman" w:hAnsi="Times New Roman" w:cs="Times New Roman"/>
                <w:color w:val="000000" w:themeColor="text1"/>
                <w:lang w:eastAsia="bs-Latn-BA"/>
              </w:rPr>
            </w:pPr>
            <w:r w:rsidRPr="001D1A51">
              <w:rPr>
                <w:rFonts w:ascii="Times New Roman" w:eastAsia="Times New Roman" w:hAnsi="Times New Roman" w:cs="Times New Roman"/>
                <w:color w:val="000000" w:themeColor="text1"/>
                <w:lang w:eastAsia="bs-Latn-BA"/>
              </w:rPr>
              <w:t>≥ 490 g/kg</w:t>
            </w:r>
          </w:p>
          <w:p w:rsidR="003D1689" w:rsidRPr="001D1A51" w:rsidRDefault="003D1689">
            <w:pPr>
              <w:spacing w:before="60" w:after="60" w:line="312" w:lineRule="atLeast"/>
              <w:textAlignment w:val="baseline"/>
              <w:rPr>
                <w:rFonts w:ascii="Times New Roman" w:eastAsia="Times New Roman" w:hAnsi="Times New Roman" w:cs="Times New Roman"/>
                <w:color w:val="000000" w:themeColor="text1"/>
                <w:lang w:eastAsia="bs-Latn-BA"/>
              </w:rPr>
            </w:pPr>
            <w:r w:rsidRPr="001D1A51">
              <w:rPr>
                <w:rFonts w:ascii="Times New Roman" w:eastAsia="Times New Roman" w:hAnsi="Times New Roman" w:cs="Times New Roman"/>
                <w:color w:val="000000" w:themeColor="text1"/>
                <w:lang w:eastAsia="bs-Latn-BA"/>
              </w:rPr>
              <w:lastRenderedPageBreak/>
              <w:t>Sljedeće nečistoće ne smiju prelaziti sljedeće razine:</w:t>
            </w:r>
          </w:p>
          <w:tbl>
            <w:tblPr>
              <w:tblW w:w="5000" w:type="pct"/>
              <w:tblLayout w:type="fixed"/>
              <w:tblCellMar>
                <w:left w:w="0" w:type="dxa"/>
                <w:right w:w="0" w:type="dxa"/>
              </w:tblCellMar>
              <w:tblLook w:val="04A0" w:firstRow="1" w:lastRow="0" w:firstColumn="1" w:lastColumn="0" w:noHBand="0" w:noVBand="1"/>
            </w:tblPr>
            <w:tblGrid>
              <w:gridCol w:w="61"/>
              <w:gridCol w:w="983"/>
            </w:tblGrid>
            <w:tr w:rsidR="003D1689" w:rsidRPr="001D1A51">
              <w:tc>
                <w:tcPr>
                  <w:tcW w:w="60" w:type="dxa"/>
                  <w:hideMark/>
                </w:tcPr>
                <w:p w:rsidR="003D1689" w:rsidRPr="001D1A51" w:rsidRDefault="003D1689">
                  <w:pPr>
                    <w:spacing w:before="120" w:after="0" w:line="312" w:lineRule="atLeast"/>
                    <w:jc w:val="both"/>
                    <w:rPr>
                      <w:rFonts w:ascii="Times New Roman" w:eastAsia="Times New Roman" w:hAnsi="Times New Roman" w:cs="Times New Roman"/>
                      <w:lang w:val="bs-Latn-BA" w:eastAsia="bs-Latn-BA"/>
                    </w:rPr>
                  </w:pPr>
                  <w:r w:rsidRPr="001D1A51">
                    <w:rPr>
                      <w:rFonts w:ascii="Times New Roman" w:eastAsia="Times New Roman" w:hAnsi="Times New Roman" w:cs="Times New Roman"/>
                      <w:lang w:val="bs-Latn-BA" w:eastAsia="bs-Latn-BA"/>
                    </w:rPr>
                    <w:t> </w:t>
                  </w:r>
                </w:p>
              </w:tc>
              <w:tc>
                <w:tcPr>
                  <w:tcW w:w="970" w:type="dxa"/>
                  <w:hideMark/>
                </w:tcPr>
                <w:p w:rsidR="003D1689" w:rsidRPr="001D1A51" w:rsidRDefault="003D1689">
                  <w:pPr>
                    <w:spacing w:before="120" w:after="0" w:line="312" w:lineRule="atLeast"/>
                    <w:jc w:val="both"/>
                    <w:rPr>
                      <w:rFonts w:ascii="Times New Roman" w:eastAsia="Times New Roman" w:hAnsi="Times New Roman" w:cs="Times New Roman"/>
                      <w:lang w:val="bs-Latn-BA" w:eastAsia="bs-Latn-BA"/>
                    </w:rPr>
                  </w:pPr>
                  <w:r w:rsidRPr="001D1A51">
                    <w:rPr>
                      <w:rFonts w:ascii="Times New Roman" w:eastAsia="Times New Roman" w:hAnsi="Times New Roman" w:cs="Times New Roman"/>
                      <w:lang w:val="bs-Latn-BA" w:eastAsia="bs-Latn-BA"/>
                    </w:rPr>
                    <w:t>arsen: najviše do 0,1 mg/g Cu</w:t>
                  </w:r>
                </w:p>
              </w:tc>
            </w:tr>
          </w:tbl>
          <w:p w:rsidR="003D1689" w:rsidRPr="001D1A51" w:rsidRDefault="003D1689">
            <w:pPr>
              <w:spacing w:before="60" w:after="60" w:line="312" w:lineRule="atLeast"/>
              <w:textAlignment w:val="baseline"/>
              <w:rPr>
                <w:rFonts w:ascii="Times New Roman" w:eastAsia="Times New Roman" w:hAnsi="Times New Roman" w:cs="Times New Roman"/>
                <w:color w:val="000000" w:themeColor="text1"/>
                <w:lang w:eastAsia="bs-Latn-BA"/>
              </w:rPr>
            </w:pPr>
          </w:p>
          <w:tbl>
            <w:tblPr>
              <w:tblW w:w="5000" w:type="pct"/>
              <w:tblLayout w:type="fixed"/>
              <w:tblCellMar>
                <w:left w:w="0" w:type="dxa"/>
                <w:right w:w="0" w:type="dxa"/>
              </w:tblCellMar>
              <w:tblLook w:val="04A0" w:firstRow="1" w:lastRow="0" w:firstColumn="1" w:lastColumn="0" w:noHBand="0" w:noVBand="1"/>
            </w:tblPr>
            <w:tblGrid>
              <w:gridCol w:w="61"/>
              <w:gridCol w:w="983"/>
            </w:tblGrid>
            <w:tr w:rsidR="003D1689" w:rsidRPr="001D1A51">
              <w:tc>
                <w:tcPr>
                  <w:tcW w:w="60" w:type="dxa"/>
                  <w:hideMark/>
                </w:tcPr>
                <w:p w:rsidR="003D1689" w:rsidRPr="001D1A51" w:rsidRDefault="003D1689">
                  <w:pPr>
                    <w:spacing w:before="120" w:after="0" w:line="312" w:lineRule="atLeast"/>
                    <w:jc w:val="both"/>
                    <w:rPr>
                      <w:rFonts w:ascii="Times New Roman" w:eastAsia="Times New Roman" w:hAnsi="Times New Roman" w:cs="Times New Roman"/>
                      <w:lang w:val="bs-Latn-BA" w:eastAsia="bs-Latn-BA"/>
                    </w:rPr>
                  </w:pPr>
                  <w:r w:rsidRPr="001D1A51">
                    <w:rPr>
                      <w:rFonts w:ascii="Times New Roman" w:eastAsia="Times New Roman" w:hAnsi="Times New Roman" w:cs="Times New Roman"/>
                      <w:lang w:val="bs-Latn-BA" w:eastAsia="bs-Latn-BA"/>
                    </w:rPr>
                    <w:t> </w:t>
                  </w:r>
                </w:p>
              </w:tc>
              <w:tc>
                <w:tcPr>
                  <w:tcW w:w="970" w:type="dxa"/>
                  <w:hideMark/>
                </w:tcPr>
                <w:p w:rsidR="003D1689" w:rsidRPr="001D1A51" w:rsidRDefault="003D1689">
                  <w:pPr>
                    <w:spacing w:before="120" w:after="0" w:line="312" w:lineRule="atLeast"/>
                    <w:jc w:val="both"/>
                    <w:rPr>
                      <w:rFonts w:ascii="Times New Roman" w:eastAsia="Times New Roman" w:hAnsi="Times New Roman" w:cs="Times New Roman"/>
                      <w:lang w:val="bs-Latn-BA" w:eastAsia="bs-Latn-BA"/>
                    </w:rPr>
                  </w:pPr>
                  <w:r w:rsidRPr="001D1A51">
                    <w:rPr>
                      <w:rFonts w:ascii="Times New Roman" w:eastAsia="Times New Roman" w:hAnsi="Times New Roman" w:cs="Times New Roman"/>
                      <w:lang w:val="bs-Latn-BA" w:eastAsia="bs-Latn-BA"/>
                    </w:rPr>
                    <w:t>kadmij: najviše do 0,1 mg/g Cu</w:t>
                  </w:r>
                </w:p>
              </w:tc>
            </w:tr>
          </w:tbl>
          <w:p w:rsidR="003D1689" w:rsidRPr="001D1A51" w:rsidRDefault="003D1689">
            <w:pPr>
              <w:spacing w:before="60" w:after="60" w:line="312" w:lineRule="atLeast"/>
              <w:textAlignment w:val="baseline"/>
              <w:rPr>
                <w:rFonts w:ascii="Times New Roman" w:eastAsia="Times New Roman" w:hAnsi="Times New Roman" w:cs="Times New Roman"/>
                <w:color w:val="000000" w:themeColor="text1"/>
                <w:lang w:eastAsia="bs-Latn-BA"/>
              </w:rPr>
            </w:pPr>
          </w:p>
          <w:tbl>
            <w:tblPr>
              <w:tblW w:w="5000" w:type="pct"/>
              <w:tblLayout w:type="fixed"/>
              <w:tblCellMar>
                <w:left w:w="0" w:type="dxa"/>
                <w:right w:w="0" w:type="dxa"/>
              </w:tblCellMar>
              <w:tblLook w:val="04A0" w:firstRow="1" w:lastRow="0" w:firstColumn="1" w:lastColumn="0" w:noHBand="0" w:noVBand="1"/>
            </w:tblPr>
            <w:tblGrid>
              <w:gridCol w:w="61"/>
              <w:gridCol w:w="983"/>
            </w:tblGrid>
            <w:tr w:rsidR="003D1689" w:rsidRPr="001D1A51">
              <w:tc>
                <w:tcPr>
                  <w:tcW w:w="60" w:type="dxa"/>
                  <w:hideMark/>
                </w:tcPr>
                <w:p w:rsidR="003D1689" w:rsidRPr="001D1A51" w:rsidRDefault="003D1689">
                  <w:pPr>
                    <w:spacing w:before="120" w:after="0" w:line="312" w:lineRule="atLeast"/>
                    <w:jc w:val="both"/>
                    <w:rPr>
                      <w:rFonts w:ascii="Times New Roman" w:eastAsia="Times New Roman" w:hAnsi="Times New Roman" w:cs="Times New Roman"/>
                      <w:lang w:val="bs-Latn-BA" w:eastAsia="bs-Latn-BA"/>
                    </w:rPr>
                  </w:pPr>
                  <w:r w:rsidRPr="001D1A51">
                    <w:rPr>
                      <w:rFonts w:ascii="Times New Roman" w:eastAsia="Times New Roman" w:hAnsi="Times New Roman" w:cs="Times New Roman"/>
                      <w:lang w:val="bs-Latn-BA" w:eastAsia="bs-Latn-BA"/>
                    </w:rPr>
                    <w:t> </w:t>
                  </w:r>
                </w:p>
              </w:tc>
              <w:tc>
                <w:tcPr>
                  <w:tcW w:w="970" w:type="dxa"/>
                  <w:hideMark/>
                </w:tcPr>
                <w:p w:rsidR="003D1689" w:rsidRPr="001D1A51" w:rsidRDefault="003D1689">
                  <w:pPr>
                    <w:spacing w:before="120" w:after="0" w:line="312" w:lineRule="atLeast"/>
                    <w:jc w:val="both"/>
                    <w:rPr>
                      <w:rFonts w:ascii="Times New Roman" w:eastAsia="Times New Roman" w:hAnsi="Times New Roman" w:cs="Times New Roman"/>
                      <w:lang w:val="bs-Latn-BA" w:eastAsia="bs-Latn-BA"/>
                    </w:rPr>
                  </w:pPr>
                  <w:r w:rsidRPr="001D1A51">
                    <w:rPr>
                      <w:rFonts w:ascii="Times New Roman" w:eastAsia="Times New Roman" w:hAnsi="Times New Roman" w:cs="Times New Roman"/>
                      <w:lang w:val="bs-Latn-BA" w:eastAsia="bs-Latn-BA"/>
                    </w:rPr>
                    <w:t>olovo: najviše do 0,3 mg/g Cu</w:t>
                  </w:r>
                </w:p>
              </w:tc>
            </w:tr>
          </w:tbl>
          <w:p w:rsidR="003D1689" w:rsidRPr="001D1A51" w:rsidRDefault="003D1689">
            <w:pPr>
              <w:spacing w:before="60" w:after="60" w:line="312" w:lineRule="atLeast"/>
              <w:textAlignment w:val="baseline"/>
              <w:rPr>
                <w:rFonts w:ascii="Times New Roman" w:eastAsia="Times New Roman" w:hAnsi="Times New Roman" w:cs="Times New Roman"/>
                <w:color w:val="000000" w:themeColor="text1"/>
                <w:lang w:eastAsia="bs-Latn-BA"/>
              </w:rPr>
            </w:pPr>
          </w:p>
          <w:tbl>
            <w:tblPr>
              <w:tblW w:w="5000" w:type="pct"/>
              <w:tblLayout w:type="fixed"/>
              <w:tblCellMar>
                <w:left w:w="0" w:type="dxa"/>
                <w:right w:w="0" w:type="dxa"/>
              </w:tblCellMar>
              <w:tblLook w:val="04A0" w:firstRow="1" w:lastRow="0" w:firstColumn="1" w:lastColumn="0" w:noHBand="0" w:noVBand="1"/>
            </w:tblPr>
            <w:tblGrid>
              <w:gridCol w:w="61"/>
              <w:gridCol w:w="983"/>
            </w:tblGrid>
            <w:tr w:rsidR="003D1689" w:rsidRPr="001D1A51">
              <w:tc>
                <w:tcPr>
                  <w:tcW w:w="60" w:type="dxa"/>
                  <w:hideMark/>
                </w:tcPr>
                <w:p w:rsidR="003D1689" w:rsidRPr="001D1A51" w:rsidRDefault="003D1689">
                  <w:pPr>
                    <w:spacing w:before="120" w:after="0" w:line="312" w:lineRule="atLeast"/>
                    <w:jc w:val="both"/>
                    <w:rPr>
                      <w:rFonts w:ascii="Times New Roman" w:eastAsia="Times New Roman" w:hAnsi="Times New Roman" w:cs="Times New Roman"/>
                      <w:lang w:val="bs-Latn-BA" w:eastAsia="bs-Latn-BA"/>
                    </w:rPr>
                  </w:pPr>
                  <w:r w:rsidRPr="001D1A51">
                    <w:rPr>
                      <w:rFonts w:ascii="Times New Roman" w:eastAsia="Times New Roman" w:hAnsi="Times New Roman" w:cs="Times New Roman"/>
                      <w:lang w:val="bs-Latn-BA" w:eastAsia="bs-Latn-BA"/>
                    </w:rPr>
                    <w:t> </w:t>
                  </w:r>
                </w:p>
              </w:tc>
              <w:tc>
                <w:tcPr>
                  <w:tcW w:w="970" w:type="dxa"/>
                  <w:hideMark/>
                </w:tcPr>
                <w:p w:rsidR="003D1689" w:rsidRPr="001D1A51" w:rsidRDefault="003D1689">
                  <w:pPr>
                    <w:spacing w:before="120" w:after="0" w:line="312" w:lineRule="atLeast"/>
                    <w:jc w:val="both"/>
                    <w:rPr>
                      <w:rFonts w:ascii="Times New Roman" w:eastAsia="Times New Roman" w:hAnsi="Times New Roman" w:cs="Times New Roman"/>
                      <w:lang w:val="bs-Latn-BA" w:eastAsia="bs-Latn-BA"/>
                    </w:rPr>
                  </w:pPr>
                  <w:r w:rsidRPr="001D1A51">
                    <w:rPr>
                      <w:rFonts w:ascii="Times New Roman" w:eastAsia="Times New Roman" w:hAnsi="Times New Roman" w:cs="Times New Roman"/>
                      <w:lang w:val="bs-Latn-BA" w:eastAsia="bs-Latn-BA"/>
                    </w:rPr>
                    <w:t>nikal: najviše do1 mg/g Cu</w:t>
                  </w:r>
                </w:p>
              </w:tc>
            </w:tr>
          </w:tbl>
          <w:p w:rsidR="003D1689" w:rsidRPr="001D1A51" w:rsidRDefault="003D1689">
            <w:pPr>
              <w:spacing w:before="60" w:after="60" w:line="312" w:lineRule="atLeast"/>
              <w:textAlignment w:val="baseline"/>
              <w:rPr>
                <w:rFonts w:ascii="Times New Roman" w:eastAsia="Times New Roman" w:hAnsi="Times New Roman" w:cs="Times New Roman"/>
                <w:color w:val="000000" w:themeColor="text1"/>
                <w:lang w:eastAsia="bs-Latn-BA"/>
              </w:rPr>
            </w:pPr>
          </w:p>
          <w:tbl>
            <w:tblPr>
              <w:tblW w:w="5000" w:type="pct"/>
              <w:tblLayout w:type="fixed"/>
              <w:tblCellMar>
                <w:left w:w="0" w:type="dxa"/>
                <w:right w:w="0" w:type="dxa"/>
              </w:tblCellMar>
              <w:tblLook w:val="04A0" w:firstRow="1" w:lastRow="0" w:firstColumn="1" w:lastColumn="0" w:noHBand="0" w:noVBand="1"/>
            </w:tblPr>
            <w:tblGrid>
              <w:gridCol w:w="61"/>
              <w:gridCol w:w="983"/>
            </w:tblGrid>
            <w:tr w:rsidR="003D1689" w:rsidRPr="001D1A51">
              <w:tc>
                <w:tcPr>
                  <w:tcW w:w="60" w:type="dxa"/>
                  <w:hideMark/>
                </w:tcPr>
                <w:p w:rsidR="003D1689" w:rsidRPr="001D1A51" w:rsidRDefault="003D1689">
                  <w:pPr>
                    <w:spacing w:before="120" w:after="0" w:line="312" w:lineRule="atLeast"/>
                    <w:jc w:val="both"/>
                    <w:rPr>
                      <w:rFonts w:ascii="Times New Roman" w:eastAsia="Times New Roman" w:hAnsi="Times New Roman" w:cs="Times New Roman"/>
                      <w:lang w:val="bs-Latn-BA" w:eastAsia="bs-Latn-BA"/>
                    </w:rPr>
                  </w:pPr>
                  <w:r w:rsidRPr="001D1A51">
                    <w:rPr>
                      <w:rFonts w:ascii="Times New Roman" w:eastAsia="Times New Roman" w:hAnsi="Times New Roman" w:cs="Times New Roman"/>
                      <w:lang w:val="bs-Latn-BA" w:eastAsia="bs-Latn-BA"/>
                    </w:rPr>
                    <w:lastRenderedPageBreak/>
                    <w:t> </w:t>
                  </w:r>
                </w:p>
              </w:tc>
              <w:tc>
                <w:tcPr>
                  <w:tcW w:w="970" w:type="dxa"/>
                  <w:hideMark/>
                </w:tcPr>
                <w:p w:rsidR="003D1689" w:rsidRPr="001D1A51" w:rsidRDefault="003D1689">
                  <w:pPr>
                    <w:spacing w:before="120" w:after="0" w:line="312" w:lineRule="atLeast"/>
                    <w:jc w:val="both"/>
                    <w:rPr>
                      <w:rFonts w:ascii="Times New Roman" w:eastAsia="Times New Roman" w:hAnsi="Times New Roman" w:cs="Times New Roman"/>
                      <w:lang w:val="bs-Latn-BA" w:eastAsia="bs-Latn-BA"/>
                    </w:rPr>
                  </w:pPr>
                  <w:r w:rsidRPr="001D1A51">
                    <w:rPr>
                      <w:rFonts w:ascii="Times New Roman" w:eastAsia="Times New Roman" w:hAnsi="Times New Roman" w:cs="Times New Roman"/>
                      <w:lang w:val="bs-Latn-BA" w:eastAsia="bs-Latn-BA"/>
                    </w:rPr>
                    <w:t>kobalt: najviše do 3 mg/kg</w:t>
                  </w:r>
                </w:p>
              </w:tc>
            </w:tr>
          </w:tbl>
          <w:p w:rsidR="003D1689" w:rsidRPr="001D1A51" w:rsidRDefault="003D1689">
            <w:pPr>
              <w:spacing w:before="60" w:after="60" w:line="312" w:lineRule="atLeast"/>
              <w:textAlignment w:val="baseline"/>
              <w:rPr>
                <w:rFonts w:ascii="Times New Roman" w:eastAsia="Times New Roman" w:hAnsi="Times New Roman" w:cs="Times New Roman"/>
                <w:color w:val="000000" w:themeColor="text1"/>
                <w:lang w:eastAsia="bs-Latn-BA"/>
              </w:rPr>
            </w:pPr>
          </w:p>
          <w:tbl>
            <w:tblPr>
              <w:tblW w:w="5000" w:type="pct"/>
              <w:tblLayout w:type="fixed"/>
              <w:tblCellMar>
                <w:left w:w="0" w:type="dxa"/>
                <w:right w:w="0" w:type="dxa"/>
              </w:tblCellMar>
              <w:tblLook w:val="04A0" w:firstRow="1" w:lastRow="0" w:firstColumn="1" w:lastColumn="0" w:noHBand="0" w:noVBand="1"/>
            </w:tblPr>
            <w:tblGrid>
              <w:gridCol w:w="61"/>
              <w:gridCol w:w="983"/>
            </w:tblGrid>
            <w:tr w:rsidR="003D1689" w:rsidRPr="001D1A51">
              <w:tc>
                <w:tcPr>
                  <w:tcW w:w="60" w:type="dxa"/>
                  <w:hideMark/>
                </w:tcPr>
                <w:p w:rsidR="003D1689" w:rsidRPr="001D1A51" w:rsidRDefault="003D1689">
                  <w:pPr>
                    <w:spacing w:before="120" w:after="0" w:line="312" w:lineRule="atLeast"/>
                    <w:jc w:val="both"/>
                    <w:rPr>
                      <w:rFonts w:ascii="Times New Roman" w:eastAsia="Times New Roman" w:hAnsi="Times New Roman" w:cs="Times New Roman"/>
                      <w:lang w:val="bs-Latn-BA" w:eastAsia="bs-Latn-BA"/>
                    </w:rPr>
                  </w:pPr>
                  <w:r w:rsidRPr="001D1A51">
                    <w:rPr>
                      <w:rFonts w:ascii="Times New Roman" w:eastAsia="Times New Roman" w:hAnsi="Times New Roman" w:cs="Times New Roman"/>
                      <w:lang w:val="bs-Latn-BA" w:eastAsia="bs-Latn-BA"/>
                    </w:rPr>
                    <w:t> </w:t>
                  </w:r>
                </w:p>
              </w:tc>
              <w:tc>
                <w:tcPr>
                  <w:tcW w:w="970" w:type="dxa"/>
                  <w:hideMark/>
                </w:tcPr>
                <w:p w:rsidR="003D1689" w:rsidRPr="001D1A51" w:rsidRDefault="003D1689">
                  <w:pPr>
                    <w:spacing w:before="120" w:after="0" w:line="312" w:lineRule="atLeast"/>
                    <w:jc w:val="both"/>
                    <w:rPr>
                      <w:rFonts w:ascii="Times New Roman" w:eastAsia="Times New Roman" w:hAnsi="Times New Roman" w:cs="Times New Roman"/>
                      <w:lang w:val="bs-Latn-BA" w:eastAsia="bs-Latn-BA"/>
                    </w:rPr>
                  </w:pPr>
                  <w:r w:rsidRPr="001D1A51">
                    <w:rPr>
                      <w:rFonts w:ascii="Times New Roman" w:eastAsia="Times New Roman" w:hAnsi="Times New Roman" w:cs="Times New Roman"/>
                      <w:lang w:val="bs-Latn-BA" w:eastAsia="bs-Latn-BA"/>
                    </w:rPr>
                    <w:t>živa: najviše do 5 mg/kg</w:t>
                  </w:r>
                </w:p>
              </w:tc>
            </w:tr>
          </w:tbl>
          <w:p w:rsidR="003D1689" w:rsidRPr="001D1A51" w:rsidRDefault="003D1689">
            <w:pPr>
              <w:spacing w:before="60" w:after="60" w:line="312" w:lineRule="atLeast"/>
              <w:textAlignment w:val="baseline"/>
              <w:rPr>
                <w:rFonts w:ascii="Times New Roman" w:eastAsia="Times New Roman" w:hAnsi="Times New Roman" w:cs="Times New Roman"/>
                <w:color w:val="000000" w:themeColor="text1"/>
                <w:lang w:eastAsia="bs-Latn-BA"/>
              </w:rPr>
            </w:pPr>
          </w:p>
          <w:tbl>
            <w:tblPr>
              <w:tblW w:w="5000" w:type="pct"/>
              <w:tblLayout w:type="fixed"/>
              <w:tblCellMar>
                <w:left w:w="0" w:type="dxa"/>
                <w:right w:w="0" w:type="dxa"/>
              </w:tblCellMar>
              <w:tblLook w:val="04A0" w:firstRow="1" w:lastRow="0" w:firstColumn="1" w:lastColumn="0" w:noHBand="0" w:noVBand="1"/>
            </w:tblPr>
            <w:tblGrid>
              <w:gridCol w:w="61"/>
              <w:gridCol w:w="983"/>
            </w:tblGrid>
            <w:tr w:rsidR="003D1689" w:rsidRPr="001D1A51">
              <w:tc>
                <w:tcPr>
                  <w:tcW w:w="60" w:type="dxa"/>
                  <w:hideMark/>
                </w:tcPr>
                <w:p w:rsidR="003D1689" w:rsidRPr="001D1A51" w:rsidRDefault="003D1689">
                  <w:pPr>
                    <w:spacing w:before="120" w:after="0" w:line="312" w:lineRule="atLeast"/>
                    <w:jc w:val="both"/>
                    <w:rPr>
                      <w:rFonts w:ascii="Times New Roman" w:eastAsia="Times New Roman" w:hAnsi="Times New Roman" w:cs="Times New Roman"/>
                      <w:lang w:val="bs-Latn-BA" w:eastAsia="bs-Latn-BA"/>
                    </w:rPr>
                  </w:pPr>
                  <w:r w:rsidRPr="001D1A51">
                    <w:rPr>
                      <w:rFonts w:ascii="Times New Roman" w:eastAsia="Times New Roman" w:hAnsi="Times New Roman" w:cs="Times New Roman"/>
                      <w:lang w:val="bs-Latn-BA" w:eastAsia="bs-Latn-BA"/>
                    </w:rPr>
                    <w:t> </w:t>
                  </w:r>
                </w:p>
              </w:tc>
              <w:tc>
                <w:tcPr>
                  <w:tcW w:w="970" w:type="dxa"/>
                  <w:hideMark/>
                </w:tcPr>
                <w:p w:rsidR="003D1689" w:rsidRPr="001D1A51" w:rsidRDefault="003D1689">
                  <w:pPr>
                    <w:spacing w:before="120" w:after="0" w:line="312" w:lineRule="atLeast"/>
                    <w:jc w:val="both"/>
                    <w:rPr>
                      <w:rFonts w:ascii="Times New Roman" w:eastAsia="Times New Roman" w:hAnsi="Times New Roman" w:cs="Times New Roman"/>
                      <w:lang w:val="bs-Latn-BA" w:eastAsia="bs-Latn-BA"/>
                    </w:rPr>
                  </w:pPr>
                  <w:r w:rsidRPr="001D1A51">
                    <w:rPr>
                      <w:rFonts w:ascii="Times New Roman" w:eastAsia="Times New Roman" w:hAnsi="Times New Roman" w:cs="Times New Roman"/>
                      <w:lang w:val="bs-Latn-BA" w:eastAsia="bs-Latn-BA"/>
                    </w:rPr>
                    <w:t>krom: najviše do 100 mg/kg</w:t>
                  </w:r>
                </w:p>
              </w:tc>
            </w:tr>
          </w:tbl>
          <w:p w:rsidR="003D1689" w:rsidRPr="001D1A51" w:rsidRDefault="003D1689">
            <w:pPr>
              <w:spacing w:before="60" w:after="60" w:line="312" w:lineRule="atLeast"/>
              <w:textAlignment w:val="baseline"/>
              <w:rPr>
                <w:rFonts w:ascii="Times New Roman" w:eastAsia="Times New Roman" w:hAnsi="Times New Roman" w:cs="Times New Roman"/>
                <w:color w:val="000000" w:themeColor="text1"/>
                <w:lang w:eastAsia="bs-Latn-BA"/>
              </w:rPr>
            </w:pPr>
          </w:p>
          <w:tbl>
            <w:tblPr>
              <w:tblW w:w="5000" w:type="pct"/>
              <w:tblLayout w:type="fixed"/>
              <w:tblCellMar>
                <w:left w:w="0" w:type="dxa"/>
                <w:right w:w="0" w:type="dxa"/>
              </w:tblCellMar>
              <w:tblLook w:val="04A0" w:firstRow="1" w:lastRow="0" w:firstColumn="1" w:lastColumn="0" w:noHBand="0" w:noVBand="1"/>
            </w:tblPr>
            <w:tblGrid>
              <w:gridCol w:w="61"/>
              <w:gridCol w:w="983"/>
            </w:tblGrid>
            <w:tr w:rsidR="003D1689" w:rsidRPr="001D1A51">
              <w:tc>
                <w:tcPr>
                  <w:tcW w:w="60" w:type="dxa"/>
                  <w:hideMark/>
                </w:tcPr>
                <w:p w:rsidR="003D1689" w:rsidRPr="001D1A51" w:rsidRDefault="003D1689">
                  <w:pPr>
                    <w:spacing w:before="120" w:after="0" w:line="312" w:lineRule="atLeast"/>
                    <w:jc w:val="both"/>
                    <w:rPr>
                      <w:rFonts w:ascii="Times New Roman" w:eastAsia="Times New Roman" w:hAnsi="Times New Roman" w:cs="Times New Roman"/>
                      <w:lang w:val="bs-Latn-BA" w:eastAsia="bs-Latn-BA"/>
                    </w:rPr>
                  </w:pPr>
                  <w:r w:rsidRPr="001D1A51">
                    <w:rPr>
                      <w:rFonts w:ascii="Times New Roman" w:eastAsia="Times New Roman" w:hAnsi="Times New Roman" w:cs="Times New Roman"/>
                      <w:lang w:val="bs-Latn-BA" w:eastAsia="bs-Latn-BA"/>
                    </w:rPr>
                    <w:t> </w:t>
                  </w:r>
                </w:p>
              </w:tc>
              <w:tc>
                <w:tcPr>
                  <w:tcW w:w="970" w:type="dxa"/>
                  <w:hideMark/>
                </w:tcPr>
                <w:p w:rsidR="003D1689" w:rsidRPr="001D1A51" w:rsidRDefault="003D1689">
                  <w:pPr>
                    <w:spacing w:before="120" w:after="0" w:line="312" w:lineRule="atLeast"/>
                    <w:jc w:val="both"/>
                    <w:rPr>
                      <w:rFonts w:ascii="Times New Roman" w:eastAsia="Times New Roman" w:hAnsi="Times New Roman" w:cs="Times New Roman"/>
                      <w:lang w:val="bs-Latn-BA" w:eastAsia="bs-Latn-BA"/>
                    </w:rPr>
                  </w:pPr>
                  <w:r w:rsidRPr="001D1A51">
                    <w:rPr>
                      <w:rFonts w:ascii="Times New Roman" w:eastAsia="Times New Roman" w:hAnsi="Times New Roman" w:cs="Times New Roman"/>
                      <w:lang w:val="bs-Latn-BA" w:eastAsia="bs-Latn-BA"/>
                    </w:rPr>
                    <w:t>antimon: najviše do 7 mg/kg</w:t>
                  </w:r>
                </w:p>
              </w:tc>
            </w:tr>
          </w:tbl>
          <w:p w:rsidR="003D1689" w:rsidRPr="001D1A51" w:rsidRDefault="003D1689">
            <w:pPr>
              <w:spacing w:before="60" w:after="60" w:line="312" w:lineRule="atLeast"/>
              <w:textAlignment w:val="baseline"/>
              <w:rPr>
                <w:rFonts w:ascii="Times New Roman" w:eastAsia="Times New Roman" w:hAnsi="Times New Roman" w:cs="Times New Roman"/>
                <w:color w:val="000000" w:themeColor="text1"/>
                <w:lang w:eastAsia="bs-Latn-BA"/>
              </w:rPr>
            </w:pPr>
          </w:p>
        </w:tc>
        <w:tc>
          <w:tcPr>
            <w:tcW w:w="1083"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3D1689" w:rsidRPr="001D1A51" w:rsidRDefault="003D1689" w:rsidP="003D1689">
            <w:pPr>
              <w:spacing w:after="60" w:line="312" w:lineRule="atLeast"/>
              <w:textAlignment w:val="baseline"/>
              <w:rPr>
                <w:rFonts w:ascii="Times New Roman" w:eastAsia="Times New Roman" w:hAnsi="Times New Roman" w:cs="Times New Roman"/>
                <w:color w:val="000000" w:themeColor="text1"/>
                <w:lang w:val="bs-Latn-BA" w:eastAsia="bs-Latn-BA"/>
              </w:rPr>
            </w:pPr>
          </w:p>
        </w:tc>
        <w:tc>
          <w:tcPr>
            <w:tcW w:w="1275"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3D1689" w:rsidRPr="001D1A51" w:rsidRDefault="003D1689" w:rsidP="003D1689">
            <w:pPr>
              <w:spacing w:after="60" w:line="312" w:lineRule="atLeast"/>
              <w:textAlignment w:val="baseline"/>
              <w:rPr>
                <w:rFonts w:ascii="Times New Roman" w:eastAsia="Times New Roman" w:hAnsi="Times New Roman" w:cs="Times New Roman"/>
                <w:color w:val="000000" w:themeColor="text1"/>
                <w:lang w:val="bs-Latn-BA" w:eastAsia="bs-Latn-BA"/>
              </w:rPr>
            </w:pPr>
          </w:p>
        </w:tc>
        <w:tc>
          <w:tcPr>
            <w:tcW w:w="5570"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3D1689" w:rsidRPr="001D1A51" w:rsidRDefault="003D1689" w:rsidP="003D1689">
            <w:pPr>
              <w:spacing w:before="60" w:after="60"/>
              <w:textAlignment w:val="baseline"/>
              <w:rPr>
                <w:rFonts w:ascii="Times New Roman" w:eastAsia="Times New Roman" w:hAnsi="Times New Roman" w:cs="Times New Roman"/>
                <w:color w:val="000000" w:themeColor="text1"/>
                <w:lang w:eastAsia="bs-Latn-BA"/>
              </w:rPr>
            </w:pPr>
          </w:p>
        </w:tc>
      </w:tr>
      <w:tr w:rsidR="00C92784" w:rsidRPr="001D1A51" w:rsidTr="00F37822">
        <w:trPr>
          <w:trHeight w:val="59"/>
          <w:jc w:val="center"/>
        </w:trPr>
        <w:tc>
          <w:tcPr>
            <w:tcW w:w="851" w:type="dxa"/>
            <w:tcBorders>
              <w:top w:val="single" w:sz="8" w:space="0" w:color="000000"/>
              <w:left w:val="single" w:sz="8" w:space="0" w:color="000000"/>
              <w:bottom w:val="single" w:sz="8" w:space="0" w:color="000000"/>
              <w:right w:val="single" w:sz="8" w:space="0" w:color="000000"/>
            </w:tcBorders>
            <w:shd w:val="clear" w:color="auto" w:fill="FFFFFF"/>
            <w:tcMar>
              <w:top w:w="113" w:type="dxa"/>
              <w:left w:w="45" w:type="dxa"/>
              <w:bottom w:w="113" w:type="dxa"/>
              <w:right w:w="45" w:type="dxa"/>
            </w:tcMar>
          </w:tcPr>
          <w:p w:rsidR="00C92784" w:rsidRPr="001D1A51" w:rsidRDefault="00C92784" w:rsidP="00C92784">
            <w:pPr>
              <w:spacing w:after="60" w:line="312" w:lineRule="atLeast"/>
              <w:textAlignment w:val="baseline"/>
              <w:rPr>
                <w:rFonts w:ascii="Times New Roman" w:eastAsia="Times New Roman" w:hAnsi="Times New Roman" w:cs="Times New Roman"/>
                <w:color w:val="000000" w:themeColor="text1"/>
                <w:lang w:val="bs-Latn-BA" w:eastAsia="bs-Latn-BA"/>
              </w:rPr>
            </w:pPr>
            <w:r w:rsidRPr="001D1A51">
              <w:rPr>
                <w:rFonts w:ascii="Times New Roman" w:eastAsia="Times New Roman" w:hAnsi="Times New Roman" w:cs="Times New Roman"/>
                <w:color w:val="000000" w:themeColor="text1"/>
                <w:lang w:val="bs-Latn-BA" w:eastAsia="bs-Latn-BA"/>
              </w:rPr>
              <w:lastRenderedPageBreak/>
              <w:t>11.</w:t>
            </w:r>
          </w:p>
        </w:tc>
        <w:tc>
          <w:tcPr>
            <w:tcW w:w="1721"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C92784" w:rsidRPr="001D1A51" w:rsidRDefault="00C92784" w:rsidP="00C92784">
            <w:pPr>
              <w:spacing w:after="60" w:line="312" w:lineRule="atLeast"/>
              <w:textAlignment w:val="baseline"/>
              <w:rPr>
                <w:rFonts w:ascii="Times New Roman" w:eastAsia="Times New Roman" w:hAnsi="Times New Roman" w:cs="Times New Roman"/>
                <w:color w:val="000000" w:themeColor="text1"/>
                <w:lang w:val="bs-Latn-BA" w:eastAsia="bs-Latn-BA"/>
              </w:rPr>
            </w:pPr>
            <w:r w:rsidRPr="001D1A51">
              <w:rPr>
                <w:rFonts w:ascii="Times New Roman" w:eastAsia="Times New Roman" w:hAnsi="Times New Roman" w:cs="Times New Roman"/>
                <w:color w:val="000000" w:themeColor="text1"/>
                <w:lang w:val="bs-Latn-BA" w:eastAsia="bs-Latn-BA"/>
              </w:rPr>
              <w:t>Metoksifenozid</w:t>
            </w:r>
          </w:p>
          <w:p w:rsidR="00C92784" w:rsidRPr="001D1A51" w:rsidRDefault="00C92784" w:rsidP="00C92784">
            <w:pPr>
              <w:spacing w:after="60" w:line="312" w:lineRule="atLeast"/>
              <w:textAlignment w:val="baseline"/>
              <w:rPr>
                <w:rFonts w:ascii="Times New Roman" w:eastAsia="Times New Roman" w:hAnsi="Times New Roman" w:cs="Times New Roman"/>
                <w:color w:val="000000" w:themeColor="text1"/>
                <w:lang w:val="bs-Latn-BA" w:eastAsia="bs-Latn-BA"/>
              </w:rPr>
            </w:pPr>
            <w:r w:rsidRPr="001D1A51">
              <w:rPr>
                <w:rFonts w:ascii="Times New Roman" w:eastAsia="Times New Roman" w:hAnsi="Times New Roman" w:cs="Times New Roman"/>
                <w:color w:val="000000" w:themeColor="text1"/>
                <w:lang w:val="bs-Latn-BA" w:eastAsia="bs-Latn-BA"/>
              </w:rPr>
              <w:t>CAS br. 161050-58-4</w:t>
            </w:r>
          </w:p>
          <w:p w:rsidR="00C92784" w:rsidRPr="001D1A51" w:rsidRDefault="00C92784" w:rsidP="00C92784">
            <w:pPr>
              <w:spacing w:after="60" w:line="312" w:lineRule="atLeast"/>
              <w:textAlignment w:val="baseline"/>
              <w:rPr>
                <w:rFonts w:ascii="Times New Roman" w:eastAsia="Times New Roman" w:hAnsi="Times New Roman" w:cs="Times New Roman"/>
                <w:color w:val="000000" w:themeColor="text1"/>
                <w:lang w:val="bs-Latn-BA" w:eastAsia="bs-Latn-BA"/>
              </w:rPr>
            </w:pPr>
            <w:r w:rsidRPr="001D1A51">
              <w:rPr>
                <w:rFonts w:ascii="Times New Roman" w:eastAsia="Times New Roman" w:hAnsi="Times New Roman" w:cs="Times New Roman"/>
                <w:color w:val="000000" w:themeColor="text1"/>
                <w:lang w:val="bs-Latn-BA" w:eastAsia="bs-Latn-BA"/>
              </w:rPr>
              <w:t>CIPAC br. 656</w:t>
            </w:r>
          </w:p>
        </w:tc>
        <w:tc>
          <w:tcPr>
            <w:tcW w:w="2126"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C92784" w:rsidRPr="001D1A51" w:rsidRDefault="00C92784" w:rsidP="00C92784">
            <w:pPr>
              <w:spacing w:after="60" w:line="312" w:lineRule="atLeast"/>
              <w:textAlignment w:val="baseline"/>
              <w:rPr>
                <w:rFonts w:ascii="Times New Roman" w:eastAsia="Times New Roman" w:hAnsi="Times New Roman" w:cs="Times New Roman"/>
                <w:color w:val="000000" w:themeColor="text1"/>
                <w:lang w:eastAsia="bs-Latn-BA"/>
              </w:rPr>
            </w:pPr>
            <w:r w:rsidRPr="001D1A51">
              <w:rPr>
                <w:rFonts w:ascii="Times New Roman" w:eastAsia="Times New Roman" w:hAnsi="Times New Roman" w:cs="Times New Roman"/>
                <w:color w:val="000000" w:themeColor="text1"/>
                <w:lang w:eastAsia="bs-Latn-BA"/>
              </w:rPr>
              <w:t>N-tert-butil-N′-(3-metoksi-o-toluoil)-3,5-ksilohidrazid</w:t>
            </w:r>
          </w:p>
        </w:tc>
        <w:tc>
          <w:tcPr>
            <w:tcW w:w="1134"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C92784" w:rsidRPr="001D1A51" w:rsidRDefault="00C92784" w:rsidP="00C92784">
            <w:pPr>
              <w:spacing w:before="60" w:after="60" w:line="312" w:lineRule="atLeast"/>
              <w:textAlignment w:val="baseline"/>
              <w:rPr>
                <w:rFonts w:ascii="Times New Roman" w:eastAsia="Times New Roman" w:hAnsi="Times New Roman" w:cs="Times New Roman"/>
                <w:color w:val="000000" w:themeColor="text1"/>
                <w:lang w:eastAsia="bs-Latn-BA"/>
              </w:rPr>
            </w:pPr>
            <w:r w:rsidRPr="001D1A51">
              <w:rPr>
                <w:rFonts w:ascii="Times New Roman" w:eastAsia="Times New Roman" w:hAnsi="Times New Roman" w:cs="Times New Roman"/>
                <w:color w:val="000000" w:themeColor="text1"/>
                <w:lang w:eastAsia="bs-Latn-BA"/>
              </w:rPr>
              <w:t>≥ 970 g/kg</w:t>
            </w:r>
          </w:p>
          <w:p w:rsidR="00C92784" w:rsidRPr="001D1A51" w:rsidRDefault="00C92784" w:rsidP="00C92784">
            <w:pPr>
              <w:spacing w:before="60" w:after="60" w:line="312" w:lineRule="atLeast"/>
              <w:textAlignment w:val="baseline"/>
              <w:rPr>
                <w:rFonts w:ascii="Times New Roman" w:eastAsia="Times New Roman" w:hAnsi="Times New Roman" w:cs="Times New Roman"/>
                <w:color w:val="000000" w:themeColor="text1"/>
                <w:lang w:eastAsia="bs-Latn-BA"/>
              </w:rPr>
            </w:pPr>
            <w:r w:rsidRPr="001D1A51">
              <w:rPr>
                <w:rFonts w:ascii="Times New Roman" w:eastAsia="Times New Roman" w:hAnsi="Times New Roman" w:cs="Times New Roman"/>
                <w:color w:val="000000" w:themeColor="text1"/>
                <w:lang w:eastAsia="bs-Latn-BA"/>
              </w:rPr>
              <w:t>Sledeće nečistoće ne smiju prelaziti sledeći nivo u tehničkom materijalu:</w:t>
            </w:r>
          </w:p>
          <w:tbl>
            <w:tblPr>
              <w:tblW w:w="5000" w:type="pct"/>
              <w:tblLayout w:type="fixed"/>
              <w:tblCellMar>
                <w:left w:w="0" w:type="dxa"/>
                <w:right w:w="0" w:type="dxa"/>
              </w:tblCellMar>
              <w:tblLook w:val="04A0" w:firstRow="1" w:lastRow="0" w:firstColumn="1" w:lastColumn="0" w:noHBand="0" w:noVBand="1"/>
            </w:tblPr>
            <w:tblGrid>
              <w:gridCol w:w="42"/>
              <w:gridCol w:w="1002"/>
            </w:tblGrid>
            <w:tr w:rsidR="00C92784" w:rsidRPr="001D1A51" w:rsidTr="00C92784">
              <w:tc>
                <w:tcPr>
                  <w:tcW w:w="60" w:type="dxa"/>
                  <w:shd w:val="clear" w:color="auto" w:fill="auto"/>
                  <w:hideMark/>
                </w:tcPr>
                <w:p w:rsidR="00C92784" w:rsidRPr="001D1A51" w:rsidRDefault="00C92784" w:rsidP="00C92784">
                  <w:pPr>
                    <w:rPr>
                      <w:rFonts w:ascii="Times New Roman" w:hAnsi="Times New Roman" w:cs="Times New Roman"/>
                    </w:rPr>
                  </w:pPr>
                  <w:r w:rsidRPr="001D1A51">
                    <w:rPr>
                      <w:rFonts w:ascii="Times New Roman" w:hAnsi="Times New Roman" w:cs="Times New Roman"/>
                    </w:rPr>
                    <w:t> </w:t>
                  </w:r>
                </w:p>
              </w:tc>
              <w:tc>
                <w:tcPr>
                  <w:tcW w:w="1771" w:type="dxa"/>
                  <w:shd w:val="clear" w:color="auto" w:fill="auto"/>
                  <w:hideMark/>
                </w:tcPr>
                <w:p w:rsidR="00C92784" w:rsidRPr="001D1A51" w:rsidRDefault="00C92784" w:rsidP="00C92784">
                  <w:pPr>
                    <w:rPr>
                      <w:rFonts w:ascii="Times New Roman" w:hAnsi="Times New Roman" w:cs="Times New Roman"/>
                    </w:rPr>
                  </w:pPr>
                  <w:r w:rsidRPr="001D1A51">
                    <w:rPr>
                      <w:rFonts w:ascii="Times New Roman" w:hAnsi="Times New Roman" w:cs="Times New Roman"/>
                    </w:rPr>
                    <w:t>Tert-butilhidraz</w:t>
                  </w:r>
                  <w:r w:rsidRPr="001D1A51">
                    <w:rPr>
                      <w:rFonts w:ascii="Times New Roman" w:hAnsi="Times New Roman" w:cs="Times New Roman"/>
                    </w:rPr>
                    <w:lastRenderedPageBreak/>
                    <w:t>in &lt; 0,001 g/kg</w:t>
                  </w:r>
                </w:p>
              </w:tc>
            </w:tr>
          </w:tbl>
          <w:p w:rsidR="00C92784" w:rsidRPr="001D1A51" w:rsidRDefault="00C92784" w:rsidP="00C92784">
            <w:pPr>
              <w:spacing w:before="60" w:after="60" w:line="312" w:lineRule="atLeast"/>
              <w:textAlignment w:val="baseline"/>
              <w:rPr>
                <w:rFonts w:ascii="Times New Roman" w:eastAsia="Times New Roman" w:hAnsi="Times New Roman" w:cs="Times New Roman"/>
                <w:color w:val="000000" w:themeColor="text1"/>
                <w:lang w:eastAsia="bs-Latn-BA"/>
              </w:rPr>
            </w:pPr>
          </w:p>
          <w:tbl>
            <w:tblPr>
              <w:tblW w:w="5000" w:type="pct"/>
              <w:tblLayout w:type="fixed"/>
              <w:tblCellMar>
                <w:left w:w="0" w:type="dxa"/>
                <w:right w:w="0" w:type="dxa"/>
              </w:tblCellMar>
              <w:tblLook w:val="04A0" w:firstRow="1" w:lastRow="0" w:firstColumn="1" w:lastColumn="0" w:noHBand="0" w:noVBand="1"/>
            </w:tblPr>
            <w:tblGrid>
              <w:gridCol w:w="42"/>
              <w:gridCol w:w="1002"/>
            </w:tblGrid>
            <w:tr w:rsidR="00C92784" w:rsidRPr="001D1A51" w:rsidTr="00C92784">
              <w:tc>
                <w:tcPr>
                  <w:tcW w:w="60" w:type="dxa"/>
                  <w:shd w:val="clear" w:color="auto" w:fill="auto"/>
                  <w:hideMark/>
                </w:tcPr>
                <w:p w:rsidR="00C92784" w:rsidRPr="001D1A51" w:rsidRDefault="00C92784" w:rsidP="00C92784">
                  <w:pPr>
                    <w:rPr>
                      <w:rFonts w:ascii="Times New Roman" w:hAnsi="Times New Roman" w:cs="Times New Roman"/>
                    </w:rPr>
                  </w:pPr>
                  <w:r w:rsidRPr="001D1A51">
                    <w:rPr>
                      <w:rFonts w:ascii="Times New Roman" w:hAnsi="Times New Roman" w:cs="Times New Roman"/>
                    </w:rPr>
                    <w:t> </w:t>
                  </w:r>
                </w:p>
              </w:tc>
              <w:tc>
                <w:tcPr>
                  <w:tcW w:w="1771" w:type="dxa"/>
                  <w:shd w:val="clear" w:color="auto" w:fill="auto"/>
                  <w:hideMark/>
                </w:tcPr>
                <w:p w:rsidR="00C92784" w:rsidRPr="001D1A51" w:rsidRDefault="00C92784" w:rsidP="00C92784">
                  <w:pPr>
                    <w:rPr>
                      <w:rFonts w:ascii="Times New Roman" w:hAnsi="Times New Roman" w:cs="Times New Roman"/>
                    </w:rPr>
                  </w:pPr>
                  <w:r w:rsidRPr="001D1A51">
                    <w:rPr>
                      <w:rFonts w:ascii="Times New Roman" w:hAnsi="Times New Roman" w:cs="Times New Roman"/>
                    </w:rPr>
                    <w:t>RH-116267 &lt; 2 g/kg</w:t>
                  </w:r>
                </w:p>
              </w:tc>
            </w:tr>
          </w:tbl>
          <w:p w:rsidR="00C92784" w:rsidRPr="001D1A51" w:rsidRDefault="00C92784" w:rsidP="00C92784">
            <w:pPr>
              <w:spacing w:before="60" w:after="60" w:line="312" w:lineRule="atLeast"/>
              <w:textAlignment w:val="baseline"/>
              <w:rPr>
                <w:rFonts w:ascii="Times New Roman" w:eastAsia="Times New Roman" w:hAnsi="Times New Roman" w:cs="Times New Roman"/>
                <w:color w:val="000000" w:themeColor="text1"/>
                <w:lang w:eastAsia="bs-Latn-BA"/>
              </w:rPr>
            </w:pPr>
          </w:p>
        </w:tc>
        <w:tc>
          <w:tcPr>
            <w:tcW w:w="1083"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C92784" w:rsidRPr="001D1A51" w:rsidRDefault="002A739F" w:rsidP="00C92784">
            <w:pPr>
              <w:spacing w:after="60" w:line="312" w:lineRule="atLeast"/>
              <w:textAlignment w:val="baseline"/>
              <w:rPr>
                <w:rFonts w:ascii="Times New Roman" w:eastAsia="Times New Roman" w:hAnsi="Times New Roman" w:cs="Times New Roman"/>
                <w:color w:val="000000" w:themeColor="text1"/>
                <w:lang w:val="bs-Latn-BA" w:eastAsia="bs-Latn-BA"/>
              </w:rPr>
            </w:pPr>
            <w:r w:rsidRPr="001D1A51">
              <w:rPr>
                <w:rFonts w:ascii="Times New Roman" w:eastAsia="Times New Roman" w:hAnsi="Times New Roman" w:cs="Times New Roman"/>
                <w:color w:val="000000" w:themeColor="text1"/>
                <w:lang w:val="bs-Latn-BA" w:eastAsia="bs-Latn-BA"/>
              </w:rPr>
              <w:lastRenderedPageBreak/>
              <w:t>01.</w:t>
            </w:r>
            <w:r w:rsidR="00F37822" w:rsidRPr="001D1A51">
              <w:rPr>
                <w:rFonts w:ascii="Times New Roman" w:eastAsia="Times New Roman" w:hAnsi="Times New Roman" w:cs="Times New Roman"/>
                <w:color w:val="000000" w:themeColor="text1"/>
                <w:lang w:val="bs-Latn-BA" w:eastAsia="bs-Latn-BA"/>
              </w:rPr>
              <w:t>04.</w:t>
            </w:r>
            <w:r w:rsidR="00C92784" w:rsidRPr="001D1A51">
              <w:rPr>
                <w:rFonts w:ascii="Times New Roman" w:eastAsia="Times New Roman" w:hAnsi="Times New Roman" w:cs="Times New Roman"/>
                <w:color w:val="000000" w:themeColor="text1"/>
                <w:lang w:val="bs-Latn-BA" w:eastAsia="bs-Latn-BA"/>
              </w:rPr>
              <w:t>2019.</w:t>
            </w:r>
          </w:p>
        </w:tc>
        <w:tc>
          <w:tcPr>
            <w:tcW w:w="1275"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C92784" w:rsidRPr="001D1A51" w:rsidRDefault="00F37822" w:rsidP="00C92784">
            <w:pPr>
              <w:spacing w:after="60" w:line="312" w:lineRule="atLeast"/>
              <w:textAlignment w:val="baseline"/>
              <w:rPr>
                <w:rFonts w:ascii="Times New Roman" w:eastAsia="Times New Roman" w:hAnsi="Times New Roman" w:cs="Times New Roman"/>
                <w:color w:val="000000" w:themeColor="text1"/>
                <w:lang w:val="bs-Latn-BA" w:eastAsia="bs-Latn-BA"/>
              </w:rPr>
            </w:pPr>
            <w:r w:rsidRPr="001D1A51">
              <w:rPr>
                <w:rFonts w:ascii="Times New Roman" w:eastAsia="Times New Roman" w:hAnsi="Times New Roman" w:cs="Times New Roman"/>
                <w:color w:val="000000" w:themeColor="text1"/>
                <w:lang w:val="bs-Latn-BA" w:eastAsia="bs-Latn-BA"/>
              </w:rPr>
              <w:t>31.03.</w:t>
            </w:r>
            <w:r w:rsidR="00C92784" w:rsidRPr="001D1A51">
              <w:rPr>
                <w:rFonts w:ascii="Times New Roman" w:eastAsia="Times New Roman" w:hAnsi="Times New Roman" w:cs="Times New Roman"/>
                <w:color w:val="000000" w:themeColor="text1"/>
                <w:lang w:val="bs-Latn-BA" w:eastAsia="bs-Latn-BA"/>
              </w:rPr>
              <w:t xml:space="preserve"> 2026.</w:t>
            </w:r>
          </w:p>
        </w:tc>
        <w:tc>
          <w:tcPr>
            <w:tcW w:w="5570"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C92784" w:rsidRPr="001D1A51" w:rsidRDefault="00C92784" w:rsidP="00C92784">
            <w:pPr>
              <w:spacing w:before="60" w:after="60"/>
              <w:textAlignment w:val="baseline"/>
              <w:rPr>
                <w:rFonts w:ascii="Times New Roman" w:eastAsia="Times New Roman" w:hAnsi="Times New Roman" w:cs="Times New Roman"/>
                <w:color w:val="000000" w:themeColor="text1"/>
                <w:lang w:eastAsia="bs-Latn-BA"/>
              </w:rPr>
            </w:pPr>
            <w:r w:rsidRPr="001D1A51">
              <w:rPr>
                <w:rFonts w:ascii="Times New Roman" w:eastAsia="Times New Roman" w:hAnsi="Times New Roman" w:cs="Times New Roman"/>
                <w:color w:val="000000" w:themeColor="text1"/>
                <w:lang w:eastAsia="bs-Latn-BA"/>
              </w:rPr>
              <w:t>Dopuštena je upotreba samo u staklenicima.</w:t>
            </w:r>
          </w:p>
          <w:p w:rsidR="00C92784" w:rsidRPr="001D1A51" w:rsidRDefault="00C92784" w:rsidP="00C92784">
            <w:pPr>
              <w:spacing w:before="60" w:after="60"/>
              <w:textAlignment w:val="baseline"/>
              <w:rPr>
                <w:rFonts w:ascii="Times New Roman" w:eastAsia="Times New Roman" w:hAnsi="Times New Roman" w:cs="Times New Roman"/>
                <w:color w:val="000000" w:themeColor="text1"/>
                <w:lang w:eastAsia="bs-Latn-BA"/>
              </w:rPr>
            </w:pPr>
            <w:r w:rsidRPr="001D1A51">
              <w:rPr>
                <w:rFonts w:ascii="Times New Roman" w:eastAsia="Times New Roman" w:hAnsi="Times New Roman" w:cs="Times New Roman"/>
                <w:color w:val="000000" w:themeColor="text1"/>
                <w:lang w:eastAsia="bs-Latn-BA"/>
              </w:rPr>
              <w:t>Za sprovodjenje jedinstvenih principa iz propisa o jedinstvenim principima za ocjenjivanje FFS, pri donošenju odluke o registraciji uzimaju se u obzir i zaključci postupka razmatranja aktivne materije od strane relevantnih tijela Evropske unije.</w:t>
            </w:r>
          </w:p>
          <w:p w:rsidR="00C92784" w:rsidRPr="001D1A51" w:rsidRDefault="00C92784" w:rsidP="00C92784">
            <w:pPr>
              <w:spacing w:before="60" w:after="60"/>
              <w:textAlignment w:val="baseline"/>
              <w:rPr>
                <w:rFonts w:ascii="Times New Roman" w:eastAsia="Times New Roman" w:hAnsi="Times New Roman" w:cs="Times New Roman"/>
                <w:color w:val="000000" w:themeColor="text1"/>
                <w:lang w:eastAsia="bs-Latn-BA"/>
              </w:rPr>
            </w:pPr>
            <w:r w:rsidRPr="001D1A51">
              <w:rPr>
                <w:rFonts w:ascii="Times New Roman" w:eastAsia="Times New Roman" w:hAnsi="Times New Roman" w:cs="Times New Roman"/>
                <w:color w:val="000000" w:themeColor="text1"/>
                <w:lang w:eastAsia="bs-Latn-BA"/>
              </w:rPr>
              <w:t>U svojoj ukupnoj ocijeni mora se  obratiti posebna pažnja na sledeće:</w:t>
            </w:r>
          </w:p>
          <w:tbl>
            <w:tblPr>
              <w:tblW w:w="5000" w:type="pct"/>
              <w:tblLayout w:type="fixed"/>
              <w:tblCellMar>
                <w:left w:w="0" w:type="dxa"/>
                <w:right w:w="0" w:type="dxa"/>
              </w:tblCellMar>
              <w:tblLook w:val="04A0" w:firstRow="1" w:lastRow="0" w:firstColumn="1" w:lastColumn="0" w:noHBand="0" w:noVBand="1"/>
            </w:tblPr>
            <w:tblGrid>
              <w:gridCol w:w="258"/>
              <w:gridCol w:w="5222"/>
            </w:tblGrid>
            <w:tr w:rsidR="00C92784" w:rsidRPr="001D1A51" w:rsidTr="00C92784">
              <w:tc>
                <w:tcPr>
                  <w:tcW w:w="240" w:type="dxa"/>
                  <w:shd w:val="clear" w:color="auto" w:fill="auto"/>
                  <w:hideMark/>
                </w:tcPr>
                <w:p w:rsidR="00C92784" w:rsidRPr="001D1A51" w:rsidRDefault="00C92784" w:rsidP="00C92784">
                  <w:pPr>
                    <w:rPr>
                      <w:rFonts w:ascii="Times New Roman" w:hAnsi="Times New Roman" w:cs="Times New Roman"/>
                    </w:rPr>
                  </w:pPr>
                  <w:r w:rsidRPr="001D1A51">
                    <w:rPr>
                      <w:rFonts w:ascii="Times New Roman" w:hAnsi="Times New Roman" w:cs="Times New Roman"/>
                    </w:rPr>
                    <w:t>—</w:t>
                  </w:r>
                </w:p>
              </w:tc>
              <w:tc>
                <w:tcPr>
                  <w:tcW w:w="4856" w:type="dxa"/>
                  <w:shd w:val="clear" w:color="auto" w:fill="auto"/>
                  <w:hideMark/>
                </w:tcPr>
                <w:p w:rsidR="00C92784" w:rsidRPr="001D1A51" w:rsidRDefault="00C92784" w:rsidP="00C92784">
                  <w:pPr>
                    <w:rPr>
                      <w:rFonts w:ascii="Times New Roman" w:hAnsi="Times New Roman" w:cs="Times New Roman"/>
                    </w:rPr>
                  </w:pPr>
                  <w:r w:rsidRPr="001D1A51">
                    <w:rPr>
                      <w:rFonts w:ascii="Times New Roman" w:hAnsi="Times New Roman" w:cs="Times New Roman"/>
                    </w:rPr>
                    <w:t xml:space="preserve">zaštitu podzemnih voda ako se materija primjenjuje na područjima s osjetljivim tlom i/ili nepovoljnim klimatskim </w:t>
                  </w:r>
                  <w:r w:rsidRPr="001D1A51">
                    <w:rPr>
                      <w:rFonts w:ascii="Times New Roman" w:hAnsi="Times New Roman" w:cs="Times New Roman"/>
                    </w:rPr>
                    <w:lastRenderedPageBreak/>
                    <w:t>uslovima,</w:t>
                  </w:r>
                </w:p>
              </w:tc>
            </w:tr>
          </w:tbl>
          <w:p w:rsidR="00C92784" w:rsidRPr="001D1A51" w:rsidRDefault="00C92784" w:rsidP="00C92784">
            <w:pPr>
              <w:spacing w:before="60" w:after="60"/>
              <w:textAlignment w:val="baseline"/>
              <w:rPr>
                <w:rFonts w:ascii="Times New Roman" w:eastAsia="Times New Roman" w:hAnsi="Times New Roman" w:cs="Times New Roman"/>
                <w:color w:val="000000" w:themeColor="text1"/>
                <w:lang w:eastAsia="bs-Latn-BA"/>
              </w:rPr>
            </w:pPr>
          </w:p>
          <w:tbl>
            <w:tblPr>
              <w:tblW w:w="5000" w:type="pct"/>
              <w:tblLayout w:type="fixed"/>
              <w:tblCellMar>
                <w:left w:w="0" w:type="dxa"/>
                <w:right w:w="0" w:type="dxa"/>
              </w:tblCellMar>
              <w:tblLook w:val="04A0" w:firstRow="1" w:lastRow="0" w:firstColumn="1" w:lastColumn="0" w:noHBand="0" w:noVBand="1"/>
            </w:tblPr>
            <w:tblGrid>
              <w:gridCol w:w="545"/>
              <w:gridCol w:w="4935"/>
            </w:tblGrid>
            <w:tr w:rsidR="00C92784" w:rsidRPr="001D1A51" w:rsidTr="00C92784">
              <w:tc>
                <w:tcPr>
                  <w:tcW w:w="507" w:type="dxa"/>
                  <w:shd w:val="clear" w:color="auto" w:fill="auto"/>
                  <w:hideMark/>
                </w:tcPr>
                <w:p w:rsidR="00C92784" w:rsidRPr="001D1A51" w:rsidRDefault="00C92784" w:rsidP="00C92784">
                  <w:pPr>
                    <w:rPr>
                      <w:rFonts w:ascii="Times New Roman" w:hAnsi="Times New Roman" w:cs="Times New Roman"/>
                    </w:rPr>
                  </w:pPr>
                  <w:r w:rsidRPr="001D1A51">
                    <w:rPr>
                      <w:rFonts w:ascii="Times New Roman" w:hAnsi="Times New Roman" w:cs="Times New Roman"/>
                    </w:rPr>
                    <w:t>—</w:t>
                  </w:r>
                </w:p>
              </w:tc>
              <w:tc>
                <w:tcPr>
                  <w:tcW w:w="4589" w:type="dxa"/>
                  <w:shd w:val="clear" w:color="auto" w:fill="auto"/>
                  <w:hideMark/>
                </w:tcPr>
                <w:p w:rsidR="00C92784" w:rsidRPr="001D1A51" w:rsidRDefault="00C92784" w:rsidP="00C92784">
                  <w:pPr>
                    <w:rPr>
                      <w:rFonts w:ascii="Times New Roman" w:hAnsi="Times New Roman" w:cs="Times New Roman"/>
                    </w:rPr>
                  </w:pPr>
                  <w:r w:rsidRPr="001D1A51">
                    <w:rPr>
                      <w:rFonts w:ascii="Times New Roman" w:hAnsi="Times New Roman" w:cs="Times New Roman"/>
                    </w:rPr>
                    <w:t>rizik nakupljanja u tlu,</w:t>
                  </w:r>
                </w:p>
              </w:tc>
            </w:tr>
          </w:tbl>
          <w:p w:rsidR="00C92784" w:rsidRPr="001D1A51" w:rsidRDefault="00C92784" w:rsidP="00C92784">
            <w:pPr>
              <w:spacing w:before="60" w:after="60"/>
              <w:textAlignment w:val="baseline"/>
              <w:rPr>
                <w:rFonts w:ascii="Times New Roman" w:eastAsia="Times New Roman" w:hAnsi="Times New Roman" w:cs="Times New Roman"/>
                <w:color w:val="000000" w:themeColor="text1"/>
                <w:lang w:eastAsia="bs-Latn-BA"/>
              </w:rPr>
            </w:pPr>
          </w:p>
          <w:tbl>
            <w:tblPr>
              <w:tblW w:w="5000" w:type="pct"/>
              <w:tblLayout w:type="fixed"/>
              <w:tblCellMar>
                <w:left w:w="0" w:type="dxa"/>
                <w:right w:w="0" w:type="dxa"/>
              </w:tblCellMar>
              <w:tblLook w:val="04A0" w:firstRow="1" w:lastRow="0" w:firstColumn="1" w:lastColumn="0" w:noHBand="0" w:noVBand="1"/>
            </w:tblPr>
            <w:tblGrid>
              <w:gridCol w:w="258"/>
              <w:gridCol w:w="5222"/>
            </w:tblGrid>
            <w:tr w:rsidR="00C92784" w:rsidRPr="001D1A51" w:rsidTr="00C92784">
              <w:tc>
                <w:tcPr>
                  <w:tcW w:w="240" w:type="dxa"/>
                  <w:shd w:val="clear" w:color="auto" w:fill="auto"/>
                  <w:hideMark/>
                </w:tcPr>
                <w:p w:rsidR="00C92784" w:rsidRPr="001D1A51" w:rsidRDefault="00C92784" w:rsidP="00251276">
                  <w:pPr>
                    <w:spacing w:line="240" w:lineRule="auto"/>
                    <w:rPr>
                      <w:rFonts w:ascii="Times New Roman" w:hAnsi="Times New Roman" w:cs="Times New Roman"/>
                    </w:rPr>
                  </w:pPr>
                  <w:r w:rsidRPr="001D1A51">
                    <w:rPr>
                      <w:rFonts w:ascii="Times New Roman" w:hAnsi="Times New Roman" w:cs="Times New Roman"/>
                    </w:rPr>
                    <w:t>—</w:t>
                  </w:r>
                </w:p>
              </w:tc>
              <w:tc>
                <w:tcPr>
                  <w:tcW w:w="4856" w:type="dxa"/>
                  <w:shd w:val="clear" w:color="auto" w:fill="auto"/>
                  <w:hideMark/>
                </w:tcPr>
                <w:p w:rsidR="00C92784" w:rsidRPr="001D1A51" w:rsidRDefault="00C92784" w:rsidP="00251276">
                  <w:pPr>
                    <w:spacing w:line="240" w:lineRule="auto"/>
                    <w:rPr>
                      <w:rFonts w:ascii="Times New Roman" w:hAnsi="Times New Roman" w:cs="Times New Roman"/>
                    </w:rPr>
                  </w:pPr>
                  <w:r w:rsidRPr="001D1A51">
                    <w:rPr>
                      <w:rFonts w:ascii="Times New Roman" w:hAnsi="Times New Roman" w:cs="Times New Roman"/>
                    </w:rPr>
                    <w:t>zaštitu člankonožaca koji ne pripadaju ciljanoj grupi, organizama u sedimentu i vodenih organizama.</w:t>
                  </w:r>
                </w:p>
              </w:tc>
            </w:tr>
          </w:tbl>
          <w:p w:rsidR="00C92784" w:rsidRPr="001D1A51" w:rsidRDefault="00C92784" w:rsidP="00251276">
            <w:pPr>
              <w:spacing w:before="60" w:after="60" w:line="240" w:lineRule="auto"/>
              <w:textAlignment w:val="baseline"/>
              <w:rPr>
                <w:rFonts w:ascii="Times New Roman" w:eastAsia="Times New Roman" w:hAnsi="Times New Roman" w:cs="Times New Roman"/>
                <w:color w:val="000000" w:themeColor="text1"/>
                <w:lang w:eastAsia="bs-Latn-BA"/>
              </w:rPr>
            </w:pPr>
            <w:r w:rsidRPr="001D1A51">
              <w:rPr>
                <w:rFonts w:ascii="Times New Roman" w:eastAsia="Times New Roman" w:hAnsi="Times New Roman" w:cs="Times New Roman"/>
                <w:color w:val="000000" w:themeColor="text1"/>
                <w:lang w:eastAsia="bs-Latn-BA"/>
              </w:rPr>
              <w:t>Uslovi upotrebe prema potrebi uključuju mjere za smanjenje rizika.</w:t>
            </w:r>
          </w:p>
        </w:tc>
      </w:tr>
      <w:tr w:rsidR="00E02332" w:rsidRPr="001D1A51" w:rsidTr="00E02332">
        <w:trPr>
          <w:trHeight w:val="59"/>
          <w:jc w:val="center"/>
        </w:trPr>
        <w:tc>
          <w:tcPr>
            <w:tcW w:w="851" w:type="dxa"/>
            <w:tcBorders>
              <w:top w:val="single" w:sz="8" w:space="0" w:color="000000"/>
              <w:left w:val="single" w:sz="8" w:space="0" w:color="000000"/>
              <w:bottom w:val="single" w:sz="8" w:space="0" w:color="000000"/>
              <w:right w:val="single" w:sz="8" w:space="0" w:color="000000"/>
            </w:tcBorders>
            <w:shd w:val="clear" w:color="auto" w:fill="FFFFFF"/>
            <w:tcMar>
              <w:top w:w="113" w:type="dxa"/>
              <w:left w:w="45" w:type="dxa"/>
              <w:bottom w:w="113" w:type="dxa"/>
              <w:right w:w="45" w:type="dxa"/>
            </w:tcMar>
          </w:tcPr>
          <w:p w:rsidR="00E02332" w:rsidRPr="001D1A51" w:rsidRDefault="00E02332" w:rsidP="00E02332">
            <w:pPr>
              <w:spacing w:after="60" w:line="312" w:lineRule="atLeast"/>
              <w:textAlignment w:val="baseline"/>
              <w:rPr>
                <w:rFonts w:ascii="Times New Roman" w:eastAsia="Times New Roman" w:hAnsi="Times New Roman" w:cs="Times New Roman"/>
                <w:color w:val="000000" w:themeColor="text1"/>
                <w:lang w:val="bs-Latn-BA" w:eastAsia="bs-Latn-BA"/>
              </w:rPr>
            </w:pPr>
            <w:r w:rsidRPr="001D1A51">
              <w:rPr>
                <w:rFonts w:ascii="Times New Roman" w:eastAsia="Times New Roman" w:hAnsi="Times New Roman" w:cs="Times New Roman"/>
                <w:color w:val="000000" w:themeColor="text1"/>
                <w:lang w:val="bs-Latn-BA" w:eastAsia="bs-Latn-BA"/>
              </w:rPr>
              <w:lastRenderedPageBreak/>
              <w:t>12</w:t>
            </w:r>
          </w:p>
        </w:tc>
        <w:tc>
          <w:tcPr>
            <w:tcW w:w="1721"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E02332" w:rsidRPr="001D1A51" w:rsidRDefault="00E02332" w:rsidP="0068586F">
            <w:pPr>
              <w:spacing w:after="60" w:line="312" w:lineRule="atLeast"/>
              <w:textAlignment w:val="baseline"/>
              <w:rPr>
                <w:rFonts w:ascii="Times New Roman" w:eastAsia="Times New Roman" w:hAnsi="Times New Roman" w:cs="Times New Roman"/>
                <w:color w:val="000000" w:themeColor="text1"/>
                <w:lang w:val="bs-Latn-BA" w:eastAsia="bs-Latn-BA"/>
              </w:rPr>
            </w:pPr>
            <w:r w:rsidRPr="001D1A51">
              <w:rPr>
                <w:rFonts w:ascii="Times New Roman" w:eastAsia="Times New Roman" w:hAnsi="Times New Roman" w:cs="Times New Roman"/>
                <w:color w:val="000000" w:themeColor="text1"/>
                <w:lang w:val="bs-Latn-BA" w:eastAsia="bs-Latn-BA"/>
              </w:rPr>
              <w:t>Alfa-cipermetrin</w:t>
            </w:r>
          </w:p>
          <w:p w:rsidR="00E02332" w:rsidRPr="001D1A51" w:rsidRDefault="00E02332" w:rsidP="0068586F">
            <w:pPr>
              <w:spacing w:after="60" w:line="312" w:lineRule="atLeast"/>
              <w:textAlignment w:val="baseline"/>
              <w:rPr>
                <w:rFonts w:ascii="Times New Roman" w:eastAsia="Times New Roman" w:hAnsi="Times New Roman" w:cs="Times New Roman"/>
                <w:color w:val="000000" w:themeColor="text1"/>
                <w:lang w:val="bs-Latn-BA" w:eastAsia="bs-Latn-BA"/>
              </w:rPr>
            </w:pPr>
            <w:r w:rsidRPr="001D1A51">
              <w:rPr>
                <w:rFonts w:ascii="Times New Roman" w:eastAsia="Times New Roman" w:hAnsi="Times New Roman" w:cs="Times New Roman"/>
                <w:color w:val="000000" w:themeColor="text1"/>
                <w:lang w:val="bs-Latn-BA" w:eastAsia="bs-Latn-BA"/>
              </w:rPr>
              <w:t>CAS br. 67375-30-8</w:t>
            </w:r>
          </w:p>
          <w:p w:rsidR="00E02332" w:rsidRPr="001D1A51" w:rsidRDefault="00E02332" w:rsidP="0068586F">
            <w:pPr>
              <w:spacing w:after="60" w:line="312" w:lineRule="atLeast"/>
              <w:textAlignment w:val="baseline"/>
              <w:rPr>
                <w:rFonts w:ascii="Times New Roman" w:eastAsia="Times New Roman" w:hAnsi="Times New Roman" w:cs="Times New Roman"/>
                <w:color w:val="000000" w:themeColor="text1"/>
                <w:lang w:val="bs-Latn-BA" w:eastAsia="bs-Latn-BA"/>
              </w:rPr>
            </w:pPr>
            <w:r w:rsidRPr="001D1A51">
              <w:rPr>
                <w:rFonts w:ascii="Times New Roman" w:eastAsia="Times New Roman" w:hAnsi="Times New Roman" w:cs="Times New Roman"/>
                <w:color w:val="000000" w:themeColor="text1"/>
                <w:lang w:val="bs-Latn-BA" w:eastAsia="bs-Latn-BA"/>
              </w:rPr>
              <w:t>CIPAC br. 454</w:t>
            </w:r>
          </w:p>
        </w:tc>
        <w:tc>
          <w:tcPr>
            <w:tcW w:w="2126"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E02332" w:rsidRPr="001D1A51" w:rsidRDefault="00E02332" w:rsidP="0068586F">
            <w:pPr>
              <w:spacing w:after="60" w:line="312" w:lineRule="atLeast"/>
              <w:textAlignment w:val="baseline"/>
              <w:rPr>
                <w:rFonts w:ascii="Times New Roman" w:eastAsia="Times New Roman" w:hAnsi="Times New Roman" w:cs="Times New Roman"/>
                <w:color w:val="000000" w:themeColor="text1"/>
                <w:lang w:eastAsia="bs-Latn-BA"/>
              </w:rPr>
            </w:pPr>
            <w:r w:rsidRPr="001D1A51">
              <w:rPr>
                <w:rFonts w:ascii="Times New Roman" w:eastAsia="Times New Roman" w:hAnsi="Times New Roman" w:cs="Times New Roman"/>
                <w:color w:val="000000" w:themeColor="text1"/>
                <w:lang w:eastAsia="bs-Latn-BA"/>
              </w:rPr>
              <w:t>Racemat koji se sastoji od:</w:t>
            </w:r>
          </w:p>
          <w:p w:rsidR="00E02332" w:rsidRPr="001D1A51" w:rsidRDefault="00E02332" w:rsidP="0068586F">
            <w:pPr>
              <w:spacing w:after="60" w:line="312" w:lineRule="atLeast"/>
              <w:textAlignment w:val="baseline"/>
              <w:rPr>
                <w:rFonts w:ascii="Times New Roman" w:eastAsia="Times New Roman" w:hAnsi="Times New Roman" w:cs="Times New Roman"/>
                <w:color w:val="000000" w:themeColor="text1"/>
                <w:lang w:eastAsia="bs-Latn-BA"/>
              </w:rPr>
            </w:pPr>
            <w:r w:rsidRPr="001D1A51">
              <w:rPr>
                <w:rFonts w:ascii="Times New Roman" w:eastAsia="Times New Roman" w:hAnsi="Times New Roman" w:cs="Times New Roman"/>
                <w:color w:val="000000" w:themeColor="text1"/>
                <w:lang w:eastAsia="bs-Latn-BA"/>
              </w:rPr>
              <w:t>(R)-α-cijano-3-fenoksibenzil-(1S,3S)-3-(2,2-diklorovinil)-2,2-dimetilciklopropankarboksilata i (S)-α-cijano-3-fenoksibenzil-(1R,3R)-3-(2,2-diklorovinil)-2,2-dimetilciklopropankarboksilata</w:t>
            </w:r>
          </w:p>
          <w:p w:rsidR="00E02332" w:rsidRPr="001D1A51" w:rsidRDefault="00E02332" w:rsidP="0068586F">
            <w:pPr>
              <w:spacing w:after="60" w:line="312" w:lineRule="atLeast"/>
              <w:textAlignment w:val="baseline"/>
              <w:rPr>
                <w:rFonts w:ascii="Times New Roman" w:eastAsia="Times New Roman" w:hAnsi="Times New Roman" w:cs="Times New Roman"/>
                <w:color w:val="000000" w:themeColor="text1"/>
                <w:lang w:eastAsia="bs-Latn-BA"/>
              </w:rPr>
            </w:pPr>
            <w:r w:rsidRPr="001D1A51">
              <w:rPr>
                <w:rFonts w:ascii="Times New Roman" w:eastAsia="Times New Roman" w:hAnsi="Times New Roman" w:cs="Times New Roman"/>
                <w:color w:val="000000" w:themeColor="text1"/>
                <w:lang w:eastAsia="bs-Latn-BA"/>
              </w:rPr>
              <w:t>ili</w:t>
            </w:r>
          </w:p>
          <w:p w:rsidR="00E02332" w:rsidRPr="001D1A51" w:rsidRDefault="00E02332" w:rsidP="0068586F">
            <w:pPr>
              <w:spacing w:after="60" w:line="312" w:lineRule="atLeast"/>
              <w:textAlignment w:val="baseline"/>
              <w:rPr>
                <w:rFonts w:ascii="Times New Roman" w:eastAsia="Times New Roman" w:hAnsi="Times New Roman" w:cs="Times New Roman"/>
                <w:color w:val="000000" w:themeColor="text1"/>
                <w:lang w:eastAsia="bs-Latn-BA"/>
              </w:rPr>
            </w:pPr>
            <w:r w:rsidRPr="001D1A51">
              <w:rPr>
                <w:rFonts w:ascii="Times New Roman" w:eastAsia="Times New Roman" w:hAnsi="Times New Roman" w:cs="Times New Roman"/>
                <w:color w:val="000000" w:themeColor="text1"/>
                <w:lang w:eastAsia="bs-Latn-BA"/>
              </w:rPr>
              <w:t>(R)-α-cijano-3fenoksibenzil-(1S)-cis-3-(2,2-</w:t>
            </w:r>
            <w:r w:rsidRPr="001D1A51">
              <w:rPr>
                <w:rFonts w:ascii="Times New Roman" w:eastAsia="Times New Roman" w:hAnsi="Times New Roman" w:cs="Times New Roman"/>
                <w:color w:val="000000" w:themeColor="text1"/>
                <w:lang w:eastAsia="bs-Latn-BA"/>
              </w:rPr>
              <w:lastRenderedPageBreak/>
              <w:t>diklorovinil)-2,2-dimetilciklopropankarboksilata</w:t>
            </w:r>
          </w:p>
          <w:p w:rsidR="00E02332" w:rsidRPr="001D1A51" w:rsidRDefault="00E02332" w:rsidP="0068586F">
            <w:pPr>
              <w:spacing w:after="60" w:line="312" w:lineRule="atLeast"/>
              <w:textAlignment w:val="baseline"/>
              <w:rPr>
                <w:rFonts w:ascii="Times New Roman" w:eastAsia="Times New Roman" w:hAnsi="Times New Roman" w:cs="Times New Roman"/>
                <w:color w:val="000000" w:themeColor="text1"/>
                <w:lang w:eastAsia="bs-Latn-BA"/>
              </w:rPr>
            </w:pPr>
            <w:r w:rsidRPr="001D1A51">
              <w:rPr>
                <w:rFonts w:ascii="Times New Roman" w:eastAsia="Times New Roman" w:hAnsi="Times New Roman" w:cs="Times New Roman"/>
                <w:color w:val="000000" w:themeColor="text1"/>
                <w:lang w:eastAsia="bs-Latn-BA"/>
              </w:rPr>
              <w:t>i (S)-α-cijano-3-fenoksibenzil-(1R)-cis-3-(2,2-diklorvinil)-2,2-dimetilciklopropankarboksilata</w:t>
            </w:r>
          </w:p>
        </w:tc>
        <w:tc>
          <w:tcPr>
            <w:tcW w:w="1134"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E02332" w:rsidRPr="001D1A51" w:rsidRDefault="00E02332" w:rsidP="0068586F">
            <w:pPr>
              <w:spacing w:before="60" w:after="60" w:line="312" w:lineRule="atLeast"/>
              <w:textAlignment w:val="baseline"/>
              <w:rPr>
                <w:rFonts w:ascii="Times New Roman" w:eastAsia="Times New Roman" w:hAnsi="Times New Roman" w:cs="Times New Roman"/>
                <w:color w:val="000000" w:themeColor="text1"/>
                <w:lang w:eastAsia="bs-Latn-BA"/>
              </w:rPr>
            </w:pPr>
            <w:r w:rsidRPr="001D1A51">
              <w:rPr>
                <w:rFonts w:ascii="Times New Roman" w:eastAsia="Times New Roman" w:hAnsi="Times New Roman" w:cs="Times New Roman"/>
                <w:color w:val="000000" w:themeColor="text1"/>
                <w:lang w:eastAsia="bs-Latn-BA"/>
              </w:rPr>
              <w:lastRenderedPageBreak/>
              <w:t>≥ 980 g/kg</w:t>
            </w:r>
          </w:p>
          <w:p w:rsidR="00E02332" w:rsidRPr="001D1A51" w:rsidRDefault="00E02332" w:rsidP="0068586F">
            <w:pPr>
              <w:spacing w:before="60" w:after="60" w:line="312" w:lineRule="atLeast"/>
              <w:textAlignment w:val="baseline"/>
              <w:rPr>
                <w:rFonts w:ascii="Times New Roman" w:eastAsia="Times New Roman" w:hAnsi="Times New Roman" w:cs="Times New Roman"/>
                <w:color w:val="000000" w:themeColor="text1"/>
                <w:lang w:eastAsia="bs-Latn-BA"/>
              </w:rPr>
            </w:pPr>
            <w:r w:rsidRPr="001D1A51">
              <w:rPr>
                <w:rFonts w:ascii="Times New Roman" w:eastAsia="Times New Roman" w:hAnsi="Times New Roman" w:cs="Times New Roman"/>
                <w:color w:val="000000" w:themeColor="text1"/>
                <w:lang w:eastAsia="bs-Latn-BA"/>
              </w:rPr>
              <w:t>Proizvodna nečistoća heksana je toksikološki značajna i ne smije prelaziti 1 g/kg u tehničkom materijalu.</w:t>
            </w:r>
          </w:p>
        </w:tc>
        <w:tc>
          <w:tcPr>
            <w:tcW w:w="1083"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E02332" w:rsidRPr="001D1A51" w:rsidRDefault="00E02332" w:rsidP="00E02332">
            <w:pPr>
              <w:spacing w:after="60" w:line="312" w:lineRule="atLeast"/>
              <w:textAlignment w:val="baseline"/>
              <w:rPr>
                <w:rFonts w:ascii="Times New Roman" w:eastAsia="Times New Roman" w:hAnsi="Times New Roman" w:cs="Times New Roman"/>
                <w:color w:val="000000" w:themeColor="text1"/>
                <w:lang w:val="bs-Latn-BA" w:eastAsia="bs-Latn-BA"/>
              </w:rPr>
            </w:pPr>
            <w:r w:rsidRPr="001D1A51">
              <w:rPr>
                <w:rFonts w:ascii="Times New Roman" w:eastAsia="Times New Roman" w:hAnsi="Times New Roman" w:cs="Times New Roman"/>
                <w:color w:val="000000" w:themeColor="text1"/>
                <w:lang w:val="bs-Latn-BA" w:eastAsia="bs-Latn-BA"/>
              </w:rPr>
              <w:t>1.11. 2019.</w:t>
            </w:r>
          </w:p>
        </w:tc>
        <w:tc>
          <w:tcPr>
            <w:tcW w:w="1275"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E02332" w:rsidRPr="001D1A51" w:rsidRDefault="00E02332" w:rsidP="00E02332">
            <w:pPr>
              <w:spacing w:after="60" w:line="312" w:lineRule="atLeast"/>
              <w:textAlignment w:val="baseline"/>
              <w:rPr>
                <w:rFonts w:ascii="Times New Roman" w:eastAsia="Times New Roman" w:hAnsi="Times New Roman" w:cs="Times New Roman"/>
                <w:color w:val="000000" w:themeColor="text1"/>
                <w:lang w:val="bs-Latn-BA" w:eastAsia="bs-Latn-BA"/>
              </w:rPr>
            </w:pPr>
            <w:r w:rsidRPr="001D1A51">
              <w:rPr>
                <w:rFonts w:ascii="Times New Roman" w:eastAsia="Times New Roman" w:hAnsi="Times New Roman" w:cs="Times New Roman"/>
                <w:color w:val="000000" w:themeColor="text1"/>
                <w:lang w:val="bs-Latn-BA" w:eastAsia="bs-Latn-BA"/>
              </w:rPr>
              <w:t>31. 10.2026.</w:t>
            </w:r>
          </w:p>
        </w:tc>
        <w:tc>
          <w:tcPr>
            <w:tcW w:w="5570"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E02332" w:rsidRPr="001D1A51" w:rsidRDefault="00E02332" w:rsidP="00E02332">
            <w:pPr>
              <w:spacing w:before="60" w:after="60"/>
              <w:textAlignment w:val="baseline"/>
              <w:rPr>
                <w:rFonts w:ascii="Times New Roman" w:eastAsia="Times New Roman" w:hAnsi="Times New Roman" w:cs="Times New Roman"/>
                <w:color w:val="000000" w:themeColor="text1"/>
                <w:lang w:eastAsia="bs-Latn-BA"/>
              </w:rPr>
            </w:pPr>
            <w:r w:rsidRPr="001D1A51">
              <w:rPr>
                <w:rFonts w:ascii="Times New Roman" w:eastAsia="Times New Roman" w:hAnsi="Times New Roman" w:cs="Times New Roman"/>
                <w:color w:val="000000" w:themeColor="text1"/>
                <w:lang w:eastAsia="bs-Latn-BA"/>
              </w:rPr>
              <w:t>Za provođenje jedinstvenih principa iz propisa o jedinstvenim principima za ocjenjivanje FFS, pri donošenju odluke o registraciji uzimaju se u obzir i zaključci postupka razmatranja aktivne materije od strane relevantnih tijela Europske unije.</w:t>
            </w:r>
          </w:p>
          <w:p w:rsidR="00E02332" w:rsidRPr="001D1A51" w:rsidRDefault="00E02332" w:rsidP="00E02332">
            <w:pPr>
              <w:spacing w:before="60" w:after="60"/>
              <w:textAlignment w:val="baseline"/>
              <w:rPr>
                <w:rFonts w:ascii="Times New Roman" w:eastAsia="Times New Roman" w:hAnsi="Times New Roman" w:cs="Times New Roman"/>
                <w:color w:val="000000" w:themeColor="text1"/>
                <w:lang w:eastAsia="bs-Latn-BA"/>
              </w:rPr>
            </w:pPr>
          </w:p>
          <w:p w:rsidR="00E02332" w:rsidRPr="001D1A51" w:rsidRDefault="00E02332" w:rsidP="00E02332">
            <w:pPr>
              <w:spacing w:before="60" w:after="60"/>
              <w:textAlignment w:val="baseline"/>
              <w:rPr>
                <w:rFonts w:ascii="Times New Roman" w:eastAsia="Times New Roman" w:hAnsi="Times New Roman" w:cs="Times New Roman"/>
                <w:color w:val="000000" w:themeColor="text1"/>
                <w:lang w:eastAsia="bs-Latn-BA"/>
              </w:rPr>
            </w:pPr>
            <w:r w:rsidRPr="001D1A51">
              <w:rPr>
                <w:rFonts w:ascii="Times New Roman" w:eastAsia="Times New Roman" w:hAnsi="Times New Roman" w:cs="Times New Roman"/>
                <w:color w:val="000000" w:themeColor="text1"/>
                <w:lang w:eastAsia="bs-Latn-BA"/>
              </w:rPr>
              <w:t>U toj ukupnoj ocjeni države članice moraju obratiti posebnu pažnju na sljedeće:</w:t>
            </w:r>
          </w:p>
          <w:tbl>
            <w:tblPr>
              <w:tblW w:w="5000" w:type="pct"/>
              <w:tblLayout w:type="fixed"/>
              <w:tblCellMar>
                <w:left w:w="0" w:type="dxa"/>
                <w:right w:w="0" w:type="dxa"/>
              </w:tblCellMar>
              <w:tblLook w:val="04A0" w:firstRow="1" w:lastRow="0" w:firstColumn="1" w:lastColumn="0" w:noHBand="0" w:noVBand="1"/>
            </w:tblPr>
            <w:tblGrid>
              <w:gridCol w:w="816"/>
              <w:gridCol w:w="4664"/>
            </w:tblGrid>
            <w:tr w:rsidR="00E02332" w:rsidRPr="001D1A51" w:rsidTr="0068586F">
              <w:tc>
                <w:tcPr>
                  <w:tcW w:w="223" w:type="dxa"/>
                  <w:shd w:val="clear" w:color="auto" w:fill="auto"/>
                  <w:hideMark/>
                </w:tcPr>
                <w:p w:rsidR="00E02332" w:rsidRPr="005E7C17" w:rsidRDefault="00E02332" w:rsidP="0068586F">
                  <w:pPr>
                    <w:spacing w:before="120" w:after="0" w:line="312" w:lineRule="atLeast"/>
                    <w:jc w:val="both"/>
                    <w:rPr>
                      <w:rFonts w:ascii="Times New Roman" w:eastAsia="Times New Roman" w:hAnsi="Times New Roman" w:cs="Times New Roman"/>
                      <w:lang w:val="bs-Latn-BA" w:eastAsia="bs-Latn-BA"/>
                    </w:rPr>
                  </w:pPr>
                  <w:r w:rsidRPr="005E7C17">
                    <w:rPr>
                      <w:rFonts w:ascii="Times New Roman" w:eastAsia="Times New Roman" w:hAnsi="Times New Roman" w:cs="Times New Roman"/>
                      <w:lang w:val="bs-Latn-BA" w:eastAsia="bs-Latn-BA"/>
                    </w:rPr>
                    <w:t>—</w:t>
                  </w:r>
                </w:p>
              </w:tc>
              <w:tc>
                <w:tcPr>
                  <w:tcW w:w="1274" w:type="dxa"/>
                  <w:shd w:val="clear" w:color="auto" w:fill="auto"/>
                  <w:hideMark/>
                </w:tcPr>
                <w:p w:rsidR="00E02332" w:rsidRPr="005E7C17" w:rsidRDefault="00E02332" w:rsidP="00E02332">
                  <w:pPr>
                    <w:spacing w:before="120" w:after="0" w:line="312" w:lineRule="atLeast"/>
                    <w:jc w:val="both"/>
                    <w:rPr>
                      <w:rFonts w:ascii="Times New Roman" w:eastAsia="Times New Roman" w:hAnsi="Times New Roman" w:cs="Times New Roman"/>
                      <w:lang w:val="bs-Latn-BA" w:eastAsia="bs-Latn-BA"/>
                    </w:rPr>
                  </w:pPr>
                  <w:r w:rsidRPr="005E7C17">
                    <w:rPr>
                      <w:rFonts w:ascii="Times New Roman" w:eastAsia="Times New Roman" w:hAnsi="Times New Roman" w:cs="Times New Roman"/>
                      <w:lang w:val="bs-Latn-BA" w:eastAsia="bs-Latn-BA"/>
                    </w:rPr>
                    <w:t>zaštitu korisnika sredstva te osigurati da uslovi upotrebe propisuju primjenu odgovarajućih ličnih zaštitnih sredstava;</w:t>
                  </w:r>
                </w:p>
              </w:tc>
            </w:tr>
          </w:tbl>
          <w:p w:rsidR="00E02332" w:rsidRPr="001D1A51" w:rsidRDefault="00E02332" w:rsidP="00E02332">
            <w:pPr>
              <w:spacing w:before="60" w:after="60"/>
              <w:textAlignment w:val="baseline"/>
              <w:rPr>
                <w:rFonts w:ascii="Times New Roman" w:eastAsia="Times New Roman" w:hAnsi="Times New Roman" w:cs="Times New Roman"/>
                <w:color w:val="000000" w:themeColor="text1"/>
                <w:lang w:eastAsia="bs-Latn-BA"/>
              </w:rPr>
            </w:pPr>
          </w:p>
          <w:tbl>
            <w:tblPr>
              <w:tblW w:w="5000" w:type="pct"/>
              <w:tblLayout w:type="fixed"/>
              <w:tblCellMar>
                <w:left w:w="0" w:type="dxa"/>
                <w:right w:w="0" w:type="dxa"/>
              </w:tblCellMar>
              <w:tblLook w:val="04A0" w:firstRow="1" w:lastRow="0" w:firstColumn="1" w:lastColumn="0" w:noHBand="0" w:noVBand="1"/>
            </w:tblPr>
            <w:tblGrid>
              <w:gridCol w:w="879"/>
              <w:gridCol w:w="4601"/>
            </w:tblGrid>
            <w:tr w:rsidR="00E02332" w:rsidRPr="001D1A51" w:rsidTr="0068586F">
              <w:tc>
                <w:tcPr>
                  <w:tcW w:w="240" w:type="dxa"/>
                  <w:shd w:val="clear" w:color="auto" w:fill="auto"/>
                  <w:hideMark/>
                </w:tcPr>
                <w:p w:rsidR="00E02332" w:rsidRPr="005E7C17" w:rsidRDefault="00E02332" w:rsidP="0068586F">
                  <w:pPr>
                    <w:spacing w:before="120" w:after="0" w:line="312" w:lineRule="atLeast"/>
                    <w:jc w:val="both"/>
                    <w:rPr>
                      <w:rFonts w:ascii="Times New Roman" w:eastAsia="Times New Roman" w:hAnsi="Times New Roman" w:cs="Times New Roman"/>
                      <w:lang w:val="bs-Latn-BA" w:eastAsia="bs-Latn-BA"/>
                    </w:rPr>
                  </w:pPr>
                  <w:r w:rsidRPr="005E7C17">
                    <w:rPr>
                      <w:rFonts w:ascii="Times New Roman" w:eastAsia="Times New Roman" w:hAnsi="Times New Roman" w:cs="Times New Roman"/>
                      <w:lang w:val="bs-Latn-BA" w:eastAsia="bs-Latn-BA"/>
                    </w:rPr>
                    <w:t>—</w:t>
                  </w:r>
                </w:p>
              </w:tc>
              <w:tc>
                <w:tcPr>
                  <w:tcW w:w="1257" w:type="dxa"/>
                  <w:shd w:val="clear" w:color="auto" w:fill="auto"/>
                  <w:hideMark/>
                </w:tcPr>
                <w:p w:rsidR="00E02332" w:rsidRPr="005E7C17" w:rsidRDefault="00E02332" w:rsidP="0068586F">
                  <w:pPr>
                    <w:spacing w:before="120" w:after="0" w:line="312" w:lineRule="atLeast"/>
                    <w:jc w:val="both"/>
                    <w:rPr>
                      <w:rFonts w:ascii="Times New Roman" w:eastAsia="Times New Roman" w:hAnsi="Times New Roman" w:cs="Times New Roman"/>
                      <w:lang w:val="bs-Latn-BA" w:eastAsia="bs-Latn-BA"/>
                    </w:rPr>
                  </w:pPr>
                  <w:r w:rsidRPr="005E7C17">
                    <w:rPr>
                      <w:rFonts w:ascii="Times New Roman" w:eastAsia="Times New Roman" w:hAnsi="Times New Roman" w:cs="Times New Roman"/>
                      <w:lang w:val="bs-Latn-BA" w:eastAsia="bs-Latn-BA"/>
                    </w:rPr>
                    <w:t>procjenu rizika za potrošače;</w:t>
                  </w:r>
                </w:p>
              </w:tc>
            </w:tr>
          </w:tbl>
          <w:p w:rsidR="00E02332" w:rsidRPr="001D1A51" w:rsidRDefault="00E02332" w:rsidP="00E02332">
            <w:pPr>
              <w:spacing w:before="60" w:after="60"/>
              <w:textAlignment w:val="baseline"/>
              <w:rPr>
                <w:rFonts w:ascii="Times New Roman" w:eastAsia="Times New Roman" w:hAnsi="Times New Roman" w:cs="Times New Roman"/>
                <w:color w:val="000000" w:themeColor="text1"/>
                <w:lang w:eastAsia="bs-Latn-BA"/>
              </w:rPr>
            </w:pPr>
          </w:p>
          <w:tbl>
            <w:tblPr>
              <w:tblW w:w="5000" w:type="pct"/>
              <w:tblLayout w:type="fixed"/>
              <w:tblCellMar>
                <w:left w:w="0" w:type="dxa"/>
                <w:right w:w="0" w:type="dxa"/>
              </w:tblCellMar>
              <w:tblLook w:val="04A0" w:firstRow="1" w:lastRow="0" w:firstColumn="1" w:lastColumn="0" w:noHBand="0" w:noVBand="1"/>
            </w:tblPr>
            <w:tblGrid>
              <w:gridCol w:w="849"/>
              <w:gridCol w:w="4631"/>
            </w:tblGrid>
            <w:tr w:rsidR="00E02332" w:rsidRPr="001D1A51" w:rsidTr="0068586F">
              <w:tc>
                <w:tcPr>
                  <w:tcW w:w="232" w:type="dxa"/>
                  <w:shd w:val="clear" w:color="auto" w:fill="auto"/>
                  <w:hideMark/>
                </w:tcPr>
                <w:p w:rsidR="00E02332" w:rsidRPr="005E7C17" w:rsidRDefault="004B08AF" w:rsidP="0068586F">
                  <w:pPr>
                    <w:spacing w:before="120" w:after="0" w:line="312" w:lineRule="atLeast"/>
                    <w:jc w:val="both"/>
                    <w:rPr>
                      <w:rFonts w:ascii="Times New Roman" w:eastAsia="Times New Roman" w:hAnsi="Times New Roman" w:cs="Times New Roman"/>
                      <w:lang w:val="bs-Latn-BA" w:eastAsia="bs-Latn-BA"/>
                    </w:rPr>
                  </w:pPr>
                  <w:r w:rsidRPr="005E7C17">
                    <w:rPr>
                      <w:rFonts w:ascii="Times New Roman" w:eastAsia="Times New Roman" w:hAnsi="Times New Roman" w:cs="Times New Roman"/>
                      <w:lang w:val="bs-Latn-BA" w:eastAsia="bs-Latn-BA"/>
                    </w:rPr>
                    <w:t>---</w:t>
                  </w:r>
                </w:p>
              </w:tc>
              <w:tc>
                <w:tcPr>
                  <w:tcW w:w="1265" w:type="dxa"/>
                  <w:shd w:val="clear" w:color="auto" w:fill="auto"/>
                  <w:hideMark/>
                </w:tcPr>
                <w:p w:rsidR="00E02332" w:rsidRPr="005E7C17" w:rsidRDefault="00E02332" w:rsidP="0068586F">
                  <w:pPr>
                    <w:spacing w:before="120" w:after="0" w:line="312" w:lineRule="atLeast"/>
                    <w:jc w:val="both"/>
                    <w:rPr>
                      <w:rFonts w:ascii="Times New Roman" w:eastAsia="Times New Roman" w:hAnsi="Times New Roman" w:cs="Times New Roman"/>
                      <w:lang w:val="bs-Latn-BA" w:eastAsia="bs-Latn-BA"/>
                    </w:rPr>
                  </w:pPr>
                  <w:r w:rsidRPr="005E7C17">
                    <w:rPr>
                      <w:rFonts w:ascii="Times New Roman" w:eastAsia="Times New Roman" w:hAnsi="Times New Roman" w:cs="Times New Roman"/>
                      <w:lang w:val="bs-Latn-BA" w:eastAsia="bs-Latn-BA"/>
                    </w:rPr>
                    <w:t>zaštitu vodenih organizama, pčela i člankonožaca koji ne pripadaju ciljanoj grupi.</w:t>
                  </w:r>
                </w:p>
              </w:tc>
            </w:tr>
          </w:tbl>
          <w:p w:rsidR="00E02332" w:rsidRPr="001D1A51" w:rsidRDefault="00E02332" w:rsidP="00E02332">
            <w:pPr>
              <w:spacing w:before="60" w:after="60"/>
              <w:textAlignment w:val="baseline"/>
              <w:rPr>
                <w:rFonts w:ascii="Times New Roman" w:eastAsia="Times New Roman" w:hAnsi="Times New Roman" w:cs="Times New Roman"/>
                <w:color w:val="000000" w:themeColor="text1"/>
                <w:lang w:eastAsia="bs-Latn-BA"/>
              </w:rPr>
            </w:pPr>
            <w:r w:rsidRPr="001D1A51">
              <w:rPr>
                <w:rFonts w:ascii="Times New Roman" w:eastAsia="Times New Roman" w:hAnsi="Times New Roman" w:cs="Times New Roman"/>
                <w:color w:val="000000" w:themeColor="text1"/>
                <w:lang w:eastAsia="bs-Latn-BA"/>
              </w:rPr>
              <w:t xml:space="preserve">Uslovi upotrebe prema potrebi uključuju mjere za smanjenje </w:t>
            </w:r>
            <w:r w:rsidRPr="001D1A51">
              <w:rPr>
                <w:rFonts w:ascii="Times New Roman" w:eastAsia="Times New Roman" w:hAnsi="Times New Roman" w:cs="Times New Roman"/>
                <w:color w:val="000000" w:themeColor="text1"/>
                <w:lang w:eastAsia="bs-Latn-BA"/>
              </w:rPr>
              <w:lastRenderedPageBreak/>
              <w:t>rizika.</w:t>
            </w:r>
          </w:p>
          <w:p w:rsidR="00E02332" w:rsidRPr="001D1A51" w:rsidRDefault="00E02332" w:rsidP="00E02332">
            <w:pPr>
              <w:spacing w:before="60" w:after="60"/>
              <w:textAlignment w:val="baseline"/>
              <w:rPr>
                <w:rFonts w:ascii="Times New Roman" w:eastAsia="Times New Roman" w:hAnsi="Times New Roman" w:cs="Times New Roman"/>
                <w:color w:val="000000" w:themeColor="text1"/>
                <w:lang w:eastAsia="bs-Latn-BA"/>
              </w:rPr>
            </w:pPr>
          </w:p>
        </w:tc>
      </w:tr>
    </w:tbl>
    <w:p w:rsidR="001E7ABD" w:rsidRPr="001D1A51" w:rsidRDefault="001E7ABD" w:rsidP="005A222E">
      <w:pPr>
        <w:spacing w:after="0"/>
        <w:jc w:val="both"/>
        <w:rPr>
          <w:rFonts w:ascii="Times New Roman" w:hAnsi="Times New Roman" w:cs="Times New Roman"/>
        </w:rPr>
      </w:pPr>
    </w:p>
    <w:p w:rsidR="009C4C5B" w:rsidRDefault="009C4C5B" w:rsidP="005A222E">
      <w:pPr>
        <w:spacing w:after="0"/>
        <w:jc w:val="both"/>
        <w:rPr>
          <w:rFonts w:ascii="Times New Roman" w:hAnsi="Times New Roman" w:cs="Times New Roman"/>
        </w:rPr>
      </w:pPr>
    </w:p>
    <w:p w:rsidR="00852A6D" w:rsidRPr="001D1A51" w:rsidRDefault="00F94C5D" w:rsidP="005A222E">
      <w:pPr>
        <w:spacing w:after="0"/>
        <w:jc w:val="both"/>
        <w:rPr>
          <w:rFonts w:ascii="Times New Roman" w:hAnsi="Times New Roman" w:cs="Times New Roman"/>
        </w:rPr>
      </w:pPr>
      <w:r w:rsidRPr="001D1A51">
        <w:rPr>
          <w:rFonts w:ascii="Times New Roman" w:hAnsi="Times New Roman" w:cs="Times New Roman"/>
        </w:rPr>
        <w:t>DIO 2</w:t>
      </w:r>
    </w:p>
    <w:p w:rsidR="00852A6D" w:rsidRDefault="00852A6D" w:rsidP="005A222E">
      <w:pPr>
        <w:spacing w:after="0"/>
        <w:jc w:val="both"/>
        <w:rPr>
          <w:rFonts w:ascii="Times New Roman" w:hAnsi="Times New Roman" w:cs="Times New Roman"/>
        </w:rPr>
      </w:pPr>
      <w:r w:rsidRPr="001D1A51">
        <w:rPr>
          <w:rFonts w:ascii="Times New Roman" w:hAnsi="Times New Roman" w:cs="Times New Roman"/>
        </w:rPr>
        <w:t xml:space="preserve">Spisak aktivnih materija </w:t>
      </w:r>
      <w:r w:rsidR="00AF7CB7" w:rsidRPr="001D1A51">
        <w:rPr>
          <w:rFonts w:ascii="Times New Roman" w:hAnsi="Times New Roman" w:cs="Times New Roman"/>
        </w:rPr>
        <w:t xml:space="preserve">dozvoljenih za upotrebu u fitofarmaceutskim sredstvima u Bosni i Hercegovini </w:t>
      </w:r>
      <w:r w:rsidRPr="001D1A51">
        <w:rPr>
          <w:rFonts w:ascii="Times New Roman" w:hAnsi="Times New Roman" w:cs="Times New Roman"/>
        </w:rPr>
        <w:t>koje su u postupku uvrštavanja na službeni spisak aktivnih materija u Evropskoj uniji</w:t>
      </w:r>
      <w:r w:rsidR="00AA751F" w:rsidRPr="001D1A51">
        <w:rPr>
          <w:rStyle w:val="FootnoteReference"/>
          <w:rFonts w:ascii="Times New Roman" w:hAnsi="Times New Roman" w:cs="Times New Roman"/>
        </w:rPr>
        <w:footnoteReference w:customMarkFollows="1" w:id="4"/>
        <w:t>*</w:t>
      </w:r>
      <w:r w:rsidR="00367794" w:rsidRPr="001D1A51">
        <w:rPr>
          <w:rFonts w:ascii="Times New Roman" w:hAnsi="Times New Roman" w:cs="Times New Roman"/>
        </w:rPr>
        <w:t>.</w:t>
      </w:r>
    </w:p>
    <w:p w:rsidR="009C4C5B" w:rsidRDefault="009C4C5B" w:rsidP="005A222E">
      <w:pPr>
        <w:spacing w:after="0"/>
        <w:jc w:val="both"/>
        <w:rPr>
          <w:rFonts w:ascii="Times New Roman" w:hAnsi="Times New Roman" w:cs="Times New Roman"/>
        </w:rPr>
      </w:pPr>
    </w:p>
    <w:p w:rsidR="009C4C5B" w:rsidRPr="001D1A51" w:rsidRDefault="009C4C5B" w:rsidP="005A222E">
      <w:pPr>
        <w:spacing w:after="0"/>
        <w:jc w:val="both"/>
        <w:rPr>
          <w:rFonts w:ascii="Times New Roman" w:hAnsi="Times New Roman" w:cs="Times New Roman"/>
        </w:rPr>
      </w:pPr>
    </w:p>
    <w:tbl>
      <w:tblPr>
        <w:tblW w:w="0" w:type="auto"/>
        <w:jc w:val="center"/>
        <w:tblInd w:w="-70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490"/>
        <w:gridCol w:w="3856"/>
      </w:tblGrid>
      <w:tr w:rsidR="00624B20" w:rsidRPr="001D1A51" w:rsidTr="00624B20">
        <w:trPr>
          <w:jc w:val="center"/>
        </w:trPr>
        <w:tc>
          <w:tcPr>
            <w:tcW w:w="1490" w:type="dxa"/>
          </w:tcPr>
          <w:p w:rsidR="00624B20" w:rsidRPr="001D1A51" w:rsidRDefault="00624B20" w:rsidP="00624B20">
            <w:pPr>
              <w:pStyle w:val="noparagraphstyle"/>
              <w:rPr>
                <w:sz w:val="22"/>
                <w:szCs w:val="22"/>
              </w:rPr>
            </w:pPr>
            <w:r w:rsidRPr="001D1A51">
              <w:rPr>
                <w:sz w:val="22"/>
                <w:szCs w:val="22"/>
              </w:rPr>
              <w:t>Broj</w:t>
            </w:r>
          </w:p>
        </w:tc>
        <w:tc>
          <w:tcPr>
            <w:tcW w:w="3856" w:type="dxa"/>
          </w:tcPr>
          <w:p w:rsidR="00624B20" w:rsidRPr="001D1A51" w:rsidRDefault="00624B20" w:rsidP="00624B20">
            <w:pPr>
              <w:pStyle w:val="noparagraphstyle"/>
              <w:rPr>
                <w:sz w:val="22"/>
                <w:szCs w:val="22"/>
              </w:rPr>
            </w:pPr>
            <w:r w:rsidRPr="001D1A51">
              <w:rPr>
                <w:sz w:val="22"/>
                <w:szCs w:val="22"/>
              </w:rPr>
              <w:t>Trivijalni naziv</w:t>
            </w:r>
          </w:p>
        </w:tc>
      </w:tr>
      <w:tr w:rsidR="00624B20" w:rsidRPr="001D1A51" w:rsidTr="00624B20">
        <w:trPr>
          <w:jc w:val="center"/>
        </w:trPr>
        <w:tc>
          <w:tcPr>
            <w:tcW w:w="1490" w:type="dxa"/>
            <w:tcBorders>
              <w:top w:val="single" w:sz="4" w:space="0" w:color="000000"/>
              <w:left w:val="single" w:sz="4" w:space="0" w:color="000000"/>
              <w:bottom w:val="single" w:sz="4" w:space="0" w:color="000000"/>
              <w:right w:val="single" w:sz="4" w:space="0" w:color="000000"/>
            </w:tcBorders>
          </w:tcPr>
          <w:p w:rsidR="00624B20" w:rsidRPr="001D1A51" w:rsidRDefault="00624B20" w:rsidP="00624B20">
            <w:pPr>
              <w:pStyle w:val="noparagraphstyle"/>
              <w:rPr>
                <w:sz w:val="22"/>
                <w:szCs w:val="22"/>
              </w:rPr>
            </w:pPr>
            <w:r w:rsidRPr="001D1A51">
              <w:rPr>
                <w:sz w:val="22"/>
                <w:szCs w:val="22"/>
              </w:rPr>
              <w:t>1.</w:t>
            </w:r>
          </w:p>
        </w:tc>
        <w:tc>
          <w:tcPr>
            <w:tcW w:w="3856" w:type="dxa"/>
            <w:tcBorders>
              <w:top w:val="single" w:sz="4" w:space="0" w:color="000000"/>
              <w:left w:val="single" w:sz="4" w:space="0" w:color="000000"/>
              <w:bottom w:val="single" w:sz="4" w:space="0" w:color="000000"/>
              <w:right w:val="single" w:sz="4" w:space="0" w:color="000000"/>
            </w:tcBorders>
          </w:tcPr>
          <w:p w:rsidR="00624B20" w:rsidRPr="001D1A51" w:rsidRDefault="00624B20" w:rsidP="00624B20">
            <w:pPr>
              <w:pStyle w:val="noparagraphstyle"/>
              <w:rPr>
                <w:sz w:val="22"/>
                <w:szCs w:val="22"/>
              </w:rPr>
            </w:pPr>
            <w:r w:rsidRPr="001D1A51">
              <w:rPr>
                <w:sz w:val="22"/>
                <w:szCs w:val="22"/>
              </w:rPr>
              <w:t>Ortosulfamuron</w:t>
            </w:r>
          </w:p>
        </w:tc>
      </w:tr>
      <w:tr w:rsidR="00624B20" w:rsidRPr="001D1A51" w:rsidTr="00624B20">
        <w:trPr>
          <w:jc w:val="center"/>
        </w:trPr>
        <w:tc>
          <w:tcPr>
            <w:tcW w:w="1490" w:type="dxa"/>
            <w:tcBorders>
              <w:top w:val="single" w:sz="4" w:space="0" w:color="000000"/>
              <w:left w:val="single" w:sz="4" w:space="0" w:color="000000"/>
              <w:bottom w:val="single" w:sz="4" w:space="0" w:color="000000"/>
              <w:right w:val="single" w:sz="4" w:space="0" w:color="000000"/>
            </w:tcBorders>
          </w:tcPr>
          <w:p w:rsidR="00624B20" w:rsidRPr="001D1A51" w:rsidRDefault="00624B20" w:rsidP="00624B20">
            <w:pPr>
              <w:pStyle w:val="noparagraphstyle"/>
              <w:rPr>
                <w:sz w:val="22"/>
                <w:szCs w:val="22"/>
              </w:rPr>
            </w:pPr>
            <w:r w:rsidRPr="001D1A51">
              <w:rPr>
                <w:sz w:val="22"/>
                <w:szCs w:val="22"/>
              </w:rPr>
              <w:t>2.</w:t>
            </w:r>
          </w:p>
        </w:tc>
        <w:tc>
          <w:tcPr>
            <w:tcW w:w="3856" w:type="dxa"/>
            <w:tcBorders>
              <w:top w:val="single" w:sz="4" w:space="0" w:color="000000"/>
              <w:left w:val="single" w:sz="4" w:space="0" w:color="000000"/>
              <w:bottom w:val="single" w:sz="4" w:space="0" w:color="000000"/>
              <w:right w:val="single" w:sz="4" w:space="0" w:color="000000"/>
            </w:tcBorders>
          </w:tcPr>
          <w:p w:rsidR="00624B20" w:rsidRPr="001D1A51" w:rsidRDefault="00624B20" w:rsidP="00624B20">
            <w:pPr>
              <w:pStyle w:val="noparagraphstyle"/>
              <w:rPr>
                <w:sz w:val="22"/>
                <w:szCs w:val="22"/>
              </w:rPr>
            </w:pPr>
            <w:r w:rsidRPr="001D1A51">
              <w:rPr>
                <w:sz w:val="22"/>
                <w:szCs w:val="22"/>
              </w:rPr>
              <w:t>Pseudozyma flocculosa</w:t>
            </w:r>
          </w:p>
        </w:tc>
      </w:tr>
      <w:tr w:rsidR="00624B20" w:rsidRPr="001D1A51" w:rsidTr="00624B20">
        <w:trPr>
          <w:jc w:val="center"/>
        </w:trPr>
        <w:tc>
          <w:tcPr>
            <w:tcW w:w="1490" w:type="dxa"/>
            <w:tcBorders>
              <w:top w:val="single" w:sz="4" w:space="0" w:color="000000"/>
              <w:left w:val="single" w:sz="4" w:space="0" w:color="000000"/>
              <w:bottom w:val="single" w:sz="4" w:space="0" w:color="000000"/>
              <w:right w:val="single" w:sz="4" w:space="0" w:color="000000"/>
            </w:tcBorders>
          </w:tcPr>
          <w:p w:rsidR="00624B20" w:rsidRPr="001D1A51" w:rsidRDefault="00624B20" w:rsidP="00624B20">
            <w:pPr>
              <w:pStyle w:val="noparagraphstyle"/>
              <w:rPr>
                <w:sz w:val="22"/>
                <w:szCs w:val="22"/>
              </w:rPr>
            </w:pPr>
            <w:r w:rsidRPr="001D1A51">
              <w:rPr>
                <w:sz w:val="22"/>
                <w:szCs w:val="22"/>
              </w:rPr>
              <w:t>3.</w:t>
            </w:r>
          </w:p>
        </w:tc>
        <w:tc>
          <w:tcPr>
            <w:tcW w:w="3856" w:type="dxa"/>
            <w:tcBorders>
              <w:top w:val="single" w:sz="4" w:space="0" w:color="000000"/>
              <w:left w:val="single" w:sz="4" w:space="0" w:color="000000"/>
              <w:bottom w:val="single" w:sz="4" w:space="0" w:color="000000"/>
              <w:right w:val="single" w:sz="4" w:space="0" w:color="000000"/>
            </w:tcBorders>
          </w:tcPr>
          <w:p w:rsidR="00624B20" w:rsidRPr="001D1A51" w:rsidRDefault="00624B20" w:rsidP="00624B20">
            <w:pPr>
              <w:pStyle w:val="noparagraphstyle"/>
              <w:rPr>
                <w:sz w:val="22"/>
                <w:szCs w:val="22"/>
              </w:rPr>
            </w:pPr>
            <w:r w:rsidRPr="001D1A51">
              <w:rPr>
                <w:sz w:val="22"/>
                <w:szCs w:val="22"/>
              </w:rPr>
              <w:t>Tamjanovo ulje</w:t>
            </w:r>
          </w:p>
        </w:tc>
      </w:tr>
      <w:tr w:rsidR="00624B20" w:rsidRPr="001D1A51" w:rsidTr="00624B20">
        <w:trPr>
          <w:jc w:val="center"/>
        </w:trPr>
        <w:tc>
          <w:tcPr>
            <w:tcW w:w="1490" w:type="dxa"/>
            <w:tcBorders>
              <w:top w:val="single" w:sz="4" w:space="0" w:color="000000"/>
              <w:left w:val="single" w:sz="4" w:space="0" w:color="000000"/>
              <w:bottom w:val="single" w:sz="4" w:space="0" w:color="000000"/>
              <w:right w:val="single" w:sz="4" w:space="0" w:color="000000"/>
            </w:tcBorders>
          </w:tcPr>
          <w:p w:rsidR="00624B20" w:rsidRPr="001D1A51" w:rsidRDefault="00624B20" w:rsidP="00624B20">
            <w:pPr>
              <w:pStyle w:val="noparagraphstyle"/>
              <w:rPr>
                <w:sz w:val="22"/>
                <w:szCs w:val="22"/>
              </w:rPr>
            </w:pPr>
            <w:r w:rsidRPr="001D1A51">
              <w:rPr>
                <w:sz w:val="22"/>
                <w:szCs w:val="22"/>
              </w:rPr>
              <w:t>4.</w:t>
            </w:r>
          </w:p>
        </w:tc>
        <w:tc>
          <w:tcPr>
            <w:tcW w:w="3856" w:type="dxa"/>
            <w:tcBorders>
              <w:top w:val="single" w:sz="4" w:space="0" w:color="000000"/>
              <w:left w:val="single" w:sz="4" w:space="0" w:color="000000"/>
              <w:bottom w:val="single" w:sz="4" w:space="0" w:color="000000"/>
              <w:right w:val="single" w:sz="4" w:space="0" w:color="000000"/>
            </w:tcBorders>
          </w:tcPr>
          <w:p w:rsidR="00624B20" w:rsidRPr="001D1A51" w:rsidRDefault="00624B20" w:rsidP="00624B20">
            <w:pPr>
              <w:pStyle w:val="noparagraphstyle"/>
              <w:rPr>
                <w:sz w:val="22"/>
                <w:szCs w:val="22"/>
              </w:rPr>
            </w:pPr>
            <w:r w:rsidRPr="001D1A51">
              <w:rPr>
                <w:sz w:val="22"/>
                <w:szCs w:val="22"/>
              </w:rPr>
              <w:t>Topramezon</w:t>
            </w:r>
          </w:p>
        </w:tc>
      </w:tr>
      <w:tr w:rsidR="00624B20" w:rsidRPr="001D1A51" w:rsidTr="00624B20">
        <w:trPr>
          <w:jc w:val="center"/>
        </w:trPr>
        <w:tc>
          <w:tcPr>
            <w:tcW w:w="1490" w:type="dxa"/>
            <w:tcBorders>
              <w:top w:val="single" w:sz="4" w:space="0" w:color="000000"/>
              <w:left w:val="single" w:sz="4" w:space="0" w:color="000000"/>
              <w:bottom w:val="single" w:sz="4" w:space="0" w:color="000000"/>
              <w:right w:val="single" w:sz="4" w:space="0" w:color="000000"/>
            </w:tcBorders>
          </w:tcPr>
          <w:p w:rsidR="00624B20" w:rsidRPr="001D1A51" w:rsidRDefault="00624B20" w:rsidP="00624B20">
            <w:pPr>
              <w:pStyle w:val="noparagraphstyle"/>
              <w:rPr>
                <w:sz w:val="22"/>
                <w:szCs w:val="22"/>
              </w:rPr>
            </w:pPr>
            <w:r w:rsidRPr="001D1A51">
              <w:rPr>
                <w:sz w:val="22"/>
                <w:szCs w:val="22"/>
              </w:rPr>
              <w:t>5.</w:t>
            </w:r>
          </w:p>
        </w:tc>
        <w:tc>
          <w:tcPr>
            <w:tcW w:w="3856" w:type="dxa"/>
            <w:tcBorders>
              <w:top w:val="single" w:sz="4" w:space="0" w:color="000000"/>
              <w:left w:val="single" w:sz="4" w:space="0" w:color="000000"/>
              <w:bottom w:val="single" w:sz="4" w:space="0" w:color="000000"/>
              <w:right w:val="single" w:sz="4" w:space="0" w:color="000000"/>
            </w:tcBorders>
          </w:tcPr>
          <w:p w:rsidR="00624B20" w:rsidRPr="001D1A51" w:rsidRDefault="00624B20" w:rsidP="00624B20">
            <w:pPr>
              <w:pStyle w:val="noparagraphstyle"/>
              <w:rPr>
                <w:sz w:val="22"/>
                <w:szCs w:val="22"/>
              </w:rPr>
            </w:pPr>
            <w:r w:rsidRPr="001D1A51">
              <w:rPr>
                <w:sz w:val="22"/>
                <w:szCs w:val="22"/>
              </w:rPr>
              <w:t>Ulje tagetesa</w:t>
            </w:r>
          </w:p>
        </w:tc>
      </w:tr>
    </w:tbl>
    <w:p w:rsidR="00A2780A" w:rsidRPr="001D1A51" w:rsidRDefault="00A2780A" w:rsidP="00A2780A">
      <w:pPr>
        <w:pStyle w:val="noparagraphstyle"/>
        <w:spacing w:before="0" w:beforeAutospacing="0" w:after="0" w:afterAutospacing="0"/>
        <w:jc w:val="both"/>
        <w:rPr>
          <w:sz w:val="22"/>
          <w:szCs w:val="22"/>
          <w:lang w:val="hr-HR"/>
        </w:rPr>
      </w:pPr>
    </w:p>
    <w:p w:rsidR="009C4C5B" w:rsidRDefault="009C4C5B" w:rsidP="005A222E">
      <w:pPr>
        <w:pStyle w:val="noparagraphstyle"/>
        <w:spacing w:before="0" w:beforeAutospacing="0" w:after="0" w:afterAutospacing="0"/>
        <w:jc w:val="both"/>
        <w:rPr>
          <w:sz w:val="22"/>
          <w:szCs w:val="22"/>
          <w:lang w:val="hr-HR"/>
        </w:rPr>
      </w:pPr>
    </w:p>
    <w:p w:rsidR="009C4C5B" w:rsidRDefault="009C4C5B" w:rsidP="005A222E">
      <w:pPr>
        <w:pStyle w:val="noparagraphstyle"/>
        <w:spacing w:before="0" w:beforeAutospacing="0" w:after="0" w:afterAutospacing="0"/>
        <w:jc w:val="both"/>
        <w:rPr>
          <w:sz w:val="22"/>
          <w:szCs w:val="22"/>
          <w:lang w:val="hr-HR"/>
        </w:rPr>
      </w:pPr>
    </w:p>
    <w:p w:rsidR="009C4C5B" w:rsidRDefault="009C4C5B" w:rsidP="005A222E">
      <w:pPr>
        <w:pStyle w:val="noparagraphstyle"/>
        <w:spacing w:before="0" w:beforeAutospacing="0" w:after="0" w:afterAutospacing="0"/>
        <w:jc w:val="both"/>
        <w:rPr>
          <w:sz w:val="22"/>
          <w:szCs w:val="22"/>
          <w:lang w:val="hr-HR"/>
        </w:rPr>
      </w:pPr>
    </w:p>
    <w:p w:rsidR="009C4C5B" w:rsidRDefault="009C4C5B" w:rsidP="005A222E">
      <w:pPr>
        <w:pStyle w:val="noparagraphstyle"/>
        <w:spacing w:before="0" w:beforeAutospacing="0" w:after="0" w:afterAutospacing="0"/>
        <w:jc w:val="both"/>
        <w:rPr>
          <w:sz w:val="22"/>
          <w:szCs w:val="22"/>
          <w:lang w:val="hr-HR"/>
        </w:rPr>
      </w:pPr>
    </w:p>
    <w:p w:rsidR="009C4C5B" w:rsidRDefault="009C4C5B" w:rsidP="005A222E">
      <w:pPr>
        <w:pStyle w:val="noparagraphstyle"/>
        <w:spacing w:before="0" w:beforeAutospacing="0" w:after="0" w:afterAutospacing="0"/>
        <w:jc w:val="both"/>
        <w:rPr>
          <w:sz w:val="22"/>
          <w:szCs w:val="22"/>
          <w:lang w:val="hr-HR"/>
        </w:rPr>
      </w:pPr>
    </w:p>
    <w:p w:rsidR="009C4C5B" w:rsidRDefault="009C4C5B" w:rsidP="005A222E">
      <w:pPr>
        <w:pStyle w:val="noparagraphstyle"/>
        <w:spacing w:before="0" w:beforeAutospacing="0" w:after="0" w:afterAutospacing="0"/>
        <w:jc w:val="both"/>
        <w:rPr>
          <w:sz w:val="22"/>
          <w:szCs w:val="22"/>
          <w:lang w:val="hr-HR"/>
        </w:rPr>
      </w:pPr>
    </w:p>
    <w:p w:rsidR="009C4C5B" w:rsidRDefault="009C4C5B" w:rsidP="005A222E">
      <w:pPr>
        <w:pStyle w:val="noparagraphstyle"/>
        <w:spacing w:before="0" w:beforeAutospacing="0" w:after="0" w:afterAutospacing="0"/>
        <w:jc w:val="both"/>
        <w:rPr>
          <w:sz w:val="22"/>
          <w:szCs w:val="22"/>
          <w:lang w:val="hr-HR"/>
        </w:rPr>
      </w:pPr>
    </w:p>
    <w:p w:rsidR="009C4C5B" w:rsidRDefault="009C4C5B" w:rsidP="005A222E">
      <w:pPr>
        <w:pStyle w:val="noparagraphstyle"/>
        <w:spacing w:before="0" w:beforeAutospacing="0" w:after="0" w:afterAutospacing="0"/>
        <w:jc w:val="both"/>
        <w:rPr>
          <w:sz w:val="22"/>
          <w:szCs w:val="22"/>
          <w:lang w:val="hr-HR"/>
        </w:rPr>
      </w:pPr>
    </w:p>
    <w:p w:rsidR="009C4C5B" w:rsidRDefault="009C4C5B" w:rsidP="005A222E">
      <w:pPr>
        <w:pStyle w:val="noparagraphstyle"/>
        <w:spacing w:before="0" w:beforeAutospacing="0" w:after="0" w:afterAutospacing="0"/>
        <w:jc w:val="both"/>
        <w:rPr>
          <w:sz w:val="22"/>
          <w:szCs w:val="22"/>
          <w:lang w:val="hr-HR"/>
        </w:rPr>
      </w:pPr>
    </w:p>
    <w:p w:rsidR="009C4C5B" w:rsidRDefault="009C4C5B" w:rsidP="005A222E">
      <w:pPr>
        <w:pStyle w:val="noparagraphstyle"/>
        <w:spacing w:before="0" w:beforeAutospacing="0" w:after="0" w:afterAutospacing="0"/>
        <w:jc w:val="both"/>
        <w:rPr>
          <w:sz w:val="22"/>
          <w:szCs w:val="22"/>
          <w:lang w:val="hr-HR"/>
        </w:rPr>
      </w:pPr>
    </w:p>
    <w:p w:rsidR="00852A6D" w:rsidRPr="001D1A51" w:rsidRDefault="00852A6D" w:rsidP="005A222E">
      <w:pPr>
        <w:pStyle w:val="noparagraphstyle"/>
        <w:spacing w:before="0" w:beforeAutospacing="0" w:after="0" w:afterAutospacing="0"/>
        <w:jc w:val="both"/>
        <w:rPr>
          <w:sz w:val="22"/>
          <w:szCs w:val="22"/>
          <w:lang w:val="hr-HR"/>
        </w:rPr>
      </w:pPr>
      <w:r w:rsidRPr="001D1A51">
        <w:rPr>
          <w:sz w:val="22"/>
          <w:szCs w:val="22"/>
          <w:lang w:val="hr-HR"/>
        </w:rPr>
        <w:t>Spisak aktivnih materija dozvoljenih za upotrebu u fitofarmaceutskim sredstvima objavljuje se u „Službenom glasniku BiH“, a izmjene u skladu izmjenama spiska u Evropskoj uniji.</w:t>
      </w:r>
    </w:p>
    <w:p w:rsidR="00F10F1C" w:rsidRPr="001D1A51" w:rsidRDefault="00852A6D" w:rsidP="005A222E">
      <w:pPr>
        <w:pStyle w:val="noparagraphstyle"/>
        <w:spacing w:before="0" w:beforeAutospacing="0" w:after="0" w:afterAutospacing="0"/>
        <w:jc w:val="both"/>
        <w:rPr>
          <w:sz w:val="22"/>
          <w:szCs w:val="22"/>
          <w:lang w:val="sr-Latn-CS"/>
        </w:rPr>
      </w:pPr>
      <w:r w:rsidRPr="001D1A51">
        <w:rPr>
          <w:sz w:val="22"/>
          <w:szCs w:val="22"/>
          <w:lang w:val="hr-HR"/>
        </w:rPr>
        <w:t xml:space="preserve">Danom stupanja na snagu ovog Spiska prestaje vrijediti Spisak aktivnih materija dozvoljenih za upotrebu u fitofarmaceutskim sredstvima u Bosni i Hercegovini </w:t>
      </w:r>
      <w:r w:rsidRPr="001D1A51">
        <w:rPr>
          <w:sz w:val="22"/>
          <w:szCs w:val="22"/>
          <w:lang w:val="sr-Cyrl-BA"/>
        </w:rPr>
        <w:t>(</w:t>
      </w:r>
      <w:r w:rsidRPr="001D1A51">
        <w:rPr>
          <w:sz w:val="22"/>
          <w:szCs w:val="22"/>
          <w:lang w:val="sr-Latn-CS"/>
        </w:rPr>
        <w:t>„Službeni glasnik BiH“ broj</w:t>
      </w:r>
      <w:r w:rsidR="003877C1">
        <w:rPr>
          <w:sz w:val="22"/>
          <w:szCs w:val="22"/>
          <w:lang w:val="sr-Latn-CS"/>
        </w:rPr>
        <w:t xml:space="preserve"> 15/19</w:t>
      </w:r>
      <w:r w:rsidR="00A2780A" w:rsidRPr="001D1A51">
        <w:rPr>
          <w:sz w:val="22"/>
          <w:szCs w:val="22"/>
          <w:lang w:val="sr-Latn-CS"/>
        </w:rPr>
        <w:t>, 3</w:t>
      </w:r>
      <w:r w:rsidR="003877C1">
        <w:rPr>
          <w:sz w:val="22"/>
          <w:szCs w:val="22"/>
          <w:lang w:val="sr-Latn-CS"/>
        </w:rPr>
        <w:t>7/19, 56/19 i 77/19</w:t>
      </w:r>
      <w:r w:rsidR="00423AC5">
        <w:rPr>
          <w:sz w:val="22"/>
          <w:szCs w:val="22"/>
          <w:lang w:val="sr-Latn-CS"/>
        </w:rPr>
        <w:t xml:space="preserve"> </w:t>
      </w:r>
      <w:r w:rsidRPr="001D1A51">
        <w:rPr>
          <w:sz w:val="22"/>
          <w:szCs w:val="22"/>
          <w:lang w:val="sr-Latn-CS"/>
        </w:rPr>
        <w:t>).</w:t>
      </w:r>
    </w:p>
    <w:p w:rsidR="00FA31AA" w:rsidRDefault="003F2A8A" w:rsidP="001E5CE4">
      <w:pPr>
        <w:pStyle w:val="noparagraphstyle"/>
        <w:spacing w:before="0" w:beforeAutospacing="0" w:after="0" w:afterAutospacing="0"/>
        <w:jc w:val="both"/>
        <w:rPr>
          <w:sz w:val="22"/>
          <w:szCs w:val="22"/>
          <w:lang w:val="sr-Latn-CS"/>
        </w:rPr>
      </w:pPr>
      <w:r w:rsidRPr="001D1A51">
        <w:rPr>
          <w:sz w:val="22"/>
          <w:szCs w:val="22"/>
          <w:lang w:val="sr-Latn-CS"/>
        </w:rPr>
        <w:t>Ovim Spiskom aktivnih materija dozvoljenih za upotrebu u fitofarmaceutskim sredstvima u Bosni i Hercegovini preuzimaju se odredbe Provedbene uredbe Komisije (EU) broj 540/2011 od 25. maja 2011. kojim se sprovodi Uredba (EZ) broj 1107/2009 Evropskog Parlamenta i Vijeća u vezi spi</w:t>
      </w:r>
      <w:r w:rsidR="00F10F1C" w:rsidRPr="001D1A51">
        <w:rPr>
          <w:sz w:val="22"/>
          <w:szCs w:val="22"/>
          <w:lang w:val="sr-Latn-CS"/>
        </w:rPr>
        <w:t>ska odobrenih aktivnih materija</w:t>
      </w:r>
      <w:r w:rsidRPr="001D1A51">
        <w:rPr>
          <w:sz w:val="22"/>
          <w:szCs w:val="22"/>
          <w:lang w:val="sr-Latn-CS"/>
        </w:rPr>
        <w:t xml:space="preserve"> (Tekst od značaja za EEP) (OJ L 153, 11. 6. 2011 ) sa svim izmjenama i dopunama zaključno sa  P</w:t>
      </w:r>
      <w:r w:rsidR="00184E5F" w:rsidRPr="001D1A51">
        <w:rPr>
          <w:sz w:val="22"/>
          <w:szCs w:val="22"/>
          <w:lang w:val="sr-Latn-CS"/>
        </w:rPr>
        <w:t xml:space="preserve">rovedbenom Uredbom </w:t>
      </w:r>
      <w:r w:rsidR="00251276">
        <w:rPr>
          <w:sz w:val="22"/>
          <w:szCs w:val="22"/>
          <w:lang w:val="sr-Latn-CS"/>
        </w:rPr>
        <w:t>2020</w:t>
      </w:r>
      <w:r w:rsidR="00423AC5">
        <w:rPr>
          <w:sz w:val="22"/>
          <w:szCs w:val="22"/>
          <w:lang w:val="sr-Latn-CS"/>
        </w:rPr>
        <w:t>/</w:t>
      </w:r>
      <w:r w:rsidR="00251276">
        <w:rPr>
          <w:sz w:val="22"/>
          <w:szCs w:val="22"/>
          <w:lang w:val="sr-Latn-CS"/>
        </w:rPr>
        <w:t>23</w:t>
      </w:r>
      <w:r w:rsidR="00184E5F" w:rsidRPr="001D1A51">
        <w:rPr>
          <w:sz w:val="22"/>
          <w:szCs w:val="22"/>
          <w:lang w:val="sr-Latn-CS"/>
        </w:rPr>
        <w:t>od 13</w:t>
      </w:r>
      <w:r w:rsidRPr="001D1A51">
        <w:rPr>
          <w:sz w:val="22"/>
          <w:szCs w:val="22"/>
          <w:lang w:val="sr-Latn-CS"/>
        </w:rPr>
        <w:t xml:space="preserve">. </w:t>
      </w:r>
      <w:r w:rsidR="00251276">
        <w:rPr>
          <w:sz w:val="22"/>
          <w:szCs w:val="22"/>
          <w:lang w:val="sr-Latn-CS"/>
        </w:rPr>
        <w:t>Januara 2020</w:t>
      </w:r>
      <w:r w:rsidRPr="001D1A51">
        <w:rPr>
          <w:sz w:val="22"/>
          <w:szCs w:val="22"/>
          <w:lang w:val="sr-Latn-CS"/>
        </w:rPr>
        <w:t>.</w:t>
      </w:r>
      <w:r w:rsidR="006A1F7E" w:rsidRPr="001D1A51">
        <w:rPr>
          <w:sz w:val="22"/>
          <w:szCs w:val="22"/>
          <w:lang w:val="sr-Latn-CS"/>
        </w:rPr>
        <w:t xml:space="preserve"> g</w:t>
      </w:r>
      <w:r w:rsidR="00184E5F" w:rsidRPr="001D1A51">
        <w:rPr>
          <w:sz w:val="22"/>
          <w:szCs w:val="22"/>
          <w:lang w:val="sr-Latn-CS"/>
        </w:rPr>
        <w:t>odine.</w:t>
      </w:r>
    </w:p>
    <w:p w:rsidR="009C4C5B" w:rsidRPr="001D1A51" w:rsidRDefault="009C4C5B" w:rsidP="001E5CE4">
      <w:pPr>
        <w:pStyle w:val="noparagraphstyle"/>
        <w:spacing w:before="0" w:beforeAutospacing="0" w:after="0" w:afterAutospacing="0"/>
        <w:jc w:val="both"/>
        <w:rPr>
          <w:sz w:val="22"/>
          <w:szCs w:val="22"/>
          <w:lang w:val="sr-Latn-CS"/>
        </w:rPr>
      </w:pPr>
    </w:p>
    <w:p w:rsidR="00FA31AA" w:rsidRDefault="00852A6D" w:rsidP="00251276">
      <w:pPr>
        <w:pStyle w:val="noparagraphstyle"/>
        <w:spacing w:before="0" w:beforeAutospacing="0" w:after="0" w:afterAutospacing="0"/>
        <w:jc w:val="both"/>
        <w:rPr>
          <w:sz w:val="22"/>
          <w:szCs w:val="22"/>
        </w:rPr>
      </w:pPr>
      <w:r w:rsidRPr="001D1A51">
        <w:rPr>
          <w:sz w:val="22"/>
          <w:szCs w:val="22"/>
        </w:rPr>
        <w:t xml:space="preserve">Ovaj spisak stupa na snagu </w:t>
      </w:r>
      <w:r w:rsidR="003369A8">
        <w:rPr>
          <w:sz w:val="22"/>
          <w:szCs w:val="22"/>
        </w:rPr>
        <w:t>narednog dana od dana donošenja.</w:t>
      </w:r>
    </w:p>
    <w:p w:rsidR="009C4C5B" w:rsidRDefault="009C4C5B" w:rsidP="00251276">
      <w:pPr>
        <w:pStyle w:val="noparagraphstyle"/>
        <w:spacing w:before="0" w:beforeAutospacing="0" w:after="0" w:afterAutospacing="0"/>
        <w:jc w:val="both"/>
        <w:rPr>
          <w:sz w:val="22"/>
          <w:szCs w:val="22"/>
        </w:rPr>
      </w:pPr>
    </w:p>
    <w:p w:rsidR="009C4C5B" w:rsidRDefault="009C4C5B" w:rsidP="00251276">
      <w:pPr>
        <w:pStyle w:val="noparagraphstyle"/>
        <w:spacing w:before="0" w:beforeAutospacing="0" w:after="0" w:afterAutospacing="0"/>
        <w:jc w:val="both"/>
        <w:rPr>
          <w:sz w:val="22"/>
          <w:szCs w:val="22"/>
        </w:rPr>
      </w:pPr>
    </w:p>
    <w:p w:rsidR="009C4C5B" w:rsidRDefault="009C4C5B" w:rsidP="00251276">
      <w:pPr>
        <w:pStyle w:val="noparagraphstyle"/>
        <w:spacing w:before="0" w:beforeAutospacing="0" w:after="0" w:afterAutospacing="0"/>
        <w:jc w:val="both"/>
        <w:rPr>
          <w:sz w:val="22"/>
          <w:szCs w:val="22"/>
        </w:rPr>
      </w:pPr>
    </w:p>
    <w:p w:rsidR="009C4C5B" w:rsidRPr="00251276" w:rsidRDefault="009C4C5B" w:rsidP="00251276">
      <w:pPr>
        <w:pStyle w:val="noparagraphstyle"/>
        <w:spacing w:before="0" w:beforeAutospacing="0" w:after="0" w:afterAutospacing="0"/>
        <w:jc w:val="both"/>
        <w:rPr>
          <w:sz w:val="22"/>
          <w:szCs w:val="22"/>
          <w:lang w:val="sr-Latn-CS"/>
        </w:rPr>
      </w:pPr>
    </w:p>
    <w:p w:rsidR="00251276" w:rsidRDefault="00FD1C29" w:rsidP="005E7C17">
      <w:pPr>
        <w:spacing w:before="120" w:after="0"/>
        <w:jc w:val="both"/>
        <w:rPr>
          <w:rFonts w:ascii="Times New Roman" w:hAnsi="Times New Roman" w:cs="Times New Roman"/>
        </w:rPr>
      </w:pPr>
      <w:r w:rsidRPr="001D1A51">
        <w:rPr>
          <w:rFonts w:ascii="Times New Roman" w:hAnsi="Times New Roman" w:cs="Times New Roman"/>
        </w:rPr>
        <w:t>B</w:t>
      </w:r>
      <w:r w:rsidR="00852A6D" w:rsidRPr="001D1A51">
        <w:rPr>
          <w:rFonts w:ascii="Times New Roman" w:hAnsi="Times New Roman" w:cs="Times New Roman"/>
        </w:rPr>
        <w:t>roj</w:t>
      </w:r>
      <w:r w:rsidR="000D5059" w:rsidRPr="001D1A51">
        <w:rPr>
          <w:rFonts w:ascii="Times New Roman" w:hAnsi="Times New Roman" w:cs="Times New Roman"/>
        </w:rPr>
        <w:t>:</w:t>
      </w:r>
      <w:r w:rsidR="005E2ABA" w:rsidRPr="005E2ABA">
        <w:rPr>
          <w:rFonts w:ascii="Times New Roman" w:hAnsi="Times New Roman" w:cs="Times New Roman"/>
          <w:lang w:val="sr-Latn-RS"/>
        </w:rPr>
        <w:t xml:space="preserve"> 08-02-2-80-8/20</w:t>
      </w:r>
      <w:r w:rsidR="00852A6D" w:rsidRPr="001D1A51">
        <w:rPr>
          <w:rFonts w:ascii="Times New Roman" w:hAnsi="Times New Roman" w:cs="Times New Roman"/>
        </w:rPr>
        <w:tab/>
      </w:r>
      <w:r w:rsidR="00852A6D" w:rsidRPr="001D1A51">
        <w:rPr>
          <w:rFonts w:ascii="Times New Roman" w:hAnsi="Times New Roman" w:cs="Times New Roman"/>
        </w:rPr>
        <w:tab/>
      </w:r>
      <w:r w:rsidR="00852A6D" w:rsidRPr="001D1A51">
        <w:rPr>
          <w:rFonts w:ascii="Times New Roman" w:hAnsi="Times New Roman" w:cs="Times New Roman"/>
        </w:rPr>
        <w:tab/>
        <w:t xml:space="preserve">  </w:t>
      </w:r>
      <w:r w:rsidR="00852A6D" w:rsidRPr="001D1A51">
        <w:rPr>
          <w:rFonts w:ascii="Times New Roman" w:hAnsi="Times New Roman" w:cs="Times New Roman"/>
        </w:rPr>
        <w:tab/>
        <w:t xml:space="preserve">   </w:t>
      </w:r>
      <w:r w:rsidR="00852A6D" w:rsidRPr="001D1A51">
        <w:rPr>
          <w:rFonts w:ascii="Times New Roman" w:hAnsi="Times New Roman" w:cs="Times New Roman"/>
        </w:rPr>
        <w:tab/>
        <w:t xml:space="preserve">                                             </w:t>
      </w:r>
      <w:del w:id="14" w:author="Nikola Malovic" w:date="2020-01-30T15:06:00Z">
        <w:r w:rsidR="00852A6D" w:rsidRPr="001D1A51" w:rsidDel="00114758">
          <w:rPr>
            <w:rFonts w:ascii="Times New Roman" w:hAnsi="Times New Roman" w:cs="Times New Roman"/>
          </w:rPr>
          <w:delText xml:space="preserve">   </w:delText>
        </w:r>
      </w:del>
    </w:p>
    <w:p w:rsidR="00852A6D" w:rsidRPr="001D1A51" w:rsidRDefault="00C82D49" w:rsidP="005A222E">
      <w:pPr>
        <w:spacing w:after="0"/>
        <w:jc w:val="both"/>
        <w:rPr>
          <w:rFonts w:ascii="Times New Roman" w:hAnsi="Times New Roman" w:cs="Times New Roman"/>
        </w:rPr>
      </w:pPr>
      <w:r>
        <w:rPr>
          <w:rFonts w:ascii="Times New Roman" w:hAnsi="Times New Roman" w:cs="Times New Roman"/>
        </w:rPr>
        <w:t>19</w:t>
      </w:r>
      <w:r w:rsidR="00802D9C">
        <w:rPr>
          <w:rFonts w:ascii="Times New Roman" w:hAnsi="Times New Roman" w:cs="Times New Roman"/>
        </w:rPr>
        <w:t>.02</w:t>
      </w:r>
      <w:r w:rsidR="00251276">
        <w:rPr>
          <w:rFonts w:ascii="Times New Roman" w:hAnsi="Times New Roman" w:cs="Times New Roman"/>
        </w:rPr>
        <w:t>.2020.godine</w:t>
      </w:r>
      <w:r w:rsidR="00852A6D" w:rsidRPr="001D1A51">
        <w:rPr>
          <w:rFonts w:ascii="Times New Roman" w:hAnsi="Times New Roman" w:cs="Times New Roman"/>
        </w:rPr>
        <w:tab/>
      </w:r>
      <w:r w:rsidR="00852A6D" w:rsidRPr="001D1A51">
        <w:rPr>
          <w:rFonts w:ascii="Times New Roman" w:hAnsi="Times New Roman" w:cs="Times New Roman"/>
        </w:rPr>
        <w:tab/>
      </w:r>
      <w:r w:rsidR="00852A6D" w:rsidRPr="001D1A51">
        <w:rPr>
          <w:rFonts w:ascii="Times New Roman" w:hAnsi="Times New Roman" w:cs="Times New Roman"/>
        </w:rPr>
        <w:tab/>
        <w:t xml:space="preserve">                                                           </w:t>
      </w:r>
      <w:r w:rsidR="008C7E00" w:rsidRPr="001D1A51">
        <w:rPr>
          <w:rFonts w:ascii="Times New Roman" w:hAnsi="Times New Roman" w:cs="Times New Roman"/>
        </w:rPr>
        <w:t xml:space="preserve">                    </w:t>
      </w:r>
      <w:r w:rsidR="000D5059" w:rsidRPr="001D1A51">
        <w:rPr>
          <w:rFonts w:ascii="Times New Roman" w:hAnsi="Times New Roman" w:cs="Times New Roman"/>
        </w:rPr>
        <w:t xml:space="preserve">                       </w:t>
      </w:r>
      <w:r w:rsidR="00DE4DD7" w:rsidRPr="001D1A51">
        <w:rPr>
          <w:rFonts w:ascii="Times New Roman" w:hAnsi="Times New Roman" w:cs="Times New Roman"/>
        </w:rPr>
        <w:t xml:space="preserve">  </w:t>
      </w:r>
      <w:r w:rsidR="00D86FB9" w:rsidRPr="001D1A51">
        <w:rPr>
          <w:rFonts w:ascii="Times New Roman" w:hAnsi="Times New Roman" w:cs="Times New Roman"/>
        </w:rPr>
        <w:t xml:space="preserve">                               </w:t>
      </w:r>
      <w:r w:rsidR="00DE4DD7" w:rsidRPr="001D1A51">
        <w:rPr>
          <w:rFonts w:ascii="Times New Roman" w:hAnsi="Times New Roman" w:cs="Times New Roman"/>
        </w:rPr>
        <w:t xml:space="preserve"> </w:t>
      </w:r>
      <w:r w:rsidR="00852A6D" w:rsidRPr="001D1A51">
        <w:rPr>
          <w:rFonts w:ascii="Times New Roman" w:hAnsi="Times New Roman" w:cs="Times New Roman"/>
        </w:rPr>
        <w:t>D</w:t>
      </w:r>
      <w:r w:rsidR="00AA751F" w:rsidRPr="001D1A51">
        <w:rPr>
          <w:rFonts w:ascii="Times New Roman" w:hAnsi="Times New Roman" w:cs="Times New Roman"/>
        </w:rPr>
        <w:t xml:space="preserve"> </w:t>
      </w:r>
      <w:r w:rsidR="00852A6D" w:rsidRPr="001D1A51">
        <w:rPr>
          <w:rFonts w:ascii="Times New Roman" w:hAnsi="Times New Roman" w:cs="Times New Roman"/>
        </w:rPr>
        <w:t>I</w:t>
      </w:r>
      <w:r w:rsidR="00AA751F" w:rsidRPr="001D1A51">
        <w:rPr>
          <w:rFonts w:ascii="Times New Roman" w:hAnsi="Times New Roman" w:cs="Times New Roman"/>
        </w:rPr>
        <w:t xml:space="preserve"> </w:t>
      </w:r>
      <w:r w:rsidR="00852A6D" w:rsidRPr="001D1A51">
        <w:rPr>
          <w:rFonts w:ascii="Times New Roman" w:hAnsi="Times New Roman" w:cs="Times New Roman"/>
        </w:rPr>
        <w:t>R</w:t>
      </w:r>
      <w:r w:rsidR="00AA751F" w:rsidRPr="001D1A51">
        <w:rPr>
          <w:rFonts w:ascii="Times New Roman" w:hAnsi="Times New Roman" w:cs="Times New Roman"/>
        </w:rPr>
        <w:t xml:space="preserve"> </w:t>
      </w:r>
      <w:r w:rsidR="00852A6D" w:rsidRPr="001D1A51">
        <w:rPr>
          <w:rFonts w:ascii="Times New Roman" w:hAnsi="Times New Roman" w:cs="Times New Roman"/>
        </w:rPr>
        <w:t>E</w:t>
      </w:r>
      <w:r w:rsidR="00AA751F" w:rsidRPr="001D1A51">
        <w:rPr>
          <w:rFonts w:ascii="Times New Roman" w:hAnsi="Times New Roman" w:cs="Times New Roman"/>
        </w:rPr>
        <w:t xml:space="preserve"> </w:t>
      </w:r>
      <w:r w:rsidR="00852A6D" w:rsidRPr="001D1A51">
        <w:rPr>
          <w:rFonts w:ascii="Times New Roman" w:hAnsi="Times New Roman" w:cs="Times New Roman"/>
        </w:rPr>
        <w:t>K</w:t>
      </w:r>
      <w:r w:rsidR="00AA751F" w:rsidRPr="001D1A51">
        <w:rPr>
          <w:rFonts w:ascii="Times New Roman" w:hAnsi="Times New Roman" w:cs="Times New Roman"/>
        </w:rPr>
        <w:t xml:space="preserve"> </w:t>
      </w:r>
      <w:r w:rsidR="00852A6D" w:rsidRPr="001D1A51">
        <w:rPr>
          <w:rFonts w:ascii="Times New Roman" w:hAnsi="Times New Roman" w:cs="Times New Roman"/>
        </w:rPr>
        <w:t>T</w:t>
      </w:r>
      <w:r w:rsidR="00AA751F" w:rsidRPr="001D1A51">
        <w:rPr>
          <w:rFonts w:ascii="Times New Roman" w:hAnsi="Times New Roman" w:cs="Times New Roman"/>
        </w:rPr>
        <w:t xml:space="preserve"> </w:t>
      </w:r>
      <w:r w:rsidR="00852A6D" w:rsidRPr="001D1A51">
        <w:rPr>
          <w:rFonts w:ascii="Times New Roman" w:hAnsi="Times New Roman" w:cs="Times New Roman"/>
        </w:rPr>
        <w:t>O</w:t>
      </w:r>
      <w:r w:rsidR="00AA751F" w:rsidRPr="001D1A51">
        <w:rPr>
          <w:rFonts w:ascii="Times New Roman" w:hAnsi="Times New Roman" w:cs="Times New Roman"/>
        </w:rPr>
        <w:t xml:space="preserve"> </w:t>
      </w:r>
      <w:r w:rsidR="00852A6D" w:rsidRPr="001D1A51">
        <w:rPr>
          <w:rFonts w:ascii="Times New Roman" w:hAnsi="Times New Roman" w:cs="Times New Roman"/>
        </w:rPr>
        <w:t>R</w:t>
      </w:r>
    </w:p>
    <w:p w:rsidR="00EA6F0F" w:rsidRPr="001D1A51" w:rsidRDefault="00937CB3" w:rsidP="005A222E">
      <w:pPr>
        <w:spacing w:after="0"/>
        <w:jc w:val="both"/>
        <w:rPr>
          <w:rFonts w:ascii="Times New Roman" w:hAnsi="Times New Roman" w:cs="Times New Roman"/>
        </w:rPr>
      </w:pPr>
      <w:r w:rsidRPr="001D1A51">
        <w:rPr>
          <w:rFonts w:ascii="Times New Roman" w:hAnsi="Times New Roman" w:cs="Times New Roman"/>
        </w:rPr>
        <w:t xml:space="preserve">   </w:t>
      </w:r>
      <w:r w:rsidR="00EA6F0F" w:rsidRPr="001D1A51">
        <w:rPr>
          <w:rFonts w:ascii="Times New Roman" w:hAnsi="Times New Roman" w:cs="Times New Roman"/>
        </w:rPr>
        <w:t xml:space="preserve">S a r a j e v o                                                                                                                                                       </w:t>
      </w:r>
    </w:p>
    <w:p w:rsidR="005A222E" w:rsidRPr="001D1A51" w:rsidRDefault="00251276" w:rsidP="001E5CE4">
      <w:pPr>
        <w:spacing w:after="0"/>
        <w:ind w:left="9912" w:firstLine="708"/>
        <w:jc w:val="both"/>
        <w:rPr>
          <w:rFonts w:ascii="Times New Roman" w:hAnsi="Times New Roman" w:cs="Times New Roman"/>
        </w:rPr>
      </w:pPr>
      <w:r>
        <w:rPr>
          <w:rFonts w:ascii="Times New Roman" w:hAnsi="Times New Roman" w:cs="Times New Roman"/>
        </w:rPr>
        <w:t xml:space="preserve">            </w:t>
      </w:r>
      <w:r w:rsidR="00EA6F0F" w:rsidRPr="001D1A51">
        <w:rPr>
          <w:rFonts w:ascii="Times New Roman" w:hAnsi="Times New Roman" w:cs="Times New Roman"/>
        </w:rPr>
        <w:t xml:space="preserve">   </w:t>
      </w:r>
      <w:r w:rsidR="00951DD4" w:rsidRPr="001D1A51">
        <w:rPr>
          <w:rFonts w:ascii="Times New Roman" w:hAnsi="Times New Roman" w:cs="Times New Roman"/>
        </w:rPr>
        <w:t xml:space="preserve">  </w:t>
      </w:r>
      <w:r w:rsidR="001E5CE4" w:rsidRPr="001D1A51">
        <w:rPr>
          <w:rFonts w:ascii="Times New Roman" w:hAnsi="Times New Roman" w:cs="Times New Roman"/>
        </w:rPr>
        <w:t xml:space="preserve"> Dr. Goran Perković</w:t>
      </w:r>
      <w:r w:rsidR="00852A6D" w:rsidRPr="001D1A51">
        <w:rPr>
          <w:rFonts w:ascii="Times New Roman" w:hAnsi="Times New Roman" w:cs="Times New Roman"/>
        </w:rPr>
        <w:tab/>
      </w:r>
      <w:r w:rsidR="00852A6D" w:rsidRPr="001D1A51">
        <w:rPr>
          <w:rFonts w:ascii="Times New Roman" w:hAnsi="Times New Roman" w:cs="Times New Roman"/>
        </w:rPr>
        <w:tab/>
      </w:r>
      <w:r w:rsidR="00852A6D" w:rsidRPr="001D1A51">
        <w:rPr>
          <w:rFonts w:ascii="Times New Roman" w:hAnsi="Times New Roman" w:cs="Times New Roman"/>
        </w:rPr>
        <w:tab/>
        <w:t xml:space="preserve"> </w:t>
      </w:r>
      <w:r w:rsidR="00852A6D" w:rsidRPr="001D1A51">
        <w:rPr>
          <w:rFonts w:ascii="Times New Roman" w:hAnsi="Times New Roman" w:cs="Times New Roman"/>
        </w:rPr>
        <w:tab/>
        <w:t xml:space="preserve"> </w:t>
      </w:r>
      <w:r w:rsidR="006E336F" w:rsidRPr="001D1A51">
        <w:rPr>
          <w:rFonts w:ascii="Times New Roman" w:hAnsi="Times New Roman" w:cs="Times New Roman"/>
        </w:rPr>
        <w:t xml:space="preserve">    </w:t>
      </w:r>
      <w:r w:rsidR="00852A6D" w:rsidRPr="001D1A51">
        <w:rPr>
          <w:rFonts w:ascii="Times New Roman" w:hAnsi="Times New Roman" w:cs="Times New Roman"/>
        </w:rPr>
        <w:t xml:space="preserve">                                 </w:t>
      </w:r>
    </w:p>
    <w:sectPr w:rsidR="005A222E" w:rsidRPr="001D1A51" w:rsidSect="00C7068E">
      <w:footerReference w:type="default" r:id="rId12"/>
      <w:pgSz w:w="16838" w:h="11906" w:orient="landscape"/>
      <w:pgMar w:top="851"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142CC" w:rsidRDefault="00E142CC" w:rsidP="00852A6D">
      <w:pPr>
        <w:spacing w:after="0" w:line="240" w:lineRule="auto"/>
      </w:pPr>
      <w:r>
        <w:separator/>
      </w:r>
    </w:p>
  </w:endnote>
  <w:endnote w:type="continuationSeparator" w:id="0">
    <w:p w:rsidR="00E142CC" w:rsidRDefault="00E142CC" w:rsidP="00852A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20002A87" w:usb1="00000000" w:usb2="00000000"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Arial">
    <w:panose1 w:val="020B0604020202020204"/>
    <w:charset w:val="EE"/>
    <w:family w:val="swiss"/>
    <w:pitch w:val="variable"/>
    <w:sig w:usb0="20002A87" w:usb1="00000000" w:usb2="00000000" w:usb3="00000000" w:csb0="000001FF" w:csb1="00000000"/>
  </w:font>
  <w:font w:name="Tahoma">
    <w:panose1 w:val="020B0604030504040204"/>
    <w:charset w:val="EE"/>
    <w:family w:val="swiss"/>
    <w:pitch w:val="variable"/>
    <w:sig w:usb0="E1002EFF" w:usb1="C000605B" w:usb2="00000029" w:usb3="00000000" w:csb0="000101FF" w:csb1="00000000"/>
  </w:font>
  <w:font w:name="EUAlbertina-Regu-Identity-H">
    <w:altName w:val="Arial Unicode MS"/>
    <w:panose1 w:val="00000000000000000000"/>
    <w:charset w:val="80"/>
    <w:family w:val="auto"/>
    <w:notTrueType/>
    <w:pitch w:val="default"/>
    <w:sig w:usb0="00000001" w:usb1="08070000" w:usb2="00000010" w:usb3="00000000" w:csb0="00020000" w:csb1="00000000"/>
  </w:font>
  <w:font w:name="MS Mincho">
    <w:altName w:val="ＭＳ 明朝"/>
    <w:panose1 w:val="02020609040205080304"/>
    <w:charset w:val="80"/>
    <w:family w:val="modern"/>
    <w:pitch w:val="fixed"/>
    <w:sig w:usb0="E00002FF" w:usb1="6AC7FDFB" w:usb2="00000012" w:usb3="00000000" w:csb0="0002009F" w:csb1="00000000"/>
  </w:font>
  <w:font w:name="MinionPro-Cn">
    <w:altName w:val="Times New Roman"/>
    <w:panose1 w:val="00000000000000000000"/>
    <w:charset w:val="EE"/>
    <w:family w:val="auto"/>
    <w:notTrueType/>
    <w:pitch w:val="default"/>
    <w:sig w:usb0="00000007" w:usb1="00000000" w:usb2="00000000" w:usb3="00000000" w:csb0="00000003" w:csb1="00000000"/>
  </w:font>
  <w:font w:name="inherit">
    <w:altName w:val="Times New Roman"/>
    <w:panose1 w:val="00000000000000000000"/>
    <w:charset w:val="00"/>
    <w:family w:val="roman"/>
    <w:notTrueType/>
    <w:pitch w:val="default"/>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93447507"/>
      <w:docPartObj>
        <w:docPartGallery w:val="Page Numbers (Bottom of Page)"/>
        <w:docPartUnique/>
      </w:docPartObj>
    </w:sdtPr>
    <w:sdtEndPr>
      <w:rPr>
        <w:noProof/>
      </w:rPr>
    </w:sdtEndPr>
    <w:sdtContent>
      <w:p w:rsidR="00CE3B38" w:rsidRDefault="00CE3B38">
        <w:pPr>
          <w:pStyle w:val="Footer"/>
          <w:jc w:val="right"/>
        </w:pPr>
        <w:r>
          <w:fldChar w:fldCharType="begin"/>
        </w:r>
        <w:r>
          <w:instrText xml:space="preserve"> PAGE   \* MERGEFORMAT </w:instrText>
        </w:r>
        <w:r>
          <w:fldChar w:fldCharType="separate"/>
        </w:r>
        <w:r w:rsidR="00732757">
          <w:rPr>
            <w:noProof/>
          </w:rPr>
          <w:t>225</w:t>
        </w:r>
        <w:r>
          <w:rPr>
            <w:noProof/>
          </w:rPr>
          <w:fldChar w:fldCharType="end"/>
        </w:r>
      </w:p>
    </w:sdtContent>
  </w:sdt>
  <w:p w:rsidR="00CE3B38" w:rsidRDefault="00CE3B3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142CC" w:rsidRDefault="00E142CC" w:rsidP="00852A6D">
      <w:pPr>
        <w:spacing w:after="0" w:line="240" w:lineRule="auto"/>
      </w:pPr>
      <w:r>
        <w:separator/>
      </w:r>
    </w:p>
  </w:footnote>
  <w:footnote w:type="continuationSeparator" w:id="0">
    <w:p w:rsidR="00E142CC" w:rsidRDefault="00E142CC" w:rsidP="00852A6D">
      <w:pPr>
        <w:spacing w:after="0" w:line="240" w:lineRule="auto"/>
      </w:pPr>
      <w:r>
        <w:continuationSeparator/>
      </w:r>
    </w:p>
  </w:footnote>
  <w:footnote w:id="1">
    <w:p w:rsidR="00CE3B38" w:rsidRPr="00A33D0A" w:rsidRDefault="00CE3B38" w:rsidP="00852A6D">
      <w:pPr>
        <w:pStyle w:val="FootnoteText"/>
        <w:rPr>
          <w:b/>
          <w:lang w:val="hr-HR"/>
        </w:rPr>
      </w:pPr>
      <w:r w:rsidRPr="002E5A99">
        <w:rPr>
          <w:rStyle w:val="FootnoteReference"/>
          <w:b/>
          <w:lang w:val="hr-HR"/>
        </w:rPr>
        <w:t>1</w:t>
      </w:r>
      <w:r w:rsidRPr="00A33D0A">
        <w:rPr>
          <w:b/>
          <w:lang w:val="bs-Latn-BA"/>
        </w:rPr>
        <w:t xml:space="preserve"> </w:t>
      </w:r>
      <w:r w:rsidRPr="00A33D0A">
        <w:rPr>
          <w:rFonts w:ascii="MinionPro-Cn" w:hAnsi="MinionPro-Cn" w:cs="MinionPro-Cn"/>
          <w:b/>
          <w:sz w:val="17"/>
          <w:szCs w:val="17"/>
          <w:lang w:val="hr-HR" w:eastAsia="hr-HR"/>
        </w:rPr>
        <w:t>Najmanja čistoća aktivne materije, detaljni podaci koji se odnose na identifikaciju aktivne materije dostupni su u izvještaju o ocjenjivanju</w:t>
      </w:r>
    </w:p>
  </w:footnote>
  <w:footnote w:id="2">
    <w:p w:rsidR="00CE3B38" w:rsidRPr="00A33D0A" w:rsidRDefault="00CE3B38" w:rsidP="005F3600">
      <w:pPr>
        <w:pStyle w:val="FootnoteText"/>
        <w:rPr>
          <w:b/>
          <w:lang w:val="hr-HR"/>
        </w:rPr>
      </w:pPr>
      <w:r w:rsidRPr="00270B1A">
        <w:rPr>
          <w:rStyle w:val="FootnoteReference"/>
          <w:b/>
          <w:vertAlign w:val="superscript"/>
          <w:lang w:val="hr-HR"/>
        </w:rPr>
        <w:t>1</w:t>
      </w:r>
      <w:r w:rsidRPr="00270B1A">
        <w:rPr>
          <w:b/>
          <w:vertAlign w:val="superscript"/>
          <w:lang w:val="bs-Latn-BA"/>
        </w:rPr>
        <w:t xml:space="preserve"> </w:t>
      </w:r>
      <w:r w:rsidRPr="00270B1A">
        <w:rPr>
          <w:rFonts w:ascii="MinionPro-Cn" w:hAnsi="MinionPro-Cn" w:cs="MinionPro-Cn"/>
          <w:b/>
          <w:sz w:val="17"/>
          <w:szCs w:val="17"/>
          <w:lang w:val="hr-HR" w:eastAsia="hr-HR"/>
        </w:rPr>
        <w:t xml:space="preserve">Dodatni podaci o identifikaciji i specifikaciji aktivne </w:t>
      </w:r>
      <w:r>
        <w:rPr>
          <w:rFonts w:ascii="MinionPro-Cn" w:hAnsi="MinionPro-Cn" w:cs="MinionPro-Cn"/>
          <w:b/>
          <w:sz w:val="17"/>
          <w:szCs w:val="17"/>
          <w:lang w:val="hr-HR" w:eastAsia="hr-HR"/>
        </w:rPr>
        <w:t>materije</w:t>
      </w:r>
      <w:r w:rsidRPr="00270B1A">
        <w:rPr>
          <w:rFonts w:ascii="MinionPro-Cn" w:hAnsi="MinionPro-Cn" w:cs="MinionPro-Cn"/>
          <w:b/>
          <w:sz w:val="17"/>
          <w:szCs w:val="17"/>
          <w:lang w:val="hr-HR" w:eastAsia="hr-HR"/>
        </w:rPr>
        <w:t xml:space="preserve"> dostupni su u izvješ</w:t>
      </w:r>
      <w:r>
        <w:rPr>
          <w:rFonts w:ascii="MinionPro-Cn" w:hAnsi="MinionPro-Cn" w:cs="MinionPro-Cn"/>
          <w:b/>
          <w:sz w:val="17"/>
          <w:szCs w:val="17"/>
          <w:lang w:val="hr-HR" w:eastAsia="hr-HR"/>
        </w:rPr>
        <w:t>taju</w:t>
      </w:r>
      <w:r w:rsidRPr="00270B1A">
        <w:rPr>
          <w:rFonts w:ascii="MinionPro-Cn" w:hAnsi="MinionPro-Cn" w:cs="MinionPro-Cn"/>
          <w:b/>
          <w:sz w:val="17"/>
          <w:szCs w:val="17"/>
          <w:lang w:val="hr-HR" w:eastAsia="hr-HR"/>
        </w:rPr>
        <w:t xml:space="preserve"> o ponovnoj ocjeni</w:t>
      </w:r>
      <w:r>
        <w:rPr>
          <w:rFonts w:ascii="MinionPro-Cn" w:hAnsi="MinionPro-Cn" w:cs="MinionPro-Cn"/>
          <w:b/>
          <w:sz w:val="17"/>
          <w:szCs w:val="17"/>
          <w:lang w:val="hr-HR" w:eastAsia="hr-HR"/>
        </w:rPr>
        <w:t>.</w:t>
      </w:r>
    </w:p>
  </w:footnote>
  <w:footnote w:id="3">
    <w:p w:rsidR="00CE3B38" w:rsidRPr="00A33D0A" w:rsidRDefault="00CE3B38" w:rsidP="00AA76F3">
      <w:pPr>
        <w:pStyle w:val="FootnoteText"/>
        <w:rPr>
          <w:b/>
          <w:lang w:val="hr-HR"/>
        </w:rPr>
      </w:pPr>
      <w:r w:rsidRPr="00270B1A">
        <w:rPr>
          <w:rStyle w:val="FootnoteReference"/>
          <w:b/>
          <w:vertAlign w:val="superscript"/>
          <w:lang w:val="hr-HR"/>
        </w:rPr>
        <w:t>1</w:t>
      </w:r>
      <w:r w:rsidRPr="00270B1A">
        <w:rPr>
          <w:b/>
          <w:vertAlign w:val="superscript"/>
          <w:lang w:val="bs-Latn-BA"/>
        </w:rPr>
        <w:t xml:space="preserve"> </w:t>
      </w:r>
      <w:r w:rsidRPr="00270B1A">
        <w:rPr>
          <w:rFonts w:ascii="MinionPro-Cn" w:hAnsi="MinionPro-Cn" w:cs="MinionPro-Cn"/>
          <w:b/>
          <w:sz w:val="17"/>
          <w:szCs w:val="17"/>
          <w:lang w:val="hr-HR" w:eastAsia="hr-HR"/>
        </w:rPr>
        <w:t xml:space="preserve">Dodatni podaci o identifikaciji i specifikaciji aktivne </w:t>
      </w:r>
      <w:r>
        <w:rPr>
          <w:rFonts w:ascii="MinionPro-Cn" w:hAnsi="MinionPro-Cn" w:cs="MinionPro-Cn"/>
          <w:b/>
          <w:sz w:val="17"/>
          <w:szCs w:val="17"/>
          <w:lang w:val="hr-HR" w:eastAsia="hr-HR"/>
        </w:rPr>
        <w:t>materije</w:t>
      </w:r>
      <w:r w:rsidRPr="00270B1A">
        <w:rPr>
          <w:rFonts w:ascii="MinionPro-Cn" w:hAnsi="MinionPro-Cn" w:cs="MinionPro-Cn"/>
          <w:b/>
          <w:sz w:val="17"/>
          <w:szCs w:val="17"/>
          <w:lang w:val="hr-HR" w:eastAsia="hr-HR"/>
        </w:rPr>
        <w:t xml:space="preserve"> dostupni su u izvješ</w:t>
      </w:r>
      <w:r>
        <w:rPr>
          <w:rFonts w:ascii="MinionPro-Cn" w:hAnsi="MinionPro-Cn" w:cs="MinionPro-Cn"/>
          <w:b/>
          <w:sz w:val="17"/>
          <w:szCs w:val="17"/>
          <w:lang w:val="hr-HR" w:eastAsia="hr-HR"/>
        </w:rPr>
        <w:t>taju</w:t>
      </w:r>
      <w:r w:rsidRPr="00270B1A">
        <w:rPr>
          <w:rFonts w:ascii="MinionPro-Cn" w:hAnsi="MinionPro-Cn" w:cs="MinionPro-Cn"/>
          <w:b/>
          <w:sz w:val="17"/>
          <w:szCs w:val="17"/>
          <w:lang w:val="hr-HR" w:eastAsia="hr-HR"/>
        </w:rPr>
        <w:t xml:space="preserve"> o ponovnoj ocjeni</w:t>
      </w:r>
      <w:r>
        <w:rPr>
          <w:rFonts w:ascii="MinionPro-Cn" w:hAnsi="MinionPro-Cn" w:cs="MinionPro-Cn"/>
          <w:b/>
          <w:sz w:val="17"/>
          <w:szCs w:val="17"/>
          <w:lang w:val="hr-HR" w:eastAsia="hr-HR"/>
        </w:rPr>
        <w:t>.</w:t>
      </w:r>
    </w:p>
  </w:footnote>
  <w:footnote w:id="4">
    <w:p w:rsidR="00CE3B38" w:rsidRPr="00A33D0A" w:rsidRDefault="00CE3B38" w:rsidP="006E336F">
      <w:pPr>
        <w:pStyle w:val="FootnoteText"/>
        <w:jc w:val="both"/>
        <w:rPr>
          <w:b/>
          <w:lang w:val="hr-HR"/>
        </w:rPr>
      </w:pPr>
      <w:r w:rsidRPr="00D02C21">
        <w:rPr>
          <w:rStyle w:val="FootnoteReference"/>
          <w:lang w:val="bs-Latn-BA"/>
        </w:rPr>
        <w:t>*</w:t>
      </w:r>
      <w:r w:rsidRPr="00D02C21">
        <w:rPr>
          <w:lang w:val="bs-Latn-BA"/>
        </w:rPr>
        <w:t xml:space="preserve"> </w:t>
      </w:r>
      <w:r w:rsidRPr="00D02C21">
        <w:rPr>
          <w:lang w:val="hr-HR"/>
        </w:rPr>
        <w:t>U skladu sa članom 25. Zakona o fitofarmaceutskim sredstvima Bosne i Hercegovine („Službeni glasnik BiH“ broj 49/04)</w:t>
      </w:r>
      <w:r w:rsidRPr="00D02C21">
        <w:rPr>
          <w:lang w:val="sr-Cyrl-BA"/>
        </w:rPr>
        <w:t xml:space="preserve"> </w:t>
      </w:r>
      <w:r w:rsidRPr="00D02C21">
        <w:rPr>
          <w:lang w:val="bs-Latn-BA"/>
        </w:rPr>
        <w:t>z</w:t>
      </w:r>
      <w:r w:rsidRPr="00D02C21">
        <w:rPr>
          <w:lang w:val="hr-HR"/>
        </w:rPr>
        <w:t>a fitofarmaceutska sredstva koja sadrže aktivne materije navedene u tabeli može se izdati rješenje o privremenoj registraciji najviše na tri godine od izdavanja zaključka o potpunosti dokumentacije Evropske ko</w:t>
      </w:r>
      <w:r>
        <w:rPr>
          <w:lang w:val="hr-HR"/>
        </w:rPr>
        <w:t>misije.</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AF78E0"/>
    <w:multiLevelType w:val="hybridMultilevel"/>
    <w:tmpl w:val="5032E8DE"/>
    <w:lvl w:ilvl="0" w:tplc="EC54D5DE">
      <w:start w:val="1"/>
      <w:numFmt w:val="lowerLetter"/>
      <w:lvlText w:val="(%1)"/>
      <w:lvlJc w:val="left"/>
      <w:pPr>
        <w:ind w:left="720" w:hanging="360"/>
      </w:pPr>
      <w:rPr>
        <w:rFonts w:hint="default"/>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1">
    <w:nsid w:val="046129E8"/>
    <w:multiLevelType w:val="hybridMultilevel"/>
    <w:tmpl w:val="E04EA724"/>
    <w:lvl w:ilvl="0" w:tplc="141A0017">
      <w:start w:val="1"/>
      <w:numFmt w:val="lowerLetter"/>
      <w:lvlText w:val="%1)"/>
      <w:lvlJc w:val="left"/>
      <w:pPr>
        <w:ind w:left="720" w:hanging="360"/>
      </w:pPr>
      <w:rPr>
        <w:rFonts w:hint="default"/>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2">
    <w:nsid w:val="059316FB"/>
    <w:multiLevelType w:val="hybridMultilevel"/>
    <w:tmpl w:val="863C0F66"/>
    <w:lvl w:ilvl="0" w:tplc="1BE0D096">
      <w:start w:val="5"/>
      <w:numFmt w:val="bullet"/>
      <w:lvlText w:val="-"/>
      <w:lvlJc w:val="left"/>
      <w:pPr>
        <w:ind w:left="720" w:hanging="360"/>
      </w:pPr>
      <w:rPr>
        <w:rFonts w:ascii="Times New Roman" w:eastAsia="Times New Roman" w:hAnsi="Times New Roman" w:cs="Times New Roman" w:hint="default"/>
      </w:rPr>
    </w:lvl>
    <w:lvl w:ilvl="1" w:tplc="241A0003" w:tentative="1">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3">
    <w:nsid w:val="085F507D"/>
    <w:multiLevelType w:val="hybridMultilevel"/>
    <w:tmpl w:val="03A2C53A"/>
    <w:lvl w:ilvl="0" w:tplc="141A0017">
      <w:start w:val="1"/>
      <w:numFmt w:val="lowerLetter"/>
      <w:lvlText w:val="%1)"/>
      <w:lvlJc w:val="left"/>
      <w:pPr>
        <w:ind w:left="720" w:hanging="360"/>
      </w:pPr>
      <w:rPr>
        <w:rFonts w:hint="default"/>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4">
    <w:nsid w:val="087E6887"/>
    <w:multiLevelType w:val="hybridMultilevel"/>
    <w:tmpl w:val="07B8905C"/>
    <w:lvl w:ilvl="0" w:tplc="F782BFAE">
      <w:start w:val="1"/>
      <w:numFmt w:val="lowerLetter"/>
      <w:lvlText w:val="(%1)"/>
      <w:lvlJc w:val="left"/>
      <w:pPr>
        <w:ind w:left="720" w:hanging="360"/>
      </w:pPr>
      <w:rPr>
        <w:rFonts w:hint="default"/>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5">
    <w:nsid w:val="12836010"/>
    <w:multiLevelType w:val="hybridMultilevel"/>
    <w:tmpl w:val="3552DEF6"/>
    <w:lvl w:ilvl="0" w:tplc="1B7E2A68">
      <w:start w:val="1"/>
      <w:numFmt w:val="bullet"/>
      <w:lvlText w:val="-"/>
      <w:lvlJc w:val="left"/>
      <w:pPr>
        <w:ind w:left="720" w:hanging="360"/>
      </w:pPr>
      <w:rPr>
        <w:rFonts w:ascii="Times New Roman" w:eastAsia="Times New Roman" w:hAnsi="Times New Roman" w:cs="Times New Roman"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6">
    <w:nsid w:val="14081A5B"/>
    <w:multiLevelType w:val="hybridMultilevel"/>
    <w:tmpl w:val="8B0275B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4EA0559"/>
    <w:multiLevelType w:val="hybridMultilevel"/>
    <w:tmpl w:val="58A886D0"/>
    <w:lvl w:ilvl="0" w:tplc="5A90E3CA">
      <w:start w:val="3"/>
      <w:numFmt w:val="bullet"/>
      <w:lvlText w:val="-"/>
      <w:lvlJc w:val="left"/>
      <w:pPr>
        <w:ind w:left="720" w:hanging="360"/>
      </w:pPr>
      <w:rPr>
        <w:rFonts w:ascii="Times New Roman" w:eastAsia="Times New Roman" w:hAnsi="Times New Roman" w:cs="Times New Roman" w:hint="default"/>
      </w:rPr>
    </w:lvl>
    <w:lvl w:ilvl="1" w:tplc="241A0003" w:tentative="1">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8">
    <w:nsid w:val="171E0064"/>
    <w:multiLevelType w:val="hybridMultilevel"/>
    <w:tmpl w:val="4BF20032"/>
    <w:lvl w:ilvl="0" w:tplc="C292F504">
      <w:start w:val="1"/>
      <w:numFmt w:val="decimal"/>
      <w:lvlText w:val="(%1)"/>
      <w:lvlJc w:val="left"/>
      <w:pPr>
        <w:ind w:left="720" w:hanging="360"/>
      </w:pPr>
      <w:rPr>
        <w:rFonts w:hint="default"/>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9">
    <w:nsid w:val="196E57DA"/>
    <w:multiLevelType w:val="hybridMultilevel"/>
    <w:tmpl w:val="54C6C1E0"/>
    <w:lvl w:ilvl="0" w:tplc="CB481AAA">
      <w:start w:val="30"/>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26833104"/>
    <w:multiLevelType w:val="hybridMultilevel"/>
    <w:tmpl w:val="52388E8C"/>
    <w:lvl w:ilvl="0" w:tplc="141A0017">
      <w:start w:val="1"/>
      <w:numFmt w:val="lowerLetter"/>
      <w:lvlText w:val="%1)"/>
      <w:lvlJc w:val="left"/>
      <w:pPr>
        <w:ind w:left="720" w:hanging="360"/>
      </w:pPr>
      <w:rPr>
        <w:rFonts w:hint="default"/>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11">
    <w:nsid w:val="27924DF3"/>
    <w:multiLevelType w:val="hybridMultilevel"/>
    <w:tmpl w:val="C812D162"/>
    <w:lvl w:ilvl="0" w:tplc="538A32DE">
      <w:start w:val="6"/>
      <w:numFmt w:val="bullet"/>
      <w:lvlText w:val="—"/>
      <w:lvlJc w:val="left"/>
      <w:pPr>
        <w:ind w:left="1004" w:hanging="360"/>
      </w:pPr>
      <w:rPr>
        <w:rFonts w:ascii="Times New Roman" w:eastAsiaTheme="minorHAnsi" w:hAnsi="Times New Roman" w:cs="Times New Roman" w:hint="default"/>
      </w:rPr>
    </w:lvl>
    <w:lvl w:ilvl="1" w:tplc="141A0003">
      <w:start w:val="1"/>
      <w:numFmt w:val="bullet"/>
      <w:lvlText w:val="o"/>
      <w:lvlJc w:val="left"/>
      <w:pPr>
        <w:ind w:left="1724" w:hanging="360"/>
      </w:pPr>
      <w:rPr>
        <w:rFonts w:ascii="Courier New" w:hAnsi="Courier New" w:cs="Courier New" w:hint="default"/>
      </w:rPr>
    </w:lvl>
    <w:lvl w:ilvl="2" w:tplc="141A0005">
      <w:start w:val="1"/>
      <w:numFmt w:val="bullet"/>
      <w:lvlText w:val=""/>
      <w:lvlJc w:val="left"/>
      <w:pPr>
        <w:ind w:left="2444" w:hanging="360"/>
      </w:pPr>
      <w:rPr>
        <w:rFonts w:ascii="Wingdings" w:hAnsi="Wingdings" w:hint="default"/>
      </w:rPr>
    </w:lvl>
    <w:lvl w:ilvl="3" w:tplc="141A0001">
      <w:start w:val="1"/>
      <w:numFmt w:val="bullet"/>
      <w:lvlText w:val=""/>
      <w:lvlJc w:val="left"/>
      <w:pPr>
        <w:ind w:left="3164" w:hanging="360"/>
      </w:pPr>
      <w:rPr>
        <w:rFonts w:ascii="Symbol" w:hAnsi="Symbol" w:hint="default"/>
      </w:rPr>
    </w:lvl>
    <w:lvl w:ilvl="4" w:tplc="141A0003">
      <w:start w:val="1"/>
      <w:numFmt w:val="bullet"/>
      <w:lvlText w:val="o"/>
      <w:lvlJc w:val="left"/>
      <w:pPr>
        <w:ind w:left="3884" w:hanging="360"/>
      </w:pPr>
      <w:rPr>
        <w:rFonts w:ascii="Courier New" w:hAnsi="Courier New" w:cs="Courier New" w:hint="default"/>
      </w:rPr>
    </w:lvl>
    <w:lvl w:ilvl="5" w:tplc="141A0005">
      <w:start w:val="1"/>
      <w:numFmt w:val="bullet"/>
      <w:lvlText w:val=""/>
      <w:lvlJc w:val="left"/>
      <w:pPr>
        <w:ind w:left="4604" w:hanging="360"/>
      </w:pPr>
      <w:rPr>
        <w:rFonts w:ascii="Wingdings" w:hAnsi="Wingdings" w:hint="default"/>
      </w:rPr>
    </w:lvl>
    <w:lvl w:ilvl="6" w:tplc="141A0001">
      <w:start w:val="1"/>
      <w:numFmt w:val="bullet"/>
      <w:lvlText w:val=""/>
      <w:lvlJc w:val="left"/>
      <w:pPr>
        <w:ind w:left="5324" w:hanging="360"/>
      </w:pPr>
      <w:rPr>
        <w:rFonts w:ascii="Symbol" w:hAnsi="Symbol" w:hint="default"/>
      </w:rPr>
    </w:lvl>
    <w:lvl w:ilvl="7" w:tplc="141A0003">
      <w:start w:val="1"/>
      <w:numFmt w:val="bullet"/>
      <w:lvlText w:val="o"/>
      <w:lvlJc w:val="left"/>
      <w:pPr>
        <w:ind w:left="6044" w:hanging="360"/>
      </w:pPr>
      <w:rPr>
        <w:rFonts w:ascii="Courier New" w:hAnsi="Courier New" w:cs="Courier New" w:hint="default"/>
      </w:rPr>
    </w:lvl>
    <w:lvl w:ilvl="8" w:tplc="141A0005">
      <w:start w:val="1"/>
      <w:numFmt w:val="bullet"/>
      <w:lvlText w:val=""/>
      <w:lvlJc w:val="left"/>
      <w:pPr>
        <w:ind w:left="6764" w:hanging="360"/>
      </w:pPr>
      <w:rPr>
        <w:rFonts w:ascii="Wingdings" w:hAnsi="Wingdings" w:hint="default"/>
      </w:rPr>
    </w:lvl>
  </w:abstractNum>
  <w:abstractNum w:abstractNumId="12">
    <w:nsid w:val="28CE11AD"/>
    <w:multiLevelType w:val="hybridMultilevel"/>
    <w:tmpl w:val="0628AC84"/>
    <w:lvl w:ilvl="0" w:tplc="CD888FA4">
      <w:start w:val="3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BB50AC6"/>
    <w:multiLevelType w:val="hybridMultilevel"/>
    <w:tmpl w:val="38D49B10"/>
    <w:lvl w:ilvl="0" w:tplc="141A0017">
      <w:start w:val="1"/>
      <w:numFmt w:val="lowerLetter"/>
      <w:lvlText w:val="%1)"/>
      <w:lvlJc w:val="left"/>
      <w:pPr>
        <w:ind w:left="720" w:hanging="360"/>
      </w:pPr>
      <w:rPr>
        <w:rFonts w:hint="default"/>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14">
    <w:nsid w:val="2D5A029F"/>
    <w:multiLevelType w:val="hybridMultilevel"/>
    <w:tmpl w:val="EABA6496"/>
    <w:lvl w:ilvl="0" w:tplc="7CECD4DE">
      <w:start w:val="4"/>
      <w:numFmt w:val="bullet"/>
      <w:lvlText w:val="-"/>
      <w:lvlJc w:val="left"/>
      <w:pPr>
        <w:ind w:left="720" w:hanging="360"/>
      </w:pPr>
      <w:rPr>
        <w:rFonts w:ascii="Times New Roman" w:eastAsia="Times New Roman" w:hAnsi="Times New Roman" w:cs="Times New Roman" w:hint="default"/>
      </w:rPr>
    </w:lvl>
    <w:lvl w:ilvl="1" w:tplc="241A0003" w:tentative="1">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15">
    <w:nsid w:val="325D4DA4"/>
    <w:multiLevelType w:val="hybridMultilevel"/>
    <w:tmpl w:val="FD543366"/>
    <w:lvl w:ilvl="0" w:tplc="B4301304">
      <w:start w:val="1"/>
      <w:numFmt w:val="decimal"/>
      <w:lvlText w:val="(%1)"/>
      <w:lvlJc w:val="left"/>
      <w:pPr>
        <w:ind w:left="1080" w:hanging="720"/>
      </w:pPr>
      <w:rPr>
        <w:rFonts w:hint="default"/>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16">
    <w:nsid w:val="339B0EA2"/>
    <w:multiLevelType w:val="hybridMultilevel"/>
    <w:tmpl w:val="4104A1F2"/>
    <w:lvl w:ilvl="0" w:tplc="25BC18A2">
      <w:start w:val="31"/>
      <w:numFmt w:val="bullet"/>
      <w:lvlText w:val="-"/>
      <w:lvlJc w:val="left"/>
      <w:pPr>
        <w:ind w:left="720" w:hanging="360"/>
      </w:pPr>
      <w:rPr>
        <w:rFonts w:ascii="Times New Roman" w:eastAsiaTheme="minorHAnsi" w:hAnsi="Times New Roman" w:cs="Times New Roman"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17">
    <w:nsid w:val="35390EC4"/>
    <w:multiLevelType w:val="hybridMultilevel"/>
    <w:tmpl w:val="6EECACB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64E1660"/>
    <w:multiLevelType w:val="hybridMultilevel"/>
    <w:tmpl w:val="8614416E"/>
    <w:lvl w:ilvl="0" w:tplc="E1DE96C4">
      <w:start w:val="3"/>
      <w:numFmt w:val="bullet"/>
      <w:lvlText w:val="-"/>
      <w:lvlJc w:val="left"/>
      <w:pPr>
        <w:ind w:left="720" w:hanging="360"/>
      </w:pPr>
      <w:rPr>
        <w:rFonts w:ascii="Times New Roman" w:eastAsiaTheme="minorHAnsi" w:hAnsi="Times New Roman" w:cs="Times New Roman"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19">
    <w:nsid w:val="397A40D7"/>
    <w:multiLevelType w:val="hybridMultilevel"/>
    <w:tmpl w:val="6DEA2004"/>
    <w:lvl w:ilvl="0" w:tplc="B0F07C28">
      <w:start w:val="31"/>
      <w:numFmt w:val="bullet"/>
      <w:lvlText w:val="-"/>
      <w:lvlJc w:val="left"/>
      <w:pPr>
        <w:ind w:left="720" w:hanging="360"/>
      </w:pPr>
      <w:rPr>
        <w:rFonts w:ascii="Times New Roman" w:eastAsiaTheme="minorHAnsi" w:hAnsi="Times New Roman" w:cs="Times New Roman"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20">
    <w:nsid w:val="3CF537D5"/>
    <w:multiLevelType w:val="hybridMultilevel"/>
    <w:tmpl w:val="C00891EC"/>
    <w:lvl w:ilvl="0" w:tplc="0FBAAE86">
      <w:start w:val="1"/>
      <w:numFmt w:val="lowerLetter"/>
      <w:lvlText w:val="(%1)"/>
      <w:lvlJc w:val="left"/>
      <w:pPr>
        <w:ind w:left="720" w:hanging="360"/>
      </w:pPr>
      <w:rPr>
        <w:rFonts w:hint="default"/>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21">
    <w:nsid w:val="40053B0D"/>
    <w:multiLevelType w:val="hybridMultilevel"/>
    <w:tmpl w:val="6FFEF64E"/>
    <w:lvl w:ilvl="0" w:tplc="EDBE4F7A">
      <w:start w:val="12"/>
      <w:numFmt w:val="bullet"/>
      <w:lvlText w:val="—"/>
      <w:lvlJc w:val="left"/>
      <w:pPr>
        <w:ind w:left="720" w:hanging="360"/>
      </w:pPr>
      <w:rPr>
        <w:rFonts w:ascii="Times New Roman" w:eastAsiaTheme="minorHAnsi" w:hAnsi="Times New Roman" w:cs="Times New Roman"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22">
    <w:nsid w:val="406B0843"/>
    <w:multiLevelType w:val="hybridMultilevel"/>
    <w:tmpl w:val="28665924"/>
    <w:lvl w:ilvl="0" w:tplc="EDC66EC0">
      <w:start w:val="30"/>
      <w:numFmt w:val="bullet"/>
      <w:lvlText w:val="–"/>
      <w:lvlJc w:val="left"/>
      <w:pPr>
        <w:tabs>
          <w:tab w:val="num" w:pos="720"/>
        </w:tabs>
        <w:ind w:left="720" w:hanging="360"/>
      </w:pPr>
      <w:rPr>
        <w:rFonts w:ascii="EUAlbertina" w:eastAsia="Times New Roman" w:hAnsi="EUAlbertina"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45AD43E0"/>
    <w:multiLevelType w:val="hybridMultilevel"/>
    <w:tmpl w:val="379E1DC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5FE52A8"/>
    <w:multiLevelType w:val="hybridMultilevel"/>
    <w:tmpl w:val="6CDCC0DE"/>
    <w:lvl w:ilvl="0" w:tplc="241A000F">
      <w:start w:val="1"/>
      <w:numFmt w:val="decimal"/>
      <w:lvlText w:val="%1."/>
      <w:lvlJc w:val="left"/>
      <w:pPr>
        <w:ind w:left="1800" w:hanging="360"/>
      </w:pPr>
    </w:lvl>
    <w:lvl w:ilvl="1" w:tplc="241A0019" w:tentative="1">
      <w:start w:val="1"/>
      <w:numFmt w:val="lowerLetter"/>
      <w:lvlText w:val="%2."/>
      <w:lvlJc w:val="left"/>
      <w:pPr>
        <w:ind w:left="2520" w:hanging="360"/>
      </w:pPr>
    </w:lvl>
    <w:lvl w:ilvl="2" w:tplc="241A001B" w:tentative="1">
      <w:start w:val="1"/>
      <w:numFmt w:val="lowerRoman"/>
      <w:lvlText w:val="%3."/>
      <w:lvlJc w:val="right"/>
      <w:pPr>
        <w:ind w:left="3240" w:hanging="180"/>
      </w:pPr>
    </w:lvl>
    <w:lvl w:ilvl="3" w:tplc="241A000F" w:tentative="1">
      <w:start w:val="1"/>
      <w:numFmt w:val="decimal"/>
      <w:lvlText w:val="%4."/>
      <w:lvlJc w:val="left"/>
      <w:pPr>
        <w:ind w:left="3960" w:hanging="360"/>
      </w:pPr>
    </w:lvl>
    <w:lvl w:ilvl="4" w:tplc="241A0019" w:tentative="1">
      <w:start w:val="1"/>
      <w:numFmt w:val="lowerLetter"/>
      <w:lvlText w:val="%5."/>
      <w:lvlJc w:val="left"/>
      <w:pPr>
        <w:ind w:left="4680" w:hanging="360"/>
      </w:pPr>
    </w:lvl>
    <w:lvl w:ilvl="5" w:tplc="241A001B" w:tentative="1">
      <w:start w:val="1"/>
      <w:numFmt w:val="lowerRoman"/>
      <w:lvlText w:val="%6."/>
      <w:lvlJc w:val="right"/>
      <w:pPr>
        <w:ind w:left="5400" w:hanging="180"/>
      </w:pPr>
    </w:lvl>
    <w:lvl w:ilvl="6" w:tplc="241A000F" w:tentative="1">
      <w:start w:val="1"/>
      <w:numFmt w:val="decimal"/>
      <w:lvlText w:val="%7."/>
      <w:lvlJc w:val="left"/>
      <w:pPr>
        <w:ind w:left="6120" w:hanging="360"/>
      </w:pPr>
    </w:lvl>
    <w:lvl w:ilvl="7" w:tplc="241A0019" w:tentative="1">
      <w:start w:val="1"/>
      <w:numFmt w:val="lowerLetter"/>
      <w:lvlText w:val="%8."/>
      <w:lvlJc w:val="left"/>
      <w:pPr>
        <w:ind w:left="6840" w:hanging="360"/>
      </w:pPr>
    </w:lvl>
    <w:lvl w:ilvl="8" w:tplc="241A001B" w:tentative="1">
      <w:start w:val="1"/>
      <w:numFmt w:val="lowerRoman"/>
      <w:lvlText w:val="%9."/>
      <w:lvlJc w:val="right"/>
      <w:pPr>
        <w:ind w:left="7560" w:hanging="180"/>
      </w:pPr>
    </w:lvl>
  </w:abstractNum>
  <w:abstractNum w:abstractNumId="25">
    <w:nsid w:val="483152A0"/>
    <w:multiLevelType w:val="hybridMultilevel"/>
    <w:tmpl w:val="FAF8A2B2"/>
    <w:lvl w:ilvl="0" w:tplc="241A000F">
      <w:start w:val="1"/>
      <w:numFmt w:val="decimal"/>
      <w:lvlText w:val="%1."/>
      <w:lvlJc w:val="left"/>
      <w:pPr>
        <w:ind w:left="720" w:hanging="360"/>
      </w:pPr>
      <w:rPr>
        <w:rFonts w:hint="default"/>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26">
    <w:nsid w:val="4D2D00BF"/>
    <w:multiLevelType w:val="hybridMultilevel"/>
    <w:tmpl w:val="E1702ECA"/>
    <w:lvl w:ilvl="0" w:tplc="16005AFC">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nsid w:val="4DF858A9"/>
    <w:multiLevelType w:val="hybridMultilevel"/>
    <w:tmpl w:val="A6BE6E92"/>
    <w:lvl w:ilvl="0" w:tplc="141A0017">
      <w:start w:val="1"/>
      <w:numFmt w:val="lowerLetter"/>
      <w:lvlText w:val="%1)"/>
      <w:lvlJc w:val="left"/>
      <w:pPr>
        <w:ind w:left="720" w:hanging="360"/>
      </w:pPr>
      <w:rPr>
        <w:rFonts w:hint="default"/>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28">
    <w:nsid w:val="4F6807A6"/>
    <w:multiLevelType w:val="hybridMultilevel"/>
    <w:tmpl w:val="E2C67ED6"/>
    <w:lvl w:ilvl="0" w:tplc="141A0017">
      <w:start w:val="1"/>
      <w:numFmt w:val="lowerLetter"/>
      <w:lvlText w:val="%1)"/>
      <w:lvlJc w:val="left"/>
      <w:pPr>
        <w:ind w:left="720" w:hanging="360"/>
      </w:pPr>
      <w:rPr>
        <w:rFonts w:hint="default"/>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29">
    <w:nsid w:val="50686AF7"/>
    <w:multiLevelType w:val="hybridMultilevel"/>
    <w:tmpl w:val="6BAE6662"/>
    <w:lvl w:ilvl="0" w:tplc="64FC7928">
      <w:start w:val="1"/>
      <w:numFmt w:val="lowerLetter"/>
      <w:lvlText w:val="(%1)"/>
      <w:lvlJc w:val="left"/>
      <w:pPr>
        <w:ind w:left="405" w:hanging="360"/>
      </w:pPr>
      <w:rPr>
        <w:rFonts w:hint="default"/>
      </w:rPr>
    </w:lvl>
    <w:lvl w:ilvl="1" w:tplc="141A0019" w:tentative="1">
      <w:start w:val="1"/>
      <w:numFmt w:val="lowerLetter"/>
      <w:lvlText w:val="%2."/>
      <w:lvlJc w:val="left"/>
      <w:pPr>
        <w:ind w:left="1125" w:hanging="360"/>
      </w:pPr>
    </w:lvl>
    <w:lvl w:ilvl="2" w:tplc="141A001B" w:tentative="1">
      <w:start w:val="1"/>
      <w:numFmt w:val="lowerRoman"/>
      <w:lvlText w:val="%3."/>
      <w:lvlJc w:val="right"/>
      <w:pPr>
        <w:ind w:left="1845" w:hanging="180"/>
      </w:pPr>
    </w:lvl>
    <w:lvl w:ilvl="3" w:tplc="141A000F" w:tentative="1">
      <w:start w:val="1"/>
      <w:numFmt w:val="decimal"/>
      <w:lvlText w:val="%4."/>
      <w:lvlJc w:val="left"/>
      <w:pPr>
        <w:ind w:left="2565" w:hanging="360"/>
      </w:pPr>
    </w:lvl>
    <w:lvl w:ilvl="4" w:tplc="141A0019" w:tentative="1">
      <w:start w:val="1"/>
      <w:numFmt w:val="lowerLetter"/>
      <w:lvlText w:val="%5."/>
      <w:lvlJc w:val="left"/>
      <w:pPr>
        <w:ind w:left="3285" w:hanging="360"/>
      </w:pPr>
    </w:lvl>
    <w:lvl w:ilvl="5" w:tplc="141A001B" w:tentative="1">
      <w:start w:val="1"/>
      <w:numFmt w:val="lowerRoman"/>
      <w:lvlText w:val="%6."/>
      <w:lvlJc w:val="right"/>
      <w:pPr>
        <w:ind w:left="4005" w:hanging="180"/>
      </w:pPr>
    </w:lvl>
    <w:lvl w:ilvl="6" w:tplc="141A000F" w:tentative="1">
      <w:start w:val="1"/>
      <w:numFmt w:val="decimal"/>
      <w:lvlText w:val="%7."/>
      <w:lvlJc w:val="left"/>
      <w:pPr>
        <w:ind w:left="4725" w:hanging="360"/>
      </w:pPr>
    </w:lvl>
    <w:lvl w:ilvl="7" w:tplc="141A0019" w:tentative="1">
      <w:start w:val="1"/>
      <w:numFmt w:val="lowerLetter"/>
      <w:lvlText w:val="%8."/>
      <w:lvlJc w:val="left"/>
      <w:pPr>
        <w:ind w:left="5445" w:hanging="360"/>
      </w:pPr>
    </w:lvl>
    <w:lvl w:ilvl="8" w:tplc="141A001B" w:tentative="1">
      <w:start w:val="1"/>
      <w:numFmt w:val="lowerRoman"/>
      <w:lvlText w:val="%9."/>
      <w:lvlJc w:val="right"/>
      <w:pPr>
        <w:ind w:left="6165" w:hanging="180"/>
      </w:pPr>
    </w:lvl>
  </w:abstractNum>
  <w:abstractNum w:abstractNumId="30">
    <w:nsid w:val="50C43E4C"/>
    <w:multiLevelType w:val="hybridMultilevel"/>
    <w:tmpl w:val="604465A0"/>
    <w:lvl w:ilvl="0" w:tplc="A728166A">
      <w:start w:val="31"/>
      <w:numFmt w:val="bullet"/>
      <w:lvlText w:val="—"/>
      <w:lvlJc w:val="left"/>
      <w:pPr>
        <w:tabs>
          <w:tab w:val="num" w:pos="405"/>
        </w:tabs>
        <w:ind w:left="405" w:hanging="360"/>
      </w:pPr>
      <w:rPr>
        <w:rFonts w:ascii="Times New Roman" w:eastAsia="Times New Roman" w:hAnsi="Times New Roman" w:cs="Times New Roman" w:hint="default"/>
      </w:rPr>
    </w:lvl>
    <w:lvl w:ilvl="1" w:tplc="04240003" w:tentative="1">
      <w:start w:val="1"/>
      <w:numFmt w:val="bullet"/>
      <w:lvlText w:val="o"/>
      <w:lvlJc w:val="left"/>
      <w:pPr>
        <w:tabs>
          <w:tab w:val="num" w:pos="1125"/>
        </w:tabs>
        <w:ind w:left="1125" w:hanging="360"/>
      </w:pPr>
      <w:rPr>
        <w:rFonts w:ascii="Courier New" w:hAnsi="Courier New" w:cs="Courier New" w:hint="default"/>
      </w:rPr>
    </w:lvl>
    <w:lvl w:ilvl="2" w:tplc="04240005" w:tentative="1">
      <w:start w:val="1"/>
      <w:numFmt w:val="bullet"/>
      <w:lvlText w:val=""/>
      <w:lvlJc w:val="left"/>
      <w:pPr>
        <w:tabs>
          <w:tab w:val="num" w:pos="1845"/>
        </w:tabs>
        <w:ind w:left="1845" w:hanging="360"/>
      </w:pPr>
      <w:rPr>
        <w:rFonts w:ascii="Wingdings" w:hAnsi="Wingdings" w:hint="default"/>
      </w:rPr>
    </w:lvl>
    <w:lvl w:ilvl="3" w:tplc="04240001" w:tentative="1">
      <w:start w:val="1"/>
      <w:numFmt w:val="bullet"/>
      <w:lvlText w:val=""/>
      <w:lvlJc w:val="left"/>
      <w:pPr>
        <w:tabs>
          <w:tab w:val="num" w:pos="2565"/>
        </w:tabs>
        <w:ind w:left="2565" w:hanging="360"/>
      </w:pPr>
      <w:rPr>
        <w:rFonts w:ascii="Symbol" w:hAnsi="Symbol" w:hint="default"/>
      </w:rPr>
    </w:lvl>
    <w:lvl w:ilvl="4" w:tplc="04240003" w:tentative="1">
      <w:start w:val="1"/>
      <w:numFmt w:val="bullet"/>
      <w:lvlText w:val="o"/>
      <w:lvlJc w:val="left"/>
      <w:pPr>
        <w:tabs>
          <w:tab w:val="num" w:pos="3285"/>
        </w:tabs>
        <w:ind w:left="3285" w:hanging="360"/>
      </w:pPr>
      <w:rPr>
        <w:rFonts w:ascii="Courier New" w:hAnsi="Courier New" w:cs="Courier New" w:hint="default"/>
      </w:rPr>
    </w:lvl>
    <w:lvl w:ilvl="5" w:tplc="04240005" w:tentative="1">
      <w:start w:val="1"/>
      <w:numFmt w:val="bullet"/>
      <w:lvlText w:val=""/>
      <w:lvlJc w:val="left"/>
      <w:pPr>
        <w:tabs>
          <w:tab w:val="num" w:pos="4005"/>
        </w:tabs>
        <w:ind w:left="4005" w:hanging="360"/>
      </w:pPr>
      <w:rPr>
        <w:rFonts w:ascii="Wingdings" w:hAnsi="Wingdings" w:hint="default"/>
      </w:rPr>
    </w:lvl>
    <w:lvl w:ilvl="6" w:tplc="04240001" w:tentative="1">
      <w:start w:val="1"/>
      <w:numFmt w:val="bullet"/>
      <w:lvlText w:val=""/>
      <w:lvlJc w:val="left"/>
      <w:pPr>
        <w:tabs>
          <w:tab w:val="num" w:pos="4725"/>
        </w:tabs>
        <w:ind w:left="4725" w:hanging="360"/>
      </w:pPr>
      <w:rPr>
        <w:rFonts w:ascii="Symbol" w:hAnsi="Symbol" w:hint="default"/>
      </w:rPr>
    </w:lvl>
    <w:lvl w:ilvl="7" w:tplc="04240003" w:tentative="1">
      <w:start w:val="1"/>
      <w:numFmt w:val="bullet"/>
      <w:lvlText w:val="o"/>
      <w:lvlJc w:val="left"/>
      <w:pPr>
        <w:tabs>
          <w:tab w:val="num" w:pos="5445"/>
        </w:tabs>
        <w:ind w:left="5445" w:hanging="360"/>
      </w:pPr>
      <w:rPr>
        <w:rFonts w:ascii="Courier New" w:hAnsi="Courier New" w:cs="Courier New" w:hint="default"/>
      </w:rPr>
    </w:lvl>
    <w:lvl w:ilvl="8" w:tplc="04240005" w:tentative="1">
      <w:start w:val="1"/>
      <w:numFmt w:val="bullet"/>
      <w:lvlText w:val=""/>
      <w:lvlJc w:val="left"/>
      <w:pPr>
        <w:tabs>
          <w:tab w:val="num" w:pos="6165"/>
        </w:tabs>
        <w:ind w:left="6165" w:hanging="360"/>
      </w:pPr>
      <w:rPr>
        <w:rFonts w:ascii="Wingdings" w:hAnsi="Wingdings" w:hint="default"/>
      </w:rPr>
    </w:lvl>
  </w:abstractNum>
  <w:abstractNum w:abstractNumId="31">
    <w:nsid w:val="52A9686E"/>
    <w:multiLevelType w:val="hybridMultilevel"/>
    <w:tmpl w:val="5A8042AE"/>
    <w:lvl w:ilvl="0" w:tplc="7EFAB65C">
      <w:start w:val="1"/>
      <w:numFmt w:val="lowerLetter"/>
      <w:lvlText w:val="(%1)"/>
      <w:lvlJc w:val="left"/>
      <w:pPr>
        <w:ind w:left="720" w:hanging="360"/>
      </w:pPr>
      <w:rPr>
        <w:rFonts w:hint="default"/>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32">
    <w:nsid w:val="533D1CEF"/>
    <w:multiLevelType w:val="hybridMultilevel"/>
    <w:tmpl w:val="92BEF2CC"/>
    <w:lvl w:ilvl="0" w:tplc="63D69FB0">
      <w:start w:val="123"/>
      <w:numFmt w:val="bullet"/>
      <w:lvlText w:val="-"/>
      <w:lvlJc w:val="left"/>
      <w:pPr>
        <w:ind w:left="720" w:hanging="360"/>
      </w:pPr>
      <w:rPr>
        <w:rFonts w:ascii="Times New Roman" w:eastAsia="Times New Roman" w:hAnsi="Times New Roman" w:cs="Times New Roman"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33">
    <w:nsid w:val="56512BAA"/>
    <w:multiLevelType w:val="hybridMultilevel"/>
    <w:tmpl w:val="6CEE61B6"/>
    <w:lvl w:ilvl="0" w:tplc="1640D8BE">
      <w:start w:val="1"/>
      <w:numFmt w:val="decimal"/>
      <w:lvlText w:val="(%1)"/>
      <w:lvlJc w:val="left"/>
      <w:pPr>
        <w:ind w:left="720" w:hanging="360"/>
      </w:pPr>
      <w:rPr>
        <w:rFonts w:hint="default"/>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34">
    <w:nsid w:val="59D91E6F"/>
    <w:multiLevelType w:val="hybridMultilevel"/>
    <w:tmpl w:val="44E202FC"/>
    <w:lvl w:ilvl="0" w:tplc="D9D69240">
      <w:start w:val="5"/>
      <w:numFmt w:val="bullet"/>
      <w:lvlText w:val="-"/>
      <w:lvlJc w:val="left"/>
      <w:pPr>
        <w:ind w:left="720" w:hanging="360"/>
      </w:pPr>
      <w:rPr>
        <w:rFonts w:ascii="Times New Roman" w:eastAsia="Times New Roman" w:hAnsi="Times New Roman" w:cs="Times New Roman" w:hint="default"/>
      </w:rPr>
    </w:lvl>
    <w:lvl w:ilvl="1" w:tplc="241A0003" w:tentative="1">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35">
    <w:nsid w:val="5C6963C2"/>
    <w:multiLevelType w:val="hybridMultilevel"/>
    <w:tmpl w:val="F74471EE"/>
    <w:lvl w:ilvl="0" w:tplc="A488A64A">
      <w:start w:val="3"/>
      <w:numFmt w:val="bullet"/>
      <w:lvlText w:val="-"/>
      <w:lvlJc w:val="left"/>
      <w:pPr>
        <w:ind w:left="720" w:hanging="360"/>
      </w:pPr>
      <w:rPr>
        <w:rFonts w:ascii="Times New Roman" w:eastAsiaTheme="minorHAnsi" w:hAnsi="Times New Roman" w:cs="Times New Roman"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36">
    <w:nsid w:val="5D6E1F52"/>
    <w:multiLevelType w:val="hybridMultilevel"/>
    <w:tmpl w:val="E362B9EA"/>
    <w:lvl w:ilvl="0" w:tplc="E53E3078">
      <w:start w:val="1"/>
      <w:numFmt w:val="lowerLetter"/>
      <w:lvlText w:val="(%1)"/>
      <w:lvlJc w:val="left"/>
      <w:pPr>
        <w:ind w:left="720" w:hanging="360"/>
      </w:pPr>
      <w:rPr>
        <w:rFonts w:hint="default"/>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37">
    <w:nsid w:val="5EBC1EB1"/>
    <w:multiLevelType w:val="hybridMultilevel"/>
    <w:tmpl w:val="EA60F376"/>
    <w:lvl w:ilvl="0" w:tplc="7584D04E">
      <w:start w:val="31"/>
      <w:numFmt w:val="bullet"/>
      <w:lvlText w:val="—"/>
      <w:lvlJc w:val="left"/>
      <w:pPr>
        <w:tabs>
          <w:tab w:val="num" w:pos="405"/>
        </w:tabs>
        <w:ind w:left="405" w:hanging="360"/>
      </w:pPr>
      <w:rPr>
        <w:rFonts w:ascii="Times New Roman" w:eastAsia="Times New Roman" w:hAnsi="Times New Roman" w:cs="Times New Roman" w:hint="default"/>
      </w:rPr>
    </w:lvl>
    <w:lvl w:ilvl="1" w:tplc="04240003" w:tentative="1">
      <w:start w:val="1"/>
      <w:numFmt w:val="bullet"/>
      <w:lvlText w:val="o"/>
      <w:lvlJc w:val="left"/>
      <w:pPr>
        <w:tabs>
          <w:tab w:val="num" w:pos="1125"/>
        </w:tabs>
        <w:ind w:left="1125" w:hanging="360"/>
      </w:pPr>
      <w:rPr>
        <w:rFonts w:ascii="Courier New" w:hAnsi="Courier New" w:cs="Courier New" w:hint="default"/>
      </w:rPr>
    </w:lvl>
    <w:lvl w:ilvl="2" w:tplc="04240005" w:tentative="1">
      <w:start w:val="1"/>
      <w:numFmt w:val="bullet"/>
      <w:lvlText w:val=""/>
      <w:lvlJc w:val="left"/>
      <w:pPr>
        <w:tabs>
          <w:tab w:val="num" w:pos="1845"/>
        </w:tabs>
        <w:ind w:left="1845" w:hanging="360"/>
      </w:pPr>
      <w:rPr>
        <w:rFonts w:ascii="Wingdings" w:hAnsi="Wingdings" w:hint="default"/>
      </w:rPr>
    </w:lvl>
    <w:lvl w:ilvl="3" w:tplc="04240001" w:tentative="1">
      <w:start w:val="1"/>
      <w:numFmt w:val="bullet"/>
      <w:lvlText w:val=""/>
      <w:lvlJc w:val="left"/>
      <w:pPr>
        <w:tabs>
          <w:tab w:val="num" w:pos="2565"/>
        </w:tabs>
        <w:ind w:left="2565" w:hanging="360"/>
      </w:pPr>
      <w:rPr>
        <w:rFonts w:ascii="Symbol" w:hAnsi="Symbol" w:hint="default"/>
      </w:rPr>
    </w:lvl>
    <w:lvl w:ilvl="4" w:tplc="04240003" w:tentative="1">
      <w:start w:val="1"/>
      <w:numFmt w:val="bullet"/>
      <w:lvlText w:val="o"/>
      <w:lvlJc w:val="left"/>
      <w:pPr>
        <w:tabs>
          <w:tab w:val="num" w:pos="3285"/>
        </w:tabs>
        <w:ind w:left="3285" w:hanging="360"/>
      </w:pPr>
      <w:rPr>
        <w:rFonts w:ascii="Courier New" w:hAnsi="Courier New" w:cs="Courier New" w:hint="default"/>
      </w:rPr>
    </w:lvl>
    <w:lvl w:ilvl="5" w:tplc="04240005" w:tentative="1">
      <w:start w:val="1"/>
      <w:numFmt w:val="bullet"/>
      <w:lvlText w:val=""/>
      <w:lvlJc w:val="left"/>
      <w:pPr>
        <w:tabs>
          <w:tab w:val="num" w:pos="4005"/>
        </w:tabs>
        <w:ind w:left="4005" w:hanging="360"/>
      </w:pPr>
      <w:rPr>
        <w:rFonts w:ascii="Wingdings" w:hAnsi="Wingdings" w:hint="default"/>
      </w:rPr>
    </w:lvl>
    <w:lvl w:ilvl="6" w:tplc="04240001" w:tentative="1">
      <w:start w:val="1"/>
      <w:numFmt w:val="bullet"/>
      <w:lvlText w:val=""/>
      <w:lvlJc w:val="left"/>
      <w:pPr>
        <w:tabs>
          <w:tab w:val="num" w:pos="4725"/>
        </w:tabs>
        <w:ind w:left="4725" w:hanging="360"/>
      </w:pPr>
      <w:rPr>
        <w:rFonts w:ascii="Symbol" w:hAnsi="Symbol" w:hint="default"/>
      </w:rPr>
    </w:lvl>
    <w:lvl w:ilvl="7" w:tplc="04240003" w:tentative="1">
      <w:start w:val="1"/>
      <w:numFmt w:val="bullet"/>
      <w:lvlText w:val="o"/>
      <w:lvlJc w:val="left"/>
      <w:pPr>
        <w:tabs>
          <w:tab w:val="num" w:pos="5445"/>
        </w:tabs>
        <w:ind w:left="5445" w:hanging="360"/>
      </w:pPr>
      <w:rPr>
        <w:rFonts w:ascii="Courier New" w:hAnsi="Courier New" w:cs="Courier New" w:hint="default"/>
      </w:rPr>
    </w:lvl>
    <w:lvl w:ilvl="8" w:tplc="04240005" w:tentative="1">
      <w:start w:val="1"/>
      <w:numFmt w:val="bullet"/>
      <w:lvlText w:val=""/>
      <w:lvlJc w:val="left"/>
      <w:pPr>
        <w:tabs>
          <w:tab w:val="num" w:pos="6165"/>
        </w:tabs>
        <w:ind w:left="6165" w:hanging="360"/>
      </w:pPr>
      <w:rPr>
        <w:rFonts w:ascii="Wingdings" w:hAnsi="Wingdings" w:hint="default"/>
      </w:rPr>
    </w:lvl>
  </w:abstractNum>
  <w:abstractNum w:abstractNumId="38">
    <w:nsid w:val="608D4874"/>
    <w:multiLevelType w:val="hybridMultilevel"/>
    <w:tmpl w:val="42A667A4"/>
    <w:lvl w:ilvl="0" w:tplc="E17E48F4">
      <w:start w:val="1"/>
      <w:numFmt w:val="decimal"/>
      <w:lvlText w:val="(%1)"/>
      <w:lvlJc w:val="left"/>
      <w:pPr>
        <w:ind w:left="720" w:hanging="360"/>
      </w:pPr>
      <w:rPr>
        <w:rFonts w:hint="default"/>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39">
    <w:nsid w:val="616116C7"/>
    <w:multiLevelType w:val="hybridMultilevel"/>
    <w:tmpl w:val="A0E4E45C"/>
    <w:lvl w:ilvl="0" w:tplc="97AAEDCE">
      <w:start w:val="5"/>
      <w:numFmt w:val="bullet"/>
      <w:lvlText w:val="-"/>
      <w:lvlJc w:val="left"/>
      <w:pPr>
        <w:ind w:left="720" w:hanging="360"/>
      </w:pPr>
      <w:rPr>
        <w:rFonts w:ascii="Times New Roman" w:eastAsia="Times New Roman" w:hAnsi="Times New Roman" w:cs="Times New Roman" w:hint="default"/>
      </w:rPr>
    </w:lvl>
    <w:lvl w:ilvl="1" w:tplc="241A0003" w:tentative="1">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40">
    <w:nsid w:val="646C4807"/>
    <w:multiLevelType w:val="hybridMultilevel"/>
    <w:tmpl w:val="5FA0181A"/>
    <w:lvl w:ilvl="0" w:tplc="E6DE98B6">
      <w:start w:val="1"/>
      <w:numFmt w:val="upperLetter"/>
      <w:lvlText w:val="%1."/>
      <w:lvlJc w:val="left"/>
      <w:pPr>
        <w:ind w:left="720" w:hanging="360"/>
      </w:pPr>
      <w:rPr>
        <w:rFonts w:hint="default"/>
        <w:b/>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41">
    <w:nsid w:val="64FD08A9"/>
    <w:multiLevelType w:val="hybridMultilevel"/>
    <w:tmpl w:val="8960A628"/>
    <w:lvl w:ilvl="0" w:tplc="E20EDCBA">
      <w:start w:val="31"/>
      <w:numFmt w:val="bullet"/>
      <w:lvlText w:val="-"/>
      <w:lvlJc w:val="left"/>
      <w:pPr>
        <w:ind w:left="720" w:hanging="360"/>
      </w:pPr>
      <w:rPr>
        <w:rFonts w:ascii="Times New Roman" w:eastAsia="Times New Roman" w:hAnsi="Times New Roman" w:cs="Times New Roman" w:hint="default"/>
      </w:rPr>
    </w:lvl>
    <w:lvl w:ilvl="1" w:tplc="241A0003" w:tentative="1">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42">
    <w:nsid w:val="6A354A7B"/>
    <w:multiLevelType w:val="hybridMultilevel"/>
    <w:tmpl w:val="F7EE1870"/>
    <w:lvl w:ilvl="0" w:tplc="4784F87A">
      <w:numFmt w:val="bullet"/>
      <w:lvlText w:val="–"/>
      <w:lvlJc w:val="left"/>
      <w:pPr>
        <w:tabs>
          <w:tab w:val="num" w:pos="720"/>
        </w:tabs>
        <w:ind w:left="720" w:hanging="360"/>
      </w:pPr>
      <w:rPr>
        <w:rFonts w:ascii="Times New Roman" w:eastAsia="Times New Roman" w:hAnsi="Times New Roman" w:cs="Times New Roman"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3">
    <w:nsid w:val="6CDD352A"/>
    <w:multiLevelType w:val="hybridMultilevel"/>
    <w:tmpl w:val="EC5AD7F0"/>
    <w:lvl w:ilvl="0" w:tplc="14D47A1C">
      <w:start w:val="1"/>
      <w:numFmt w:val="decimal"/>
      <w:lvlText w:val="(%1)"/>
      <w:lvlJc w:val="left"/>
      <w:pPr>
        <w:ind w:left="405" w:hanging="360"/>
      </w:pPr>
      <w:rPr>
        <w:rFonts w:hint="default"/>
      </w:rPr>
    </w:lvl>
    <w:lvl w:ilvl="1" w:tplc="241A0019" w:tentative="1">
      <w:start w:val="1"/>
      <w:numFmt w:val="lowerLetter"/>
      <w:lvlText w:val="%2."/>
      <w:lvlJc w:val="left"/>
      <w:pPr>
        <w:ind w:left="1125" w:hanging="360"/>
      </w:pPr>
    </w:lvl>
    <w:lvl w:ilvl="2" w:tplc="241A001B" w:tentative="1">
      <w:start w:val="1"/>
      <w:numFmt w:val="lowerRoman"/>
      <w:lvlText w:val="%3."/>
      <w:lvlJc w:val="right"/>
      <w:pPr>
        <w:ind w:left="1845" w:hanging="180"/>
      </w:pPr>
    </w:lvl>
    <w:lvl w:ilvl="3" w:tplc="241A000F" w:tentative="1">
      <w:start w:val="1"/>
      <w:numFmt w:val="decimal"/>
      <w:lvlText w:val="%4."/>
      <w:lvlJc w:val="left"/>
      <w:pPr>
        <w:ind w:left="2565" w:hanging="360"/>
      </w:pPr>
    </w:lvl>
    <w:lvl w:ilvl="4" w:tplc="241A0019" w:tentative="1">
      <w:start w:val="1"/>
      <w:numFmt w:val="lowerLetter"/>
      <w:lvlText w:val="%5."/>
      <w:lvlJc w:val="left"/>
      <w:pPr>
        <w:ind w:left="3285" w:hanging="360"/>
      </w:pPr>
    </w:lvl>
    <w:lvl w:ilvl="5" w:tplc="241A001B" w:tentative="1">
      <w:start w:val="1"/>
      <w:numFmt w:val="lowerRoman"/>
      <w:lvlText w:val="%6."/>
      <w:lvlJc w:val="right"/>
      <w:pPr>
        <w:ind w:left="4005" w:hanging="180"/>
      </w:pPr>
    </w:lvl>
    <w:lvl w:ilvl="6" w:tplc="241A000F" w:tentative="1">
      <w:start w:val="1"/>
      <w:numFmt w:val="decimal"/>
      <w:lvlText w:val="%7."/>
      <w:lvlJc w:val="left"/>
      <w:pPr>
        <w:ind w:left="4725" w:hanging="360"/>
      </w:pPr>
    </w:lvl>
    <w:lvl w:ilvl="7" w:tplc="241A0019" w:tentative="1">
      <w:start w:val="1"/>
      <w:numFmt w:val="lowerLetter"/>
      <w:lvlText w:val="%8."/>
      <w:lvlJc w:val="left"/>
      <w:pPr>
        <w:ind w:left="5445" w:hanging="360"/>
      </w:pPr>
    </w:lvl>
    <w:lvl w:ilvl="8" w:tplc="241A001B" w:tentative="1">
      <w:start w:val="1"/>
      <w:numFmt w:val="lowerRoman"/>
      <w:lvlText w:val="%9."/>
      <w:lvlJc w:val="right"/>
      <w:pPr>
        <w:ind w:left="6165" w:hanging="180"/>
      </w:pPr>
    </w:lvl>
  </w:abstractNum>
  <w:abstractNum w:abstractNumId="44">
    <w:nsid w:val="6E8B0B55"/>
    <w:multiLevelType w:val="hybridMultilevel"/>
    <w:tmpl w:val="5BFC5434"/>
    <w:lvl w:ilvl="0" w:tplc="80D4C170">
      <w:start w:val="5"/>
      <w:numFmt w:val="bullet"/>
      <w:lvlText w:val="-"/>
      <w:lvlJc w:val="left"/>
      <w:pPr>
        <w:ind w:left="720" w:hanging="360"/>
      </w:pPr>
      <w:rPr>
        <w:rFonts w:ascii="Times New Roman" w:eastAsiaTheme="minorHAnsi" w:hAnsi="Times New Roman" w:cs="Times New Roman"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45">
    <w:nsid w:val="7F105C57"/>
    <w:multiLevelType w:val="hybridMultilevel"/>
    <w:tmpl w:val="7A6CDE04"/>
    <w:lvl w:ilvl="0" w:tplc="3438D82A">
      <w:start w:val="21"/>
      <w:numFmt w:val="bullet"/>
      <w:lvlText w:val="-"/>
      <w:lvlJc w:val="left"/>
      <w:pPr>
        <w:ind w:left="720" w:hanging="360"/>
      </w:pPr>
      <w:rPr>
        <w:rFonts w:ascii="Times New Roman" w:eastAsiaTheme="minorHAnsi" w:hAnsi="Times New Roman" w:cs="Times New Roman"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46">
    <w:nsid w:val="7F181C45"/>
    <w:multiLevelType w:val="hybridMultilevel"/>
    <w:tmpl w:val="C34CF54C"/>
    <w:lvl w:ilvl="0" w:tplc="241A000F">
      <w:start w:val="1"/>
      <w:numFmt w:val="decimal"/>
      <w:lvlText w:val="%1."/>
      <w:lvlJc w:val="left"/>
      <w:pPr>
        <w:ind w:left="720" w:hanging="360"/>
      </w:pPr>
      <w:rPr>
        <w:rFonts w:hint="default"/>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num w:numId="1">
    <w:abstractNumId w:val="40"/>
  </w:num>
  <w:num w:numId="2">
    <w:abstractNumId w:val="31"/>
  </w:num>
  <w:num w:numId="3">
    <w:abstractNumId w:val="0"/>
  </w:num>
  <w:num w:numId="4">
    <w:abstractNumId w:val="36"/>
  </w:num>
  <w:num w:numId="5">
    <w:abstractNumId w:val="25"/>
  </w:num>
  <w:num w:numId="6">
    <w:abstractNumId w:val="4"/>
  </w:num>
  <w:num w:numId="7">
    <w:abstractNumId w:val="22"/>
  </w:num>
  <w:num w:numId="8">
    <w:abstractNumId w:val="9"/>
  </w:num>
  <w:num w:numId="9">
    <w:abstractNumId w:val="42"/>
  </w:num>
  <w:num w:numId="10">
    <w:abstractNumId w:val="6"/>
  </w:num>
  <w:num w:numId="11">
    <w:abstractNumId w:val="30"/>
  </w:num>
  <w:num w:numId="12">
    <w:abstractNumId w:val="37"/>
  </w:num>
  <w:num w:numId="13">
    <w:abstractNumId w:val="17"/>
  </w:num>
  <w:num w:numId="14">
    <w:abstractNumId w:val="26"/>
  </w:num>
  <w:num w:numId="15">
    <w:abstractNumId w:val="12"/>
  </w:num>
  <w:num w:numId="16">
    <w:abstractNumId w:val="23"/>
  </w:num>
  <w:num w:numId="17">
    <w:abstractNumId w:val="46"/>
  </w:num>
  <w:num w:numId="18">
    <w:abstractNumId w:val="20"/>
  </w:num>
  <w:num w:numId="19">
    <w:abstractNumId w:val="38"/>
  </w:num>
  <w:num w:numId="20">
    <w:abstractNumId w:val="41"/>
  </w:num>
  <w:num w:numId="21">
    <w:abstractNumId w:val="8"/>
  </w:num>
  <w:num w:numId="22">
    <w:abstractNumId w:val="15"/>
  </w:num>
  <w:num w:numId="23">
    <w:abstractNumId w:val="24"/>
  </w:num>
  <w:num w:numId="24">
    <w:abstractNumId w:val="43"/>
  </w:num>
  <w:num w:numId="25">
    <w:abstractNumId w:val="33"/>
  </w:num>
  <w:num w:numId="26">
    <w:abstractNumId w:val="34"/>
  </w:num>
  <w:num w:numId="27">
    <w:abstractNumId w:val="39"/>
  </w:num>
  <w:num w:numId="28">
    <w:abstractNumId w:val="2"/>
  </w:num>
  <w:num w:numId="29">
    <w:abstractNumId w:val="14"/>
  </w:num>
  <w:num w:numId="30">
    <w:abstractNumId w:val="7"/>
  </w:num>
  <w:num w:numId="31">
    <w:abstractNumId w:val="27"/>
  </w:num>
  <w:num w:numId="32">
    <w:abstractNumId w:val="1"/>
  </w:num>
  <w:num w:numId="33">
    <w:abstractNumId w:val="3"/>
  </w:num>
  <w:num w:numId="34">
    <w:abstractNumId w:val="28"/>
  </w:num>
  <w:num w:numId="35">
    <w:abstractNumId w:val="10"/>
  </w:num>
  <w:num w:numId="36">
    <w:abstractNumId w:val="13"/>
  </w:num>
  <w:num w:numId="37">
    <w:abstractNumId w:val="18"/>
  </w:num>
  <w:num w:numId="38">
    <w:abstractNumId w:val="35"/>
  </w:num>
  <w:num w:numId="39">
    <w:abstractNumId w:val="19"/>
  </w:num>
  <w:num w:numId="40">
    <w:abstractNumId w:val="5"/>
  </w:num>
  <w:num w:numId="41">
    <w:abstractNumId w:val="45"/>
  </w:num>
  <w:num w:numId="42">
    <w:abstractNumId w:val="16"/>
  </w:num>
  <w:num w:numId="43">
    <w:abstractNumId w:val="44"/>
  </w:num>
  <w:num w:numId="44">
    <w:abstractNumId w:val="21"/>
  </w:num>
  <w:num w:numId="45">
    <w:abstractNumId w:val="29"/>
  </w:num>
  <w:num w:numId="46">
    <w:abstractNumId w:val="32"/>
  </w:num>
  <w:num w:numId="4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52A6D"/>
    <w:rsid w:val="00005E17"/>
    <w:rsid w:val="00005EF3"/>
    <w:rsid w:val="0001098B"/>
    <w:rsid w:val="00010DAF"/>
    <w:rsid w:val="0001128C"/>
    <w:rsid w:val="00015B2F"/>
    <w:rsid w:val="0002137D"/>
    <w:rsid w:val="00022BE7"/>
    <w:rsid w:val="00033D7E"/>
    <w:rsid w:val="00042BFA"/>
    <w:rsid w:val="00052CA0"/>
    <w:rsid w:val="00054A5A"/>
    <w:rsid w:val="00062ACB"/>
    <w:rsid w:val="00066D34"/>
    <w:rsid w:val="000700B5"/>
    <w:rsid w:val="00072C9E"/>
    <w:rsid w:val="00074C64"/>
    <w:rsid w:val="00077688"/>
    <w:rsid w:val="00080E36"/>
    <w:rsid w:val="000819E6"/>
    <w:rsid w:val="000843C0"/>
    <w:rsid w:val="00087552"/>
    <w:rsid w:val="0009108D"/>
    <w:rsid w:val="00092499"/>
    <w:rsid w:val="0009465B"/>
    <w:rsid w:val="000958E6"/>
    <w:rsid w:val="00096133"/>
    <w:rsid w:val="000974AD"/>
    <w:rsid w:val="0009773F"/>
    <w:rsid w:val="000B1EEC"/>
    <w:rsid w:val="000B4A1B"/>
    <w:rsid w:val="000B622F"/>
    <w:rsid w:val="000C2093"/>
    <w:rsid w:val="000C6D6E"/>
    <w:rsid w:val="000D34A7"/>
    <w:rsid w:val="000D4E28"/>
    <w:rsid w:val="000D5059"/>
    <w:rsid w:val="000D72D1"/>
    <w:rsid w:val="000D78E0"/>
    <w:rsid w:val="000E13E9"/>
    <w:rsid w:val="000E26EF"/>
    <w:rsid w:val="000E3AC7"/>
    <w:rsid w:val="000F0A7D"/>
    <w:rsid w:val="000F0AF0"/>
    <w:rsid w:val="000F2DA4"/>
    <w:rsid w:val="00100D3B"/>
    <w:rsid w:val="00100E57"/>
    <w:rsid w:val="00106858"/>
    <w:rsid w:val="00114758"/>
    <w:rsid w:val="0011558B"/>
    <w:rsid w:val="0011620B"/>
    <w:rsid w:val="00117DDD"/>
    <w:rsid w:val="001348C5"/>
    <w:rsid w:val="001439F2"/>
    <w:rsid w:val="0015116A"/>
    <w:rsid w:val="0015124D"/>
    <w:rsid w:val="00153D92"/>
    <w:rsid w:val="001560F2"/>
    <w:rsid w:val="00161247"/>
    <w:rsid w:val="001622ED"/>
    <w:rsid w:val="001636A6"/>
    <w:rsid w:val="00180445"/>
    <w:rsid w:val="001844F1"/>
    <w:rsid w:val="00184E49"/>
    <w:rsid w:val="00184E5F"/>
    <w:rsid w:val="001874B3"/>
    <w:rsid w:val="00190973"/>
    <w:rsid w:val="0019285E"/>
    <w:rsid w:val="00192F1A"/>
    <w:rsid w:val="00197875"/>
    <w:rsid w:val="001A75F2"/>
    <w:rsid w:val="001A7BD4"/>
    <w:rsid w:val="001B54AA"/>
    <w:rsid w:val="001C17CA"/>
    <w:rsid w:val="001C23B0"/>
    <w:rsid w:val="001C3FE4"/>
    <w:rsid w:val="001C7DA9"/>
    <w:rsid w:val="001D1A51"/>
    <w:rsid w:val="001D4D9C"/>
    <w:rsid w:val="001D504B"/>
    <w:rsid w:val="001D5746"/>
    <w:rsid w:val="001D57ED"/>
    <w:rsid w:val="001E1D0A"/>
    <w:rsid w:val="001E359D"/>
    <w:rsid w:val="001E5CE4"/>
    <w:rsid w:val="001E6035"/>
    <w:rsid w:val="001E7105"/>
    <w:rsid w:val="001E7779"/>
    <w:rsid w:val="001E7ABD"/>
    <w:rsid w:val="001F31C7"/>
    <w:rsid w:val="00201644"/>
    <w:rsid w:val="00203DCA"/>
    <w:rsid w:val="002109EF"/>
    <w:rsid w:val="00212413"/>
    <w:rsid w:val="00220BB3"/>
    <w:rsid w:val="0022231E"/>
    <w:rsid w:val="0022403D"/>
    <w:rsid w:val="002274F7"/>
    <w:rsid w:val="00231287"/>
    <w:rsid w:val="00235AFC"/>
    <w:rsid w:val="00240E76"/>
    <w:rsid w:val="00241629"/>
    <w:rsid w:val="002443E8"/>
    <w:rsid w:val="00244F35"/>
    <w:rsid w:val="00244FAC"/>
    <w:rsid w:val="00246D6B"/>
    <w:rsid w:val="00247E63"/>
    <w:rsid w:val="00251276"/>
    <w:rsid w:val="0025599F"/>
    <w:rsid w:val="00260719"/>
    <w:rsid w:val="00262043"/>
    <w:rsid w:val="00270B1A"/>
    <w:rsid w:val="00283A21"/>
    <w:rsid w:val="00287EBE"/>
    <w:rsid w:val="00295412"/>
    <w:rsid w:val="00296E88"/>
    <w:rsid w:val="002A739F"/>
    <w:rsid w:val="002A7C16"/>
    <w:rsid w:val="002B07DA"/>
    <w:rsid w:val="002B3DF3"/>
    <w:rsid w:val="002B5BCD"/>
    <w:rsid w:val="002C0729"/>
    <w:rsid w:val="002D27E1"/>
    <w:rsid w:val="002D2E7A"/>
    <w:rsid w:val="002E15E3"/>
    <w:rsid w:val="002E1F8F"/>
    <w:rsid w:val="002E3581"/>
    <w:rsid w:val="002E53F3"/>
    <w:rsid w:val="002E5A99"/>
    <w:rsid w:val="002F3D60"/>
    <w:rsid w:val="002F5070"/>
    <w:rsid w:val="00310331"/>
    <w:rsid w:val="00311B5F"/>
    <w:rsid w:val="0031581C"/>
    <w:rsid w:val="0031642E"/>
    <w:rsid w:val="0032153C"/>
    <w:rsid w:val="003264BB"/>
    <w:rsid w:val="00330F22"/>
    <w:rsid w:val="00331001"/>
    <w:rsid w:val="00332065"/>
    <w:rsid w:val="0033268A"/>
    <w:rsid w:val="00333D69"/>
    <w:rsid w:val="00336824"/>
    <w:rsid w:val="003369A8"/>
    <w:rsid w:val="0034416A"/>
    <w:rsid w:val="00347FC4"/>
    <w:rsid w:val="00351EAF"/>
    <w:rsid w:val="00352FFA"/>
    <w:rsid w:val="00354331"/>
    <w:rsid w:val="003564E0"/>
    <w:rsid w:val="003564F5"/>
    <w:rsid w:val="003567F2"/>
    <w:rsid w:val="00367794"/>
    <w:rsid w:val="003773F5"/>
    <w:rsid w:val="003864D8"/>
    <w:rsid w:val="003877C1"/>
    <w:rsid w:val="00387F77"/>
    <w:rsid w:val="003B0ADF"/>
    <w:rsid w:val="003B0AF8"/>
    <w:rsid w:val="003C4F37"/>
    <w:rsid w:val="003D0557"/>
    <w:rsid w:val="003D0D90"/>
    <w:rsid w:val="003D1689"/>
    <w:rsid w:val="003D5F2A"/>
    <w:rsid w:val="003E2D0F"/>
    <w:rsid w:val="003E2DD1"/>
    <w:rsid w:val="003E387F"/>
    <w:rsid w:val="003E3B10"/>
    <w:rsid w:val="003E3DBC"/>
    <w:rsid w:val="003E714E"/>
    <w:rsid w:val="003E78AC"/>
    <w:rsid w:val="003E7976"/>
    <w:rsid w:val="003F07E3"/>
    <w:rsid w:val="003F2A8A"/>
    <w:rsid w:val="00407F97"/>
    <w:rsid w:val="00414654"/>
    <w:rsid w:val="0041527C"/>
    <w:rsid w:val="004152C5"/>
    <w:rsid w:val="00420DB4"/>
    <w:rsid w:val="004210F1"/>
    <w:rsid w:val="004217B8"/>
    <w:rsid w:val="00423AC5"/>
    <w:rsid w:val="004243B3"/>
    <w:rsid w:val="00427F1F"/>
    <w:rsid w:val="00432770"/>
    <w:rsid w:val="00436288"/>
    <w:rsid w:val="004372FD"/>
    <w:rsid w:val="00437F0A"/>
    <w:rsid w:val="004465BD"/>
    <w:rsid w:val="004475B0"/>
    <w:rsid w:val="00450904"/>
    <w:rsid w:val="00463DC4"/>
    <w:rsid w:val="00464D3A"/>
    <w:rsid w:val="00472C1B"/>
    <w:rsid w:val="00476FC2"/>
    <w:rsid w:val="00477321"/>
    <w:rsid w:val="00477404"/>
    <w:rsid w:val="004827E8"/>
    <w:rsid w:val="00485212"/>
    <w:rsid w:val="0048611D"/>
    <w:rsid w:val="00491253"/>
    <w:rsid w:val="00495CB8"/>
    <w:rsid w:val="00496E6F"/>
    <w:rsid w:val="004A53BE"/>
    <w:rsid w:val="004A7E51"/>
    <w:rsid w:val="004B0029"/>
    <w:rsid w:val="004B08AF"/>
    <w:rsid w:val="004B636D"/>
    <w:rsid w:val="004C1A9C"/>
    <w:rsid w:val="004C401D"/>
    <w:rsid w:val="004C41F1"/>
    <w:rsid w:val="004C4596"/>
    <w:rsid w:val="004C5D40"/>
    <w:rsid w:val="004D1D68"/>
    <w:rsid w:val="004D3769"/>
    <w:rsid w:val="004D5C64"/>
    <w:rsid w:val="004E4823"/>
    <w:rsid w:val="004E5A10"/>
    <w:rsid w:val="004F05F4"/>
    <w:rsid w:val="004F2B40"/>
    <w:rsid w:val="005020EC"/>
    <w:rsid w:val="005058A5"/>
    <w:rsid w:val="005124BF"/>
    <w:rsid w:val="00514D9C"/>
    <w:rsid w:val="00516884"/>
    <w:rsid w:val="00516FBD"/>
    <w:rsid w:val="005174CA"/>
    <w:rsid w:val="00525CD8"/>
    <w:rsid w:val="005266C9"/>
    <w:rsid w:val="00530C8B"/>
    <w:rsid w:val="0053275C"/>
    <w:rsid w:val="005330C5"/>
    <w:rsid w:val="00550AD3"/>
    <w:rsid w:val="00550B2E"/>
    <w:rsid w:val="00560A6D"/>
    <w:rsid w:val="00573311"/>
    <w:rsid w:val="00586746"/>
    <w:rsid w:val="00592C2E"/>
    <w:rsid w:val="0059579C"/>
    <w:rsid w:val="005A222E"/>
    <w:rsid w:val="005A2288"/>
    <w:rsid w:val="005A3706"/>
    <w:rsid w:val="005A5575"/>
    <w:rsid w:val="005A635E"/>
    <w:rsid w:val="005B1281"/>
    <w:rsid w:val="005B1E42"/>
    <w:rsid w:val="005B2A02"/>
    <w:rsid w:val="005B3410"/>
    <w:rsid w:val="005C3EE2"/>
    <w:rsid w:val="005C55F8"/>
    <w:rsid w:val="005D2964"/>
    <w:rsid w:val="005D4BC1"/>
    <w:rsid w:val="005D531B"/>
    <w:rsid w:val="005D5A36"/>
    <w:rsid w:val="005D5AF3"/>
    <w:rsid w:val="005E2ABA"/>
    <w:rsid w:val="005E4108"/>
    <w:rsid w:val="005E5CBF"/>
    <w:rsid w:val="005E7C17"/>
    <w:rsid w:val="005F3600"/>
    <w:rsid w:val="005F42DC"/>
    <w:rsid w:val="005F4F70"/>
    <w:rsid w:val="00601626"/>
    <w:rsid w:val="006062B1"/>
    <w:rsid w:val="006079DF"/>
    <w:rsid w:val="00616683"/>
    <w:rsid w:val="00624409"/>
    <w:rsid w:val="00624B20"/>
    <w:rsid w:val="0062726F"/>
    <w:rsid w:val="00630BDF"/>
    <w:rsid w:val="00630CC5"/>
    <w:rsid w:val="006357EF"/>
    <w:rsid w:val="0064537D"/>
    <w:rsid w:val="00651F08"/>
    <w:rsid w:val="006536D1"/>
    <w:rsid w:val="00655062"/>
    <w:rsid w:val="00664808"/>
    <w:rsid w:val="00665A04"/>
    <w:rsid w:val="006705A7"/>
    <w:rsid w:val="0067612F"/>
    <w:rsid w:val="00677407"/>
    <w:rsid w:val="0068586F"/>
    <w:rsid w:val="00686A2C"/>
    <w:rsid w:val="00697D34"/>
    <w:rsid w:val="006A1F41"/>
    <w:rsid w:val="006A1F7E"/>
    <w:rsid w:val="006A3910"/>
    <w:rsid w:val="006A5549"/>
    <w:rsid w:val="006B06B9"/>
    <w:rsid w:val="006C2B0A"/>
    <w:rsid w:val="006C3F48"/>
    <w:rsid w:val="006C41CF"/>
    <w:rsid w:val="006D060A"/>
    <w:rsid w:val="006D7800"/>
    <w:rsid w:val="006D797D"/>
    <w:rsid w:val="006E336F"/>
    <w:rsid w:val="006E4198"/>
    <w:rsid w:val="006F0725"/>
    <w:rsid w:val="006F22CC"/>
    <w:rsid w:val="006F2A70"/>
    <w:rsid w:val="00702CEC"/>
    <w:rsid w:val="00706F9B"/>
    <w:rsid w:val="00707300"/>
    <w:rsid w:val="007136EE"/>
    <w:rsid w:val="00717DA4"/>
    <w:rsid w:val="00721BBA"/>
    <w:rsid w:val="00724861"/>
    <w:rsid w:val="00732757"/>
    <w:rsid w:val="0073469E"/>
    <w:rsid w:val="007350E1"/>
    <w:rsid w:val="007373F0"/>
    <w:rsid w:val="00741230"/>
    <w:rsid w:val="007425DF"/>
    <w:rsid w:val="007537FD"/>
    <w:rsid w:val="00754EEF"/>
    <w:rsid w:val="00754FC7"/>
    <w:rsid w:val="00761CE3"/>
    <w:rsid w:val="00772F6C"/>
    <w:rsid w:val="00774F8C"/>
    <w:rsid w:val="0078762D"/>
    <w:rsid w:val="00793D08"/>
    <w:rsid w:val="00797380"/>
    <w:rsid w:val="007A05AC"/>
    <w:rsid w:val="007A0DAF"/>
    <w:rsid w:val="007A621B"/>
    <w:rsid w:val="007A62E4"/>
    <w:rsid w:val="007A6628"/>
    <w:rsid w:val="007B1AA4"/>
    <w:rsid w:val="007B5F74"/>
    <w:rsid w:val="007C66E1"/>
    <w:rsid w:val="007D0BAD"/>
    <w:rsid w:val="007D23B0"/>
    <w:rsid w:val="007E28A8"/>
    <w:rsid w:val="007E35D8"/>
    <w:rsid w:val="007E39EE"/>
    <w:rsid w:val="007F40AA"/>
    <w:rsid w:val="007F4FC2"/>
    <w:rsid w:val="00802D9C"/>
    <w:rsid w:val="00805F62"/>
    <w:rsid w:val="0080606D"/>
    <w:rsid w:val="00810175"/>
    <w:rsid w:val="00811510"/>
    <w:rsid w:val="00816C29"/>
    <w:rsid w:val="00816C81"/>
    <w:rsid w:val="00822424"/>
    <w:rsid w:val="0082365B"/>
    <w:rsid w:val="00823CAF"/>
    <w:rsid w:val="0082676F"/>
    <w:rsid w:val="00835128"/>
    <w:rsid w:val="0084100B"/>
    <w:rsid w:val="00843AF1"/>
    <w:rsid w:val="00843CF4"/>
    <w:rsid w:val="00851FE2"/>
    <w:rsid w:val="008524C2"/>
    <w:rsid w:val="008524D9"/>
    <w:rsid w:val="00852845"/>
    <w:rsid w:val="00852A6D"/>
    <w:rsid w:val="008554B7"/>
    <w:rsid w:val="00857043"/>
    <w:rsid w:val="00861663"/>
    <w:rsid w:val="00863196"/>
    <w:rsid w:val="00865973"/>
    <w:rsid w:val="00874A02"/>
    <w:rsid w:val="008750CF"/>
    <w:rsid w:val="00875657"/>
    <w:rsid w:val="00875883"/>
    <w:rsid w:val="008877E3"/>
    <w:rsid w:val="00895249"/>
    <w:rsid w:val="008973A3"/>
    <w:rsid w:val="008A2796"/>
    <w:rsid w:val="008B1DE3"/>
    <w:rsid w:val="008B4A2E"/>
    <w:rsid w:val="008B4E2A"/>
    <w:rsid w:val="008B5CCB"/>
    <w:rsid w:val="008C7E00"/>
    <w:rsid w:val="008D1016"/>
    <w:rsid w:val="008D3414"/>
    <w:rsid w:val="008D4300"/>
    <w:rsid w:val="008E3265"/>
    <w:rsid w:val="008E5D5F"/>
    <w:rsid w:val="008E60AA"/>
    <w:rsid w:val="008E641B"/>
    <w:rsid w:val="008F1242"/>
    <w:rsid w:val="008F4DB6"/>
    <w:rsid w:val="008F4EAA"/>
    <w:rsid w:val="00901609"/>
    <w:rsid w:val="00910F7A"/>
    <w:rsid w:val="00911951"/>
    <w:rsid w:val="0091512C"/>
    <w:rsid w:val="00915570"/>
    <w:rsid w:val="00926294"/>
    <w:rsid w:val="009264F6"/>
    <w:rsid w:val="00932725"/>
    <w:rsid w:val="00933A38"/>
    <w:rsid w:val="00937CB3"/>
    <w:rsid w:val="00946480"/>
    <w:rsid w:val="009475D6"/>
    <w:rsid w:val="00950C1E"/>
    <w:rsid w:val="00951DD4"/>
    <w:rsid w:val="00960C6A"/>
    <w:rsid w:val="009636BD"/>
    <w:rsid w:val="0096500B"/>
    <w:rsid w:val="00971B9E"/>
    <w:rsid w:val="00976F49"/>
    <w:rsid w:val="00981FAD"/>
    <w:rsid w:val="009850D4"/>
    <w:rsid w:val="00993F16"/>
    <w:rsid w:val="009B13D6"/>
    <w:rsid w:val="009B1BE1"/>
    <w:rsid w:val="009B225C"/>
    <w:rsid w:val="009B309E"/>
    <w:rsid w:val="009B627C"/>
    <w:rsid w:val="009B6900"/>
    <w:rsid w:val="009B7914"/>
    <w:rsid w:val="009C1B99"/>
    <w:rsid w:val="009C4C5B"/>
    <w:rsid w:val="009C662B"/>
    <w:rsid w:val="009C69AE"/>
    <w:rsid w:val="009C6AC3"/>
    <w:rsid w:val="009D2BF6"/>
    <w:rsid w:val="009E2980"/>
    <w:rsid w:val="009E3F61"/>
    <w:rsid w:val="009F0A73"/>
    <w:rsid w:val="009F10A3"/>
    <w:rsid w:val="009F2A64"/>
    <w:rsid w:val="009F2DFE"/>
    <w:rsid w:val="009F346A"/>
    <w:rsid w:val="00A031E7"/>
    <w:rsid w:val="00A06379"/>
    <w:rsid w:val="00A113E5"/>
    <w:rsid w:val="00A11A11"/>
    <w:rsid w:val="00A12BD6"/>
    <w:rsid w:val="00A14454"/>
    <w:rsid w:val="00A14669"/>
    <w:rsid w:val="00A265AA"/>
    <w:rsid w:val="00A26BCA"/>
    <w:rsid w:val="00A27586"/>
    <w:rsid w:val="00A2780A"/>
    <w:rsid w:val="00A27A63"/>
    <w:rsid w:val="00A33D0A"/>
    <w:rsid w:val="00A36D15"/>
    <w:rsid w:val="00A44EF0"/>
    <w:rsid w:val="00A51A6A"/>
    <w:rsid w:val="00A53704"/>
    <w:rsid w:val="00A55535"/>
    <w:rsid w:val="00A569E1"/>
    <w:rsid w:val="00A61F89"/>
    <w:rsid w:val="00A64B88"/>
    <w:rsid w:val="00A6536A"/>
    <w:rsid w:val="00A76BE4"/>
    <w:rsid w:val="00A811F5"/>
    <w:rsid w:val="00A81598"/>
    <w:rsid w:val="00A82849"/>
    <w:rsid w:val="00A84F9C"/>
    <w:rsid w:val="00A91C42"/>
    <w:rsid w:val="00AA3924"/>
    <w:rsid w:val="00AA751F"/>
    <w:rsid w:val="00AA76F3"/>
    <w:rsid w:val="00AA7932"/>
    <w:rsid w:val="00AA7CB7"/>
    <w:rsid w:val="00AB2B13"/>
    <w:rsid w:val="00AB4803"/>
    <w:rsid w:val="00AC0A9F"/>
    <w:rsid w:val="00AC3A24"/>
    <w:rsid w:val="00AD00F4"/>
    <w:rsid w:val="00AD5D5E"/>
    <w:rsid w:val="00AD7453"/>
    <w:rsid w:val="00AE0A98"/>
    <w:rsid w:val="00AE15D0"/>
    <w:rsid w:val="00AE281F"/>
    <w:rsid w:val="00AF3212"/>
    <w:rsid w:val="00AF3820"/>
    <w:rsid w:val="00AF7CB7"/>
    <w:rsid w:val="00AF7FE2"/>
    <w:rsid w:val="00B141F2"/>
    <w:rsid w:val="00B172A9"/>
    <w:rsid w:val="00B224DD"/>
    <w:rsid w:val="00B228EE"/>
    <w:rsid w:val="00B2359F"/>
    <w:rsid w:val="00B25ABD"/>
    <w:rsid w:val="00B42368"/>
    <w:rsid w:val="00B42FF7"/>
    <w:rsid w:val="00B45E1E"/>
    <w:rsid w:val="00B4705D"/>
    <w:rsid w:val="00B535CB"/>
    <w:rsid w:val="00B54086"/>
    <w:rsid w:val="00B54B9D"/>
    <w:rsid w:val="00B61B6D"/>
    <w:rsid w:val="00B75AEC"/>
    <w:rsid w:val="00B7710A"/>
    <w:rsid w:val="00B8585A"/>
    <w:rsid w:val="00B903FB"/>
    <w:rsid w:val="00BA1F80"/>
    <w:rsid w:val="00BA6263"/>
    <w:rsid w:val="00BB0734"/>
    <w:rsid w:val="00BC1FB2"/>
    <w:rsid w:val="00BC48D4"/>
    <w:rsid w:val="00BD0E97"/>
    <w:rsid w:val="00BD4194"/>
    <w:rsid w:val="00BD70A0"/>
    <w:rsid w:val="00BE325A"/>
    <w:rsid w:val="00BE5D50"/>
    <w:rsid w:val="00BE677F"/>
    <w:rsid w:val="00BE6C72"/>
    <w:rsid w:val="00BF1162"/>
    <w:rsid w:val="00BF4154"/>
    <w:rsid w:val="00BF5F99"/>
    <w:rsid w:val="00BF7E79"/>
    <w:rsid w:val="00C016BF"/>
    <w:rsid w:val="00C04B4E"/>
    <w:rsid w:val="00C05AE9"/>
    <w:rsid w:val="00C06552"/>
    <w:rsid w:val="00C10B71"/>
    <w:rsid w:val="00C129B1"/>
    <w:rsid w:val="00C1303C"/>
    <w:rsid w:val="00C13460"/>
    <w:rsid w:val="00C1422F"/>
    <w:rsid w:val="00C16DF8"/>
    <w:rsid w:val="00C31619"/>
    <w:rsid w:val="00C37423"/>
    <w:rsid w:val="00C37AA6"/>
    <w:rsid w:val="00C40D3B"/>
    <w:rsid w:val="00C42A7E"/>
    <w:rsid w:val="00C508D4"/>
    <w:rsid w:val="00C50B6B"/>
    <w:rsid w:val="00C528B9"/>
    <w:rsid w:val="00C541D9"/>
    <w:rsid w:val="00C54ECC"/>
    <w:rsid w:val="00C621DF"/>
    <w:rsid w:val="00C63FDA"/>
    <w:rsid w:val="00C641B6"/>
    <w:rsid w:val="00C70171"/>
    <w:rsid w:val="00C7068E"/>
    <w:rsid w:val="00C73719"/>
    <w:rsid w:val="00C7680A"/>
    <w:rsid w:val="00C82D49"/>
    <w:rsid w:val="00C836A8"/>
    <w:rsid w:val="00C86120"/>
    <w:rsid w:val="00C92784"/>
    <w:rsid w:val="00C92AB0"/>
    <w:rsid w:val="00C93ADC"/>
    <w:rsid w:val="00C95460"/>
    <w:rsid w:val="00C966A9"/>
    <w:rsid w:val="00C96F5C"/>
    <w:rsid w:val="00CA1A4C"/>
    <w:rsid w:val="00CA5CB4"/>
    <w:rsid w:val="00CB294F"/>
    <w:rsid w:val="00CB2AAC"/>
    <w:rsid w:val="00CB3128"/>
    <w:rsid w:val="00CB647E"/>
    <w:rsid w:val="00CC3FE8"/>
    <w:rsid w:val="00CD0CD7"/>
    <w:rsid w:val="00CD2409"/>
    <w:rsid w:val="00CD512A"/>
    <w:rsid w:val="00CD6526"/>
    <w:rsid w:val="00CE1E59"/>
    <w:rsid w:val="00CE3B38"/>
    <w:rsid w:val="00CE6886"/>
    <w:rsid w:val="00CF1A99"/>
    <w:rsid w:val="00CF5435"/>
    <w:rsid w:val="00D02C21"/>
    <w:rsid w:val="00D044FF"/>
    <w:rsid w:val="00D158C5"/>
    <w:rsid w:val="00D201BA"/>
    <w:rsid w:val="00D21923"/>
    <w:rsid w:val="00D243A0"/>
    <w:rsid w:val="00D24896"/>
    <w:rsid w:val="00D254B2"/>
    <w:rsid w:val="00D26A9F"/>
    <w:rsid w:val="00D33DFB"/>
    <w:rsid w:val="00D35049"/>
    <w:rsid w:val="00D35D24"/>
    <w:rsid w:val="00D3774E"/>
    <w:rsid w:val="00D42791"/>
    <w:rsid w:val="00D44D32"/>
    <w:rsid w:val="00D53820"/>
    <w:rsid w:val="00D64C19"/>
    <w:rsid w:val="00D71CBF"/>
    <w:rsid w:val="00D76B24"/>
    <w:rsid w:val="00D77052"/>
    <w:rsid w:val="00D77178"/>
    <w:rsid w:val="00D818BF"/>
    <w:rsid w:val="00D857C1"/>
    <w:rsid w:val="00D86FB9"/>
    <w:rsid w:val="00D92EB6"/>
    <w:rsid w:val="00D94CED"/>
    <w:rsid w:val="00DA334C"/>
    <w:rsid w:val="00DB07FA"/>
    <w:rsid w:val="00DB0B86"/>
    <w:rsid w:val="00DB18B7"/>
    <w:rsid w:val="00DB459B"/>
    <w:rsid w:val="00DC58A2"/>
    <w:rsid w:val="00DC6048"/>
    <w:rsid w:val="00DD1763"/>
    <w:rsid w:val="00DE3954"/>
    <w:rsid w:val="00DE4345"/>
    <w:rsid w:val="00DE4DD7"/>
    <w:rsid w:val="00DF3082"/>
    <w:rsid w:val="00DF45B1"/>
    <w:rsid w:val="00DF67F4"/>
    <w:rsid w:val="00E000B8"/>
    <w:rsid w:val="00E002A9"/>
    <w:rsid w:val="00E02161"/>
    <w:rsid w:val="00E02332"/>
    <w:rsid w:val="00E03EC4"/>
    <w:rsid w:val="00E1075F"/>
    <w:rsid w:val="00E142CC"/>
    <w:rsid w:val="00E14E92"/>
    <w:rsid w:val="00E221FD"/>
    <w:rsid w:val="00E229D1"/>
    <w:rsid w:val="00E26476"/>
    <w:rsid w:val="00E323D4"/>
    <w:rsid w:val="00E336C0"/>
    <w:rsid w:val="00E36BF2"/>
    <w:rsid w:val="00E41B9D"/>
    <w:rsid w:val="00E446A1"/>
    <w:rsid w:val="00E46309"/>
    <w:rsid w:val="00E47231"/>
    <w:rsid w:val="00E47951"/>
    <w:rsid w:val="00E5475A"/>
    <w:rsid w:val="00E566A0"/>
    <w:rsid w:val="00E64089"/>
    <w:rsid w:val="00E65994"/>
    <w:rsid w:val="00E6761F"/>
    <w:rsid w:val="00E700BB"/>
    <w:rsid w:val="00E72FDD"/>
    <w:rsid w:val="00E80113"/>
    <w:rsid w:val="00E82C90"/>
    <w:rsid w:val="00E84600"/>
    <w:rsid w:val="00E911C6"/>
    <w:rsid w:val="00EA6F0F"/>
    <w:rsid w:val="00EC1121"/>
    <w:rsid w:val="00EC1B98"/>
    <w:rsid w:val="00EC2385"/>
    <w:rsid w:val="00EC7AC7"/>
    <w:rsid w:val="00ED4DF0"/>
    <w:rsid w:val="00ED564C"/>
    <w:rsid w:val="00EE19A7"/>
    <w:rsid w:val="00EE73C0"/>
    <w:rsid w:val="00F00671"/>
    <w:rsid w:val="00F041F5"/>
    <w:rsid w:val="00F048A3"/>
    <w:rsid w:val="00F10EC2"/>
    <w:rsid w:val="00F10F1C"/>
    <w:rsid w:val="00F16D80"/>
    <w:rsid w:val="00F20297"/>
    <w:rsid w:val="00F218F0"/>
    <w:rsid w:val="00F219A2"/>
    <w:rsid w:val="00F3181C"/>
    <w:rsid w:val="00F3404A"/>
    <w:rsid w:val="00F3507A"/>
    <w:rsid w:val="00F37822"/>
    <w:rsid w:val="00F378DC"/>
    <w:rsid w:val="00F42DB3"/>
    <w:rsid w:val="00F43324"/>
    <w:rsid w:val="00F467E3"/>
    <w:rsid w:val="00F47088"/>
    <w:rsid w:val="00F474A0"/>
    <w:rsid w:val="00F503AF"/>
    <w:rsid w:val="00F51C44"/>
    <w:rsid w:val="00F541AF"/>
    <w:rsid w:val="00F75171"/>
    <w:rsid w:val="00F75D03"/>
    <w:rsid w:val="00F94C5D"/>
    <w:rsid w:val="00F953C6"/>
    <w:rsid w:val="00FA0B39"/>
    <w:rsid w:val="00FA0D41"/>
    <w:rsid w:val="00FA31AA"/>
    <w:rsid w:val="00FA7750"/>
    <w:rsid w:val="00FB71D8"/>
    <w:rsid w:val="00FD0074"/>
    <w:rsid w:val="00FD1C29"/>
    <w:rsid w:val="00FD4142"/>
    <w:rsid w:val="00FD6788"/>
    <w:rsid w:val="00FD6879"/>
    <w:rsid w:val="00FD7623"/>
    <w:rsid w:val="00FE4BEA"/>
    <w:rsid w:val="00FE62CD"/>
    <w:rsid w:val="00FF0C4E"/>
    <w:rsid w:val="00FF2CE9"/>
    <w:rsid w:val="00FF5B19"/>
  </w:rsids>
  <m:mathPr>
    <m:mathFont m:val="Cambria Math"/>
    <m:brkBin m:val="before"/>
    <m:brkBinSub m:val="--"/>
    <m:smallFrac m:val="0"/>
    <m:dispDef/>
    <m:lMargin m:val="0"/>
    <m:rMargin m:val="0"/>
    <m:defJc m:val="centerGroup"/>
    <m:wrapIndent m:val="1440"/>
    <m:intLim m:val="subSup"/>
    <m:naryLim m:val="undOvr"/>
  </m:mathPr>
  <w:themeFontLang w:val="bs-Latn-B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bs-Latn-B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caption" w:uiPriority="35" w:qFormat="1"/>
    <w:lsdException w:name="footnote reference" w:uiPriority="0"/>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0" w:unhideWhenUsed="0" w:qFormat="1"/>
    <w:lsdException w:name="Normal (Web)" w:uiPriority="0"/>
    <w:lsdException w:name="annotation subject" w:uiPriority="0"/>
    <w:lsdException w:name="No Lis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A76F3"/>
    <w:rPr>
      <w:lang w:val="hr-HR"/>
    </w:rPr>
  </w:style>
  <w:style w:type="paragraph" w:styleId="Heading1">
    <w:name w:val="heading 1"/>
    <w:basedOn w:val="Normal"/>
    <w:link w:val="Heading1Char"/>
    <w:qFormat/>
    <w:rsid w:val="00852A6D"/>
    <w:pPr>
      <w:spacing w:before="100" w:beforeAutospacing="1" w:after="100" w:afterAutospacing="1" w:line="240" w:lineRule="auto"/>
      <w:outlineLvl w:val="0"/>
    </w:pPr>
    <w:rPr>
      <w:rFonts w:ascii="Times New Roman" w:eastAsia="Times New Roman" w:hAnsi="Times New Roman" w:cs="Times New Roman"/>
      <w:b/>
      <w:bCs/>
      <w:kern w:val="36"/>
      <w:sz w:val="48"/>
      <w:szCs w:val="48"/>
      <w:lang w:val="en-US"/>
    </w:rPr>
  </w:style>
  <w:style w:type="paragraph" w:styleId="Heading2">
    <w:name w:val="heading 2"/>
    <w:basedOn w:val="Normal"/>
    <w:link w:val="Heading2Char"/>
    <w:qFormat/>
    <w:rsid w:val="00852A6D"/>
    <w:pPr>
      <w:spacing w:before="100" w:beforeAutospacing="1" w:after="100" w:afterAutospacing="1" w:line="240" w:lineRule="auto"/>
      <w:outlineLvl w:val="1"/>
    </w:pPr>
    <w:rPr>
      <w:rFonts w:ascii="Times New Roman" w:eastAsia="Times New Roman" w:hAnsi="Times New Roman" w:cs="Times New Roman"/>
      <w:b/>
      <w:bCs/>
      <w:sz w:val="36"/>
      <w:szCs w:val="36"/>
      <w:lang w:val="en-US"/>
    </w:rPr>
  </w:style>
  <w:style w:type="paragraph" w:styleId="Heading3">
    <w:name w:val="heading 3"/>
    <w:basedOn w:val="Normal"/>
    <w:link w:val="Heading3Char"/>
    <w:qFormat/>
    <w:rsid w:val="00852A6D"/>
    <w:pPr>
      <w:spacing w:before="100" w:beforeAutospacing="1" w:after="100" w:afterAutospacing="1" w:line="240" w:lineRule="auto"/>
      <w:outlineLvl w:val="2"/>
    </w:pPr>
    <w:rPr>
      <w:rFonts w:ascii="Times New Roman" w:eastAsia="Times New Roman" w:hAnsi="Times New Roman" w:cs="Times New Roman"/>
      <w:b/>
      <w:bCs/>
      <w:sz w:val="27"/>
      <w:szCs w:val="27"/>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852A6D"/>
    <w:rPr>
      <w:rFonts w:ascii="Times New Roman" w:eastAsia="Times New Roman" w:hAnsi="Times New Roman" w:cs="Times New Roman"/>
      <w:b/>
      <w:bCs/>
      <w:sz w:val="36"/>
      <w:szCs w:val="36"/>
      <w:lang w:val="en-US"/>
    </w:rPr>
  </w:style>
  <w:style w:type="character" w:customStyle="1" w:styleId="Heading3Char">
    <w:name w:val="Heading 3 Char"/>
    <w:basedOn w:val="DefaultParagraphFont"/>
    <w:link w:val="Heading3"/>
    <w:rsid w:val="00852A6D"/>
    <w:rPr>
      <w:rFonts w:ascii="Times New Roman" w:eastAsia="Times New Roman" w:hAnsi="Times New Roman" w:cs="Times New Roman"/>
      <w:b/>
      <w:bCs/>
      <w:sz w:val="27"/>
      <w:szCs w:val="27"/>
      <w:lang w:val="en-US"/>
    </w:rPr>
  </w:style>
  <w:style w:type="paragraph" w:styleId="NormalWeb">
    <w:name w:val="Normal (Web)"/>
    <w:basedOn w:val="Normal"/>
    <w:rsid w:val="00852A6D"/>
    <w:pPr>
      <w:spacing w:before="100" w:beforeAutospacing="1" w:after="100" w:afterAutospacing="1" w:line="240" w:lineRule="auto"/>
    </w:pPr>
    <w:rPr>
      <w:rFonts w:ascii="Times New Roman" w:eastAsia="Times New Roman" w:hAnsi="Times New Roman" w:cs="Times New Roman"/>
      <w:sz w:val="24"/>
      <w:szCs w:val="24"/>
      <w:lang w:val="en-US"/>
    </w:rPr>
  </w:style>
  <w:style w:type="table" w:styleId="TableGrid">
    <w:name w:val="Table Grid"/>
    <w:basedOn w:val="TableNormal"/>
    <w:uiPriority w:val="59"/>
    <w:rsid w:val="00852A6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98bezuvl">
    <w:name w:val="t-98bezuvl"/>
    <w:basedOn w:val="Normal"/>
    <w:rsid w:val="00852A6D"/>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FootnoteReference">
    <w:name w:val="footnote reference"/>
    <w:basedOn w:val="DefaultParagraphFont"/>
    <w:rsid w:val="00852A6D"/>
  </w:style>
  <w:style w:type="paragraph" w:styleId="FootnoteText">
    <w:name w:val="footnote text"/>
    <w:basedOn w:val="Normal"/>
    <w:link w:val="FootnoteTextChar"/>
    <w:uiPriority w:val="99"/>
    <w:rsid w:val="00852A6D"/>
    <w:pPr>
      <w:spacing w:after="0" w:line="240" w:lineRule="auto"/>
    </w:pPr>
    <w:rPr>
      <w:rFonts w:ascii="Times New Roman" w:eastAsia="Times New Roman" w:hAnsi="Times New Roman" w:cs="Times New Roman"/>
      <w:sz w:val="20"/>
      <w:szCs w:val="20"/>
      <w:lang w:val="en-US"/>
    </w:rPr>
  </w:style>
  <w:style w:type="character" w:customStyle="1" w:styleId="FootnoteTextChar">
    <w:name w:val="Footnote Text Char"/>
    <w:basedOn w:val="DefaultParagraphFont"/>
    <w:link w:val="FootnoteText"/>
    <w:uiPriority w:val="99"/>
    <w:rsid w:val="00852A6D"/>
    <w:rPr>
      <w:rFonts w:ascii="Times New Roman" w:eastAsia="Times New Roman" w:hAnsi="Times New Roman" w:cs="Times New Roman"/>
      <w:sz w:val="20"/>
      <w:szCs w:val="20"/>
      <w:lang w:val="en-US"/>
    </w:rPr>
  </w:style>
  <w:style w:type="paragraph" w:customStyle="1" w:styleId="noparagraphstyle">
    <w:name w:val="noparagraphstyle"/>
    <w:basedOn w:val="Normal"/>
    <w:rsid w:val="00852A6D"/>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resumennot1">
    <w:name w:val="resumen_not1"/>
    <w:rsid w:val="00852A6D"/>
    <w:rPr>
      <w:rFonts w:ascii="Arial" w:hAnsi="Arial" w:cs="Arial" w:hint="default"/>
      <w:color w:val="5E5E5E"/>
      <w:sz w:val="21"/>
      <w:szCs w:val="21"/>
    </w:rPr>
  </w:style>
  <w:style w:type="character" w:customStyle="1" w:styleId="kurziv">
    <w:name w:val="kurziv"/>
    <w:basedOn w:val="DefaultParagraphFont"/>
    <w:rsid w:val="00852A6D"/>
  </w:style>
  <w:style w:type="paragraph" w:customStyle="1" w:styleId="t-9-8-bez-uvl">
    <w:name w:val="t-9-8-bez-uvl"/>
    <w:basedOn w:val="Normal"/>
    <w:rsid w:val="00852A6D"/>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kurziv1">
    <w:name w:val="kurziv1"/>
    <w:rsid w:val="00852A6D"/>
    <w:rPr>
      <w:i/>
      <w:iCs/>
    </w:rPr>
  </w:style>
  <w:style w:type="paragraph" w:customStyle="1" w:styleId="CM4">
    <w:name w:val="CM4"/>
    <w:basedOn w:val="Normal"/>
    <w:next w:val="Normal"/>
    <w:uiPriority w:val="99"/>
    <w:rsid w:val="00852A6D"/>
    <w:pPr>
      <w:autoSpaceDE w:val="0"/>
      <w:autoSpaceDN w:val="0"/>
      <w:adjustRightInd w:val="0"/>
      <w:spacing w:before="60" w:after="60" w:line="240" w:lineRule="auto"/>
    </w:pPr>
    <w:rPr>
      <w:rFonts w:ascii="EUAlbertina" w:eastAsia="Times New Roman" w:hAnsi="EUAlbertina" w:cs="Times New Roman"/>
      <w:sz w:val="24"/>
      <w:szCs w:val="24"/>
      <w:lang w:val="en-US"/>
    </w:rPr>
  </w:style>
  <w:style w:type="paragraph" w:customStyle="1" w:styleId="CM41">
    <w:name w:val="CM4+1"/>
    <w:basedOn w:val="Normal"/>
    <w:next w:val="Normal"/>
    <w:rsid w:val="00852A6D"/>
    <w:pPr>
      <w:autoSpaceDE w:val="0"/>
      <w:autoSpaceDN w:val="0"/>
      <w:adjustRightInd w:val="0"/>
      <w:spacing w:after="0" w:line="240" w:lineRule="auto"/>
    </w:pPr>
    <w:rPr>
      <w:rFonts w:ascii="EUAlbertina" w:eastAsia="Times New Roman" w:hAnsi="EUAlbertina" w:cs="Times New Roman"/>
      <w:sz w:val="24"/>
      <w:szCs w:val="24"/>
      <w:lang w:val="en-US"/>
    </w:rPr>
  </w:style>
  <w:style w:type="character" w:customStyle="1" w:styleId="apple-converted-space">
    <w:name w:val="apple-converted-space"/>
    <w:basedOn w:val="DefaultParagraphFont"/>
    <w:rsid w:val="00852A6D"/>
  </w:style>
  <w:style w:type="character" w:customStyle="1" w:styleId="hps">
    <w:name w:val="hps"/>
    <w:basedOn w:val="DefaultParagraphFont"/>
    <w:rsid w:val="00852A6D"/>
  </w:style>
  <w:style w:type="character" w:customStyle="1" w:styleId="Heading1Char">
    <w:name w:val="Heading 1 Char"/>
    <w:basedOn w:val="DefaultParagraphFont"/>
    <w:link w:val="Heading1"/>
    <w:rsid w:val="00852A6D"/>
    <w:rPr>
      <w:rFonts w:ascii="Times New Roman" w:eastAsia="Times New Roman" w:hAnsi="Times New Roman" w:cs="Times New Roman"/>
      <w:b/>
      <w:bCs/>
      <w:kern w:val="36"/>
      <w:sz w:val="48"/>
      <w:szCs w:val="48"/>
      <w:lang w:val="en-US"/>
    </w:rPr>
  </w:style>
  <w:style w:type="character" w:customStyle="1" w:styleId="footnote-reference">
    <w:name w:val="footnote-reference"/>
    <w:basedOn w:val="DefaultParagraphFont"/>
    <w:rsid w:val="00852A6D"/>
  </w:style>
  <w:style w:type="paragraph" w:customStyle="1" w:styleId="t-8-7">
    <w:name w:val="t-8-7"/>
    <w:basedOn w:val="Normal"/>
    <w:rsid w:val="00852A6D"/>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t-8-7-fusnota">
    <w:name w:val="t-8-7-fusnota"/>
    <w:basedOn w:val="Normal"/>
    <w:rsid w:val="00852A6D"/>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Header">
    <w:name w:val="header"/>
    <w:basedOn w:val="Normal"/>
    <w:link w:val="HeaderChar"/>
    <w:rsid w:val="00852A6D"/>
    <w:pPr>
      <w:tabs>
        <w:tab w:val="center" w:pos="4702"/>
        <w:tab w:val="right" w:pos="9405"/>
      </w:tabs>
      <w:spacing w:after="0" w:line="240" w:lineRule="auto"/>
    </w:pPr>
    <w:rPr>
      <w:rFonts w:ascii="Times New Roman" w:eastAsia="Times New Roman" w:hAnsi="Times New Roman" w:cs="Times New Roman"/>
      <w:sz w:val="24"/>
      <w:szCs w:val="24"/>
      <w:lang w:val="en-US"/>
    </w:rPr>
  </w:style>
  <w:style w:type="character" w:customStyle="1" w:styleId="HeaderChar">
    <w:name w:val="Header Char"/>
    <w:basedOn w:val="DefaultParagraphFont"/>
    <w:link w:val="Header"/>
    <w:rsid w:val="00852A6D"/>
    <w:rPr>
      <w:rFonts w:ascii="Times New Roman" w:eastAsia="Times New Roman" w:hAnsi="Times New Roman" w:cs="Times New Roman"/>
      <w:sz w:val="24"/>
      <w:szCs w:val="24"/>
      <w:lang w:val="en-US"/>
    </w:rPr>
  </w:style>
  <w:style w:type="paragraph" w:styleId="Footer">
    <w:name w:val="footer"/>
    <w:basedOn w:val="Normal"/>
    <w:link w:val="FooterChar"/>
    <w:uiPriority w:val="99"/>
    <w:rsid w:val="00852A6D"/>
    <w:pPr>
      <w:tabs>
        <w:tab w:val="center" w:pos="4702"/>
        <w:tab w:val="right" w:pos="9405"/>
      </w:tabs>
      <w:spacing w:after="0" w:line="240" w:lineRule="auto"/>
    </w:pPr>
    <w:rPr>
      <w:rFonts w:ascii="Times New Roman" w:eastAsia="Times New Roman" w:hAnsi="Times New Roman" w:cs="Times New Roman"/>
      <w:sz w:val="24"/>
      <w:szCs w:val="24"/>
      <w:lang w:val="en-US"/>
    </w:rPr>
  </w:style>
  <w:style w:type="character" w:customStyle="1" w:styleId="FooterChar">
    <w:name w:val="Footer Char"/>
    <w:basedOn w:val="DefaultParagraphFont"/>
    <w:link w:val="Footer"/>
    <w:uiPriority w:val="99"/>
    <w:rsid w:val="00852A6D"/>
    <w:rPr>
      <w:rFonts w:ascii="Times New Roman" w:eastAsia="Times New Roman" w:hAnsi="Times New Roman" w:cs="Times New Roman"/>
      <w:sz w:val="24"/>
      <w:szCs w:val="24"/>
      <w:lang w:val="en-US"/>
    </w:rPr>
  </w:style>
  <w:style w:type="paragraph" w:styleId="BodyText3">
    <w:name w:val="Body Text 3"/>
    <w:basedOn w:val="Normal"/>
    <w:link w:val="BodyText3Char"/>
    <w:rsid w:val="00852A6D"/>
    <w:pPr>
      <w:spacing w:after="0" w:line="240" w:lineRule="auto"/>
    </w:pPr>
    <w:rPr>
      <w:rFonts w:ascii="Times New Roman" w:eastAsia="Times New Roman" w:hAnsi="Times New Roman" w:cs="Times New Roman"/>
      <w:i/>
      <w:iCs/>
      <w:sz w:val="20"/>
      <w:szCs w:val="24"/>
      <w:lang w:val="sl-SI"/>
    </w:rPr>
  </w:style>
  <w:style w:type="character" w:customStyle="1" w:styleId="BodyText3Char">
    <w:name w:val="Body Text 3 Char"/>
    <w:basedOn w:val="DefaultParagraphFont"/>
    <w:link w:val="BodyText3"/>
    <w:rsid w:val="00852A6D"/>
    <w:rPr>
      <w:rFonts w:ascii="Times New Roman" w:eastAsia="Times New Roman" w:hAnsi="Times New Roman" w:cs="Times New Roman"/>
      <w:i/>
      <w:iCs/>
      <w:sz w:val="20"/>
      <w:szCs w:val="24"/>
      <w:lang w:val="sl-SI"/>
    </w:rPr>
  </w:style>
  <w:style w:type="character" w:customStyle="1" w:styleId="bold-kurziv">
    <w:name w:val="bold-kurziv"/>
    <w:basedOn w:val="DefaultParagraphFont"/>
    <w:rsid w:val="00852A6D"/>
  </w:style>
  <w:style w:type="character" w:styleId="CommentReference">
    <w:name w:val="annotation reference"/>
    <w:rsid w:val="00852A6D"/>
    <w:rPr>
      <w:sz w:val="16"/>
      <w:szCs w:val="16"/>
    </w:rPr>
  </w:style>
  <w:style w:type="paragraph" w:styleId="CommentText">
    <w:name w:val="annotation text"/>
    <w:basedOn w:val="Normal"/>
    <w:link w:val="CommentTextChar"/>
    <w:rsid w:val="00852A6D"/>
    <w:pPr>
      <w:spacing w:after="0" w:line="240" w:lineRule="auto"/>
    </w:pPr>
    <w:rPr>
      <w:rFonts w:ascii="Times New Roman" w:eastAsia="Times New Roman" w:hAnsi="Times New Roman" w:cs="Times New Roman"/>
      <w:sz w:val="20"/>
      <w:szCs w:val="20"/>
      <w:lang w:val="en-US"/>
    </w:rPr>
  </w:style>
  <w:style w:type="character" w:customStyle="1" w:styleId="CommentTextChar">
    <w:name w:val="Comment Text Char"/>
    <w:basedOn w:val="DefaultParagraphFont"/>
    <w:link w:val="CommentText"/>
    <w:rsid w:val="00852A6D"/>
    <w:rPr>
      <w:rFonts w:ascii="Times New Roman" w:eastAsia="Times New Roman" w:hAnsi="Times New Roman" w:cs="Times New Roman"/>
      <w:sz w:val="20"/>
      <w:szCs w:val="20"/>
      <w:lang w:val="en-US"/>
    </w:rPr>
  </w:style>
  <w:style w:type="paragraph" w:styleId="CommentSubject">
    <w:name w:val="annotation subject"/>
    <w:basedOn w:val="CommentText"/>
    <w:next w:val="CommentText"/>
    <w:link w:val="CommentSubjectChar"/>
    <w:rsid w:val="00852A6D"/>
    <w:rPr>
      <w:b/>
      <w:bCs/>
    </w:rPr>
  </w:style>
  <w:style w:type="character" w:customStyle="1" w:styleId="CommentSubjectChar">
    <w:name w:val="Comment Subject Char"/>
    <w:basedOn w:val="CommentTextChar"/>
    <w:link w:val="CommentSubject"/>
    <w:rsid w:val="00852A6D"/>
    <w:rPr>
      <w:rFonts w:ascii="Times New Roman" w:eastAsia="Times New Roman" w:hAnsi="Times New Roman" w:cs="Times New Roman"/>
      <w:b/>
      <w:bCs/>
      <w:sz w:val="20"/>
      <w:szCs w:val="20"/>
      <w:lang w:val="en-US"/>
    </w:rPr>
  </w:style>
  <w:style w:type="paragraph" w:styleId="BalloonText">
    <w:name w:val="Balloon Text"/>
    <w:basedOn w:val="Normal"/>
    <w:link w:val="BalloonTextChar"/>
    <w:rsid w:val="00852A6D"/>
    <w:pPr>
      <w:spacing w:after="0" w:line="240" w:lineRule="auto"/>
    </w:pPr>
    <w:rPr>
      <w:rFonts w:ascii="Tahoma" w:eastAsia="Times New Roman" w:hAnsi="Tahoma" w:cs="Tahoma"/>
      <w:sz w:val="16"/>
      <w:szCs w:val="16"/>
      <w:lang w:val="en-US"/>
    </w:rPr>
  </w:style>
  <w:style w:type="character" w:customStyle="1" w:styleId="BalloonTextChar">
    <w:name w:val="Balloon Text Char"/>
    <w:basedOn w:val="DefaultParagraphFont"/>
    <w:link w:val="BalloonText"/>
    <w:rsid w:val="00852A6D"/>
    <w:rPr>
      <w:rFonts w:ascii="Tahoma" w:eastAsia="Times New Roman" w:hAnsi="Tahoma" w:cs="Tahoma"/>
      <w:sz w:val="16"/>
      <w:szCs w:val="16"/>
      <w:lang w:val="en-US"/>
    </w:rPr>
  </w:style>
  <w:style w:type="paragraph" w:styleId="ListParagraph">
    <w:name w:val="List Paragraph"/>
    <w:basedOn w:val="Normal"/>
    <w:uiPriority w:val="34"/>
    <w:qFormat/>
    <w:rsid w:val="00852A6D"/>
    <w:pPr>
      <w:ind w:left="720"/>
      <w:contextualSpacing/>
    </w:pPr>
    <w:rPr>
      <w:rFonts w:ascii="Calibri" w:eastAsia="Calibri" w:hAnsi="Calibri" w:cs="Times New Roman"/>
      <w:lang w:val="en-US"/>
    </w:rPr>
  </w:style>
  <w:style w:type="character" w:styleId="Emphasis">
    <w:name w:val="Emphasis"/>
    <w:qFormat/>
    <w:rsid w:val="00852A6D"/>
    <w:rPr>
      <w:i/>
      <w:iCs/>
    </w:rPr>
  </w:style>
  <w:style w:type="character" w:customStyle="1" w:styleId="longtext1">
    <w:name w:val="long_text1"/>
    <w:rsid w:val="00852A6D"/>
    <w:rPr>
      <w:sz w:val="20"/>
      <w:szCs w:val="20"/>
    </w:rPr>
  </w:style>
  <w:style w:type="character" w:customStyle="1" w:styleId="mediumtext1">
    <w:name w:val="medium_text1"/>
    <w:rsid w:val="00852A6D"/>
    <w:rPr>
      <w:sz w:val="24"/>
      <w:szCs w:val="24"/>
    </w:rPr>
  </w:style>
  <w:style w:type="character" w:customStyle="1" w:styleId="atn">
    <w:name w:val="atn"/>
    <w:basedOn w:val="DefaultParagraphFont"/>
    <w:rsid w:val="00852A6D"/>
  </w:style>
  <w:style w:type="paragraph" w:customStyle="1" w:styleId="CM1">
    <w:name w:val="CM1"/>
    <w:basedOn w:val="Normal"/>
    <w:next w:val="Normal"/>
    <w:uiPriority w:val="99"/>
    <w:rsid w:val="00852A6D"/>
    <w:pPr>
      <w:autoSpaceDE w:val="0"/>
      <w:autoSpaceDN w:val="0"/>
      <w:adjustRightInd w:val="0"/>
      <w:spacing w:after="0" w:line="240" w:lineRule="auto"/>
    </w:pPr>
    <w:rPr>
      <w:rFonts w:ascii="EUAlbertina" w:eastAsia="Times New Roman" w:hAnsi="EUAlbertina" w:cs="Times New Roman"/>
      <w:sz w:val="24"/>
      <w:szCs w:val="24"/>
      <w:lang w:val="sr-Latn-RS" w:eastAsia="sr-Latn-RS"/>
    </w:rPr>
  </w:style>
  <w:style w:type="paragraph" w:customStyle="1" w:styleId="CM3">
    <w:name w:val="CM3"/>
    <w:basedOn w:val="Normal"/>
    <w:next w:val="Normal"/>
    <w:uiPriority w:val="99"/>
    <w:rsid w:val="00852A6D"/>
    <w:pPr>
      <w:autoSpaceDE w:val="0"/>
      <w:autoSpaceDN w:val="0"/>
      <w:adjustRightInd w:val="0"/>
      <w:spacing w:after="0" w:line="240" w:lineRule="auto"/>
    </w:pPr>
    <w:rPr>
      <w:rFonts w:ascii="EUAlbertina" w:eastAsia="Times New Roman" w:hAnsi="EUAlbertina" w:cs="Times New Roman"/>
      <w:sz w:val="24"/>
      <w:szCs w:val="24"/>
      <w:lang w:val="sr-Latn-RS" w:eastAsia="sr-Latn-RS"/>
    </w:rPr>
  </w:style>
  <w:style w:type="paragraph" w:styleId="NoSpacing">
    <w:name w:val="No Spacing"/>
    <w:uiPriority w:val="1"/>
    <w:qFormat/>
    <w:rsid w:val="00296E88"/>
    <w:pPr>
      <w:spacing w:after="0" w:line="240" w:lineRule="auto"/>
    </w:pPr>
    <w:rPr>
      <w:lang w:val="hr-HR"/>
    </w:rPr>
  </w:style>
  <w:style w:type="paragraph" w:customStyle="1" w:styleId="tbl-txt">
    <w:name w:val="tbl-txt"/>
    <w:basedOn w:val="Normal"/>
    <w:rsid w:val="00AD7453"/>
    <w:pPr>
      <w:spacing w:before="100" w:beforeAutospacing="1" w:after="100" w:afterAutospacing="1" w:line="240" w:lineRule="auto"/>
    </w:pPr>
    <w:rPr>
      <w:rFonts w:ascii="Times New Roman" w:eastAsia="Times New Roman" w:hAnsi="Times New Roman" w:cs="Times New Roman"/>
      <w:sz w:val="24"/>
      <w:szCs w:val="24"/>
      <w:lang w:val="bs-Latn-BA" w:eastAsia="bs-Latn-BA"/>
    </w:rPr>
  </w:style>
  <w:style w:type="character" w:customStyle="1" w:styleId="italic">
    <w:name w:val="italic"/>
    <w:basedOn w:val="DefaultParagraphFont"/>
    <w:rsid w:val="00AD7453"/>
  </w:style>
  <w:style w:type="character" w:styleId="Hyperlink">
    <w:name w:val="Hyperlink"/>
    <w:basedOn w:val="DefaultParagraphFont"/>
    <w:uiPriority w:val="99"/>
    <w:semiHidden/>
    <w:unhideWhenUsed/>
    <w:rsid w:val="00AD7453"/>
    <w:rPr>
      <w:color w:val="0000FF"/>
      <w:u w:val="single"/>
    </w:rPr>
  </w:style>
  <w:style w:type="character" w:customStyle="1" w:styleId="super">
    <w:name w:val="super"/>
    <w:basedOn w:val="DefaultParagraphFont"/>
    <w:rsid w:val="00AD7453"/>
  </w:style>
  <w:style w:type="paragraph" w:customStyle="1" w:styleId="Normal2">
    <w:name w:val="Normal2"/>
    <w:basedOn w:val="Normal"/>
    <w:rsid w:val="00D201BA"/>
    <w:pPr>
      <w:spacing w:before="100" w:beforeAutospacing="1" w:after="100" w:afterAutospacing="1" w:line="240" w:lineRule="auto"/>
    </w:pPr>
    <w:rPr>
      <w:rFonts w:ascii="Times New Roman" w:eastAsia="Times New Roman" w:hAnsi="Times New Roman" w:cs="Times New Roman"/>
      <w:sz w:val="24"/>
      <w:szCs w:val="24"/>
      <w:lang w:val="bs-Latn-BA" w:eastAsia="bs-Latn-BA"/>
    </w:rPr>
  </w:style>
  <w:style w:type="paragraph" w:customStyle="1" w:styleId="Normal1">
    <w:name w:val="Normal1"/>
    <w:basedOn w:val="Normal"/>
    <w:rsid w:val="00AE15D0"/>
    <w:pPr>
      <w:spacing w:before="100" w:beforeAutospacing="1" w:after="100" w:afterAutospacing="1" w:line="240" w:lineRule="auto"/>
    </w:pPr>
    <w:rPr>
      <w:rFonts w:ascii="Times New Roman" w:eastAsia="Times New Roman" w:hAnsi="Times New Roman" w:cs="Times New Roman"/>
      <w:sz w:val="24"/>
      <w:szCs w:val="24"/>
      <w:lang w:val="bs-Latn-BA" w:eastAsia="bs-Latn-BA"/>
    </w:rPr>
  </w:style>
  <w:style w:type="paragraph" w:styleId="EndnoteText">
    <w:name w:val="endnote text"/>
    <w:basedOn w:val="Normal"/>
    <w:link w:val="EndnoteTextChar"/>
    <w:uiPriority w:val="99"/>
    <w:semiHidden/>
    <w:unhideWhenUsed/>
    <w:rsid w:val="00C16DF8"/>
    <w:pPr>
      <w:spacing w:after="0" w:line="240" w:lineRule="auto"/>
    </w:pPr>
    <w:rPr>
      <w:sz w:val="20"/>
      <w:szCs w:val="20"/>
    </w:rPr>
  </w:style>
  <w:style w:type="character" w:customStyle="1" w:styleId="EndnoteTextChar">
    <w:name w:val="Endnote Text Char"/>
    <w:basedOn w:val="DefaultParagraphFont"/>
    <w:link w:val="EndnoteText"/>
    <w:uiPriority w:val="99"/>
    <w:semiHidden/>
    <w:rsid w:val="00C16DF8"/>
    <w:rPr>
      <w:sz w:val="20"/>
      <w:szCs w:val="20"/>
      <w:lang w:val="hr-HR"/>
    </w:rPr>
  </w:style>
  <w:style w:type="character" w:styleId="EndnoteReference">
    <w:name w:val="endnote reference"/>
    <w:basedOn w:val="DefaultParagraphFont"/>
    <w:uiPriority w:val="99"/>
    <w:semiHidden/>
    <w:unhideWhenUsed/>
    <w:rsid w:val="00C16DF8"/>
    <w:rPr>
      <w:vertAlign w:val="superscript"/>
    </w:rPr>
  </w:style>
  <w:style w:type="paragraph" w:styleId="Index1">
    <w:name w:val="index 1"/>
    <w:basedOn w:val="Normal"/>
    <w:next w:val="Normal"/>
    <w:autoRedefine/>
    <w:uiPriority w:val="99"/>
    <w:semiHidden/>
    <w:unhideWhenUsed/>
    <w:rsid w:val="005266C9"/>
    <w:pPr>
      <w:spacing w:after="0" w:line="240" w:lineRule="auto"/>
      <w:ind w:left="220" w:hanging="22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bs-Latn-B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caption" w:uiPriority="35" w:qFormat="1"/>
    <w:lsdException w:name="footnote reference" w:uiPriority="0"/>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0" w:unhideWhenUsed="0" w:qFormat="1"/>
    <w:lsdException w:name="Normal (Web)" w:uiPriority="0"/>
    <w:lsdException w:name="annotation subject" w:uiPriority="0"/>
    <w:lsdException w:name="No Lis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A76F3"/>
    <w:rPr>
      <w:lang w:val="hr-HR"/>
    </w:rPr>
  </w:style>
  <w:style w:type="paragraph" w:styleId="Heading1">
    <w:name w:val="heading 1"/>
    <w:basedOn w:val="Normal"/>
    <w:link w:val="Heading1Char"/>
    <w:qFormat/>
    <w:rsid w:val="00852A6D"/>
    <w:pPr>
      <w:spacing w:before="100" w:beforeAutospacing="1" w:after="100" w:afterAutospacing="1" w:line="240" w:lineRule="auto"/>
      <w:outlineLvl w:val="0"/>
    </w:pPr>
    <w:rPr>
      <w:rFonts w:ascii="Times New Roman" w:eastAsia="Times New Roman" w:hAnsi="Times New Roman" w:cs="Times New Roman"/>
      <w:b/>
      <w:bCs/>
      <w:kern w:val="36"/>
      <w:sz w:val="48"/>
      <w:szCs w:val="48"/>
      <w:lang w:val="en-US"/>
    </w:rPr>
  </w:style>
  <w:style w:type="paragraph" w:styleId="Heading2">
    <w:name w:val="heading 2"/>
    <w:basedOn w:val="Normal"/>
    <w:link w:val="Heading2Char"/>
    <w:qFormat/>
    <w:rsid w:val="00852A6D"/>
    <w:pPr>
      <w:spacing w:before="100" w:beforeAutospacing="1" w:after="100" w:afterAutospacing="1" w:line="240" w:lineRule="auto"/>
      <w:outlineLvl w:val="1"/>
    </w:pPr>
    <w:rPr>
      <w:rFonts w:ascii="Times New Roman" w:eastAsia="Times New Roman" w:hAnsi="Times New Roman" w:cs="Times New Roman"/>
      <w:b/>
      <w:bCs/>
      <w:sz w:val="36"/>
      <w:szCs w:val="36"/>
      <w:lang w:val="en-US"/>
    </w:rPr>
  </w:style>
  <w:style w:type="paragraph" w:styleId="Heading3">
    <w:name w:val="heading 3"/>
    <w:basedOn w:val="Normal"/>
    <w:link w:val="Heading3Char"/>
    <w:qFormat/>
    <w:rsid w:val="00852A6D"/>
    <w:pPr>
      <w:spacing w:before="100" w:beforeAutospacing="1" w:after="100" w:afterAutospacing="1" w:line="240" w:lineRule="auto"/>
      <w:outlineLvl w:val="2"/>
    </w:pPr>
    <w:rPr>
      <w:rFonts w:ascii="Times New Roman" w:eastAsia="Times New Roman" w:hAnsi="Times New Roman" w:cs="Times New Roman"/>
      <w:b/>
      <w:bCs/>
      <w:sz w:val="27"/>
      <w:szCs w:val="27"/>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852A6D"/>
    <w:rPr>
      <w:rFonts w:ascii="Times New Roman" w:eastAsia="Times New Roman" w:hAnsi="Times New Roman" w:cs="Times New Roman"/>
      <w:b/>
      <w:bCs/>
      <w:sz w:val="36"/>
      <w:szCs w:val="36"/>
      <w:lang w:val="en-US"/>
    </w:rPr>
  </w:style>
  <w:style w:type="character" w:customStyle="1" w:styleId="Heading3Char">
    <w:name w:val="Heading 3 Char"/>
    <w:basedOn w:val="DefaultParagraphFont"/>
    <w:link w:val="Heading3"/>
    <w:rsid w:val="00852A6D"/>
    <w:rPr>
      <w:rFonts w:ascii="Times New Roman" w:eastAsia="Times New Roman" w:hAnsi="Times New Roman" w:cs="Times New Roman"/>
      <w:b/>
      <w:bCs/>
      <w:sz w:val="27"/>
      <w:szCs w:val="27"/>
      <w:lang w:val="en-US"/>
    </w:rPr>
  </w:style>
  <w:style w:type="paragraph" w:styleId="NormalWeb">
    <w:name w:val="Normal (Web)"/>
    <w:basedOn w:val="Normal"/>
    <w:rsid w:val="00852A6D"/>
    <w:pPr>
      <w:spacing w:before="100" w:beforeAutospacing="1" w:after="100" w:afterAutospacing="1" w:line="240" w:lineRule="auto"/>
    </w:pPr>
    <w:rPr>
      <w:rFonts w:ascii="Times New Roman" w:eastAsia="Times New Roman" w:hAnsi="Times New Roman" w:cs="Times New Roman"/>
      <w:sz w:val="24"/>
      <w:szCs w:val="24"/>
      <w:lang w:val="en-US"/>
    </w:rPr>
  </w:style>
  <w:style w:type="table" w:styleId="TableGrid">
    <w:name w:val="Table Grid"/>
    <w:basedOn w:val="TableNormal"/>
    <w:uiPriority w:val="59"/>
    <w:rsid w:val="00852A6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98bezuvl">
    <w:name w:val="t-98bezuvl"/>
    <w:basedOn w:val="Normal"/>
    <w:rsid w:val="00852A6D"/>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FootnoteReference">
    <w:name w:val="footnote reference"/>
    <w:basedOn w:val="DefaultParagraphFont"/>
    <w:rsid w:val="00852A6D"/>
  </w:style>
  <w:style w:type="paragraph" w:styleId="FootnoteText">
    <w:name w:val="footnote text"/>
    <w:basedOn w:val="Normal"/>
    <w:link w:val="FootnoteTextChar"/>
    <w:uiPriority w:val="99"/>
    <w:rsid w:val="00852A6D"/>
    <w:pPr>
      <w:spacing w:after="0" w:line="240" w:lineRule="auto"/>
    </w:pPr>
    <w:rPr>
      <w:rFonts w:ascii="Times New Roman" w:eastAsia="Times New Roman" w:hAnsi="Times New Roman" w:cs="Times New Roman"/>
      <w:sz w:val="20"/>
      <w:szCs w:val="20"/>
      <w:lang w:val="en-US"/>
    </w:rPr>
  </w:style>
  <w:style w:type="character" w:customStyle="1" w:styleId="FootnoteTextChar">
    <w:name w:val="Footnote Text Char"/>
    <w:basedOn w:val="DefaultParagraphFont"/>
    <w:link w:val="FootnoteText"/>
    <w:uiPriority w:val="99"/>
    <w:rsid w:val="00852A6D"/>
    <w:rPr>
      <w:rFonts w:ascii="Times New Roman" w:eastAsia="Times New Roman" w:hAnsi="Times New Roman" w:cs="Times New Roman"/>
      <w:sz w:val="20"/>
      <w:szCs w:val="20"/>
      <w:lang w:val="en-US"/>
    </w:rPr>
  </w:style>
  <w:style w:type="paragraph" w:customStyle="1" w:styleId="noparagraphstyle">
    <w:name w:val="noparagraphstyle"/>
    <w:basedOn w:val="Normal"/>
    <w:rsid w:val="00852A6D"/>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resumennot1">
    <w:name w:val="resumen_not1"/>
    <w:rsid w:val="00852A6D"/>
    <w:rPr>
      <w:rFonts w:ascii="Arial" w:hAnsi="Arial" w:cs="Arial" w:hint="default"/>
      <w:color w:val="5E5E5E"/>
      <w:sz w:val="21"/>
      <w:szCs w:val="21"/>
    </w:rPr>
  </w:style>
  <w:style w:type="character" w:customStyle="1" w:styleId="kurziv">
    <w:name w:val="kurziv"/>
    <w:basedOn w:val="DefaultParagraphFont"/>
    <w:rsid w:val="00852A6D"/>
  </w:style>
  <w:style w:type="paragraph" w:customStyle="1" w:styleId="t-9-8-bez-uvl">
    <w:name w:val="t-9-8-bez-uvl"/>
    <w:basedOn w:val="Normal"/>
    <w:rsid w:val="00852A6D"/>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kurziv1">
    <w:name w:val="kurziv1"/>
    <w:rsid w:val="00852A6D"/>
    <w:rPr>
      <w:i/>
      <w:iCs/>
    </w:rPr>
  </w:style>
  <w:style w:type="paragraph" w:customStyle="1" w:styleId="CM4">
    <w:name w:val="CM4"/>
    <w:basedOn w:val="Normal"/>
    <w:next w:val="Normal"/>
    <w:uiPriority w:val="99"/>
    <w:rsid w:val="00852A6D"/>
    <w:pPr>
      <w:autoSpaceDE w:val="0"/>
      <w:autoSpaceDN w:val="0"/>
      <w:adjustRightInd w:val="0"/>
      <w:spacing w:before="60" w:after="60" w:line="240" w:lineRule="auto"/>
    </w:pPr>
    <w:rPr>
      <w:rFonts w:ascii="EUAlbertina" w:eastAsia="Times New Roman" w:hAnsi="EUAlbertina" w:cs="Times New Roman"/>
      <w:sz w:val="24"/>
      <w:szCs w:val="24"/>
      <w:lang w:val="en-US"/>
    </w:rPr>
  </w:style>
  <w:style w:type="paragraph" w:customStyle="1" w:styleId="CM41">
    <w:name w:val="CM4+1"/>
    <w:basedOn w:val="Normal"/>
    <w:next w:val="Normal"/>
    <w:rsid w:val="00852A6D"/>
    <w:pPr>
      <w:autoSpaceDE w:val="0"/>
      <w:autoSpaceDN w:val="0"/>
      <w:adjustRightInd w:val="0"/>
      <w:spacing w:after="0" w:line="240" w:lineRule="auto"/>
    </w:pPr>
    <w:rPr>
      <w:rFonts w:ascii="EUAlbertina" w:eastAsia="Times New Roman" w:hAnsi="EUAlbertina" w:cs="Times New Roman"/>
      <w:sz w:val="24"/>
      <w:szCs w:val="24"/>
      <w:lang w:val="en-US"/>
    </w:rPr>
  </w:style>
  <w:style w:type="character" w:customStyle="1" w:styleId="apple-converted-space">
    <w:name w:val="apple-converted-space"/>
    <w:basedOn w:val="DefaultParagraphFont"/>
    <w:rsid w:val="00852A6D"/>
  </w:style>
  <w:style w:type="character" w:customStyle="1" w:styleId="hps">
    <w:name w:val="hps"/>
    <w:basedOn w:val="DefaultParagraphFont"/>
    <w:rsid w:val="00852A6D"/>
  </w:style>
  <w:style w:type="character" w:customStyle="1" w:styleId="Heading1Char">
    <w:name w:val="Heading 1 Char"/>
    <w:basedOn w:val="DefaultParagraphFont"/>
    <w:link w:val="Heading1"/>
    <w:rsid w:val="00852A6D"/>
    <w:rPr>
      <w:rFonts w:ascii="Times New Roman" w:eastAsia="Times New Roman" w:hAnsi="Times New Roman" w:cs="Times New Roman"/>
      <w:b/>
      <w:bCs/>
      <w:kern w:val="36"/>
      <w:sz w:val="48"/>
      <w:szCs w:val="48"/>
      <w:lang w:val="en-US"/>
    </w:rPr>
  </w:style>
  <w:style w:type="character" w:customStyle="1" w:styleId="footnote-reference">
    <w:name w:val="footnote-reference"/>
    <w:basedOn w:val="DefaultParagraphFont"/>
    <w:rsid w:val="00852A6D"/>
  </w:style>
  <w:style w:type="paragraph" w:customStyle="1" w:styleId="t-8-7">
    <w:name w:val="t-8-7"/>
    <w:basedOn w:val="Normal"/>
    <w:rsid w:val="00852A6D"/>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t-8-7-fusnota">
    <w:name w:val="t-8-7-fusnota"/>
    <w:basedOn w:val="Normal"/>
    <w:rsid w:val="00852A6D"/>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Header">
    <w:name w:val="header"/>
    <w:basedOn w:val="Normal"/>
    <w:link w:val="HeaderChar"/>
    <w:rsid w:val="00852A6D"/>
    <w:pPr>
      <w:tabs>
        <w:tab w:val="center" w:pos="4702"/>
        <w:tab w:val="right" w:pos="9405"/>
      </w:tabs>
      <w:spacing w:after="0" w:line="240" w:lineRule="auto"/>
    </w:pPr>
    <w:rPr>
      <w:rFonts w:ascii="Times New Roman" w:eastAsia="Times New Roman" w:hAnsi="Times New Roman" w:cs="Times New Roman"/>
      <w:sz w:val="24"/>
      <w:szCs w:val="24"/>
      <w:lang w:val="en-US"/>
    </w:rPr>
  </w:style>
  <w:style w:type="character" w:customStyle="1" w:styleId="HeaderChar">
    <w:name w:val="Header Char"/>
    <w:basedOn w:val="DefaultParagraphFont"/>
    <w:link w:val="Header"/>
    <w:rsid w:val="00852A6D"/>
    <w:rPr>
      <w:rFonts w:ascii="Times New Roman" w:eastAsia="Times New Roman" w:hAnsi="Times New Roman" w:cs="Times New Roman"/>
      <w:sz w:val="24"/>
      <w:szCs w:val="24"/>
      <w:lang w:val="en-US"/>
    </w:rPr>
  </w:style>
  <w:style w:type="paragraph" w:styleId="Footer">
    <w:name w:val="footer"/>
    <w:basedOn w:val="Normal"/>
    <w:link w:val="FooterChar"/>
    <w:uiPriority w:val="99"/>
    <w:rsid w:val="00852A6D"/>
    <w:pPr>
      <w:tabs>
        <w:tab w:val="center" w:pos="4702"/>
        <w:tab w:val="right" w:pos="9405"/>
      </w:tabs>
      <w:spacing w:after="0" w:line="240" w:lineRule="auto"/>
    </w:pPr>
    <w:rPr>
      <w:rFonts w:ascii="Times New Roman" w:eastAsia="Times New Roman" w:hAnsi="Times New Roman" w:cs="Times New Roman"/>
      <w:sz w:val="24"/>
      <w:szCs w:val="24"/>
      <w:lang w:val="en-US"/>
    </w:rPr>
  </w:style>
  <w:style w:type="character" w:customStyle="1" w:styleId="FooterChar">
    <w:name w:val="Footer Char"/>
    <w:basedOn w:val="DefaultParagraphFont"/>
    <w:link w:val="Footer"/>
    <w:uiPriority w:val="99"/>
    <w:rsid w:val="00852A6D"/>
    <w:rPr>
      <w:rFonts w:ascii="Times New Roman" w:eastAsia="Times New Roman" w:hAnsi="Times New Roman" w:cs="Times New Roman"/>
      <w:sz w:val="24"/>
      <w:szCs w:val="24"/>
      <w:lang w:val="en-US"/>
    </w:rPr>
  </w:style>
  <w:style w:type="paragraph" w:styleId="BodyText3">
    <w:name w:val="Body Text 3"/>
    <w:basedOn w:val="Normal"/>
    <w:link w:val="BodyText3Char"/>
    <w:rsid w:val="00852A6D"/>
    <w:pPr>
      <w:spacing w:after="0" w:line="240" w:lineRule="auto"/>
    </w:pPr>
    <w:rPr>
      <w:rFonts w:ascii="Times New Roman" w:eastAsia="Times New Roman" w:hAnsi="Times New Roman" w:cs="Times New Roman"/>
      <w:i/>
      <w:iCs/>
      <w:sz w:val="20"/>
      <w:szCs w:val="24"/>
      <w:lang w:val="sl-SI"/>
    </w:rPr>
  </w:style>
  <w:style w:type="character" w:customStyle="1" w:styleId="BodyText3Char">
    <w:name w:val="Body Text 3 Char"/>
    <w:basedOn w:val="DefaultParagraphFont"/>
    <w:link w:val="BodyText3"/>
    <w:rsid w:val="00852A6D"/>
    <w:rPr>
      <w:rFonts w:ascii="Times New Roman" w:eastAsia="Times New Roman" w:hAnsi="Times New Roman" w:cs="Times New Roman"/>
      <w:i/>
      <w:iCs/>
      <w:sz w:val="20"/>
      <w:szCs w:val="24"/>
      <w:lang w:val="sl-SI"/>
    </w:rPr>
  </w:style>
  <w:style w:type="character" w:customStyle="1" w:styleId="bold-kurziv">
    <w:name w:val="bold-kurziv"/>
    <w:basedOn w:val="DefaultParagraphFont"/>
    <w:rsid w:val="00852A6D"/>
  </w:style>
  <w:style w:type="character" w:styleId="CommentReference">
    <w:name w:val="annotation reference"/>
    <w:rsid w:val="00852A6D"/>
    <w:rPr>
      <w:sz w:val="16"/>
      <w:szCs w:val="16"/>
    </w:rPr>
  </w:style>
  <w:style w:type="paragraph" w:styleId="CommentText">
    <w:name w:val="annotation text"/>
    <w:basedOn w:val="Normal"/>
    <w:link w:val="CommentTextChar"/>
    <w:rsid w:val="00852A6D"/>
    <w:pPr>
      <w:spacing w:after="0" w:line="240" w:lineRule="auto"/>
    </w:pPr>
    <w:rPr>
      <w:rFonts w:ascii="Times New Roman" w:eastAsia="Times New Roman" w:hAnsi="Times New Roman" w:cs="Times New Roman"/>
      <w:sz w:val="20"/>
      <w:szCs w:val="20"/>
      <w:lang w:val="en-US"/>
    </w:rPr>
  </w:style>
  <w:style w:type="character" w:customStyle="1" w:styleId="CommentTextChar">
    <w:name w:val="Comment Text Char"/>
    <w:basedOn w:val="DefaultParagraphFont"/>
    <w:link w:val="CommentText"/>
    <w:rsid w:val="00852A6D"/>
    <w:rPr>
      <w:rFonts w:ascii="Times New Roman" w:eastAsia="Times New Roman" w:hAnsi="Times New Roman" w:cs="Times New Roman"/>
      <w:sz w:val="20"/>
      <w:szCs w:val="20"/>
      <w:lang w:val="en-US"/>
    </w:rPr>
  </w:style>
  <w:style w:type="paragraph" w:styleId="CommentSubject">
    <w:name w:val="annotation subject"/>
    <w:basedOn w:val="CommentText"/>
    <w:next w:val="CommentText"/>
    <w:link w:val="CommentSubjectChar"/>
    <w:rsid w:val="00852A6D"/>
    <w:rPr>
      <w:b/>
      <w:bCs/>
    </w:rPr>
  </w:style>
  <w:style w:type="character" w:customStyle="1" w:styleId="CommentSubjectChar">
    <w:name w:val="Comment Subject Char"/>
    <w:basedOn w:val="CommentTextChar"/>
    <w:link w:val="CommentSubject"/>
    <w:rsid w:val="00852A6D"/>
    <w:rPr>
      <w:rFonts w:ascii="Times New Roman" w:eastAsia="Times New Roman" w:hAnsi="Times New Roman" w:cs="Times New Roman"/>
      <w:b/>
      <w:bCs/>
      <w:sz w:val="20"/>
      <w:szCs w:val="20"/>
      <w:lang w:val="en-US"/>
    </w:rPr>
  </w:style>
  <w:style w:type="paragraph" w:styleId="BalloonText">
    <w:name w:val="Balloon Text"/>
    <w:basedOn w:val="Normal"/>
    <w:link w:val="BalloonTextChar"/>
    <w:rsid w:val="00852A6D"/>
    <w:pPr>
      <w:spacing w:after="0" w:line="240" w:lineRule="auto"/>
    </w:pPr>
    <w:rPr>
      <w:rFonts w:ascii="Tahoma" w:eastAsia="Times New Roman" w:hAnsi="Tahoma" w:cs="Tahoma"/>
      <w:sz w:val="16"/>
      <w:szCs w:val="16"/>
      <w:lang w:val="en-US"/>
    </w:rPr>
  </w:style>
  <w:style w:type="character" w:customStyle="1" w:styleId="BalloonTextChar">
    <w:name w:val="Balloon Text Char"/>
    <w:basedOn w:val="DefaultParagraphFont"/>
    <w:link w:val="BalloonText"/>
    <w:rsid w:val="00852A6D"/>
    <w:rPr>
      <w:rFonts w:ascii="Tahoma" w:eastAsia="Times New Roman" w:hAnsi="Tahoma" w:cs="Tahoma"/>
      <w:sz w:val="16"/>
      <w:szCs w:val="16"/>
      <w:lang w:val="en-US"/>
    </w:rPr>
  </w:style>
  <w:style w:type="paragraph" w:styleId="ListParagraph">
    <w:name w:val="List Paragraph"/>
    <w:basedOn w:val="Normal"/>
    <w:uiPriority w:val="34"/>
    <w:qFormat/>
    <w:rsid w:val="00852A6D"/>
    <w:pPr>
      <w:ind w:left="720"/>
      <w:contextualSpacing/>
    </w:pPr>
    <w:rPr>
      <w:rFonts w:ascii="Calibri" w:eastAsia="Calibri" w:hAnsi="Calibri" w:cs="Times New Roman"/>
      <w:lang w:val="en-US"/>
    </w:rPr>
  </w:style>
  <w:style w:type="character" w:styleId="Emphasis">
    <w:name w:val="Emphasis"/>
    <w:qFormat/>
    <w:rsid w:val="00852A6D"/>
    <w:rPr>
      <w:i/>
      <w:iCs/>
    </w:rPr>
  </w:style>
  <w:style w:type="character" w:customStyle="1" w:styleId="longtext1">
    <w:name w:val="long_text1"/>
    <w:rsid w:val="00852A6D"/>
    <w:rPr>
      <w:sz w:val="20"/>
      <w:szCs w:val="20"/>
    </w:rPr>
  </w:style>
  <w:style w:type="character" w:customStyle="1" w:styleId="mediumtext1">
    <w:name w:val="medium_text1"/>
    <w:rsid w:val="00852A6D"/>
    <w:rPr>
      <w:sz w:val="24"/>
      <w:szCs w:val="24"/>
    </w:rPr>
  </w:style>
  <w:style w:type="character" w:customStyle="1" w:styleId="atn">
    <w:name w:val="atn"/>
    <w:basedOn w:val="DefaultParagraphFont"/>
    <w:rsid w:val="00852A6D"/>
  </w:style>
  <w:style w:type="paragraph" w:customStyle="1" w:styleId="CM1">
    <w:name w:val="CM1"/>
    <w:basedOn w:val="Normal"/>
    <w:next w:val="Normal"/>
    <w:uiPriority w:val="99"/>
    <w:rsid w:val="00852A6D"/>
    <w:pPr>
      <w:autoSpaceDE w:val="0"/>
      <w:autoSpaceDN w:val="0"/>
      <w:adjustRightInd w:val="0"/>
      <w:spacing w:after="0" w:line="240" w:lineRule="auto"/>
    </w:pPr>
    <w:rPr>
      <w:rFonts w:ascii="EUAlbertina" w:eastAsia="Times New Roman" w:hAnsi="EUAlbertina" w:cs="Times New Roman"/>
      <w:sz w:val="24"/>
      <w:szCs w:val="24"/>
      <w:lang w:val="sr-Latn-RS" w:eastAsia="sr-Latn-RS"/>
    </w:rPr>
  </w:style>
  <w:style w:type="paragraph" w:customStyle="1" w:styleId="CM3">
    <w:name w:val="CM3"/>
    <w:basedOn w:val="Normal"/>
    <w:next w:val="Normal"/>
    <w:uiPriority w:val="99"/>
    <w:rsid w:val="00852A6D"/>
    <w:pPr>
      <w:autoSpaceDE w:val="0"/>
      <w:autoSpaceDN w:val="0"/>
      <w:adjustRightInd w:val="0"/>
      <w:spacing w:after="0" w:line="240" w:lineRule="auto"/>
    </w:pPr>
    <w:rPr>
      <w:rFonts w:ascii="EUAlbertina" w:eastAsia="Times New Roman" w:hAnsi="EUAlbertina" w:cs="Times New Roman"/>
      <w:sz w:val="24"/>
      <w:szCs w:val="24"/>
      <w:lang w:val="sr-Latn-RS" w:eastAsia="sr-Latn-RS"/>
    </w:rPr>
  </w:style>
  <w:style w:type="paragraph" w:styleId="NoSpacing">
    <w:name w:val="No Spacing"/>
    <w:uiPriority w:val="1"/>
    <w:qFormat/>
    <w:rsid w:val="00296E88"/>
    <w:pPr>
      <w:spacing w:after="0" w:line="240" w:lineRule="auto"/>
    </w:pPr>
    <w:rPr>
      <w:lang w:val="hr-HR"/>
    </w:rPr>
  </w:style>
  <w:style w:type="paragraph" w:customStyle="1" w:styleId="tbl-txt">
    <w:name w:val="tbl-txt"/>
    <w:basedOn w:val="Normal"/>
    <w:rsid w:val="00AD7453"/>
    <w:pPr>
      <w:spacing w:before="100" w:beforeAutospacing="1" w:after="100" w:afterAutospacing="1" w:line="240" w:lineRule="auto"/>
    </w:pPr>
    <w:rPr>
      <w:rFonts w:ascii="Times New Roman" w:eastAsia="Times New Roman" w:hAnsi="Times New Roman" w:cs="Times New Roman"/>
      <w:sz w:val="24"/>
      <w:szCs w:val="24"/>
      <w:lang w:val="bs-Latn-BA" w:eastAsia="bs-Latn-BA"/>
    </w:rPr>
  </w:style>
  <w:style w:type="character" w:customStyle="1" w:styleId="italic">
    <w:name w:val="italic"/>
    <w:basedOn w:val="DefaultParagraphFont"/>
    <w:rsid w:val="00AD7453"/>
  </w:style>
  <w:style w:type="character" w:styleId="Hyperlink">
    <w:name w:val="Hyperlink"/>
    <w:basedOn w:val="DefaultParagraphFont"/>
    <w:uiPriority w:val="99"/>
    <w:semiHidden/>
    <w:unhideWhenUsed/>
    <w:rsid w:val="00AD7453"/>
    <w:rPr>
      <w:color w:val="0000FF"/>
      <w:u w:val="single"/>
    </w:rPr>
  </w:style>
  <w:style w:type="character" w:customStyle="1" w:styleId="super">
    <w:name w:val="super"/>
    <w:basedOn w:val="DefaultParagraphFont"/>
    <w:rsid w:val="00AD7453"/>
  </w:style>
  <w:style w:type="paragraph" w:customStyle="1" w:styleId="Normal2">
    <w:name w:val="Normal2"/>
    <w:basedOn w:val="Normal"/>
    <w:rsid w:val="00D201BA"/>
    <w:pPr>
      <w:spacing w:before="100" w:beforeAutospacing="1" w:after="100" w:afterAutospacing="1" w:line="240" w:lineRule="auto"/>
    </w:pPr>
    <w:rPr>
      <w:rFonts w:ascii="Times New Roman" w:eastAsia="Times New Roman" w:hAnsi="Times New Roman" w:cs="Times New Roman"/>
      <w:sz w:val="24"/>
      <w:szCs w:val="24"/>
      <w:lang w:val="bs-Latn-BA" w:eastAsia="bs-Latn-BA"/>
    </w:rPr>
  </w:style>
  <w:style w:type="paragraph" w:customStyle="1" w:styleId="Normal1">
    <w:name w:val="Normal1"/>
    <w:basedOn w:val="Normal"/>
    <w:rsid w:val="00AE15D0"/>
    <w:pPr>
      <w:spacing w:before="100" w:beforeAutospacing="1" w:after="100" w:afterAutospacing="1" w:line="240" w:lineRule="auto"/>
    </w:pPr>
    <w:rPr>
      <w:rFonts w:ascii="Times New Roman" w:eastAsia="Times New Roman" w:hAnsi="Times New Roman" w:cs="Times New Roman"/>
      <w:sz w:val="24"/>
      <w:szCs w:val="24"/>
      <w:lang w:val="bs-Latn-BA" w:eastAsia="bs-Latn-BA"/>
    </w:rPr>
  </w:style>
  <w:style w:type="paragraph" w:styleId="EndnoteText">
    <w:name w:val="endnote text"/>
    <w:basedOn w:val="Normal"/>
    <w:link w:val="EndnoteTextChar"/>
    <w:uiPriority w:val="99"/>
    <w:semiHidden/>
    <w:unhideWhenUsed/>
    <w:rsid w:val="00C16DF8"/>
    <w:pPr>
      <w:spacing w:after="0" w:line="240" w:lineRule="auto"/>
    </w:pPr>
    <w:rPr>
      <w:sz w:val="20"/>
      <w:szCs w:val="20"/>
    </w:rPr>
  </w:style>
  <w:style w:type="character" w:customStyle="1" w:styleId="EndnoteTextChar">
    <w:name w:val="Endnote Text Char"/>
    <w:basedOn w:val="DefaultParagraphFont"/>
    <w:link w:val="EndnoteText"/>
    <w:uiPriority w:val="99"/>
    <w:semiHidden/>
    <w:rsid w:val="00C16DF8"/>
    <w:rPr>
      <w:sz w:val="20"/>
      <w:szCs w:val="20"/>
      <w:lang w:val="hr-HR"/>
    </w:rPr>
  </w:style>
  <w:style w:type="character" w:styleId="EndnoteReference">
    <w:name w:val="endnote reference"/>
    <w:basedOn w:val="DefaultParagraphFont"/>
    <w:uiPriority w:val="99"/>
    <w:semiHidden/>
    <w:unhideWhenUsed/>
    <w:rsid w:val="00C16DF8"/>
    <w:rPr>
      <w:vertAlign w:val="superscript"/>
    </w:rPr>
  </w:style>
  <w:style w:type="paragraph" w:styleId="Index1">
    <w:name w:val="index 1"/>
    <w:basedOn w:val="Normal"/>
    <w:next w:val="Normal"/>
    <w:autoRedefine/>
    <w:uiPriority w:val="99"/>
    <w:semiHidden/>
    <w:unhideWhenUsed/>
    <w:rsid w:val="005266C9"/>
    <w:pPr>
      <w:spacing w:after="0" w:line="240" w:lineRule="auto"/>
      <w:ind w:left="220" w:hanging="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797597">
      <w:bodyDiv w:val="1"/>
      <w:marLeft w:val="0"/>
      <w:marRight w:val="0"/>
      <w:marTop w:val="0"/>
      <w:marBottom w:val="0"/>
      <w:divBdr>
        <w:top w:val="none" w:sz="0" w:space="0" w:color="auto"/>
        <w:left w:val="none" w:sz="0" w:space="0" w:color="auto"/>
        <w:bottom w:val="none" w:sz="0" w:space="0" w:color="auto"/>
        <w:right w:val="none" w:sz="0" w:space="0" w:color="auto"/>
      </w:divBdr>
    </w:div>
    <w:div w:id="23600017">
      <w:bodyDiv w:val="1"/>
      <w:marLeft w:val="0"/>
      <w:marRight w:val="0"/>
      <w:marTop w:val="0"/>
      <w:marBottom w:val="0"/>
      <w:divBdr>
        <w:top w:val="none" w:sz="0" w:space="0" w:color="auto"/>
        <w:left w:val="none" w:sz="0" w:space="0" w:color="auto"/>
        <w:bottom w:val="none" w:sz="0" w:space="0" w:color="auto"/>
        <w:right w:val="none" w:sz="0" w:space="0" w:color="auto"/>
      </w:divBdr>
    </w:div>
    <w:div w:id="315494461">
      <w:bodyDiv w:val="1"/>
      <w:marLeft w:val="0"/>
      <w:marRight w:val="0"/>
      <w:marTop w:val="0"/>
      <w:marBottom w:val="0"/>
      <w:divBdr>
        <w:top w:val="none" w:sz="0" w:space="0" w:color="auto"/>
        <w:left w:val="none" w:sz="0" w:space="0" w:color="auto"/>
        <w:bottom w:val="none" w:sz="0" w:space="0" w:color="auto"/>
        <w:right w:val="none" w:sz="0" w:space="0" w:color="auto"/>
      </w:divBdr>
    </w:div>
    <w:div w:id="512915299">
      <w:bodyDiv w:val="1"/>
      <w:marLeft w:val="0"/>
      <w:marRight w:val="0"/>
      <w:marTop w:val="0"/>
      <w:marBottom w:val="0"/>
      <w:divBdr>
        <w:top w:val="none" w:sz="0" w:space="0" w:color="auto"/>
        <w:left w:val="none" w:sz="0" w:space="0" w:color="auto"/>
        <w:bottom w:val="none" w:sz="0" w:space="0" w:color="auto"/>
        <w:right w:val="none" w:sz="0" w:space="0" w:color="auto"/>
      </w:divBdr>
    </w:div>
    <w:div w:id="626358493">
      <w:bodyDiv w:val="1"/>
      <w:marLeft w:val="0"/>
      <w:marRight w:val="0"/>
      <w:marTop w:val="0"/>
      <w:marBottom w:val="0"/>
      <w:divBdr>
        <w:top w:val="none" w:sz="0" w:space="0" w:color="auto"/>
        <w:left w:val="none" w:sz="0" w:space="0" w:color="auto"/>
        <w:bottom w:val="none" w:sz="0" w:space="0" w:color="auto"/>
        <w:right w:val="none" w:sz="0" w:space="0" w:color="auto"/>
      </w:divBdr>
    </w:div>
    <w:div w:id="817646588">
      <w:bodyDiv w:val="1"/>
      <w:marLeft w:val="0"/>
      <w:marRight w:val="0"/>
      <w:marTop w:val="0"/>
      <w:marBottom w:val="0"/>
      <w:divBdr>
        <w:top w:val="none" w:sz="0" w:space="0" w:color="auto"/>
        <w:left w:val="none" w:sz="0" w:space="0" w:color="auto"/>
        <w:bottom w:val="none" w:sz="0" w:space="0" w:color="auto"/>
        <w:right w:val="none" w:sz="0" w:space="0" w:color="auto"/>
      </w:divBdr>
    </w:div>
    <w:div w:id="1081099894">
      <w:bodyDiv w:val="1"/>
      <w:marLeft w:val="0"/>
      <w:marRight w:val="0"/>
      <w:marTop w:val="0"/>
      <w:marBottom w:val="0"/>
      <w:divBdr>
        <w:top w:val="none" w:sz="0" w:space="0" w:color="auto"/>
        <w:left w:val="none" w:sz="0" w:space="0" w:color="auto"/>
        <w:bottom w:val="none" w:sz="0" w:space="0" w:color="auto"/>
        <w:right w:val="none" w:sz="0" w:space="0" w:color="auto"/>
      </w:divBdr>
    </w:div>
    <w:div w:id="1171599407">
      <w:bodyDiv w:val="1"/>
      <w:marLeft w:val="0"/>
      <w:marRight w:val="0"/>
      <w:marTop w:val="0"/>
      <w:marBottom w:val="0"/>
      <w:divBdr>
        <w:top w:val="none" w:sz="0" w:space="0" w:color="auto"/>
        <w:left w:val="none" w:sz="0" w:space="0" w:color="auto"/>
        <w:bottom w:val="none" w:sz="0" w:space="0" w:color="auto"/>
        <w:right w:val="none" w:sz="0" w:space="0" w:color="auto"/>
      </w:divBdr>
    </w:div>
    <w:div w:id="1445998840">
      <w:bodyDiv w:val="1"/>
      <w:marLeft w:val="0"/>
      <w:marRight w:val="0"/>
      <w:marTop w:val="0"/>
      <w:marBottom w:val="0"/>
      <w:divBdr>
        <w:top w:val="none" w:sz="0" w:space="0" w:color="auto"/>
        <w:left w:val="none" w:sz="0" w:space="0" w:color="auto"/>
        <w:bottom w:val="none" w:sz="0" w:space="0" w:color="auto"/>
        <w:right w:val="none" w:sz="0" w:space="0" w:color="auto"/>
      </w:divBdr>
    </w:div>
    <w:div w:id="1482231638">
      <w:bodyDiv w:val="1"/>
      <w:marLeft w:val="0"/>
      <w:marRight w:val="0"/>
      <w:marTop w:val="0"/>
      <w:marBottom w:val="0"/>
      <w:divBdr>
        <w:top w:val="none" w:sz="0" w:space="0" w:color="auto"/>
        <w:left w:val="none" w:sz="0" w:space="0" w:color="auto"/>
        <w:bottom w:val="none" w:sz="0" w:space="0" w:color="auto"/>
        <w:right w:val="none" w:sz="0" w:space="0" w:color="auto"/>
      </w:divBdr>
    </w:div>
    <w:div w:id="1660571166">
      <w:bodyDiv w:val="1"/>
      <w:marLeft w:val="0"/>
      <w:marRight w:val="0"/>
      <w:marTop w:val="0"/>
      <w:marBottom w:val="0"/>
      <w:divBdr>
        <w:top w:val="none" w:sz="0" w:space="0" w:color="auto"/>
        <w:left w:val="none" w:sz="0" w:space="0" w:color="auto"/>
        <w:bottom w:val="none" w:sz="0" w:space="0" w:color="auto"/>
        <w:right w:val="none" w:sz="0" w:space="0" w:color="auto"/>
      </w:divBdr>
    </w:div>
    <w:div w:id="1735271734">
      <w:bodyDiv w:val="1"/>
      <w:marLeft w:val="0"/>
      <w:marRight w:val="0"/>
      <w:marTop w:val="0"/>
      <w:marBottom w:val="0"/>
      <w:divBdr>
        <w:top w:val="none" w:sz="0" w:space="0" w:color="auto"/>
        <w:left w:val="none" w:sz="0" w:space="0" w:color="auto"/>
        <w:bottom w:val="none" w:sz="0" w:space="0" w:color="auto"/>
        <w:right w:val="none" w:sz="0" w:space="0" w:color="auto"/>
      </w:divBdr>
    </w:div>
    <w:div w:id="1803382343">
      <w:bodyDiv w:val="1"/>
      <w:marLeft w:val="0"/>
      <w:marRight w:val="0"/>
      <w:marTop w:val="0"/>
      <w:marBottom w:val="0"/>
      <w:divBdr>
        <w:top w:val="none" w:sz="0" w:space="0" w:color="auto"/>
        <w:left w:val="none" w:sz="0" w:space="0" w:color="auto"/>
        <w:bottom w:val="none" w:sz="0" w:space="0" w:color="auto"/>
        <w:right w:val="none" w:sz="0" w:space="0" w:color="auto"/>
      </w:divBdr>
    </w:div>
    <w:div w:id="1897274594">
      <w:bodyDiv w:val="1"/>
      <w:marLeft w:val="0"/>
      <w:marRight w:val="0"/>
      <w:marTop w:val="0"/>
      <w:marBottom w:val="0"/>
      <w:divBdr>
        <w:top w:val="none" w:sz="0" w:space="0" w:color="auto"/>
        <w:left w:val="none" w:sz="0" w:space="0" w:color="auto"/>
        <w:bottom w:val="none" w:sz="0" w:space="0" w:color="auto"/>
        <w:right w:val="none" w:sz="0" w:space="0" w:color="auto"/>
      </w:divBdr>
    </w:div>
    <w:div w:id="1927878495">
      <w:bodyDiv w:val="1"/>
      <w:marLeft w:val="0"/>
      <w:marRight w:val="0"/>
      <w:marTop w:val="0"/>
      <w:marBottom w:val="0"/>
      <w:divBdr>
        <w:top w:val="none" w:sz="0" w:space="0" w:color="auto"/>
        <w:left w:val="none" w:sz="0" w:space="0" w:color="auto"/>
        <w:bottom w:val="none" w:sz="0" w:space="0" w:color="auto"/>
        <w:right w:val="none" w:sz="0" w:space="0" w:color="auto"/>
      </w:divBdr>
    </w:div>
    <w:div w:id="21080390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eur-lex.europa.eu/legal-content/HR/TXT/?qid=1474973762596&amp;uri=CELEX:32016R0560" TargetMode="External"/><Relationship Id="rId5" Type="http://schemas.openxmlformats.org/officeDocument/2006/relationships/settings" Target="settings.xml"/><Relationship Id="rId10" Type="http://schemas.openxmlformats.org/officeDocument/2006/relationships/hyperlink" Target="http://eur-lex.europa.eu/legal-content/HR/TXT/?qid=1465382399379&amp;uri=CELEX:32016R0147" TargetMode="External"/><Relationship Id="rId4" Type="http://schemas.microsoft.com/office/2007/relationships/stylesWithEffects" Target="stylesWithEffects.xml"/><Relationship Id="rId9" Type="http://schemas.openxmlformats.org/officeDocument/2006/relationships/hyperlink" Target="http://eur-lex.europa.eu/legal-content/HR/TXT/?qid=1465382399379&amp;uri=CELEX:32016R0147"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6430DD-E64B-4BD3-8E9F-0FFF15465F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347</TotalTime>
  <Pages>238</Pages>
  <Words>58224</Words>
  <Characters>331883</Characters>
  <Application>Microsoft Office Word</Application>
  <DocSecurity>0</DocSecurity>
  <Lines>2765</Lines>
  <Paragraphs>778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389329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Smiljana Knežević</dc:creator>
  <cp:lastModifiedBy>Nikola Malovic</cp:lastModifiedBy>
  <cp:revision>35</cp:revision>
  <cp:lastPrinted>2020-02-06T09:59:00Z</cp:lastPrinted>
  <dcterms:created xsi:type="dcterms:W3CDTF">2019-07-30T13:28:00Z</dcterms:created>
  <dcterms:modified xsi:type="dcterms:W3CDTF">2020-02-20T10:20:00Z</dcterms:modified>
</cp:coreProperties>
</file>