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960B0" w14:textId="77777777" w:rsidR="00C62EC8" w:rsidRPr="00953DA0" w:rsidRDefault="004443A9" w:rsidP="00EF2720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</w:rPr>
        <w:t xml:space="preserve">Na </w:t>
      </w:r>
      <w:r w:rsidR="00D56367" w:rsidRPr="00953DA0">
        <w:rPr>
          <w:rFonts w:ascii="Times New Roman" w:hAnsi="Times New Roman" w:cs="Times New Roman"/>
          <w:sz w:val="24"/>
          <w:szCs w:val="24"/>
        </w:rPr>
        <w:t>osnovu član</w:t>
      </w:r>
      <w:r w:rsidRPr="00953DA0">
        <w:rPr>
          <w:rFonts w:ascii="Times New Roman" w:hAnsi="Times New Roman" w:cs="Times New Roman"/>
          <w:sz w:val="24"/>
          <w:szCs w:val="24"/>
        </w:rPr>
        <w:t>a</w:t>
      </w:r>
      <w:r w:rsidR="00C62EC8" w:rsidRPr="00953DA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953DA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953DA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953DA0">
        <w:rPr>
          <w:rFonts w:ascii="Times New Roman" w:hAnsi="Times New Roman" w:cs="Times New Roman"/>
          <w:sz w:val="24"/>
          <w:szCs w:val="24"/>
        </w:rPr>
        <w:t>:</w:t>
      </w:r>
    </w:p>
    <w:p w14:paraId="7CCF1607" w14:textId="77777777" w:rsidR="00C62EC8" w:rsidRPr="00953DA0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8CFF6F" w14:textId="77777777" w:rsidR="00C62EC8" w:rsidRPr="00953DA0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DA0">
        <w:rPr>
          <w:rFonts w:ascii="Times New Roman" w:hAnsi="Times New Roman" w:cs="Times New Roman"/>
          <w:b/>
          <w:sz w:val="24"/>
          <w:szCs w:val="24"/>
        </w:rPr>
        <w:t>IZMJENE</w:t>
      </w:r>
      <w:r w:rsidR="007A2D1D" w:rsidRPr="00953D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C8F" w:rsidRPr="00953DA0">
        <w:rPr>
          <w:rFonts w:ascii="Times New Roman" w:hAnsi="Times New Roman" w:cs="Times New Roman"/>
          <w:b/>
          <w:sz w:val="24"/>
          <w:szCs w:val="24"/>
        </w:rPr>
        <w:t xml:space="preserve"> SPISKA</w:t>
      </w:r>
    </w:p>
    <w:p w14:paraId="4F300696" w14:textId="77777777" w:rsidR="00C62EC8" w:rsidRPr="00953DA0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DA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8B2C8F" w:rsidRPr="00953DA0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953D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3DA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8B2C8F" w:rsidRPr="00953DA0">
        <w:rPr>
          <w:rFonts w:ascii="Times New Roman" w:hAnsi="Times New Roman" w:cs="Times New Roman"/>
          <w:b/>
          <w:sz w:val="24"/>
          <w:szCs w:val="24"/>
        </w:rPr>
        <w:t>TREBU</w:t>
      </w:r>
      <w:r w:rsidRPr="00953DA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00798A5A" w14:textId="77777777" w:rsidR="00A038E9" w:rsidRPr="00953DA0" w:rsidRDefault="00C62EC8" w:rsidP="00EF27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3DA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51BD5AB6" w14:textId="77777777" w:rsidR="00A96A33" w:rsidRPr="00953DA0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4DE4E9" w14:textId="77777777" w:rsidR="001179AC" w:rsidRPr="00953DA0" w:rsidRDefault="008B2C8F" w:rsidP="00EF2720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</w:rPr>
        <w:t>Spisak aktivnih materija</w:t>
      </w:r>
      <w:r w:rsidRPr="00953DA0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upotrebu</w:t>
      </w:r>
      <w:r w:rsidR="001179AC" w:rsidRPr="00953DA0">
        <w:rPr>
          <w:rFonts w:ascii="Times New Roman" w:hAnsi="Times New Roman" w:cs="Times New Roman"/>
          <w:sz w:val="24"/>
          <w:szCs w:val="24"/>
          <w:lang w:val="sr-Latn-BA"/>
        </w:rPr>
        <w:t xml:space="preserve"> u fitofarmaceutskim sredstvima u Bosni i Hercegovini </w:t>
      </w:r>
      <w:r w:rsidR="00622360" w:rsidRPr="00953DA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953DA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953DA0">
        <w:rPr>
          <w:rFonts w:ascii="Times New Roman" w:hAnsi="Times New Roman" w:cs="Times New Roman"/>
          <w:sz w:val="24"/>
          <w:szCs w:val="24"/>
        </w:rPr>
        <w:t>',</w:t>
      </w:r>
      <w:r w:rsidR="004443A9" w:rsidRPr="00953DA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953DA0">
        <w:rPr>
          <w:rFonts w:ascii="Times New Roman" w:hAnsi="Times New Roman" w:cs="Times New Roman"/>
          <w:sz w:val="24"/>
          <w:szCs w:val="24"/>
        </w:rPr>
        <w:t>br</w:t>
      </w:r>
      <w:r w:rsidR="00622360" w:rsidRPr="00953DA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CA51D7" w:rsidRPr="00953DA0">
        <w:rPr>
          <w:rFonts w:ascii="Times New Roman" w:hAnsi="Times New Roman" w:cs="Times New Roman"/>
          <w:sz w:val="24"/>
          <w:szCs w:val="24"/>
        </w:rPr>
        <w:t>15/21</w:t>
      </w:r>
      <w:r w:rsidR="001634A6" w:rsidRPr="00953DA0">
        <w:rPr>
          <w:rFonts w:ascii="Times New Roman" w:hAnsi="Times New Roman" w:cs="Times New Roman"/>
          <w:sz w:val="24"/>
          <w:szCs w:val="24"/>
        </w:rPr>
        <w:t>, 34/21,</w:t>
      </w:r>
      <w:r w:rsidR="000E3787" w:rsidRPr="00953DA0">
        <w:rPr>
          <w:rFonts w:ascii="Times New Roman" w:hAnsi="Times New Roman" w:cs="Times New Roman"/>
          <w:sz w:val="24"/>
          <w:szCs w:val="24"/>
        </w:rPr>
        <w:t xml:space="preserve"> </w:t>
      </w:r>
      <w:r w:rsidR="00256B9C" w:rsidRPr="00953DA0">
        <w:rPr>
          <w:rFonts w:ascii="Times New Roman" w:hAnsi="Times New Roman" w:cs="Times New Roman"/>
          <w:sz w:val="24"/>
          <w:szCs w:val="24"/>
        </w:rPr>
        <w:t>51/21</w:t>
      </w:r>
      <w:r w:rsidR="007A2D1D" w:rsidRPr="00953DA0">
        <w:rPr>
          <w:rFonts w:ascii="Times New Roman" w:hAnsi="Times New Roman" w:cs="Times New Roman"/>
          <w:sz w:val="24"/>
          <w:szCs w:val="24"/>
        </w:rPr>
        <w:t xml:space="preserve">, </w:t>
      </w:r>
      <w:r w:rsidR="007C3640" w:rsidRPr="00953DA0">
        <w:rPr>
          <w:rFonts w:ascii="Times New Roman" w:hAnsi="Times New Roman" w:cs="Times New Roman"/>
          <w:sz w:val="24"/>
          <w:szCs w:val="24"/>
        </w:rPr>
        <w:t>66/21</w:t>
      </w:r>
      <w:r w:rsidR="007A2D1D" w:rsidRPr="00953DA0">
        <w:rPr>
          <w:rFonts w:ascii="Times New Roman" w:hAnsi="Times New Roman" w:cs="Times New Roman"/>
          <w:sz w:val="24"/>
          <w:szCs w:val="24"/>
        </w:rPr>
        <w:t xml:space="preserve"> i </w:t>
      </w:r>
      <w:r w:rsidR="00D7145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7A2D1D" w:rsidRPr="00953DA0">
        <w:rPr>
          <w:rFonts w:ascii="Times New Roman" w:hAnsi="Times New Roman" w:cs="Times New Roman"/>
          <w:color w:val="000000" w:themeColor="text1"/>
          <w:sz w:val="24"/>
          <w:szCs w:val="24"/>
        </w:rPr>
        <w:t>zmjene i dopune Spiska aktivnih materija</w:t>
      </w:r>
      <w:r w:rsidR="000805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koje su stupile na snagu dana 5</w:t>
      </w:r>
      <w:r w:rsidR="007A2D1D" w:rsidRPr="00953DA0">
        <w:rPr>
          <w:rFonts w:ascii="Times New Roman" w:hAnsi="Times New Roman" w:cs="Times New Roman"/>
          <w:color w:val="000000" w:themeColor="text1"/>
          <w:sz w:val="24"/>
          <w:szCs w:val="24"/>
        </w:rPr>
        <w:t>.1.2022. godine</w:t>
      </w:r>
      <w:r w:rsidRPr="00953DA0">
        <w:rPr>
          <w:rFonts w:ascii="Times New Roman" w:hAnsi="Times New Roman" w:cs="Times New Roman"/>
          <w:sz w:val="24"/>
          <w:szCs w:val="24"/>
        </w:rPr>
        <w:t>) (u daljem tekstu: Spisak</w:t>
      </w:r>
      <w:r w:rsidR="001179AC" w:rsidRPr="00953DA0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953DA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0F53C06C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 dijelu A Spiska briše se unos 103. za cipermetrin.</w:t>
      </w:r>
    </w:p>
    <w:p w14:paraId="1B09B9CA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  <w:t>U dijelu E dodaje se sledeći unos:</w:t>
      </w:r>
    </w:p>
    <w:tbl>
      <w:tblPr>
        <w:tblW w:w="1391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1721"/>
        <w:gridCol w:w="1984"/>
        <w:gridCol w:w="1134"/>
        <w:gridCol w:w="1352"/>
        <w:gridCol w:w="1276"/>
        <w:gridCol w:w="5594"/>
      </w:tblGrid>
      <w:tr w:rsidR="003509D1" w:rsidRPr="00953DA0" w14:paraId="444245BC" w14:textId="77777777" w:rsidTr="005D07BC">
        <w:trPr>
          <w:trHeight w:val="59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  <w:vAlign w:val="center"/>
          </w:tcPr>
          <w:p w14:paraId="5F2949F5" w14:textId="77777777" w:rsidR="003509D1" w:rsidRPr="00953DA0" w:rsidRDefault="003509D1" w:rsidP="003509D1">
            <w:pPr>
              <w:pStyle w:val="t-98bezuvl"/>
              <w:spacing w:before="0" w:beforeAutospacing="0" w:after="23" w:afterAutospacing="0"/>
              <w:jc w:val="center"/>
              <w:rPr>
                <w:b/>
                <w:lang w:val="hr-HR"/>
              </w:rPr>
            </w:pPr>
            <w:r w:rsidRPr="00953DA0">
              <w:rPr>
                <w:b/>
                <w:lang w:val="hr-HR"/>
              </w:rPr>
              <w:t>Broj</w:t>
            </w:r>
          </w:p>
          <w:p w14:paraId="4E071219" w14:textId="77777777" w:rsidR="003509D1" w:rsidRPr="00953DA0" w:rsidRDefault="003509D1" w:rsidP="003509D1">
            <w:pPr>
              <w:pStyle w:val="t-98bezuvl"/>
              <w:spacing w:before="0" w:beforeAutospacing="0" w:after="23" w:afterAutospacing="0" w:line="60" w:lineRule="atLeast"/>
              <w:jc w:val="center"/>
              <w:rPr>
                <w:b/>
                <w:lang w:val="hr-HR"/>
              </w:rPr>
            </w:pP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  <w:vAlign w:val="center"/>
          </w:tcPr>
          <w:p w14:paraId="004E179C" w14:textId="77777777" w:rsidR="003509D1" w:rsidRPr="00953DA0" w:rsidRDefault="003509D1" w:rsidP="003509D1">
            <w:pPr>
              <w:pStyle w:val="t-98bezuvl"/>
              <w:spacing w:before="0" w:beforeAutospacing="0" w:after="23" w:afterAutospacing="0"/>
              <w:jc w:val="center"/>
              <w:rPr>
                <w:b/>
                <w:lang w:val="hr-HR"/>
              </w:rPr>
            </w:pPr>
            <w:r w:rsidRPr="00953DA0">
              <w:rPr>
                <w:b/>
                <w:lang w:val="hr-HR"/>
              </w:rPr>
              <w:t>Trivijalni naziv,</w:t>
            </w:r>
          </w:p>
          <w:p w14:paraId="4EEC7CEF" w14:textId="77777777" w:rsidR="003509D1" w:rsidRPr="00953DA0" w:rsidRDefault="003509D1" w:rsidP="003509D1">
            <w:pPr>
              <w:pStyle w:val="t-98bezuvl"/>
              <w:spacing w:before="0" w:beforeAutospacing="0" w:after="23" w:afterAutospacing="0" w:line="60" w:lineRule="atLeast"/>
              <w:jc w:val="center"/>
              <w:rPr>
                <w:b/>
                <w:lang w:val="hr-HR"/>
              </w:rPr>
            </w:pPr>
            <w:r w:rsidRPr="00953DA0">
              <w:rPr>
                <w:b/>
                <w:lang w:val="hr-HR"/>
              </w:rPr>
              <w:t>identifikacijski brojevi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  <w:vAlign w:val="center"/>
          </w:tcPr>
          <w:p w14:paraId="6181BEAE" w14:textId="77777777" w:rsidR="003509D1" w:rsidRPr="00953DA0" w:rsidRDefault="003509D1" w:rsidP="003509D1">
            <w:pPr>
              <w:pStyle w:val="t-98bezuvl"/>
              <w:spacing w:before="0" w:beforeAutospacing="0" w:after="23" w:afterAutospacing="0"/>
              <w:jc w:val="center"/>
              <w:rPr>
                <w:b/>
                <w:lang w:val="hr-HR"/>
              </w:rPr>
            </w:pPr>
            <w:r w:rsidRPr="00953DA0">
              <w:rPr>
                <w:b/>
                <w:lang w:val="hr-HR"/>
              </w:rPr>
              <w:t>Hemijski naziv prema IUPAC-u</w:t>
            </w:r>
          </w:p>
          <w:p w14:paraId="497D09FA" w14:textId="77777777" w:rsidR="003509D1" w:rsidRPr="00953DA0" w:rsidRDefault="003509D1" w:rsidP="003509D1">
            <w:pPr>
              <w:pStyle w:val="t-98bezuvl"/>
              <w:spacing w:before="0" w:beforeAutospacing="0" w:after="23" w:afterAutospacing="0" w:line="60" w:lineRule="atLeast"/>
              <w:jc w:val="center"/>
              <w:rPr>
                <w:b/>
                <w:lang w:val="hr-HR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  <w:vAlign w:val="center"/>
          </w:tcPr>
          <w:p w14:paraId="5CF4A3D2" w14:textId="77777777" w:rsidR="003509D1" w:rsidRPr="00953DA0" w:rsidRDefault="003509D1" w:rsidP="003509D1">
            <w:pPr>
              <w:pStyle w:val="t-98bezuvl"/>
              <w:spacing w:before="0" w:beforeAutospacing="0" w:after="23" w:afterAutospacing="0"/>
              <w:jc w:val="center"/>
              <w:rPr>
                <w:b/>
                <w:vertAlign w:val="superscript"/>
                <w:lang w:val="hr-HR"/>
              </w:rPr>
            </w:pPr>
            <w:r w:rsidRPr="00953DA0">
              <w:rPr>
                <w:b/>
                <w:lang w:val="hr-HR"/>
              </w:rPr>
              <w:t xml:space="preserve">Čistoća </w:t>
            </w:r>
          </w:p>
          <w:p w14:paraId="303D8DA0" w14:textId="77777777" w:rsidR="003509D1" w:rsidRPr="00953DA0" w:rsidRDefault="003509D1" w:rsidP="003509D1">
            <w:pPr>
              <w:pStyle w:val="t-98bezuvl"/>
              <w:spacing w:before="0" w:beforeAutospacing="0" w:after="23" w:afterAutospacing="0" w:line="60" w:lineRule="atLeast"/>
              <w:jc w:val="center"/>
              <w:rPr>
                <w:b/>
                <w:lang w:val="hr-HR"/>
              </w:rPr>
            </w:pPr>
          </w:p>
        </w:tc>
        <w:tc>
          <w:tcPr>
            <w:tcW w:w="13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  <w:vAlign w:val="center"/>
          </w:tcPr>
          <w:p w14:paraId="446F00E7" w14:textId="77777777" w:rsidR="003509D1" w:rsidRPr="00953DA0" w:rsidRDefault="003509D1" w:rsidP="003509D1">
            <w:pPr>
              <w:pStyle w:val="t-98bezuvl"/>
              <w:spacing w:before="0" w:beforeAutospacing="0" w:after="23" w:afterAutospacing="0"/>
              <w:jc w:val="center"/>
              <w:rPr>
                <w:b/>
                <w:lang w:val="hr-HR"/>
              </w:rPr>
            </w:pPr>
            <w:r w:rsidRPr="00953DA0">
              <w:rPr>
                <w:b/>
                <w:lang w:val="hr-HR"/>
              </w:rPr>
              <w:t>Stupanje na snagu</w:t>
            </w:r>
          </w:p>
          <w:p w14:paraId="71826639" w14:textId="77777777" w:rsidR="003509D1" w:rsidRPr="00953DA0" w:rsidRDefault="003509D1" w:rsidP="003509D1">
            <w:pPr>
              <w:pStyle w:val="t-98bezuvl"/>
              <w:spacing w:before="0" w:beforeAutospacing="0" w:after="23" w:afterAutospacing="0" w:line="60" w:lineRule="atLeast"/>
              <w:jc w:val="center"/>
              <w:rPr>
                <w:b/>
                <w:lang w:val="hr-HR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  <w:vAlign w:val="center"/>
          </w:tcPr>
          <w:p w14:paraId="32987D69" w14:textId="77777777" w:rsidR="003509D1" w:rsidRPr="00953DA0" w:rsidRDefault="003509D1" w:rsidP="003509D1">
            <w:pPr>
              <w:pStyle w:val="t-98bezuvl"/>
              <w:spacing w:before="0" w:beforeAutospacing="0" w:after="23" w:afterAutospacing="0" w:line="60" w:lineRule="atLeast"/>
              <w:jc w:val="center"/>
              <w:rPr>
                <w:b/>
                <w:lang w:val="hr-HR"/>
              </w:rPr>
            </w:pPr>
            <w:r w:rsidRPr="00953DA0">
              <w:rPr>
                <w:b/>
                <w:lang w:val="hr-HR"/>
              </w:rPr>
              <w:t>Rok važenja odobrenja</w:t>
            </w:r>
          </w:p>
        </w:tc>
        <w:tc>
          <w:tcPr>
            <w:tcW w:w="5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  <w:vAlign w:val="center"/>
          </w:tcPr>
          <w:p w14:paraId="1F1003C8" w14:textId="77777777" w:rsidR="003509D1" w:rsidRPr="00953DA0" w:rsidRDefault="003509D1" w:rsidP="003509D1">
            <w:pPr>
              <w:pStyle w:val="t-98bezuvl"/>
              <w:spacing w:before="0" w:beforeAutospacing="0" w:after="120" w:afterAutospacing="0"/>
              <w:jc w:val="center"/>
              <w:rPr>
                <w:b/>
                <w:lang w:val="hr-HR"/>
              </w:rPr>
            </w:pPr>
            <w:r w:rsidRPr="00953DA0">
              <w:rPr>
                <w:b/>
                <w:lang w:val="hr-HR"/>
              </w:rPr>
              <w:t>Posebne odredbe</w:t>
            </w:r>
          </w:p>
          <w:p w14:paraId="446DD2F1" w14:textId="77777777" w:rsidR="003509D1" w:rsidRPr="00953DA0" w:rsidRDefault="003509D1" w:rsidP="003509D1">
            <w:pPr>
              <w:pStyle w:val="t-98bezuvl"/>
              <w:spacing w:before="0" w:beforeAutospacing="0" w:after="120" w:afterAutospacing="0" w:line="60" w:lineRule="atLeast"/>
              <w:jc w:val="center"/>
              <w:rPr>
                <w:b/>
                <w:lang w:val="hr-HR"/>
              </w:rPr>
            </w:pPr>
          </w:p>
        </w:tc>
      </w:tr>
      <w:tr w:rsidR="007A2D1D" w:rsidRPr="00953DA0" w14:paraId="528EE6C8" w14:textId="77777777" w:rsidTr="005D07BC">
        <w:trPr>
          <w:trHeight w:val="59"/>
          <w:jc w:val="center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</w:tcPr>
          <w:p w14:paraId="3D7A2380" w14:textId="77777777" w:rsidR="007A2D1D" w:rsidRPr="00953DA0" w:rsidRDefault="007A2D1D" w:rsidP="007A2D1D">
            <w:pPr>
              <w:spacing w:after="6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14</w:t>
            </w:r>
          </w:p>
        </w:tc>
        <w:tc>
          <w:tcPr>
            <w:tcW w:w="17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</w:tcPr>
          <w:p w14:paraId="11B0B60D" w14:textId="77777777" w:rsidR="007A2D1D" w:rsidRPr="00953DA0" w:rsidRDefault="007A2D1D" w:rsidP="007A2D1D">
            <w:pPr>
              <w:spacing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Cipermetrin</w:t>
            </w:r>
          </w:p>
          <w:p w14:paraId="4344CE50" w14:textId="77777777" w:rsidR="007A2D1D" w:rsidRPr="00953DA0" w:rsidRDefault="007A2D1D" w:rsidP="007A2D1D">
            <w:pPr>
              <w:spacing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CAS br.: 52315-07-8</w:t>
            </w:r>
          </w:p>
          <w:p w14:paraId="41ABB8BE" w14:textId="77777777" w:rsidR="007A2D1D" w:rsidRPr="00953DA0" w:rsidRDefault="007A2D1D" w:rsidP="007A2D1D">
            <w:pPr>
              <w:spacing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CIPAC br.: 332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</w:tcPr>
          <w:p w14:paraId="73DB1727" w14:textId="77777777" w:rsidR="007A2D1D" w:rsidRPr="00953DA0" w:rsidRDefault="007A2D1D" w:rsidP="007A2D1D">
            <w:pPr>
              <w:spacing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(RS)-α-cijano-3-fenoksibenzil (1RS,3RS;1RS,3SR)-3-(2,2-diklorvinil)-2,2-dimetilciklopropankarboksilat</w:t>
            </w:r>
          </w:p>
          <w:p w14:paraId="371433F8" w14:textId="77777777" w:rsidR="007A2D1D" w:rsidRPr="00953DA0" w:rsidRDefault="007A2D1D" w:rsidP="007A2D1D">
            <w:pPr>
              <w:spacing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ili</w:t>
            </w:r>
          </w:p>
          <w:p w14:paraId="1D1A943A" w14:textId="77777777" w:rsidR="007A2D1D" w:rsidRPr="00953DA0" w:rsidRDefault="007A2D1D" w:rsidP="007A2D1D">
            <w:pPr>
              <w:spacing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(RS)-α-cijano-3-</w:t>
            </w: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lastRenderedPageBreak/>
              <w:t>fenoksibenzil-(1RS)-cis-trans-3-(2,2-diklorvinil)-2,2-dimetilciklopropankarboksilat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</w:tcPr>
          <w:p w14:paraId="1FB53476" w14:textId="77777777" w:rsidR="007A2D1D" w:rsidRPr="00953DA0" w:rsidRDefault="007A2D1D" w:rsidP="007A2D1D">
            <w:pPr>
              <w:spacing w:before="60"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lastRenderedPageBreak/>
              <w:t>920 g/kg</w:t>
            </w:r>
          </w:p>
          <w:p w14:paraId="05AA5FF9" w14:textId="77777777" w:rsidR="007A2D1D" w:rsidRPr="00953DA0" w:rsidRDefault="007A2D1D" w:rsidP="007A2D1D">
            <w:pPr>
              <w:spacing w:before="60"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cis:trans: 40/60 do 60/40</w:t>
            </w:r>
          </w:p>
          <w:p w14:paraId="74308369" w14:textId="77777777" w:rsidR="007A2D1D" w:rsidRPr="00953DA0" w:rsidRDefault="007A2D1D" w:rsidP="007A2D1D">
            <w:pPr>
              <w:spacing w:before="60"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 xml:space="preserve">Sljedeće nečistoće izazivaju zabrinutost u </w:t>
            </w: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lastRenderedPageBreak/>
              <w:t>toksikološkom smislu i ne smiju prelaziti sljedeće nivoe u tehničkom materijalu:</w:t>
            </w:r>
          </w:p>
          <w:p w14:paraId="042E3694" w14:textId="77777777" w:rsidR="007A2D1D" w:rsidRPr="00953DA0" w:rsidRDefault="007A2D1D" w:rsidP="007A2D1D">
            <w:pPr>
              <w:spacing w:before="60"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heksan: 5 g/kg</w:t>
            </w:r>
          </w:p>
        </w:tc>
        <w:tc>
          <w:tcPr>
            <w:tcW w:w="13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</w:tcPr>
          <w:p w14:paraId="7BF080BD" w14:textId="77777777" w:rsidR="007A2D1D" w:rsidRPr="00953DA0" w:rsidRDefault="005D07BC" w:rsidP="005D07BC">
            <w:pPr>
              <w:spacing w:after="6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lastRenderedPageBreak/>
              <w:t>0</w:t>
            </w:r>
            <w:r w:rsidR="007A2D1D"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0</w:t>
            </w:r>
            <w:r w:rsidR="007A2D1D"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.</w:t>
            </w:r>
            <w:r w:rsidR="007A2D1D"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2022.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</w:tcPr>
          <w:p w14:paraId="5487BC9C" w14:textId="77777777" w:rsidR="007A2D1D" w:rsidRPr="00953DA0" w:rsidRDefault="007A2D1D" w:rsidP="005D07BC">
            <w:pPr>
              <w:spacing w:after="60" w:line="312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31.</w:t>
            </w:r>
            <w:r w:rsidR="005D07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0</w:t>
            </w: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1</w:t>
            </w:r>
            <w:r w:rsidR="005D07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.</w:t>
            </w: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bs-Latn-BA"/>
              </w:rPr>
              <w:t>2029.</w:t>
            </w:r>
          </w:p>
        </w:tc>
        <w:tc>
          <w:tcPr>
            <w:tcW w:w="5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13" w:type="dxa"/>
              <w:left w:w="45" w:type="dxa"/>
              <w:bottom w:w="113" w:type="dxa"/>
              <w:right w:w="45" w:type="dxa"/>
            </w:tcMar>
          </w:tcPr>
          <w:p w14:paraId="765B8083" w14:textId="77777777" w:rsidR="004F7F0F" w:rsidRPr="004F7F0F" w:rsidRDefault="004F7F0F" w:rsidP="007A2D1D">
            <w:pPr>
              <w:spacing w:before="60" w:after="60" w:line="276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</w:pPr>
            <w:r w:rsidRPr="004F7F0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bs-Latn-BA"/>
              </w:rPr>
              <w:t>Odobrenja se mogu izdavati samo profesionalnim korisnicima.</w:t>
            </w:r>
          </w:p>
          <w:p w14:paraId="2F5E2B9C" w14:textId="77777777" w:rsidR="007A2D1D" w:rsidRPr="00953DA0" w:rsidRDefault="007A2D1D" w:rsidP="007A2D1D">
            <w:pPr>
              <w:spacing w:before="60" w:after="60"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Pri odobravanju sredstava za zaštitu bilja koja sadrže cipermetrin za primjenu prskanjem na otvorenom, radi zaštite neciljanih organizama, posebno vodenih organizama i neciljanih zglavkara, uključujući pčele: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"/>
              <w:gridCol w:w="5012"/>
            </w:tblGrid>
            <w:tr w:rsidR="007A2D1D" w:rsidRPr="00953DA0" w14:paraId="38555AE9" w14:textId="77777777" w:rsidTr="00103362">
              <w:tc>
                <w:tcPr>
                  <w:tcW w:w="490" w:type="dxa"/>
                  <w:shd w:val="clear" w:color="auto" w:fill="auto"/>
                  <w:hideMark/>
                </w:tcPr>
                <w:p w14:paraId="4ABBC9A0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4990" w:type="dxa"/>
                  <w:shd w:val="clear" w:color="auto" w:fill="auto"/>
                  <w:hideMark/>
                </w:tcPr>
                <w:p w14:paraId="2132E3AE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potrebne su mjere za smanjenje rizika koje omogućuju smanjenje zanošenja kojim se postiže izloženost od ≤ 5,8 mg a.s./ha na površinama izvan </w:t>
                  </w: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lastRenderedPageBreak/>
                    <w:t>usjeva te, pri prskanju tokom proljeća, koncentracije u vodama ≤ 0,0038 μg a.s./L,</w:t>
                  </w:r>
                </w:p>
              </w:tc>
            </w:tr>
            <w:tr w:rsidR="007A2D1D" w:rsidRPr="00953DA0" w14:paraId="265B1F1E" w14:textId="77777777" w:rsidTr="00103362">
              <w:tc>
                <w:tcPr>
                  <w:tcW w:w="490" w:type="dxa"/>
                  <w:shd w:val="clear" w:color="auto" w:fill="auto"/>
                  <w:hideMark/>
                </w:tcPr>
                <w:p w14:paraId="3D8D682C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lastRenderedPageBreak/>
                    <w:t>—</w:t>
                  </w:r>
                </w:p>
              </w:tc>
              <w:tc>
                <w:tcPr>
                  <w:tcW w:w="4990" w:type="dxa"/>
                  <w:shd w:val="clear" w:color="auto" w:fill="auto"/>
                  <w:hideMark/>
                </w:tcPr>
                <w:p w14:paraId="74E23D6B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dopuštene su samo upotrebe izvan razdoblja cvatnje kultura te u razdoblju kada nisu prisutni korovi u cvatu.</w:t>
                  </w:r>
                </w:p>
              </w:tc>
            </w:tr>
          </w:tbl>
          <w:p w14:paraId="10C59572" w14:textId="77777777" w:rsidR="007A2D1D" w:rsidRPr="00953DA0" w:rsidRDefault="007A2D1D" w:rsidP="007A2D1D">
            <w:pPr>
              <w:spacing w:before="60" w:after="60"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Za provođenje jedinstvenih principa iz propisa o jedinstvenim principimaa za ocjenjivanje FFS, pri donošenju odluke o registraciji uzimaju se u obzir i zaključci postupka razmatranja aktivne materije od strane relevantnih tijela Evropske unije.</w:t>
            </w:r>
          </w:p>
          <w:p w14:paraId="0702FE33" w14:textId="77777777" w:rsidR="007A2D1D" w:rsidRPr="00953DA0" w:rsidRDefault="007A2D1D" w:rsidP="007A2D1D">
            <w:pPr>
              <w:spacing w:before="60" w:after="60"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 xml:space="preserve"> Potrebno je obratiti posebnu pažnju na sljedeće: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"/>
              <w:gridCol w:w="5012"/>
            </w:tblGrid>
            <w:tr w:rsidR="007A2D1D" w:rsidRPr="00953DA0" w14:paraId="34AAD401" w14:textId="77777777" w:rsidTr="00103362">
              <w:tc>
                <w:tcPr>
                  <w:tcW w:w="490" w:type="dxa"/>
                  <w:shd w:val="clear" w:color="auto" w:fill="auto"/>
                  <w:hideMark/>
                </w:tcPr>
                <w:p w14:paraId="18DE9E75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4990" w:type="dxa"/>
                  <w:shd w:val="clear" w:color="auto" w:fill="auto"/>
                  <w:hideMark/>
                </w:tcPr>
                <w:p w14:paraId="2F719D43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zaštitu vodenih organizama i neciljanih zglavkara, uključujući pčele,</w:t>
                  </w:r>
                </w:p>
              </w:tc>
            </w:tr>
            <w:tr w:rsidR="007A2D1D" w:rsidRPr="00953DA0" w14:paraId="3790895F" w14:textId="77777777" w:rsidTr="00103362">
              <w:tc>
                <w:tcPr>
                  <w:tcW w:w="490" w:type="dxa"/>
                  <w:shd w:val="clear" w:color="auto" w:fill="auto"/>
                  <w:hideMark/>
                </w:tcPr>
                <w:p w14:paraId="1893FAD7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4990" w:type="dxa"/>
                  <w:shd w:val="clear" w:color="auto" w:fill="auto"/>
                  <w:hideMark/>
                </w:tcPr>
                <w:p w14:paraId="000AC0BC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procjenu rizika za potrošače,</w:t>
                  </w:r>
                </w:p>
              </w:tc>
            </w:tr>
            <w:tr w:rsidR="007A2D1D" w:rsidRPr="00953DA0" w14:paraId="08EE864E" w14:textId="77777777" w:rsidTr="00103362">
              <w:tc>
                <w:tcPr>
                  <w:tcW w:w="490" w:type="dxa"/>
                  <w:shd w:val="clear" w:color="auto" w:fill="auto"/>
                  <w:hideMark/>
                </w:tcPr>
                <w:p w14:paraId="3EF2C746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4990" w:type="dxa"/>
                  <w:shd w:val="clear" w:color="auto" w:fill="auto"/>
                  <w:hideMark/>
                </w:tcPr>
                <w:p w14:paraId="02D38DAB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tehničke specifikacije aktivne materije koja se koristi u sredstvima za zaštitu bilja.</w:t>
                  </w:r>
                </w:p>
              </w:tc>
            </w:tr>
          </w:tbl>
          <w:p w14:paraId="41A3261F" w14:textId="77777777" w:rsidR="007A2D1D" w:rsidRPr="00953DA0" w:rsidRDefault="007A2D1D" w:rsidP="007A2D1D">
            <w:pPr>
              <w:spacing w:before="60" w:after="60"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Podnosilac zahtjeva mora</w:t>
            </w:r>
            <w:r w:rsidR="006058FC"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 xml:space="preserve"> dostaviti potvrdne informacije </w:t>
            </w: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o: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0"/>
              <w:gridCol w:w="5134"/>
            </w:tblGrid>
            <w:tr w:rsidR="007A2D1D" w:rsidRPr="00953DA0" w14:paraId="212716DC" w14:textId="77777777" w:rsidTr="00103362">
              <w:tc>
                <w:tcPr>
                  <w:tcW w:w="368" w:type="dxa"/>
                  <w:shd w:val="clear" w:color="auto" w:fill="auto"/>
                  <w:hideMark/>
                </w:tcPr>
                <w:p w14:paraId="2AFA3E2F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1.</w:t>
                  </w:r>
                </w:p>
              </w:tc>
              <w:tc>
                <w:tcPr>
                  <w:tcW w:w="5112" w:type="dxa"/>
                  <w:shd w:val="clear" w:color="auto" w:fill="auto"/>
                  <w:hideMark/>
                </w:tcPr>
                <w:p w14:paraId="5D304DD7" w14:textId="77777777" w:rsidR="007A2D1D" w:rsidRPr="00953DA0" w:rsidRDefault="007A2D1D" w:rsidP="00D1121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toksikološkom </w:t>
                  </w:r>
                  <w:r w:rsidR="00D11215"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profilu metabolita koji sadrže grupu</w:t>
                  </w: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 3-fenoksibenzoila;</w:t>
                  </w:r>
                </w:p>
              </w:tc>
            </w:tr>
            <w:tr w:rsidR="007A2D1D" w:rsidRPr="00953DA0" w14:paraId="66595291" w14:textId="77777777" w:rsidTr="00103362">
              <w:tc>
                <w:tcPr>
                  <w:tcW w:w="368" w:type="dxa"/>
                  <w:shd w:val="clear" w:color="auto" w:fill="auto"/>
                  <w:hideMark/>
                </w:tcPr>
                <w:p w14:paraId="73A4C305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2.</w:t>
                  </w:r>
                </w:p>
              </w:tc>
              <w:tc>
                <w:tcPr>
                  <w:tcW w:w="5112" w:type="dxa"/>
                  <w:shd w:val="clear" w:color="auto" w:fill="auto"/>
                  <w:hideMark/>
                </w:tcPr>
                <w:p w14:paraId="12DA9380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relativnoj toksičnosti pojedinačnih izomera cipermetrina, posebno enantiomera (1S cis αR);</w:t>
                  </w:r>
                </w:p>
              </w:tc>
            </w:tr>
            <w:tr w:rsidR="007A2D1D" w:rsidRPr="00953DA0" w14:paraId="1B251271" w14:textId="77777777" w:rsidTr="00103362">
              <w:tc>
                <w:tcPr>
                  <w:tcW w:w="368" w:type="dxa"/>
                  <w:shd w:val="clear" w:color="auto" w:fill="auto"/>
                  <w:hideMark/>
                </w:tcPr>
                <w:p w14:paraId="0BC15FF1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3.</w:t>
                  </w:r>
                </w:p>
              </w:tc>
              <w:tc>
                <w:tcPr>
                  <w:tcW w:w="5112" w:type="dxa"/>
                  <w:shd w:val="clear" w:color="auto" w:fill="auto"/>
                  <w:hideMark/>
                </w:tcPr>
                <w:p w14:paraId="148A5D2C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učinku postupaka pročišćavanja vode na vrstu ostataka prisutnih u površinskim i podzemnim </w:t>
                  </w: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lastRenderedPageBreak/>
                    <w:t>vodama, kada se površinska ili podzemna voda zahvata za vodu za piće.</w:t>
                  </w:r>
                </w:p>
              </w:tc>
            </w:tr>
            <w:tr w:rsidR="007A2D1D" w:rsidRPr="00953DA0" w14:paraId="62185C94" w14:textId="77777777" w:rsidTr="00103362">
              <w:tc>
                <w:tcPr>
                  <w:tcW w:w="368" w:type="dxa"/>
                  <w:shd w:val="clear" w:color="auto" w:fill="auto"/>
                  <w:hideMark/>
                </w:tcPr>
                <w:p w14:paraId="78412807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lastRenderedPageBreak/>
                    <w:t>4.</w:t>
                  </w:r>
                </w:p>
              </w:tc>
              <w:tc>
                <w:tcPr>
                  <w:tcW w:w="5112" w:type="dxa"/>
                  <w:shd w:val="clear" w:color="auto" w:fill="auto"/>
                  <w:hideMark/>
                </w:tcPr>
                <w:p w14:paraId="76A99079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 xml:space="preserve">tačkama 3.6.5.i 3.8.2. </w:t>
                  </w:r>
                </w:p>
              </w:tc>
            </w:tr>
          </w:tbl>
          <w:p w14:paraId="5BA485E3" w14:textId="77777777" w:rsidR="007A2D1D" w:rsidRPr="00953DA0" w:rsidRDefault="007A2D1D" w:rsidP="007A2D1D">
            <w:pPr>
              <w:spacing w:before="60" w:after="60"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Podnosilac  zahtjeva dostavlja:</w:t>
            </w:r>
          </w:p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2"/>
              <w:gridCol w:w="5012"/>
            </w:tblGrid>
            <w:tr w:rsidR="007A2D1D" w:rsidRPr="00953DA0" w14:paraId="4C32071A" w14:textId="77777777" w:rsidTr="00103362">
              <w:tc>
                <w:tcPr>
                  <w:tcW w:w="490" w:type="dxa"/>
                  <w:shd w:val="clear" w:color="auto" w:fill="auto"/>
                  <w:hideMark/>
                </w:tcPr>
                <w:p w14:paraId="51B1336D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4990" w:type="dxa"/>
                  <w:shd w:val="clear" w:color="auto" w:fill="auto"/>
                  <w:hideMark/>
                </w:tcPr>
                <w:p w14:paraId="160EADE6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informacije iz tačke 1. do 15. decembra 2022.,</w:t>
                  </w:r>
                </w:p>
              </w:tc>
            </w:tr>
            <w:tr w:rsidR="007A2D1D" w:rsidRPr="00953DA0" w14:paraId="201E6812" w14:textId="77777777" w:rsidTr="00103362">
              <w:tc>
                <w:tcPr>
                  <w:tcW w:w="490" w:type="dxa"/>
                  <w:shd w:val="clear" w:color="auto" w:fill="auto"/>
                  <w:hideMark/>
                </w:tcPr>
                <w:p w14:paraId="36475347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4990" w:type="dxa"/>
                  <w:shd w:val="clear" w:color="auto" w:fill="auto"/>
                  <w:hideMark/>
                </w:tcPr>
                <w:p w14:paraId="695294AC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informacije iz tačke 2. do 15. decembra 2023., i</w:t>
                  </w:r>
                </w:p>
              </w:tc>
            </w:tr>
            <w:tr w:rsidR="007A2D1D" w:rsidRPr="00953DA0" w14:paraId="6E76B35B" w14:textId="77777777" w:rsidTr="00103362">
              <w:tc>
                <w:tcPr>
                  <w:tcW w:w="490" w:type="dxa"/>
                  <w:shd w:val="clear" w:color="auto" w:fill="auto"/>
                  <w:hideMark/>
                </w:tcPr>
                <w:p w14:paraId="498B4F5C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—</w:t>
                  </w:r>
                </w:p>
              </w:tc>
              <w:tc>
                <w:tcPr>
                  <w:tcW w:w="4990" w:type="dxa"/>
                  <w:shd w:val="clear" w:color="auto" w:fill="auto"/>
                  <w:hideMark/>
                </w:tcPr>
                <w:p w14:paraId="00704794" w14:textId="77777777" w:rsidR="007A2D1D" w:rsidRPr="00953DA0" w:rsidRDefault="007A2D1D" w:rsidP="007A2D1D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</w:pPr>
                  <w:r w:rsidRPr="00953DA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bs-Latn-BA"/>
                    </w:rPr>
                    <w:t>informacije iz tačke 3. u roku od dvije godine od datuma objave smjernica za ocjenu efekta postupaka pročišćavanja vode na vrstu ostataka prisutnih u površinskim i podzemnim vodama.</w:t>
                  </w:r>
                </w:p>
              </w:tc>
            </w:tr>
          </w:tbl>
          <w:p w14:paraId="5ACBABE9" w14:textId="77777777" w:rsidR="007A2D1D" w:rsidRPr="00953DA0" w:rsidRDefault="007A2D1D" w:rsidP="007A2D1D">
            <w:pPr>
              <w:spacing w:before="60" w:after="60" w:line="276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</w:pPr>
            <w:r w:rsidRPr="00953DA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hr-HR" w:eastAsia="bs-Latn-BA"/>
              </w:rPr>
              <w:t>U pogledu tačaka 3.6.5. i 3.8.2. podnosilac  zahtjeva mora do 15. decembra 2023. dostaviti ažuriranu procjenu već dostavljenih informacija i, prema potrebi, dodatne informacije kojima se potvrđuje odsutnost endokrinog djelovanja.</w:t>
            </w:r>
          </w:p>
        </w:tc>
      </w:tr>
    </w:tbl>
    <w:p w14:paraId="4F385807" w14:textId="77777777" w:rsidR="007A2D1D" w:rsidRPr="00953DA0" w:rsidRDefault="007A2D1D" w:rsidP="007A2D1D">
      <w:pPr>
        <w:pStyle w:val="ListParagraph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Latn-BA"/>
        </w:rPr>
      </w:pPr>
    </w:p>
    <w:p w14:paraId="3F95E86C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U šestoj koloni, prestanak odobrenja, u redu 57., mekoprop-P, datum se zamjenjuje datumom 31.</w:t>
      </w:r>
      <w:r w:rsidR="005D07BC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1.2023. godine.</w:t>
      </w:r>
    </w:p>
    <w:p w14:paraId="750255F1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U šestoj koloni, prestanak odobrenja, u redu 81., piraklostrobin, datum se zamjenjuje datumom 31.</w:t>
      </w:r>
      <w:r w:rsidR="005D07BC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1.2023. godine.</w:t>
      </w:r>
    </w:p>
    <w:p w14:paraId="75A7EF2A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U šestoj koloni, prestanak odobrenja, u redu 115., metiram, datum se zamjenjuje datumom 31.</w:t>
      </w:r>
      <w:r w:rsidR="005D07BC">
        <w:rPr>
          <w:rFonts w:ascii="Times New Roman" w:hAnsi="Times New Roman" w:cs="Times New Roman"/>
          <w:sz w:val="24"/>
          <w:szCs w:val="24"/>
          <w:shd w:val="clear" w:color="auto" w:fill="FFFFFF"/>
        </w:rPr>
        <w:t>01.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2023. godine.</w:t>
      </w:r>
    </w:p>
    <w:p w14:paraId="468F1EC2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U šestoj koloni, prestanak odobrenja, u redu 116., oksamil, datum se zamjenjuje datumom 31. 1.2023.godine</w:t>
      </w:r>
      <w:r w:rsidRPr="00953DA0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</w:t>
      </w:r>
    </w:p>
    <w:p w14:paraId="7B9BE618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 šestoj koloni, prestanak odobrenja, u redu </w:t>
      </w:r>
      <w:r w:rsidRPr="00953DA0">
        <w:rPr>
          <w:rFonts w:ascii="Times New Roman" w:hAnsi="Times New Roman" w:cs="Times New Roman"/>
          <w:sz w:val="24"/>
          <w:szCs w:val="24"/>
          <w:lang w:val="sr-Latn-BA"/>
        </w:rPr>
        <w:t>128., dimoksistrobin datum se zamjenjuje datumom 31.</w:t>
      </w:r>
      <w:r w:rsidR="005D07BC">
        <w:rPr>
          <w:rFonts w:ascii="Times New Roman" w:hAnsi="Times New Roman" w:cs="Times New Roman"/>
          <w:sz w:val="24"/>
          <w:szCs w:val="24"/>
          <w:lang w:val="sr-Latn-BA"/>
        </w:rPr>
        <w:t>0</w:t>
      </w:r>
      <w:r w:rsidRPr="00953DA0">
        <w:rPr>
          <w:rFonts w:ascii="Times New Roman" w:hAnsi="Times New Roman" w:cs="Times New Roman"/>
          <w:sz w:val="24"/>
          <w:szCs w:val="24"/>
          <w:lang w:val="sr-Latn-BA"/>
        </w:rPr>
        <w:t>1.2023.godine.</w:t>
      </w:r>
    </w:p>
    <w:p w14:paraId="26D71CF5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U šestoj koloni, prestanak odobrenja, u redu 187., flutolanil, datum se zamjenjuje datumom 28.</w:t>
      </w:r>
      <w:r w:rsidR="005D07BC">
        <w:rPr>
          <w:rFonts w:ascii="Times New Roman" w:hAnsi="Times New Roman" w:cs="Times New Roman"/>
          <w:sz w:val="24"/>
          <w:szCs w:val="24"/>
          <w:shd w:val="clear" w:color="auto" w:fill="FFFFFF"/>
        </w:rPr>
        <w:t>02.2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023.godine.</w:t>
      </w:r>
    </w:p>
    <w:p w14:paraId="257EAEC2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U šestoj koloni, prestanak odobrenja, u redu 188., benfluralin, datum se zamjenjuje datumom 28.</w:t>
      </w:r>
      <w:r w:rsidR="005D07BC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2.2023. godine.</w:t>
      </w:r>
    </w:p>
    <w:p w14:paraId="08031475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U šestoj koloni, prestanak odobrenja, u redu 189., fluazinam, datum se zamjenjuje datumom 28.</w:t>
      </w:r>
      <w:r w:rsidR="005D07BC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2.2023. godine.</w:t>
      </w:r>
    </w:p>
    <w:p w14:paraId="79348705" w14:textId="77777777" w:rsidR="006058FC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U šestoj koloni, prestanak odobrenja, u redu 191., mepikvat, datum se zamjenjuje datumom 28.</w:t>
      </w:r>
      <w:r w:rsidR="005D07BC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2.2023. godine.</w:t>
      </w:r>
    </w:p>
    <w:p w14:paraId="6F2CC5B2" w14:textId="77777777" w:rsidR="007A2D1D" w:rsidRPr="00953DA0" w:rsidRDefault="007A2D1D" w:rsidP="007A2D1D">
      <w:pPr>
        <w:pStyle w:val="ListParagraph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U dijelu A </w:t>
      </w:r>
      <w:r w:rsidR="00311175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Spiska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, briše se se r</w:t>
      </w:r>
      <w:r w:rsidR="00311175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119. o indoksakarbu.</w:t>
      </w:r>
      <w:r w:rsidRPr="00953DA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"/>
      </w:r>
    </w:p>
    <w:p w14:paraId="23A939AC" w14:textId="77777777" w:rsidR="007A2D1D" w:rsidRPr="00953DA0" w:rsidRDefault="007A2D1D" w:rsidP="007A2D1D">
      <w:pPr>
        <w:pStyle w:val="ListParagraph"/>
        <w:spacing w:after="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2E1646A4" w14:textId="77777777" w:rsidR="00491B66" w:rsidRPr="00953DA0" w:rsidRDefault="002D5365" w:rsidP="00B47C25">
      <w:pPr>
        <w:jc w:val="both"/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</w:rPr>
        <w:t xml:space="preserve">Izmjene </w:t>
      </w:r>
      <w:r w:rsidR="00C67455" w:rsidRPr="00953DA0">
        <w:rPr>
          <w:rFonts w:ascii="Times New Roman" w:hAnsi="Times New Roman" w:cs="Times New Roman"/>
          <w:sz w:val="24"/>
          <w:szCs w:val="24"/>
        </w:rPr>
        <w:t>Spiska</w:t>
      </w:r>
      <w:r w:rsidRPr="00953DA0">
        <w:rPr>
          <w:rFonts w:ascii="Times New Roman" w:hAnsi="Times New Roman" w:cs="Times New Roman"/>
          <w:sz w:val="24"/>
          <w:szCs w:val="24"/>
        </w:rPr>
        <w:t xml:space="preserve"> aktivnih </w:t>
      </w:r>
      <w:r w:rsidR="00C67455" w:rsidRPr="00953DA0">
        <w:rPr>
          <w:rFonts w:ascii="Times New Roman" w:hAnsi="Times New Roman" w:cs="Times New Roman"/>
          <w:sz w:val="24"/>
          <w:szCs w:val="24"/>
        </w:rPr>
        <w:t>materija</w:t>
      </w:r>
      <w:r w:rsidR="007A2D1D" w:rsidRPr="00953DA0">
        <w:rPr>
          <w:rFonts w:ascii="Times New Roman" w:hAnsi="Times New Roman" w:cs="Times New Roman"/>
          <w:sz w:val="24"/>
          <w:szCs w:val="24"/>
        </w:rPr>
        <w:t xml:space="preserve"> dozvoljenih za upotre</w:t>
      </w:r>
      <w:r w:rsidRPr="00953DA0">
        <w:rPr>
          <w:rFonts w:ascii="Times New Roman" w:hAnsi="Times New Roman" w:cs="Times New Roman"/>
          <w:sz w:val="24"/>
          <w:szCs w:val="24"/>
        </w:rPr>
        <w:t xml:space="preserve">bu u fitofarmaceutskim sredstvima u BiH  objavljuju se u Službenom glasniku </w:t>
      </w:r>
      <w:r w:rsidR="000C4BDD" w:rsidRPr="00953DA0">
        <w:rPr>
          <w:rFonts w:ascii="Times New Roman" w:hAnsi="Times New Roman" w:cs="Times New Roman"/>
          <w:sz w:val="24"/>
          <w:szCs w:val="24"/>
        </w:rPr>
        <w:t>BiH u skladu sa izmjenama Spiska u Ev</w:t>
      </w:r>
      <w:r w:rsidRPr="00953DA0">
        <w:rPr>
          <w:rFonts w:ascii="Times New Roman" w:hAnsi="Times New Roman" w:cs="Times New Roman"/>
          <w:sz w:val="24"/>
          <w:szCs w:val="24"/>
        </w:rPr>
        <w:t>ropskoj uniji.</w:t>
      </w:r>
    </w:p>
    <w:p w14:paraId="27A0BC2D" w14:textId="77777777" w:rsidR="00B11803" w:rsidRPr="00953DA0" w:rsidRDefault="003950B1" w:rsidP="00E52F9A">
      <w:pPr>
        <w:jc w:val="both"/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</w:rPr>
        <w:t xml:space="preserve">Ovim Izmjenama </w:t>
      </w:r>
      <w:r w:rsidR="000C4BDD" w:rsidRPr="00953DA0">
        <w:rPr>
          <w:rFonts w:ascii="Times New Roman" w:hAnsi="Times New Roman" w:cs="Times New Roman"/>
          <w:sz w:val="24"/>
          <w:szCs w:val="24"/>
        </w:rPr>
        <w:t>Spiska aktivnih materija dozvoljenih za upotrebu</w:t>
      </w:r>
      <w:r w:rsidR="002D5365" w:rsidRPr="00953DA0">
        <w:rPr>
          <w:rFonts w:ascii="Times New Roman" w:hAnsi="Times New Roman" w:cs="Times New Roman"/>
          <w:sz w:val="24"/>
          <w:szCs w:val="24"/>
        </w:rPr>
        <w:t xml:space="preserve"> u fitofarmaceutskim sredstvima u BiH preuzimaju se odredbe:</w:t>
      </w:r>
    </w:p>
    <w:p w14:paraId="5C5FBF78" w14:textId="77777777" w:rsidR="007A2D1D" w:rsidRPr="00953DA0" w:rsidRDefault="007A2D1D" w:rsidP="007A2D1D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 2021/2049 оd 24. </w:t>
      </w:r>
      <w:r w:rsidR="0073711F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novembra 2021. o produž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enju odobrenja aktivne </w:t>
      </w:r>
      <w:r w:rsidR="0073711F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materije 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cipermetrin kao kandidata za zamjenu u skladu s Uredbom (EZ) br. 1107/2009 Europskog parlamenta i Vijeća o stavljanju na tržište sredstava za zaštitu bilja te o izmjeni Priloga Provedbenoj uredbi Komisije (EU) br. 540/2011.</w:t>
      </w:r>
    </w:p>
    <w:p w14:paraId="6041567A" w14:textId="77777777" w:rsidR="007A2D1D" w:rsidRPr="00953DA0" w:rsidRDefault="007A2D1D" w:rsidP="007A2D1D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 2021/2068 оd 25. </w:t>
      </w:r>
      <w:r w:rsidR="0073711F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novembra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2021. o izmjeni Provedbene uredbe (EU</w:t>
      </w:r>
      <w:r w:rsidR="0073711F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) br. 540/2011 u pogledu produž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enja roka važenja odobrenja aktivnih </w:t>
      </w:r>
      <w:r w:rsidR="0073711F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materija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benfluralin, dimoksistrobin, fluazinam, flutolanil, mekoprop-P, mepikvat, metiram, oksamil i piraklostrobin.</w:t>
      </w:r>
    </w:p>
    <w:p w14:paraId="459F7823" w14:textId="77777777" w:rsidR="007A2D1D" w:rsidRPr="00953DA0" w:rsidRDefault="007A2D1D" w:rsidP="007A2D1D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Provedbena uredba Komisije (EU) 2021/2081 оd 26. </w:t>
      </w:r>
      <w:r w:rsidR="0073711F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novembra 2021. o neproduž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enju odobrenja aktivne </w:t>
      </w:r>
      <w:r w:rsidR="0073711F"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>materije</w:t>
      </w:r>
      <w:r w:rsidRPr="00953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indoksakarb u skladu s Uredbom (EZ) br. 1107/2009 Europskog parlamenta i Vijeća o stavljanju na tržište sredstava za zaštitu bilja te o izmjeni Provedbene uredbe Komisije (EU) br. 540/2011.</w:t>
      </w:r>
    </w:p>
    <w:p w14:paraId="11D0AD2F" w14:textId="77777777" w:rsidR="007A2D1D" w:rsidRPr="00953DA0" w:rsidRDefault="007A2D1D" w:rsidP="007A2D1D">
      <w:pPr>
        <w:pStyle w:val="ListParagraph"/>
        <w:ind w:left="1146"/>
        <w:rPr>
          <w:rFonts w:ascii="Times New Roman" w:hAnsi="Times New Roman" w:cs="Times New Roman"/>
          <w:sz w:val="24"/>
          <w:szCs w:val="24"/>
        </w:rPr>
      </w:pPr>
    </w:p>
    <w:p w14:paraId="0D90AF15" w14:textId="77777777" w:rsidR="00C12876" w:rsidRPr="00953DA0" w:rsidRDefault="00C12876" w:rsidP="00D4266B">
      <w:pPr>
        <w:pStyle w:val="ListParagraph"/>
        <w:ind w:left="0" w:hanging="294"/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</w:rPr>
        <w:tab/>
        <w:t xml:space="preserve">Navođenje odredbi Uredbi vrši se isključivo u svrhu praćenja i informisanja o preuzimanju </w:t>
      </w:r>
      <w:r w:rsidR="00F26D76" w:rsidRPr="00953DA0">
        <w:rPr>
          <w:rFonts w:ascii="Times New Roman" w:hAnsi="Times New Roman" w:cs="Times New Roman"/>
          <w:sz w:val="24"/>
          <w:szCs w:val="24"/>
        </w:rPr>
        <w:t>pravne tečevine</w:t>
      </w:r>
      <w:r w:rsidRPr="00953DA0">
        <w:rPr>
          <w:rFonts w:ascii="Times New Roman" w:hAnsi="Times New Roman" w:cs="Times New Roman"/>
          <w:sz w:val="24"/>
          <w:szCs w:val="24"/>
        </w:rPr>
        <w:t xml:space="preserve"> Europske unije u zakonodavstvo Bosne i Hercegovine.</w:t>
      </w:r>
    </w:p>
    <w:p w14:paraId="0299654A" w14:textId="77777777" w:rsidR="005406CB" w:rsidRPr="00953DA0" w:rsidRDefault="002D5365" w:rsidP="00D4266B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</w:rPr>
        <w:t>Izmjene</w:t>
      </w:r>
      <w:r w:rsidR="003950B1" w:rsidRPr="00953DA0">
        <w:rPr>
          <w:rFonts w:ascii="Times New Roman" w:hAnsi="Times New Roman" w:cs="Times New Roman"/>
          <w:sz w:val="24"/>
          <w:szCs w:val="24"/>
        </w:rPr>
        <w:t xml:space="preserve"> </w:t>
      </w:r>
      <w:r w:rsidR="000C4BDD" w:rsidRPr="00953DA0">
        <w:rPr>
          <w:rFonts w:ascii="Times New Roman" w:hAnsi="Times New Roman" w:cs="Times New Roman"/>
          <w:sz w:val="24"/>
          <w:szCs w:val="24"/>
        </w:rPr>
        <w:t>Spiska aktivnih materija dozvoljenih za upotrebu</w:t>
      </w:r>
      <w:r w:rsidRPr="00953DA0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</w:t>
      </w:r>
      <w:r w:rsidR="004950FA" w:rsidRPr="00953DA0">
        <w:rPr>
          <w:rFonts w:ascii="Times New Roman" w:hAnsi="Times New Roman" w:cs="Times New Roman"/>
          <w:sz w:val="24"/>
          <w:szCs w:val="24"/>
        </w:rPr>
        <w:t xml:space="preserve"> narednog dana od</w:t>
      </w:r>
      <w:r w:rsidRPr="00953DA0">
        <w:rPr>
          <w:rFonts w:ascii="Times New Roman" w:hAnsi="Times New Roman" w:cs="Times New Roman"/>
          <w:sz w:val="24"/>
          <w:szCs w:val="24"/>
        </w:rPr>
        <w:t xml:space="preserve"> </w:t>
      </w:r>
      <w:r w:rsidR="004950FA" w:rsidRPr="00953DA0">
        <w:rPr>
          <w:rFonts w:ascii="Times New Roman" w:hAnsi="Times New Roman" w:cs="Times New Roman"/>
          <w:sz w:val="24"/>
          <w:szCs w:val="24"/>
        </w:rPr>
        <w:t>dana</w:t>
      </w:r>
      <w:r w:rsidR="00E82A74" w:rsidRPr="00953DA0">
        <w:rPr>
          <w:rFonts w:ascii="Times New Roman" w:hAnsi="Times New Roman" w:cs="Times New Roman"/>
          <w:sz w:val="24"/>
          <w:szCs w:val="24"/>
        </w:rPr>
        <w:t xml:space="preserve"> potpisivanja.</w:t>
      </w:r>
    </w:p>
    <w:p w14:paraId="51CF8540" w14:textId="77777777" w:rsidR="00B47C25" w:rsidRPr="00953DA0" w:rsidRDefault="00B47C25" w:rsidP="00B47C25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137B907" w14:textId="77777777" w:rsidR="00BD0B29" w:rsidRPr="00953DA0" w:rsidRDefault="001179AC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</w:rPr>
        <w:t>Broj:</w:t>
      </w:r>
      <w:r w:rsidR="001814EE" w:rsidRPr="00953DA0">
        <w:rPr>
          <w:rFonts w:ascii="Times New Roman" w:hAnsi="Times New Roman" w:cs="Times New Roman"/>
          <w:sz w:val="24"/>
          <w:szCs w:val="24"/>
        </w:rPr>
        <w:t xml:space="preserve"> 08-02-2-87-</w:t>
      </w:r>
      <w:r w:rsidR="00586E16">
        <w:rPr>
          <w:rFonts w:ascii="Times New Roman" w:hAnsi="Times New Roman" w:cs="Times New Roman"/>
          <w:sz w:val="24"/>
          <w:szCs w:val="24"/>
        </w:rPr>
        <w:t>47</w:t>
      </w:r>
      <w:r w:rsidR="001814EE" w:rsidRPr="00953DA0">
        <w:rPr>
          <w:rFonts w:ascii="Times New Roman" w:hAnsi="Times New Roman" w:cs="Times New Roman"/>
          <w:sz w:val="24"/>
          <w:szCs w:val="24"/>
        </w:rPr>
        <w:t>/21</w:t>
      </w:r>
      <w:r w:rsidR="00BD0B29" w:rsidRPr="00953DA0">
        <w:rPr>
          <w:rFonts w:ascii="Times New Roman" w:hAnsi="Times New Roman" w:cs="Times New Roman"/>
          <w:sz w:val="24"/>
          <w:szCs w:val="24"/>
        </w:rPr>
        <w:tab/>
      </w:r>
      <w:r w:rsidR="00BD0B29" w:rsidRPr="00953DA0">
        <w:rPr>
          <w:rFonts w:ascii="Times New Roman" w:hAnsi="Times New Roman" w:cs="Times New Roman"/>
          <w:sz w:val="24"/>
          <w:szCs w:val="24"/>
        </w:rPr>
        <w:tab/>
      </w:r>
      <w:r w:rsidR="00BD0B29" w:rsidRPr="00953DA0">
        <w:rPr>
          <w:rFonts w:ascii="Times New Roman" w:hAnsi="Times New Roman" w:cs="Times New Roman"/>
          <w:sz w:val="24"/>
          <w:szCs w:val="24"/>
        </w:rPr>
        <w:tab/>
      </w:r>
      <w:r w:rsidR="00BD0B29" w:rsidRPr="00953DA0">
        <w:rPr>
          <w:rFonts w:ascii="Times New Roman" w:hAnsi="Times New Roman" w:cs="Times New Roman"/>
          <w:sz w:val="24"/>
          <w:szCs w:val="24"/>
        </w:rPr>
        <w:tab/>
      </w:r>
      <w:r w:rsidR="00BD0B29" w:rsidRPr="00953DA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953DA0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953DA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71C204AD" w14:textId="77777777" w:rsidR="00BD0B29" w:rsidRPr="00953DA0" w:rsidRDefault="005D07BC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28.01.2022.</w:t>
      </w:r>
      <w:r w:rsidR="00FB585C" w:rsidRPr="00953DA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953DA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953DA0">
        <w:rPr>
          <w:rFonts w:ascii="Times New Roman" w:hAnsi="Times New Roman" w:cs="Times New Roman"/>
          <w:sz w:val="24"/>
          <w:szCs w:val="24"/>
        </w:rPr>
        <w:tab/>
      </w:r>
      <w:r w:rsidR="00A21AFF" w:rsidRPr="00953DA0">
        <w:rPr>
          <w:rFonts w:ascii="Times New Roman" w:hAnsi="Times New Roman" w:cs="Times New Roman"/>
          <w:sz w:val="24"/>
          <w:szCs w:val="24"/>
        </w:rPr>
        <w:tab/>
      </w:r>
      <w:r w:rsidR="00A21AFF" w:rsidRPr="00953DA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953DA0">
        <w:rPr>
          <w:rFonts w:ascii="Times New Roman" w:hAnsi="Times New Roman" w:cs="Times New Roman"/>
          <w:sz w:val="24"/>
          <w:szCs w:val="24"/>
        </w:rPr>
        <w:t xml:space="preserve">     </w:t>
      </w:r>
      <w:r w:rsidR="006509DA" w:rsidRPr="00953DA0">
        <w:rPr>
          <w:rFonts w:ascii="Times New Roman" w:hAnsi="Times New Roman" w:cs="Times New Roman"/>
          <w:sz w:val="24"/>
          <w:szCs w:val="24"/>
        </w:rPr>
        <w:tab/>
      </w:r>
      <w:r w:rsidR="00BD0B29" w:rsidRPr="00953DA0">
        <w:rPr>
          <w:rFonts w:ascii="Times New Roman" w:hAnsi="Times New Roman" w:cs="Times New Roman"/>
          <w:sz w:val="24"/>
          <w:szCs w:val="24"/>
        </w:rPr>
        <w:t xml:space="preserve"> DIREKTOR                                                    </w:t>
      </w:r>
    </w:p>
    <w:p w14:paraId="3B3A5776" w14:textId="77777777" w:rsidR="00BD0B29" w:rsidRPr="00953DA0" w:rsidRDefault="00C86120" w:rsidP="005B3D06">
      <w:pPr>
        <w:pStyle w:val="ListParagraph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</w:rPr>
        <w:t>Sarajevo</w:t>
      </w:r>
    </w:p>
    <w:p w14:paraId="483A1206" w14:textId="77777777" w:rsidR="00BD0B29" w:rsidRPr="00953DA0" w:rsidRDefault="00CA51D7" w:rsidP="00A06A59">
      <w:pPr>
        <w:pStyle w:val="ListParagraph"/>
        <w:spacing w:line="240" w:lineRule="auto"/>
        <w:ind w:left="8148" w:firstLine="348"/>
        <w:rPr>
          <w:rFonts w:ascii="Times New Roman" w:hAnsi="Times New Roman" w:cs="Times New Roman"/>
          <w:sz w:val="24"/>
          <w:szCs w:val="24"/>
        </w:rPr>
      </w:pPr>
      <w:r w:rsidRPr="00953DA0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2749" w:rsidRPr="00953DA0">
        <w:rPr>
          <w:rFonts w:ascii="Times New Roman" w:hAnsi="Times New Roman" w:cs="Times New Roman"/>
          <w:sz w:val="24"/>
          <w:szCs w:val="24"/>
        </w:rPr>
        <w:t xml:space="preserve">    </w:t>
      </w:r>
      <w:r w:rsidRPr="00953DA0">
        <w:rPr>
          <w:rFonts w:ascii="Times New Roman" w:hAnsi="Times New Roman" w:cs="Times New Roman"/>
          <w:sz w:val="24"/>
          <w:szCs w:val="24"/>
        </w:rPr>
        <w:t xml:space="preserve">  </w:t>
      </w:r>
      <w:r w:rsidR="006509DA" w:rsidRPr="00953DA0">
        <w:rPr>
          <w:rFonts w:ascii="Times New Roman" w:hAnsi="Times New Roman" w:cs="Times New Roman"/>
          <w:sz w:val="24"/>
          <w:szCs w:val="24"/>
        </w:rPr>
        <w:t xml:space="preserve">    </w:t>
      </w:r>
      <w:r w:rsidRPr="00953DA0">
        <w:rPr>
          <w:rFonts w:ascii="Times New Roman" w:hAnsi="Times New Roman" w:cs="Times New Roman"/>
          <w:sz w:val="24"/>
          <w:szCs w:val="24"/>
        </w:rPr>
        <w:t xml:space="preserve"> </w:t>
      </w:r>
      <w:r w:rsidR="00A06A59" w:rsidRPr="00953DA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953DA0">
        <w:rPr>
          <w:rFonts w:ascii="Times New Roman" w:hAnsi="Times New Roman" w:cs="Times New Roman"/>
          <w:sz w:val="24"/>
          <w:szCs w:val="24"/>
        </w:rPr>
        <w:t>Dr Goran Perković</w:t>
      </w:r>
    </w:p>
    <w:sectPr w:rsidR="00BD0B29" w:rsidRPr="00953DA0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2384B" w14:textId="77777777" w:rsidR="00823ACC" w:rsidRDefault="00823ACC" w:rsidP="00160C1D">
      <w:pPr>
        <w:spacing w:after="0" w:line="240" w:lineRule="auto"/>
      </w:pPr>
      <w:r>
        <w:separator/>
      </w:r>
    </w:p>
  </w:endnote>
  <w:endnote w:type="continuationSeparator" w:id="0">
    <w:p w14:paraId="688FDFC7" w14:textId="77777777" w:rsidR="00823ACC" w:rsidRDefault="00823ACC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7661A" w14:textId="77777777" w:rsidR="00823ACC" w:rsidRDefault="00823ACC" w:rsidP="00160C1D">
      <w:pPr>
        <w:spacing w:after="0" w:line="240" w:lineRule="auto"/>
      </w:pPr>
      <w:r>
        <w:separator/>
      </w:r>
    </w:p>
  </w:footnote>
  <w:footnote w:type="continuationSeparator" w:id="0">
    <w:p w14:paraId="130A0557" w14:textId="77777777" w:rsidR="00823ACC" w:rsidRDefault="00823ACC" w:rsidP="00160C1D">
      <w:pPr>
        <w:spacing w:after="0" w:line="240" w:lineRule="auto"/>
      </w:pPr>
      <w:r>
        <w:continuationSeparator/>
      </w:r>
    </w:p>
  </w:footnote>
  <w:footnote w:id="1">
    <w:p w14:paraId="65A71EB3" w14:textId="77777777" w:rsidR="007A2D1D" w:rsidRPr="005D07BC" w:rsidRDefault="007A2D1D">
      <w:pPr>
        <w:pStyle w:val="FootnoteText"/>
        <w:rPr>
          <w:rFonts w:ascii="Times New Roman" w:hAnsi="Times New Roman" w:cs="Times New Roman"/>
        </w:rPr>
      </w:pPr>
      <w:r w:rsidRPr="005D07BC">
        <w:rPr>
          <w:rStyle w:val="FootnoteReference"/>
          <w:rFonts w:ascii="Times New Roman" w:hAnsi="Times New Roman" w:cs="Times New Roman"/>
        </w:rPr>
        <w:footnoteRef/>
      </w:r>
      <w:r w:rsidRPr="005D07BC">
        <w:rPr>
          <w:rFonts w:ascii="Times New Roman" w:hAnsi="Times New Roman" w:cs="Times New Roman"/>
        </w:rPr>
        <w:t xml:space="preserve"> </w:t>
      </w:r>
      <w:r w:rsidRPr="005D07BC">
        <w:rPr>
          <w:rFonts w:ascii="Times New Roman" w:hAnsi="Times New Roman" w:cs="Times New Roman"/>
          <w:lang w:val="hr-HR"/>
        </w:rPr>
        <w:t>Uvoz fitofarmaceutskih sredstava koja sadrže ovu aktivnu materiju (indoksakarb) je zabranjen a prodaja, skladištenje i upotreba je  dozvoljena do 19.09.2022. godine.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734D1"/>
    <w:multiLevelType w:val="hybridMultilevel"/>
    <w:tmpl w:val="7BA03C1E"/>
    <w:lvl w:ilvl="0" w:tplc="5118607A">
      <w:start w:val="1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1BA7080"/>
    <w:multiLevelType w:val="hybridMultilevel"/>
    <w:tmpl w:val="4CD612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16F04"/>
    <w:multiLevelType w:val="hybridMultilevel"/>
    <w:tmpl w:val="CC94D3C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71745"/>
    <w:multiLevelType w:val="hybridMultilevel"/>
    <w:tmpl w:val="E0B4151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E13CF"/>
    <w:multiLevelType w:val="hybridMultilevel"/>
    <w:tmpl w:val="3CBEBD9E"/>
    <w:lvl w:ilvl="0" w:tplc="141A000F">
      <w:start w:val="1"/>
      <w:numFmt w:val="decimal"/>
      <w:lvlText w:val="%1."/>
      <w:lvlJc w:val="left"/>
      <w:pPr>
        <w:ind w:left="1364" w:hanging="360"/>
      </w:pPr>
    </w:lvl>
    <w:lvl w:ilvl="1" w:tplc="141A0019" w:tentative="1">
      <w:start w:val="1"/>
      <w:numFmt w:val="lowerLetter"/>
      <w:lvlText w:val="%2."/>
      <w:lvlJc w:val="left"/>
      <w:pPr>
        <w:ind w:left="2084" w:hanging="360"/>
      </w:pPr>
    </w:lvl>
    <w:lvl w:ilvl="2" w:tplc="141A001B" w:tentative="1">
      <w:start w:val="1"/>
      <w:numFmt w:val="lowerRoman"/>
      <w:lvlText w:val="%3."/>
      <w:lvlJc w:val="right"/>
      <w:pPr>
        <w:ind w:left="2804" w:hanging="180"/>
      </w:pPr>
    </w:lvl>
    <w:lvl w:ilvl="3" w:tplc="141A000F" w:tentative="1">
      <w:start w:val="1"/>
      <w:numFmt w:val="decimal"/>
      <w:lvlText w:val="%4."/>
      <w:lvlJc w:val="left"/>
      <w:pPr>
        <w:ind w:left="3524" w:hanging="360"/>
      </w:pPr>
    </w:lvl>
    <w:lvl w:ilvl="4" w:tplc="141A0019" w:tentative="1">
      <w:start w:val="1"/>
      <w:numFmt w:val="lowerLetter"/>
      <w:lvlText w:val="%5."/>
      <w:lvlJc w:val="left"/>
      <w:pPr>
        <w:ind w:left="4244" w:hanging="360"/>
      </w:pPr>
    </w:lvl>
    <w:lvl w:ilvl="5" w:tplc="141A001B" w:tentative="1">
      <w:start w:val="1"/>
      <w:numFmt w:val="lowerRoman"/>
      <w:lvlText w:val="%6."/>
      <w:lvlJc w:val="right"/>
      <w:pPr>
        <w:ind w:left="4964" w:hanging="180"/>
      </w:pPr>
    </w:lvl>
    <w:lvl w:ilvl="6" w:tplc="141A000F" w:tentative="1">
      <w:start w:val="1"/>
      <w:numFmt w:val="decimal"/>
      <w:lvlText w:val="%7."/>
      <w:lvlJc w:val="left"/>
      <w:pPr>
        <w:ind w:left="5684" w:hanging="360"/>
      </w:pPr>
    </w:lvl>
    <w:lvl w:ilvl="7" w:tplc="141A0019" w:tentative="1">
      <w:start w:val="1"/>
      <w:numFmt w:val="lowerLetter"/>
      <w:lvlText w:val="%8."/>
      <w:lvlJc w:val="left"/>
      <w:pPr>
        <w:ind w:left="6404" w:hanging="360"/>
      </w:pPr>
    </w:lvl>
    <w:lvl w:ilvl="8" w:tplc="141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082B0DDA"/>
    <w:multiLevelType w:val="hybridMultilevel"/>
    <w:tmpl w:val="98706E4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6346E8"/>
    <w:multiLevelType w:val="hybridMultilevel"/>
    <w:tmpl w:val="CEDA182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5B204E6"/>
    <w:multiLevelType w:val="hybridMultilevel"/>
    <w:tmpl w:val="273CA96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3752A"/>
    <w:multiLevelType w:val="hybridMultilevel"/>
    <w:tmpl w:val="288A9CA2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574659"/>
    <w:multiLevelType w:val="hybridMultilevel"/>
    <w:tmpl w:val="1EBEDD9E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A3818FA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A7775FF"/>
    <w:multiLevelType w:val="hybridMultilevel"/>
    <w:tmpl w:val="1BB0A678"/>
    <w:lvl w:ilvl="0" w:tplc="141A000F">
      <w:start w:val="1"/>
      <w:numFmt w:val="decimal"/>
      <w:lvlText w:val="%1."/>
      <w:lvlJc w:val="left"/>
      <w:pPr>
        <w:ind w:left="2160" w:hanging="360"/>
      </w:p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70058A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8DF35F4"/>
    <w:multiLevelType w:val="hybridMultilevel"/>
    <w:tmpl w:val="1E4CABB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84EE9"/>
    <w:multiLevelType w:val="hybridMultilevel"/>
    <w:tmpl w:val="2A44F6A4"/>
    <w:lvl w:ilvl="0" w:tplc="14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E786B67"/>
    <w:multiLevelType w:val="hybridMultilevel"/>
    <w:tmpl w:val="3F98F7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64A21"/>
    <w:multiLevelType w:val="hybridMultilevel"/>
    <w:tmpl w:val="286AD316"/>
    <w:lvl w:ilvl="0" w:tplc="729E81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A52443C">
      <w:numFmt w:val="bullet"/>
      <w:lvlText w:val="-"/>
      <w:lvlJc w:val="left"/>
      <w:pPr>
        <w:ind w:left="1485" w:hanging="405"/>
      </w:pPr>
      <w:rPr>
        <w:rFonts w:ascii="Times New Roman" w:eastAsiaTheme="minorHAnsi" w:hAnsi="Times New Roman"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973CD9"/>
    <w:multiLevelType w:val="hybridMultilevel"/>
    <w:tmpl w:val="3F6C6FCA"/>
    <w:lvl w:ilvl="0" w:tplc="ED28C138">
      <w:start w:val="8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42AAE"/>
    <w:multiLevelType w:val="hybridMultilevel"/>
    <w:tmpl w:val="95BA6B4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47026"/>
    <w:multiLevelType w:val="hybridMultilevel"/>
    <w:tmpl w:val="7F24068A"/>
    <w:lvl w:ilvl="0" w:tplc="ED28C138">
      <w:start w:val="8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D28C138">
      <w:start w:val="8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1532A5"/>
    <w:multiLevelType w:val="hybridMultilevel"/>
    <w:tmpl w:val="2194917E"/>
    <w:lvl w:ilvl="0" w:tplc="6A5244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3233F"/>
    <w:multiLevelType w:val="hybridMultilevel"/>
    <w:tmpl w:val="BEE85E0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F36F97"/>
    <w:multiLevelType w:val="hybridMultilevel"/>
    <w:tmpl w:val="ACF25618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527C82"/>
    <w:multiLevelType w:val="hybridMultilevel"/>
    <w:tmpl w:val="E0EA119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B70CA"/>
    <w:multiLevelType w:val="hybridMultilevel"/>
    <w:tmpl w:val="AA0E4A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837E6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D171F48"/>
    <w:multiLevelType w:val="hybridMultilevel"/>
    <w:tmpl w:val="93EE741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DD4EC3"/>
    <w:multiLevelType w:val="hybridMultilevel"/>
    <w:tmpl w:val="F66C3B4E"/>
    <w:lvl w:ilvl="0" w:tplc="C682EA3E">
      <w:start w:val="10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F95D75"/>
    <w:multiLevelType w:val="hybridMultilevel"/>
    <w:tmpl w:val="21563A4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C03236E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25F17A0"/>
    <w:multiLevelType w:val="hybridMultilevel"/>
    <w:tmpl w:val="F5E6073E"/>
    <w:lvl w:ilvl="0" w:tplc="F77AB430">
      <w:start w:val="6"/>
      <w:numFmt w:val="bullet"/>
      <w:lvlText w:val="‒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80C5205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8A71E23"/>
    <w:multiLevelType w:val="hybridMultilevel"/>
    <w:tmpl w:val="F084BFF2"/>
    <w:lvl w:ilvl="0" w:tplc="141A000F">
      <w:start w:val="1"/>
      <w:numFmt w:val="decimal"/>
      <w:lvlText w:val="%1."/>
      <w:lvlJc w:val="left"/>
      <w:pPr>
        <w:ind w:left="786" w:hanging="360"/>
      </w:p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</w:lvl>
    <w:lvl w:ilvl="3" w:tplc="141A000F" w:tentative="1">
      <w:start w:val="1"/>
      <w:numFmt w:val="decimal"/>
      <w:lvlText w:val="%4."/>
      <w:lvlJc w:val="left"/>
      <w:pPr>
        <w:ind w:left="2946" w:hanging="360"/>
      </w:p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</w:lvl>
    <w:lvl w:ilvl="6" w:tplc="141A000F" w:tentative="1">
      <w:start w:val="1"/>
      <w:numFmt w:val="decimal"/>
      <w:lvlText w:val="%7."/>
      <w:lvlJc w:val="left"/>
      <w:pPr>
        <w:ind w:left="5106" w:hanging="360"/>
      </w:p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9983B6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C7D3906"/>
    <w:multiLevelType w:val="hybridMultilevel"/>
    <w:tmpl w:val="D5A4885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C1A04"/>
    <w:multiLevelType w:val="hybridMultilevel"/>
    <w:tmpl w:val="3216DC1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3E62B8"/>
    <w:multiLevelType w:val="hybridMultilevel"/>
    <w:tmpl w:val="073E51A0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63564"/>
    <w:multiLevelType w:val="hybridMultilevel"/>
    <w:tmpl w:val="0A26A2A2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4827171"/>
    <w:multiLevelType w:val="hybridMultilevel"/>
    <w:tmpl w:val="6EDA123C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202517"/>
    <w:multiLevelType w:val="hybridMultilevel"/>
    <w:tmpl w:val="17D8FB00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2D7BBA"/>
    <w:multiLevelType w:val="hybridMultilevel"/>
    <w:tmpl w:val="B66857CA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B4B37F9"/>
    <w:multiLevelType w:val="hybridMultilevel"/>
    <w:tmpl w:val="202A46EE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C273B74"/>
    <w:multiLevelType w:val="hybridMultilevel"/>
    <w:tmpl w:val="F084BFF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990EB1"/>
    <w:multiLevelType w:val="hybridMultilevel"/>
    <w:tmpl w:val="AFC47908"/>
    <w:lvl w:ilvl="0" w:tplc="F77AB430">
      <w:start w:val="6"/>
      <w:numFmt w:val="bullet"/>
      <w:lvlText w:val="‒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10"/>
  </w:num>
  <w:num w:numId="4">
    <w:abstractNumId w:val="17"/>
  </w:num>
  <w:num w:numId="5">
    <w:abstractNumId w:val="9"/>
  </w:num>
  <w:num w:numId="6">
    <w:abstractNumId w:val="20"/>
  </w:num>
  <w:num w:numId="7">
    <w:abstractNumId w:val="18"/>
  </w:num>
  <w:num w:numId="8">
    <w:abstractNumId w:val="21"/>
  </w:num>
  <w:num w:numId="9">
    <w:abstractNumId w:val="22"/>
  </w:num>
  <w:num w:numId="10">
    <w:abstractNumId w:val="37"/>
  </w:num>
  <w:num w:numId="11">
    <w:abstractNumId w:val="24"/>
  </w:num>
  <w:num w:numId="12">
    <w:abstractNumId w:val="27"/>
  </w:num>
  <w:num w:numId="13">
    <w:abstractNumId w:val="30"/>
  </w:num>
  <w:num w:numId="14">
    <w:abstractNumId w:val="2"/>
  </w:num>
  <w:num w:numId="15">
    <w:abstractNumId w:val="45"/>
  </w:num>
  <w:num w:numId="16">
    <w:abstractNumId w:val="3"/>
  </w:num>
  <w:num w:numId="17">
    <w:abstractNumId w:val="16"/>
  </w:num>
  <w:num w:numId="18">
    <w:abstractNumId w:val="36"/>
  </w:num>
  <w:num w:numId="19">
    <w:abstractNumId w:val="5"/>
  </w:num>
  <w:num w:numId="20">
    <w:abstractNumId w:val="42"/>
  </w:num>
  <w:num w:numId="21">
    <w:abstractNumId w:val="11"/>
  </w:num>
  <w:num w:numId="22">
    <w:abstractNumId w:val="25"/>
  </w:num>
  <w:num w:numId="23">
    <w:abstractNumId w:val="41"/>
  </w:num>
  <w:num w:numId="24">
    <w:abstractNumId w:val="23"/>
  </w:num>
  <w:num w:numId="25">
    <w:abstractNumId w:val="32"/>
  </w:num>
  <w:num w:numId="26">
    <w:abstractNumId w:val="38"/>
  </w:num>
  <w:num w:numId="27">
    <w:abstractNumId w:val="31"/>
  </w:num>
  <w:num w:numId="28">
    <w:abstractNumId w:val="14"/>
  </w:num>
  <w:num w:numId="29">
    <w:abstractNumId w:val="40"/>
  </w:num>
  <w:num w:numId="30">
    <w:abstractNumId w:val="43"/>
  </w:num>
  <w:num w:numId="31">
    <w:abstractNumId w:val="7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6"/>
  </w:num>
  <w:num w:numId="35">
    <w:abstractNumId w:val="4"/>
  </w:num>
  <w:num w:numId="36">
    <w:abstractNumId w:val="19"/>
  </w:num>
  <w:num w:numId="37">
    <w:abstractNumId w:val="35"/>
  </w:num>
  <w:num w:numId="38">
    <w:abstractNumId w:val="13"/>
  </w:num>
  <w:num w:numId="39">
    <w:abstractNumId w:val="28"/>
  </w:num>
  <w:num w:numId="40">
    <w:abstractNumId w:val="0"/>
  </w:num>
  <w:num w:numId="41">
    <w:abstractNumId w:val="34"/>
  </w:num>
  <w:num w:numId="42">
    <w:abstractNumId w:val="1"/>
  </w:num>
  <w:num w:numId="43">
    <w:abstractNumId w:val="39"/>
  </w:num>
  <w:num w:numId="44">
    <w:abstractNumId w:val="12"/>
  </w:num>
  <w:num w:numId="45">
    <w:abstractNumId w:val="8"/>
  </w:num>
  <w:num w:numId="46">
    <w:abstractNumId w:val="44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6A6D"/>
    <w:rsid w:val="0001130B"/>
    <w:rsid w:val="00012D2F"/>
    <w:rsid w:val="00016B16"/>
    <w:rsid w:val="000179C2"/>
    <w:rsid w:val="0002556B"/>
    <w:rsid w:val="00030C4D"/>
    <w:rsid w:val="00033773"/>
    <w:rsid w:val="0003583B"/>
    <w:rsid w:val="0004083A"/>
    <w:rsid w:val="00043692"/>
    <w:rsid w:val="00047E59"/>
    <w:rsid w:val="00050998"/>
    <w:rsid w:val="00052B50"/>
    <w:rsid w:val="00052C80"/>
    <w:rsid w:val="00054B65"/>
    <w:rsid w:val="0006235F"/>
    <w:rsid w:val="00065D71"/>
    <w:rsid w:val="00066CFE"/>
    <w:rsid w:val="00080503"/>
    <w:rsid w:val="00081A0F"/>
    <w:rsid w:val="0008583D"/>
    <w:rsid w:val="00087B7D"/>
    <w:rsid w:val="000A213B"/>
    <w:rsid w:val="000C4BDD"/>
    <w:rsid w:val="000C7AEA"/>
    <w:rsid w:val="000D0911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7812"/>
    <w:rsid w:val="001179AC"/>
    <w:rsid w:val="00122F58"/>
    <w:rsid w:val="001305E5"/>
    <w:rsid w:val="00135393"/>
    <w:rsid w:val="00153120"/>
    <w:rsid w:val="00157EA5"/>
    <w:rsid w:val="00160C1D"/>
    <w:rsid w:val="001621A8"/>
    <w:rsid w:val="001634A6"/>
    <w:rsid w:val="001663E0"/>
    <w:rsid w:val="001806D3"/>
    <w:rsid w:val="001814EE"/>
    <w:rsid w:val="001852DC"/>
    <w:rsid w:val="001927AF"/>
    <w:rsid w:val="001951D7"/>
    <w:rsid w:val="001A2905"/>
    <w:rsid w:val="001A605E"/>
    <w:rsid w:val="001B4C57"/>
    <w:rsid w:val="001C585E"/>
    <w:rsid w:val="001D692B"/>
    <w:rsid w:val="001E154B"/>
    <w:rsid w:val="001E1846"/>
    <w:rsid w:val="001E54E4"/>
    <w:rsid w:val="001F0359"/>
    <w:rsid w:val="001F139C"/>
    <w:rsid w:val="001F2A06"/>
    <w:rsid w:val="001F6441"/>
    <w:rsid w:val="00200FF1"/>
    <w:rsid w:val="002058BD"/>
    <w:rsid w:val="002074F4"/>
    <w:rsid w:val="0022020D"/>
    <w:rsid w:val="00221041"/>
    <w:rsid w:val="00221C44"/>
    <w:rsid w:val="00226C6A"/>
    <w:rsid w:val="002276CC"/>
    <w:rsid w:val="002319C1"/>
    <w:rsid w:val="0023566A"/>
    <w:rsid w:val="00242F5B"/>
    <w:rsid w:val="00245FED"/>
    <w:rsid w:val="00256B9C"/>
    <w:rsid w:val="00262292"/>
    <w:rsid w:val="00267AB0"/>
    <w:rsid w:val="00281555"/>
    <w:rsid w:val="00283430"/>
    <w:rsid w:val="00292108"/>
    <w:rsid w:val="0029622B"/>
    <w:rsid w:val="002977F6"/>
    <w:rsid w:val="002A10E9"/>
    <w:rsid w:val="002A43F0"/>
    <w:rsid w:val="002A6D1A"/>
    <w:rsid w:val="002B05F3"/>
    <w:rsid w:val="002B67F1"/>
    <w:rsid w:val="002D5365"/>
    <w:rsid w:val="002D6FB2"/>
    <w:rsid w:val="002E3046"/>
    <w:rsid w:val="002E59A2"/>
    <w:rsid w:val="002F32EF"/>
    <w:rsid w:val="00311175"/>
    <w:rsid w:val="00314D22"/>
    <w:rsid w:val="0032334C"/>
    <w:rsid w:val="00336780"/>
    <w:rsid w:val="00347628"/>
    <w:rsid w:val="003509D1"/>
    <w:rsid w:val="00351AAE"/>
    <w:rsid w:val="00352431"/>
    <w:rsid w:val="0036048B"/>
    <w:rsid w:val="003614FA"/>
    <w:rsid w:val="0036277A"/>
    <w:rsid w:val="00362A29"/>
    <w:rsid w:val="003636A7"/>
    <w:rsid w:val="00365D1D"/>
    <w:rsid w:val="00372404"/>
    <w:rsid w:val="00373A1C"/>
    <w:rsid w:val="00374477"/>
    <w:rsid w:val="00374F90"/>
    <w:rsid w:val="00381C34"/>
    <w:rsid w:val="00391314"/>
    <w:rsid w:val="0039506D"/>
    <w:rsid w:val="003950B1"/>
    <w:rsid w:val="003977EE"/>
    <w:rsid w:val="003A0DD9"/>
    <w:rsid w:val="003A471F"/>
    <w:rsid w:val="003A75E5"/>
    <w:rsid w:val="003B4BC2"/>
    <w:rsid w:val="003C41E9"/>
    <w:rsid w:val="003C577F"/>
    <w:rsid w:val="003D4792"/>
    <w:rsid w:val="003D641A"/>
    <w:rsid w:val="003D713A"/>
    <w:rsid w:val="003E194B"/>
    <w:rsid w:val="003E327E"/>
    <w:rsid w:val="003E4EF3"/>
    <w:rsid w:val="003F26B5"/>
    <w:rsid w:val="003F5ADA"/>
    <w:rsid w:val="003F7F05"/>
    <w:rsid w:val="004000A8"/>
    <w:rsid w:val="004055E5"/>
    <w:rsid w:val="004134ED"/>
    <w:rsid w:val="00424E42"/>
    <w:rsid w:val="00425B8B"/>
    <w:rsid w:val="0042626B"/>
    <w:rsid w:val="00432306"/>
    <w:rsid w:val="00437981"/>
    <w:rsid w:val="004443A9"/>
    <w:rsid w:val="0045267C"/>
    <w:rsid w:val="004555FF"/>
    <w:rsid w:val="00456137"/>
    <w:rsid w:val="0046157B"/>
    <w:rsid w:val="00462F4B"/>
    <w:rsid w:val="00465779"/>
    <w:rsid w:val="004739B4"/>
    <w:rsid w:val="00476170"/>
    <w:rsid w:val="004803DE"/>
    <w:rsid w:val="00481836"/>
    <w:rsid w:val="00481ADA"/>
    <w:rsid w:val="00486EBB"/>
    <w:rsid w:val="00491B66"/>
    <w:rsid w:val="00492D32"/>
    <w:rsid w:val="00493813"/>
    <w:rsid w:val="0049483C"/>
    <w:rsid w:val="004950FA"/>
    <w:rsid w:val="00495746"/>
    <w:rsid w:val="00495C4C"/>
    <w:rsid w:val="004D1196"/>
    <w:rsid w:val="004E3D81"/>
    <w:rsid w:val="004E6101"/>
    <w:rsid w:val="004E7EA9"/>
    <w:rsid w:val="004F2D94"/>
    <w:rsid w:val="004F41B8"/>
    <w:rsid w:val="004F7F0F"/>
    <w:rsid w:val="00504586"/>
    <w:rsid w:val="00507F71"/>
    <w:rsid w:val="00510953"/>
    <w:rsid w:val="00516E0C"/>
    <w:rsid w:val="005179BA"/>
    <w:rsid w:val="0052199A"/>
    <w:rsid w:val="00530B99"/>
    <w:rsid w:val="00531E1A"/>
    <w:rsid w:val="00535833"/>
    <w:rsid w:val="005406CB"/>
    <w:rsid w:val="00542B1A"/>
    <w:rsid w:val="00547383"/>
    <w:rsid w:val="00547D5F"/>
    <w:rsid w:val="00551036"/>
    <w:rsid w:val="005604FE"/>
    <w:rsid w:val="00560541"/>
    <w:rsid w:val="00561605"/>
    <w:rsid w:val="00566D7F"/>
    <w:rsid w:val="00575F6A"/>
    <w:rsid w:val="005861F0"/>
    <w:rsid w:val="00586E16"/>
    <w:rsid w:val="00587C06"/>
    <w:rsid w:val="00592A2E"/>
    <w:rsid w:val="00593124"/>
    <w:rsid w:val="005A0E5D"/>
    <w:rsid w:val="005A4B92"/>
    <w:rsid w:val="005A6822"/>
    <w:rsid w:val="005B30F6"/>
    <w:rsid w:val="005B3D06"/>
    <w:rsid w:val="005B5787"/>
    <w:rsid w:val="005C4592"/>
    <w:rsid w:val="005D07BC"/>
    <w:rsid w:val="005D2E4B"/>
    <w:rsid w:val="005E03B6"/>
    <w:rsid w:val="005E2DCF"/>
    <w:rsid w:val="00600251"/>
    <w:rsid w:val="006002A1"/>
    <w:rsid w:val="006026F0"/>
    <w:rsid w:val="00602CC4"/>
    <w:rsid w:val="00604255"/>
    <w:rsid w:val="00605360"/>
    <w:rsid w:val="006058FC"/>
    <w:rsid w:val="00607DAE"/>
    <w:rsid w:val="00610313"/>
    <w:rsid w:val="00614509"/>
    <w:rsid w:val="00617434"/>
    <w:rsid w:val="00622360"/>
    <w:rsid w:val="00622F67"/>
    <w:rsid w:val="006245F2"/>
    <w:rsid w:val="0062494E"/>
    <w:rsid w:val="00641D67"/>
    <w:rsid w:val="00643C51"/>
    <w:rsid w:val="006509DA"/>
    <w:rsid w:val="0065263E"/>
    <w:rsid w:val="00653D50"/>
    <w:rsid w:val="00663081"/>
    <w:rsid w:val="0067187D"/>
    <w:rsid w:val="00671E75"/>
    <w:rsid w:val="0067538B"/>
    <w:rsid w:val="00675407"/>
    <w:rsid w:val="00677068"/>
    <w:rsid w:val="00677F46"/>
    <w:rsid w:val="006829DE"/>
    <w:rsid w:val="00685699"/>
    <w:rsid w:val="00690853"/>
    <w:rsid w:val="0069231B"/>
    <w:rsid w:val="006A1142"/>
    <w:rsid w:val="006B2FB9"/>
    <w:rsid w:val="006B74B1"/>
    <w:rsid w:val="006C64A2"/>
    <w:rsid w:val="006D4777"/>
    <w:rsid w:val="006D59D5"/>
    <w:rsid w:val="006E6F56"/>
    <w:rsid w:val="00713ACD"/>
    <w:rsid w:val="00715D0C"/>
    <w:rsid w:val="00723081"/>
    <w:rsid w:val="00723490"/>
    <w:rsid w:val="007250B7"/>
    <w:rsid w:val="00726978"/>
    <w:rsid w:val="007276C2"/>
    <w:rsid w:val="00732D03"/>
    <w:rsid w:val="0073711F"/>
    <w:rsid w:val="0074653C"/>
    <w:rsid w:val="0075164F"/>
    <w:rsid w:val="00767858"/>
    <w:rsid w:val="00771AA9"/>
    <w:rsid w:val="007734F8"/>
    <w:rsid w:val="00773EF3"/>
    <w:rsid w:val="0077476F"/>
    <w:rsid w:val="00774AA6"/>
    <w:rsid w:val="00777CC3"/>
    <w:rsid w:val="00783B55"/>
    <w:rsid w:val="00787C8B"/>
    <w:rsid w:val="00791557"/>
    <w:rsid w:val="00792749"/>
    <w:rsid w:val="00794DE0"/>
    <w:rsid w:val="00795816"/>
    <w:rsid w:val="00797EC6"/>
    <w:rsid w:val="007A2D1D"/>
    <w:rsid w:val="007A43C8"/>
    <w:rsid w:val="007B074F"/>
    <w:rsid w:val="007C0E22"/>
    <w:rsid w:val="007C16D5"/>
    <w:rsid w:val="007C17D9"/>
    <w:rsid w:val="007C3640"/>
    <w:rsid w:val="007C37EB"/>
    <w:rsid w:val="007C3A38"/>
    <w:rsid w:val="007C6050"/>
    <w:rsid w:val="007C7EEC"/>
    <w:rsid w:val="007D0003"/>
    <w:rsid w:val="007D28A7"/>
    <w:rsid w:val="007E07CB"/>
    <w:rsid w:val="007E2C51"/>
    <w:rsid w:val="007F2126"/>
    <w:rsid w:val="007F7D1A"/>
    <w:rsid w:val="008037AF"/>
    <w:rsid w:val="00815162"/>
    <w:rsid w:val="00820DA9"/>
    <w:rsid w:val="008225EE"/>
    <w:rsid w:val="00823ACC"/>
    <w:rsid w:val="00824CEF"/>
    <w:rsid w:val="00826516"/>
    <w:rsid w:val="00827D52"/>
    <w:rsid w:val="008409ED"/>
    <w:rsid w:val="00842C8E"/>
    <w:rsid w:val="00842E72"/>
    <w:rsid w:val="00843624"/>
    <w:rsid w:val="00843C9C"/>
    <w:rsid w:val="0086029C"/>
    <w:rsid w:val="008607C8"/>
    <w:rsid w:val="008643EA"/>
    <w:rsid w:val="00865B17"/>
    <w:rsid w:val="008665FF"/>
    <w:rsid w:val="008669EE"/>
    <w:rsid w:val="008708BD"/>
    <w:rsid w:val="00870B78"/>
    <w:rsid w:val="008808E1"/>
    <w:rsid w:val="00881CAD"/>
    <w:rsid w:val="00882A0D"/>
    <w:rsid w:val="00882D8F"/>
    <w:rsid w:val="00884228"/>
    <w:rsid w:val="008853D4"/>
    <w:rsid w:val="00892244"/>
    <w:rsid w:val="00894C01"/>
    <w:rsid w:val="008953D8"/>
    <w:rsid w:val="008958B2"/>
    <w:rsid w:val="008A09C7"/>
    <w:rsid w:val="008A0BAE"/>
    <w:rsid w:val="008A775A"/>
    <w:rsid w:val="008B2C8F"/>
    <w:rsid w:val="008C0823"/>
    <w:rsid w:val="008C1575"/>
    <w:rsid w:val="008D1F3C"/>
    <w:rsid w:val="008E4027"/>
    <w:rsid w:val="008E584F"/>
    <w:rsid w:val="008F0FFB"/>
    <w:rsid w:val="00910F41"/>
    <w:rsid w:val="009147FA"/>
    <w:rsid w:val="00921A09"/>
    <w:rsid w:val="009249A2"/>
    <w:rsid w:val="00925714"/>
    <w:rsid w:val="00926ADA"/>
    <w:rsid w:val="00927461"/>
    <w:rsid w:val="00936032"/>
    <w:rsid w:val="00936132"/>
    <w:rsid w:val="00942A78"/>
    <w:rsid w:val="00943BA2"/>
    <w:rsid w:val="00953DA0"/>
    <w:rsid w:val="00962A2F"/>
    <w:rsid w:val="0096409A"/>
    <w:rsid w:val="00966BFA"/>
    <w:rsid w:val="00972C7A"/>
    <w:rsid w:val="00984B23"/>
    <w:rsid w:val="0098518C"/>
    <w:rsid w:val="00990404"/>
    <w:rsid w:val="0099740C"/>
    <w:rsid w:val="009A2A29"/>
    <w:rsid w:val="009A3627"/>
    <w:rsid w:val="009A6F9B"/>
    <w:rsid w:val="009B6D40"/>
    <w:rsid w:val="009C1219"/>
    <w:rsid w:val="009C613F"/>
    <w:rsid w:val="009C6F65"/>
    <w:rsid w:val="009C7528"/>
    <w:rsid w:val="009D3560"/>
    <w:rsid w:val="009D48FA"/>
    <w:rsid w:val="009D50A5"/>
    <w:rsid w:val="009E519A"/>
    <w:rsid w:val="009E6CD4"/>
    <w:rsid w:val="009F10B5"/>
    <w:rsid w:val="009F673D"/>
    <w:rsid w:val="009F7B22"/>
    <w:rsid w:val="00A001AE"/>
    <w:rsid w:val="00A02266"/>
    <w:rsid w:val="00A038E9"/>
    <w:rsid w:val="00A06A59"/>
    <w:rsid w:val="00A06BBD"/>
    <w:rsid w:val="00A13B75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29DE"/>
    <w:rsid w:val="00A65FE7"/>
    <w:rsid w:val="00A7127F"/>
    <w:rsid w:val="00A747E9"/>
    <w:rsid w:val="00A75D56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60B6"/>
    <w:rsid w:val="00AC7077"/>
    <w:rsid w:val="00AD2E1C"/>
    <w:rsid w:val="00AD307C"/>
    <w:rsid w:val="00AD6F92"/>
    <w:rsid w:val="00AE0363"/>
    <w:rsid w:val="00AE0AF5"/>
    <w:rsid w:val="00AE4CBB"/>
    <w:rsid w:val="00AE606F"/>
    <w:rsid w:val="00B01ADE"/>
    <w:rsid w:val="00B03CC3"/>
    <w:rsid w:val="00B04CF2"/>
    <w:rsid w:val="00B064D4"/>
    <w:rsid w:val="00B06C76"/>
    <w:rsid w:val="00B07574"/>
    <w:rsid w:val="00B11803"/>
    <w:rsid w:val="00B23122"/>
    <w:rsid w:val="00B338D9"/>
    <w:rsid w:val="00B3425B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70ADA"/>
    <w:rsid w:val="00B9121D"/>
    <w:rsid w:val="00BA2A89"/>
    <w:rsid w:val="00BA40A7"/>
    <w:rsid w:val="00BA5ED8"/>
    <w:rsid w:val="00BA66DD"/>
    <w:rsid w:val="00BA72EE"/>
    <w:rsid w:val="00BC2F99"/>
    <w:rsid w:val="00BD0B29"/>
    <w:rsid w:val="00BD1C05"/>
    <w:rsid w:val="00BD2FD2"/>
    <w:rsid w:val="00BE0522"/>
    <w:rsid w:val="00BE3E4C"/>
    <w:rsid w:val="00BE6667"/>
    <w:rsid w:val="00BF087D"/>
    <w:rsid w:val="00C02A1D"/>
    <w:rsid w:val="00C03317"/>
    <w:rsid w:val="00C03F52"/>
    <w:rsid w:val="00C12876"/>
    <w:rsid w:val="00C23422"/>
    <w:rsid w:val="00C24357"/>
    <w:rsid w:val="00C32955"/>
    <w:rsid w:val="00C33893"/>
    <w:rsid w:val="00C46CA8"/>
    <w:rsid w:val="00C62EC8"/>
    <w:rsid w:val="00C67455"/>
    <w:rsid w:val="00C71DA3"/>
    <w:rsid w:val="00C729EA"/>
    <w:rsid w:val="00C74394"/>
    <w:rsid w:val="00C756AD"/>
    <w:rsid w:val="00C81640"/>
    <w:rsid w:val="00C81D59"/>
    <w:rsid w:val="00C86120"/>
    <w:rsid w:val="00C91800"/>
    <w:rsid w:val="00C93D11"/>
    <w:rsid w:val="00C94677"/>
    <w:rsid w:val="00C969E4"/>
    <w:rsid w:val="00CA21B9"/>
    <w:rsid w:val="00CA36CF"/>
    <w:rsid w:val="00CA51D7"/>
    <w:rsid w:val="00CA7303"/>
    <w:rsid w:val="00CB5D31"/>
    <w:rsid w:val="00CC4742"/>
    <w:rsid w:val="00CF5F31"/>
    <w:rsid w:val="00D01A99"/>
    <w:rsid w:val="00D07BCB"/>
    <w:rsid w:val="00D11215"/>
    <w:rsid w:val="00D303AA"/>
    <w:rsid w:val="00D3086C"/>
    <w:rsid w:val="00D336F8"/>
    <w:rsid w:val="00D36144"/>
    <w:rsid w:val="00D40E9C"/>
    <w:rsid w:val="00D4266B"/>
    <w:rsid w:val="00D511B6"/>
    <w:rsid w:val="00D56367"/>
    <w:rsid w:val="00D71452"/>
    <w:rsid w:val="00D80C22"/>
    <w:rsid w:val="00D81B4E"/>
    <w:rsid w:val="00D8238C"/>
    <w:rsid w:val="00D83573"/>
    <w:rsid w:val="00D9450F"/>
    <w:rsid w:val="00D94D98"/>
    <w:rsid w:val="00D97BE2"/>
    <w:rsid w:val="00DA11FF"/>
    <w:rsid w:val="00DA2255"/>
    <w:rsid w:val="00DA5DB5"/>
    <w:rsid w:val="00DA6CAD"/>
    <w:rsid w:val="00DB7035"/>
    <w:rsid w:val="00DD7108"/>
    <w:rsid w:val="00DE1393"/>
    <w:rsid w:val="00DF2FAB"/>
    <w:rsid w:val="00DF406F"/>
    <w:rsid w:val="00DF646B"/>
    <w:rsid w:val="00E0083A"/>
    <w:rsid w:val="00E0733C"/>
    <w:rsid w:val="00E22203"/>
    <w:rsid w:val="00E30741"/>
    <w:rsid w:val="00E31874"/>
    <w:rsid w:val="00E33464"/>
    <w:rsid w:val="00E43084"/>
    <w:rsid w:val="00E52F9A"/>
    <w:rsid w:val="00E60FE5"/>
    <w:rsid w:val="00E61061"/>
    <w:rsid w:val="00E627FA"/>
    <w:rsid w:val="00E70C3F"/>
    <w:rsid w:val="00E74E21"/>
    <w:rsid w:val="00E82A74"/>
    <w:rsid w:val="00E910C2"/>
    <w:rsid w:val="00E93DE0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D2209"/>
    <w:rsid w:val="00ED2576"/>
    <w:rsid w:val="00EE75F9"/>
    <w:rsid w:val="00EF2720"/>
    <w:rsid w:val="00EF48B8"/>
    <w:rsid w:val="00EF765E"/>
    <w:rsid w:val="00F019A4"/>
    <w:rsid w:val="00F02F91"/>
    <w:rsid w:val="00F062F8"/>
    <w:rsid w:val="00F11151"/>
    <w:rsid w:val="00F1296A"/>
    <w:rsid w:val="00F1721D"/>
    <w:rsid w:val="00F220C3"/>
    <w:rsid w:val="00F23F77"/>
    <w:rsid w:val="00F26D76"/>
    <w:rsid w:val="00F32C30"/>
    <w:rsid w:val="00F330FF"/>
    <w:rsid w:val="00F336ED"/>
    <w:rsid w:val="00F353B2"/>
    <w:rsid w:val="00F369E7"/>
    <w:rsid w:val="00F406F0"/>
    <w:rsid w:val="00F41355"/>
    <w:rsid w:val="00F44AAF"/>
    <w:rsid w:val="00F56532"/>
    <w:rsid w:val="00F56ECF"/>
    <w:rsid w:val="00F611FC"/>
    <w:rsid w:val="00F704E9"/>
    <w:rsid w:val="00F90BCB"/>
    <w:rsid w:val="00F932C8"/>
    <w:rsid w:val="00F93D97"/>
    <w:rsid w:val="00F958C9"/>
    <w:rsid w:val="00F97D21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BAC"/>
    <w:rsid w:val="00FE4AE4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433EE"/>
  <w15:docId w15:val="{05127554-C84C-4C1B-8AC9-840838F11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350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F168B-CBC6-41A5-995F-0A8851381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Tarik Džubur</cp:lastModifiedBy>
  <cp:revision>2</cp:revision>
  <dcterms:created xsi:type="dcterms:W3CDTF">2022-02-07T12:09:00Z</dcterms:created>
  <dcterms:modified xsi:type="dcterms:W3CDTF">2022-02-07T12:09:00Z</dcterms:modified>
</cp:coreProperties>
</file>