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A58D" w14:textId="77777777" w:rsidR="00C62EC8" w:rsidRPr="00B05A1F" w:rsidRDefault="004443A9" w:rsidP="00C21158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B05A1F">
        <w:rPr>
          <w:rFonts w:ascii="Times New Roman" w:hAnsi="Times New Roman" w:cs="Times New Roman"/>
          <w:sz w:val="24"/>
          <w:szCs w:val="24"/>
        </w:rPr>
        <w:t>osnovu član</w:t>
      </w:r>
      <w:r w:rsidRPr="00B05A1F">
        <w:rPr>
          <w:rFonts w:ascii="Times New Roman" w:hAnsi="Times New Roman" w:cs="Times New Roman"/>
          <w:sz w:val="24"/>
          <w:szCs w:val="24"/>
        </w:rPr>
        <w:t>a</w:t>
      </w:r>
      <w:r w:rsidR="00C62EC8" w:rsidRPr="00B05A1F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B05A1F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B05A1F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B05A1F">
        <w:rPr>
          <w:rFonts w:ascii="Times New Roman" w:hAnsi="Times New Roman" w:cs="Times New Roman"/>
          <w:sz w:val="24"/>
          <w:szCs w:val="24"/>
        </w:rPr>
        <w:t>:</w:t>
      </w:r>
    </w:p>
    <w:p w14:paraId="2F5F3F62" w14:textId="77777777" w:rsidR="00406259" w:rsidRDefault="00406259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259">
        <w:rPr>
          <w:rFonts w:ascii="Times New Roman" w:hAnsi="Times New Roman" w:cs="Times New Roman"/>
          <w:b/>
          <w:sz w:val="24"/>
          <w:szCs w:val="24"/>
        </w:rPr>
        <w:t>IZMJENE I DOPUNE SPISKA</w:t>
      </w:r>
    </w:p>
    <w:p w14:paraId="08A50D69" w14:textId="6793E258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A1F">
        <w:rPr>
          <w:rFonts w:ascii="Times New Roman" w:hAnsi="Times New Roman" w:cs="Times New Roman"/>
          <w:b/>
          <w:sz w:val="24"/>
          <w:szCs w:val="24"/>
        </w:rPr>
        <w:t>DOZVOLJENIH  ZA UPO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TREBU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F00264C" w14:textId="77777777" w:rsidR="00A038E9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03CA1172" w14:textId="77777777" w:rsidR="00A96A33" w:rsidRPr="00B05A1F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0C021A" w14:textId="77777777" w:rsidR="001179AC" w:rsidRDefault="008B2C8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05A1F">
        <w:rPr>
          <w:rFonts w:ascii="Times New Roman" w:hAnsi="Times New Roman" w:cs="Times New Roman"/>
          <w:sz w:val="24"/>
          <w:szCs w:val="24"/>
        </w:rPr>
        <w:t>Spisak aktivnih materija</w:t>
      </w:r>
      <w:r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B05A1F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B05A1F">
        <w:rPr>
          <w:rFonts w:ascii="Times New Roman" w:hAnsi="Times New Roman" w:cs="Times New Roman"/>
          <w:sz w:val="24"/>
          <w:szCs w:val="24"/>
        </w:rPr>
        <w:t>',</w:t>
      </w:r>
      <w:r w:rsidR="004443A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B05A1F">
        <w:rPr>
          <w:rFonts w:ascii="Times New Roman" w:hAnsi="Times New Roman" w:cs="Times New Roman"/>
          <w:sz w:val="24"/>
          <w:szCs w:val="24"/>
        </w:rPr>
        <w:t>br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5C22AC" w:rsidRPr="00B05A1F">
        <w:rPr>
          <w:rFonts w:ascii="Times New Roman" w:hAnsi="Times New Roman" w:cs="Times New Roman"/>
          <w:sz w:val="24"/>
          <w:szCs w:val="24"/>
        </w:rPr>
        <w:t>24/22</w:t>
      </w:r>
      <w:r w:rsidRPr="00B05A1F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B05A1F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39B9886C" w14:textId="77777777" w:rsidR="00D92C50" w:rsidRPr="00787F19" w:rsidRDefault="00D92C50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87F19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 briše se unos 25</w:t>
      </w:r>
      <w:r w:rsidRPr="00787F19">
        <w:rPr>
          <w:rFonts w:ascii="Times New Roman" w:hAnsi="Times New Roman" w:cs="Times New Roman"/>
          <w:sz w:val="24"/>
          <w:szCs w:val="24"/>
          <w:lang w:val="sr-Latn-BA"/>
        </w:rPr>
        <w:t xml:space="preserve">5. za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</w:t>
      </w:r>
      <w:r w:rsidRPr="00AF1B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avnolančane feromone za leptire (red </w:t>
      </w:r>
      <w:r w:rsidRPr="00AF1B4B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Lepidoptera</w:t>
      </w:r>
      <w:r w:rsidRPr="00AF1B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14:paraId="1DB35D25" w14:textId="77777777" w:rsidR="00D92C50" w:rsidRPr="00AF1B4B" w:rsidRDefault="00D92C50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dodaju se sledeći unosi: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103"/>
        <w:gridCol w:w="2346"/>
        <w:gridCol w:w="2346"/>
        <w:gridCol w:w="1329"/>
        <w:gridCol w:w="1357"/>
        <w:gridCol w:w="3830"/>
      </w:tblGrid>
      <w:tr w:rsidR="00D92C50" w:rsidRPr="00483A2F" w14:paraId="4F612327" w14:textId="77777777" w:rsidTr="00650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0919FB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3654E0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62F309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127C0F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E127C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87DA04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C3A36B" w14:textId="77777777" w:rsidR="00D92C50" w:rsidRPr="00483A2F" w:rsidRDefault="00D92C50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Posebne odredbe</w:t>
            </w:r>
          </w:p>
        </w:tc>
      </w:tr>
      <w:tr w:rsidR="00D92C50" w:rsidRPr="00483A2F" w14:paraId="15930057" w14:textId="77777777" w:rsidTr="00650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8E5C7E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153.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7F38FF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Ravnolančani feromoni za leptire (red </w:t>
            </w:r>
            <w:r w:rsidRPr="00483A2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s-Latn-BA"/>
              </w:rPr>
              <w:t>Lepidoptera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) (aldehidi)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BA65B5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Podaci su dostupni u izvještaju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DC86C6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Podaci su dostupni u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izvještaju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2B58B4" w14:textId="77777777" w:rsidR="00D92C50" w:rsidRPr="003E4190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1.</w:t>
            </w: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9.2022.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F6FE7B" w14:textId="77777777" w:rsidR="00D92C50" w:rsidRPr="003E4190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30.</w:t>
            </w: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8.2037.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8D8FB9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 od strane relevantnih tijela Ev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  <w:r w:rsidRPr="00817467">
              <w:rPr>
                <w:lang w:val="hr-HR"/>
              </w:rPr>
              <w:t xml:space="preserve"> 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Pri ocjenjivanju zahtjeva za odobrenje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potrebno 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obratiti posebnu p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ažnju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na učinkovitost sredstava za zaštitu bilja koja sadrž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pojedinačne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materije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njihove mješavine.</w:t>
            </w:r>
          </w:p>
          <w:p w14:paraId="3FCF7A48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lastRenderedPageBreak/>
              <w:t>Uslovi upotrebe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prema potrebi uključuju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mjere za smanjenje rizika.</w:t>
            </w:r>
          </w:p>
        </w:tc>
      </w:tr>
      <w:tr w:rsidR="00D92C50" w:rsidRPr="00483A2F" w14:paraId="25A113CC" w14:textId="77777777" w:rsidTr="00650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80B776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lastRenderedPageBreak/>
              <w:t>154.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0B0A00" w14:textId="77777777" w:rsidR="00D92C50" w:rsidRPr="00483A2F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Ravnolančani feromoni za leptire (red </w:t>
            </w:r>
            <w:r w:rsidRPr="00483A2F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s-Latn-BA"/>
              </w:rPr>
              <w:t>Lepidoptera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) (alkoholi)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8B7D91" w14:textId="77777777" w:rsidR="00D92C50" w:rsidRPr="00483A2F" w:rsidRDefault="009A22DB" w:rsidP="003B295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Izvještaj</w:t>
            </w:r>
            <w:r w:rsidR="00D92C50"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5CD5CE" w14:textId="77777777" w:rsidR="00D92C50" w:rsidRPr="00483A2F" w:rsidRDefault="009A22DB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Izvještaj</w:t>
            </w:r>
            <w:r w:rsidR="00D92C50"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83072B" w14:textId="77777777" w:rsidR="00D92C50" w:rsidRPr="003E4190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1.9.2022.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B6D377" w14:textId="77777777" w:rsidR="00D92C50" w:rsidRPr="003E4190" w:rsidRDefault="00D92C50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30.</w:t>
            </w: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8.2037.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DB43B6" w14:textId="77777777" w:rsidR="00D92C50" w:rsidRPr="00483A2F" w:rsidRDefault="00D92C50" w:rsidP="00D92C5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 od strane relevantnih tijela Ev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  <w:r w:rsidRPr="00817467">
              <w:rPr>
                <w:lang w:val="hr-HR"/>
              </w:rPr>
              <w:t xml:space="preserve"> 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Pri ocjenjivanju zahtjeva za odobrenje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potrebno 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obratiti posebnu p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ažnju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na učinkovitost sredstava za zaštitu bilja koja sadrž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pojedinačne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materije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njihove mješavine.</w:t>
            </w:r>
          </w:p>
          <w:p w14:paraId="07C181E6" w14:textId="77777777" w:rsidR="00D92C50" w:rsidRPr="00483A2F" w:rsidRDefault="00D92C50" w:rsidP="00D92C5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Uslovi upotrebe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prema potrebi uključuju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mjere za smanjenje rizika.</w:t>
            </w:r>
          </w:p>
        </w:tc>
      </w:tr>
    </w:tbl>
    <w:p w14:paraId="2F813846" w14:textId="77777777" w:rsidR="009A22DB" w:rsidRDefault="009A22DB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3B2952">
        <w:rPr>
          <w:rFonts w:ascii="Times New Roman" w:hAnsi="Times New Roman" w:cs="Times New Roman"/>
          <w:sz w:val="24"/>
          <w:szCs w:val="24"/>
        </w:rPr>
        <w:t xml:space="preserve">Spiska </w:t>
      </w:r>
      <w:r>
        <w:rPr>
          <w:rFonts w:ascii="Times New Roman" w:hAnsi="Times New Roman" w:cs="Times New Roman"/>
          <w:sz w:val="24"/>
          <w:szCs w:val="24"/>
          <w:lang w:val="sr-Latn-BA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091"/>
        <w:gridCol w:w="2347"/>
        <w:gridCol w:w="2347"/>
        <w:gridCol w:w="1329"/>
        <w:gridCol w:w="1357"/>
        <w:gridCol w:w="3840"/>
      </w:tblGrid>
      <w:tr w:rsidR="009A22DB" w:rsidRPr="00E602C5" w14:paraId="51F4B780" w14:textId="77777777" w:rsidTr="00650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58B3FE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FDD397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AB2A29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7D4CB9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F5295A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403ADB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1EE99C" w14:textId="77777777" w:rsidR="009A22DB" w:rsidRPr="00E602C5" w:rsidRDefault="009A22DB" w:rsidP="0065048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s-Latn-BA"/>
              </w:rPr>
              <w:t>Posebne odredbe</w:t>
            </w:r>
          </w:p>
        </w:tc>
      </w:tr>
      <w:tr w:rsidR="009A22DB" w:rsidRPr="00E602C5" w14:paraId="32C9B9C6" w14:textId="77777777" w:rsidTr="00650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307B53" w14:textId="77777777" w:rsidR="009A22DB" w:rsidRPr="00E602C5" w:rsidRDefault="009A22DB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F7E01E" w14:textId="77777777" w:rsidR="009A22DB" w:rsidRPr="00E602C5" w:rsidRDefault="009A22DB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Ravnolančani feromoni za leptire (red </w:t>
            </w:r>
            <w:r w:rsidRPr="00E602C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s-Latn-BA"/>
              </w:rPr>
              <w:t>Lepidoptera</w:t>
            </w: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) (acetati)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5DA4E2" w14:textId="77777777" w:rsidR="009A22DB" w:rsidRPr="00E602C5" w:rsidRDefault="009A22DB" w:rsidP="009A22D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Podaci su dostupni u izvje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štaju</w:t>
            </w: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8B3E9B" w14:textId="77777777" w:rsidR="009A22DB" w:rsidRPr="00E602C5" w:rsidRDefault="009A22DB" w:rsidP="009A22D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Podaci su dostupni u izvješ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taju</w:t>
            </w:r>
            <w:r w:rsidRPr="00E602C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 procjeni SANTE/10828/2021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ED853E" w14:textId="77777777" w:rsidR="009A22DB" w:rsidRPr="003E4190" w:rsidRDefault="009A22DB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1.</w:t>
            </w:r>
            <w:r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9.</w:t>
            </w: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2022.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1D798E" w14:textId="77777777" w:rsidR="009A22DB" w:rsidRPr="00E602C5" w:rsidRDefault="009A22DB" w:rsidP="0065048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3E4190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bs-Latn-BA"/>
              </w:rPr>
              <w:t>30.8.2037</w:t>
            </w:r>
            <w:r w:rsidRPr="00E602C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bs-Latn-BA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CD3B37" w14:textId="77777777" w:rsidR="009A22DB" w:rsidRPr="00483A2F" w:rsidRDefault="009A22DB" w:rsidP="009A22D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 od strane relevantnih tijela Ev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unije.</w:t>
            </w:r>
            <w:r w:rsidRPr="00817467">
              <w:rPr>
                <w:lang w:val="hr-HR"/>
              </w:rPr>
              <w:t xml:space="preserve"> 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Pri ocjenjivanju 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lastRenderedPageBreak/>
              <w:t xml:space="preserve">zahtjeva za odobrenje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potrebno 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obratiti posebnu p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ažnju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na učinkovitost sredstava za zaštitu bilja koja sadrž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pojedinačne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materije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ili njihove mješavine.</w:t>
            </w:r>
          </w:p>
          <w:p w14:paraId="556585C5" w14:textId="77777777" w:rsidR="009A22DB" w:rsidRPr="00E602C5" w:rsidRDefault="009A22DB" w:rsidP="009A22D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Uslovi upotrebe</w:t>
            </w:r>
            <w:r w:rsidRPr="00483A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 xml:space="preserve"> prema potrebi uključuju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s-Latn-BA"/>
              </w:rPr>
              <w:t>mjere za smanjenje rizika</w:t>
            </w:r>
          </w:p>
        </w:tc>
      </w:tr>
    </w:tbl>
    <w:p w14:paraId="7FE8A749" w14:textId="77777777" w:rsidR="009A22DB" w:rsidRPr="00ED0C88" w:rsidRDefault="009A22DB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Spiska,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briše se se red</w:t>
      </w:r>
      <w:r w:rsidRPr="00381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35. za famoksadon.</w:t>
      </w:r>
    </w:p>
    <w:p w14:paraId="1B668ADE" w14:textId="77777777" w:rsidR="009A22DB" w:rsidRPr="00ED0C88" w:rsidRDefault="009A22DB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briše se se red</w:t>
      </w:r>
      <w:r w:rsidRPr="00381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119. za indoksakarb.</w:t>
      </w:r>
    </w:p>
    <w:p w14:paraId="47EA1720" w14:textId="77777777" w:rsidR="009A22DB" w:rsidRPr="00ED0C88" w:rsidRDefault="009A22DB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briše se se red</w:t>
      </w:r>
      <w:r w:rsidRPr="00381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321. za triflumuron.</w:t>
      </w:r>
    </w:p>
    <w:p w14:paraId="7A861477" w14:textId="77777777" w:rsidR="009A22DB" w:rsidRPr="00ED0C88" w:rsidRDefault="009A22DB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Spiska,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briše se se red</w:t>
      </w:r>
      <w:r w:rsidRPr="00381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 za bispiribak.</w:t>
      </w:r>
      <w:r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04CC2460" w14:textId="77777777" w:rsidR="00DA5A1E" w:rsidRPr="00D35409" w:rsidRDefault="00DA5A1E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35409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877408">
        <w:rPr>
          <w:rFonts w:ascii="Times New Roman" w:hAnsi="Times New Roman" w:cs="Times New Roman"/>
          <w:sz w:val="24"/>
          <w:szCs w:val="24"/>
          <w:lang w:val="sr-Latn-BA"/>
        </w:rPr>
        <w:t>Spiska, briše se red</w:t>
      </w:r>
      <w:r w:rsidRPr="00D35409">
        <w:rPr>
          <w:rFonts w:ascii="Times New Roman" w:hAnsi="Times New Roman" w:cs="Times New Roman"/>
          <w:sz w:val="24"/>
          <w:szCs w:val="24"/>
          <w:lang w:val="sr-Latn-BA"/>
        </w:rPr>
        <w:t xml:space="preserve"> 240. za Biljna ulja (ulje citronele).</w:t>
      </w:r>
      <w:r w:rsidRPr="00D35409"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  <w:r w:rsidRPr="00D35409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269C3631" w14:textId="77777777" w:rsidR="00DA5A1E" w:rsidRPr="00D35409" w:rsidRDefault="00DA5A1E" w:rsidP="0080580C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35409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877408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77408">
        <w:rPr>
          <w:rFonts w:ascii="Times New Roman" w:hAnsi="Times New Roman" w:cs="Times New Roman"/>
          <w:sz w:val="24"/>
          <w:szCs w:val="24"/>
        </w:rPr>
        <w:t>, u redu</w:t>
      </w:r>
      <w:r w:rsidRPr="00D35409">
        <w:rPr>
          <w:rFonts w:ascii="Times New Roman" w:hAnsi="Times New Roman" w:cs="Times New Roman"/>
          <w:sz w:val="24"/>
          <w:szCs w:val="24"/>
        </w:rPr>
        <w:t xml:space="preserve"> 55. za </w:t>
      </w:r>
      <w:r w:rsidRPr="00D35409">
        <w:rPr>
          <w:rFonts w:ascii="Times New Roman" w:hAnsi="Times New Roman" w:cs="Times New Roman"/>
          <w:sz w:val="24"/>
          <w:szCs w:val="24"/>
          <w:shd w:val="clear" w:color="auto" w:fill="FFFFFF"/>
        </w:rPr>
        <w:t>penflufen</w:t>
      </w:r>
      <w:r w:rsidRPr="00D35409">
        <w:rPr>
          <w:rFonts w:ascii="Times New Roman" w:hAnsi="Times New Roman" w:cs="Times New Roman"/>
          <w:sz w:val="24"/>
          <w:szCs w:val="24"/>
        </w:rPr>
        <w:t xml:space="preserve">, </w:t>
      </w:r>
      <w:r w:rsidR="00877408">
        <w:rPr>
          <w:rFonts w:ascii="Times New Roman" w:hAnsi="Times New Roman" w:cs="Times New Roman"/>
          <w:sz w:val="24"/>
          <w:szCs w:val="24"/>
        </w:rPr>
        <w:t xml:space="preserve">kolona </w:t>
      </w:r>
      <w:r w:rsidRPr="00D35409">
        <w:rPr>
          <w:rFonts w:ascii="Times New Roman" w:hAnsi="Times New Roman" w:cs="Times New Roman"/>
          <w:sz w:val="24"/>
          <w:szCs w:val="24"/>
        </w:rPr>
        <w:t>„Posebne odredbe“ se mijenja sledećim:</w:t>
      </w:r>
    </w:p>
    <w:p w14:paraId="51D7BBEF" w14:textId="77777777" w:rsidR="00DA5A1E" w:rsidRPr="001D3691" w:rsidRDefault="00DA5A1E" w:rsidP="00DA5A1E">
      <w:pPr>
        <w:shd w:val="clear" w:color="auto" w:fill="FFFFFF"/>
        <w:spacing w:before="240" w:after="120" w:line="312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</w:pPr>
      <w:r w:rsidRPr="001D3691">
        <w:rPr>
          <w:rFonts w:ascii="Times New Roman" w:eastAsia="Times New Roman" w:hAnsi="Times New Roman" w:cs="Times New Roman"/>
          <w:bCs/>
          <w:sz w:val="24"/>
          <w:szCs w:val="24"/>
          <w:lang w:eastAsia="bs-Latn-BA"/>
        </w:rPr>
        <w:t>„</w:t>
      </w:r>
      <w:r w:rsidRPr="001D3691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DIO A</w:t>
      </w:r>
    </w:p>
    <w:p w14:paraId="5C519A43" w14:textId="77777777" w:rsidR="00DA5A1E" w:rsidRPr="00D35409" w:rsidRDefault="00DA5A1E" w:rsidP="00DA5A1E">
      <w:pPr>
        <w:shd w:val="clear" w:color="auto" w:fill="FFFFFF"/>
        <w:spacing w:before="120"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>Mogu se odobriti samo upo</w:t>
      </w:r>
      <w:r w:rsidR="00877408">
        <w:rPr>
          <w:rFonts w:ascii="Times New Roman" w:eastAsia="Times New Roman" w:hAnsi="Times New Roman" w:cs="Times New Roman"/>
          <w:sz w:val="24"/>
          <w:szCs w:val="24"/>
          <w:lang w:eastAsia="bs-Latn-BA"/>
        </w:rPr>
        <w:t>tre</w:t>
      </w: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>be za tretiranje sjemena žitarica prije ili t</w:t>
      </w:r>
      <w:r w:rsidR="00132E9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o</w:t>
      </w: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>kom s</w:t>
      </w:r>
      <w:r w:rsidR="00132E9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jetve</w:t>
      </w: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pri čemu je upo</w:t>
      </w:r>
      <w:r w:rsidR="00132E9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tre</w:t>
      </w: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>ba ograničena na jednu primjenu svake treće godine na istom polju.</w:t>
      </w:r>
    </w:p>
    <w:p w14:paraId="4197DF65" w14:textId="77777777" w:rsidR="00DA5A1E" w:rsidRPr="001D3691" w:rsidRDefault="00DA5A1E" w:rsidP="00DA5A1E">
      <w:pPr>
        <w:shd w:val="clear" w:color="auto" w:fill="FFFFFF"/>
        <w:spacing w:before="120"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1D3691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DIO B</w:t>
      </w:r>
    </w:p>
    <w:p w14:paraId="7A620479" w14:textId="77777777" w:rsidR="00132E90" w:rsidRDefault="00132E90" w:rsidP="00DA5A1E">
      <w:pPr>
        <w:shd w:val="clear" w:color="auto" w:fill="FFFFFF"/>
        <w:spacing w:before="120" w:after="0" w:line="240" w:lineRule="auto"/>
        <w:jc w:val="both"/>
        <w:rPr>
          <w:lang w:val="hr-HR"/>
        </w:rPr>
      </w:pPr>
      <w:r w:rsidRPr="00560B98">
        <w:rPr>
          <w:rFonts w:ascii="Times New Roman" w:hAnsi="Times New Roman" w:cs="Times New Roman"/>
          <w:sz w:val="24"/>
          <w:szCs w:val="24"/>
          <w:lang w:val="hr-HR"/>
        </w:rPr>
        <w:t>Za prov</w:t>
      </w:r>
      <w:r>
        <w:rPr>
          <w:rFonts w:ascii="Times New Roman" w:hAnsi="Times New Roman" w:cs="Times New Roman"/>
          <w:sz w:val="24"/>
          <w:szCs w:val="24"/>
          <w:lang w:val="hr-HR"/>
        </w:rPr>
        <w:t>ođenje</w:t>
      </w:r>
      <w:r w:rsidRPr="00560B98">
        <w:rPr>
          <w:rFonts w:ascii="Times New Roman" w:hAnsi="Times New Roman" w:cs="Times New Roman"/>
          <w:sz w:val="24"/>
          <w:szCs w:val="24"/>
          <w:lang w:val="hr-HR"/>
        </w:rPr>
        <w:t xml:space="preserve"> jedinstvenih </w:t>
      </w:r>
      <w:r>
        <w:rPr>
          <w:rFonts w:ascii="Times New Roman" w:hAnsi="Times New Roman" w:cs="Times New Roman"/>
          <w:sz w:val="24"/>
          <w:szCs w:val="24"/>
          <w:lang w:val="hr-HR"/>
        </w:rPr>
        <w:t>princip</w:t>
      </w:r>
      <w:r w:rsidRPr="00560B98">
        <w:rPr>
          <w:rFonts w:ascii="Times New Roman" w:hAnsi="Times New Roman" w:cs="Times New Roman"/>
          <w:sz w:val="24"/>
          <w:szCs w:val="24"/>
          <w:lang w:val="hr-HR"/>
        </w:rPr>
        <w:t xml:space="preserve">a iz propisa o jedinstvenim </w:t>
      </w:r>
      <w:r>
        <w:rPr>
          <w:rFonts w:ascii="Times New Roman" w:hAnsi="Times New Roman" w:cs="Times New Roman"/>
          <w:sz w:val="24"/>
          <w:szCs w:val="24"/>
          <w:lang w:val="hr-HR"/>
        </w:rPr>
        <w:t>principima</w:t>
      </w:r>
      <w:r w:rsidRPr="00560B98">
        <w:rPr>
          <w:rFonts w:ascii="Times New Roman" w:hAnsi="Times New Roman" w:cs="Times New Roman"/>
          <w:sz w:val="24"/>
          <w:szCs w:val="24"/>
          <w:lang w:val="hr-HR"/>
        </w:rPr>
        <w:t xml:space="preserve"> za ocjenjivanje FFS, pri donošenju odluke o registraciji uzimaju se u obzir i zaključci postupka razmatranja aktivne </w:t>
      </w:r>
      <w:r>
        <w:rPr>
          <w:rFonts w:ascii="Times New Roman" w:hAnsi="Times New Roman" w:cs="Times New Roman"/>
          <w:sz w:val="24"/>
          <w:szCs w:val="24"/>
          <w:lang w:val="hr-HR"/>
        </w:rPr>
        <w:t>materije od strane relevantnih tijela Ev</w:t>
      </w:r>
      <w:r w:rsidRPr="00560B98">
        <w:rPr>
          <w:rFonts w:ascii="Times New Roman" w:hAnsi="Times New Roman" w:cs="Times New Roman"/>
          <w:sz w:val="24"/>
          <w:szCs w:val="24"/>
          <w:lang w:val="hr-HR"/>
        </w:rPr>
        <w:t>ropske unije.</w:t>
      </w:r>
      <w:r w:rsidRPr="00817467">
        <w:rPr>
          <w:lang w:val="hr-HR"/>
        </w:rPr>
        <w:t xml:space="preserve"> </w:t>
      </w:r>
    </w:p>
    <w:p w14:paraId="1D528D8C" w14:textId="77777777" w:rsidR="00DA5A1E" w:rsidRPr="001D3691" w:rsidRDefault="00DA5A1E" w:rsidP="00DA5A1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>U toj ukupnoj ocjeni države članice moraju obratiti posebnu p</w:t>
      </w:r>
      <w:r w:rsidR="00132E9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ažnju</w:t>
      </w:r>
      <w:r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na sljedeće:</w:t>
      </w:r>
    </w:p>
    <w:tbl>
      <w:tblPr>
        <w:tblW w:w="3621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122"/>
      </w:tblGrid>
      <w:tr w:rsidR="00DA5A1E" w:rsidRPr="00D35409" w14:paraId="229D2B16" w14:textId="77777777" w:rsidTr="00B74B70">
        <w:tc>
          <w:tcPr>
            <w:tcW w:w="10" w:type="pct"/>
            <w:shd w:val="clear" w:color="auto" w:fill="FFFFFF"/>
            <w:hideMark/>
          </w:tcPr>
          <w:p w14:paraId="030CE371" w14:textId="77777777" w:rsidR="00DA5A1E" w:rsidRPr="001D3691" w:rsidRDefault="00DA5A1E" w:rsidP="00B74B70">
            <w:pPr>
              <w:spacing w:before="120" w:after="0" w:line="240" w:lineRule="auto"/>
              <w:ind w:right="7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D35409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lastRenderedPageBreak/>
              <w:t>(</w:t>
            </w:r>
          </w:p>
        </w:tc>
        <w:tc>
          <w:tcPr>
            <w:tcW w:w="4990" w:type="pct"/>
            <w:shd w:val="clear" w:color="auto" w:fill="FFFFFF"/>
            <w:hideMark/>
          </w:tcPr>
          <w:p w14:paraId="207E26A4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D35409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(a) </w:t>
            </w: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zaštitu korisnika sredstva;</w:t>
            </w:r>
          </w:p>
        </w:tc>
      </w:tr>
    </w:tbl>
    <w:p w14:paraId="028ABCBE" w14:textId="77777777" w:rsidR="00DA5A1E" w:rsidRPr="001D3691" w:rsidRDefault="00DA5A1E" w:rsidP="00DA5A1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bs-Latn-BA"/>
        </w:rPr>
      </w:pPr>
    </w:p>
    <w:tbl>
      <w:tblPr>
        <w:tblW w:w="417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1394"/>
      </w:tblGrid>
      <w:tr w:rsidR="00DA5A1E" w:rsidRPr="00D35409" w14:paraId="2006BCDE" w14:textId="77777777" w:rsidTr="00B74B70">
        <w:tc>
          <w:tcPr>
            <w:tcW w:w="122" w:type="pct"/>
            <w:shd w:val="clear" w:color="auto" w:fill="FFFFFF"/>
            <w:hideMark/>
          </w:tcPr>
          <w:p w14:paraId="1F777F05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(b)</w:t>
            </w:r>
          </w:p>
        </w:tc>
        <w:tc>
          <w:tcPr>
            <w:tcW w:w="0" w:type="auto"/>
            <w:shd w:val="clear" w:color="auto" w:fill="FFFFFF"/>
            <w:hideMark/>
          </w:tcPr>
          <w:p w14:paraId="4650ACEC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</w:t>
            </w: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zaštitu ptica;</w:t>
            </w:r>
          </w:p>
        </w:tc>
      </w:tr>
    </w:tbl>
    <w:p w14:paraId="3D88500A" w14:textId="77777777" w:rsidR="00DA5A1E" w:rsidRPr="001D3691" w:rsidRDefault="00DA5A1E" w:rsidP="00DA5A1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bs-Latn-BA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3711"/>
      </w:tblGrid>
      <w:tr w:rsidR="00DA5A1E" w:rsidRPr="00D35409" w14:paraId="31D56077" w14:textId="77777777" w:rsidTr="00B74B70">
        <w:tc>
          <w:tcPr>
            <w:tcW w:w="0" w:type="auto"/>
            <w:shd w:val="clear" w:color="auto" w:fill="FFFFFF"/>
            <w:hideMark/>
          </w:tcPr>
          <w:p w14:paraId="31735CBC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(c)</w:t>
            </w:r>
          </w:p>
        </w:tc>
        <w:tc>
          <w:tcPr>
            <w:tcW w:w="0" w:type="auto"/>
            <w:shd w:val="clear" w:color="auto" w:fill="FFFFFF"/>
            <w:hideMark/>
          </w:tcPr>
          <w:p w14:paraId="31B96E9E" w14:textId="77777777" w:rsidR="00DA5A1E" w:rsidRPr="001D3691" w:rsidRDefault="00DA5A1E" w:rsidP="00132E9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</w:t>
            </w: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zaštitu podzemnih voda ako se aktivna </w:t>
            </w:r>
            <w:r w:rsidR="00132E90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materija</w:t>
            </w: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primjenjuje na područja s osjetljivim tlom i/ili nepovoljnim klimatskim uvjetima;</w:t>
            </w:r>
          </w:p>
        </w:tc>
      </w:tr>
    </w:tbl>
    <w:p w14:paraId="61E2907E" w14:textId="77777777" w:rsidR="00DA5A1E" w:rsidRPr="001D3691" w:rsidRDefault="00DA5A1E" w:rsidP="00DA5A1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bs-Latn-BA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13724"/>
      </w:tblGrid>
      <w:tr w:rsidR="00DA5A1E" w:rsidRPr="00D35409" w14:paraId="41E00ACE" w14:textId="77777777" w:rsidTr="00B74B70">
        <w:tc>
          <w:tcPr>
            <w:tcW w:w="0" w:type="auto"/>
            <w:shd w:val="clear" w:color="auto" w:fill="FFFFFF"/>
            <w:hideMark/>
          </w:tcPr>
          <w:p w14:paraId="4BCE14C1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(d)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hideMark/>
          </w:tcPr>
          <w:p w14:paraId="3BFF07EE" w14:textId="77777777" w:rsidR="00DA5A1E" w:rsidRPr="001D3691" w:rsidRDefault="00DA5A1E" w:rsidP="00B74B7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</w:t>
            </w:r>
            <w:r w:rsidRPr="001D3691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ostatke u površinskim vodama koje se prikupljaju za vodu za piće na područjima ili iz područja na kojima se upotrebljavaju sredstva koja sadržavaju penflufen.</w:t>
            </w:r>
          </w:p>
        </w:tc>
      </w:tr>
    </w:tbl>
    <w:p w14:paraId="4B0B5667" w14:textId="77777777" w:rsidR="00DA5A1E" w:rsidRDefault="00132E90" w:rsidP="00DA5A1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>Uslovi upotrebe</w:t>
      </w:r>
      <w:r w:rsidR="00DA5A1E" w:rsidRPr="001D3691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prema potrebi uključuju mjere za smanjenje rizika.”</w:t>
      </w:r>
    </w:p>
    <w:p w14:paraId="0CFE97E5" w14:textId="77777777" w:rsidR="00877408" w:rsidRDefault="00877408" w:rsidP="0080580C">
      <w:pPr>
        <w:pStyle w:val="ListParagraph"/>
        <w:numPr>
          <w:ilvl w:val="0"/>
          <w:numId w:val="1"/>
        </w:numPr>
        <w:shd w:val="clear" w:color="auto" w:fill="FFFFFF"/>
        <w:spacing w:before="120"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U dijelu A </w:t>
      </w:r>
      <w:r w:rsidR="00132E9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a, briše se unos 249. za ovčiju mast.</w:t>
      </w:r>
    </w:p>
    <w:p w14:paraId="1E15E3F1" w14:textId="77777777" w:rsidR="00877408" w:rsidRPr="00D35409" w:rsidRDefault="00877408" w:rsidP="0080580C">
      <w:pPr>
        <w:pStyle w:val="ListParagraph"/>
        <w:numPr>
          <w:ilvl w:val="0"/>
          <w:numId w:val="1"/>
        </w:numPr>
        <w:shd w:val="clear" w:color="auto" w:fill="FFFFFF"/>
        <w:spacing w:before="120"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U dijelu D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923"/>
        <w:gridCol w:w="1599"/>
        <w:gridCol w:w="1472"/>
        <w:gridCol w:w="1318"/>
        <w:gridCol w:w="1520"/>
        <w:gridCol w:w="5479"/>
      </w:tblGrid>
      <w:tr w:rsidR="00877408" w:rsidRPr="00877408" w14:paraId="47239A45" w14:textId="77777777" w:rsidTr="00B74B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D64D6C" w14:textId="77777777" w:rsidR="00877408" w:rsidRPr="001209ED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64FCE7" w14:textId="77777777" w:rsidR="00877408" w:rsidRPr="00877408" w:rsidRDefault="00877408" w:rsidP="00877408">
            <w:pPr>
              <w:spacing w:before="100" w:beforeAutospacing="1" w:after="23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>Trivijalni nazivi</w:t>
            </w:r>
          </w:p>
          <w:p w14:paraId="1D470D80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87740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DDAA56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DC7FFB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2698C0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BECC0E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A6E172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877408" w:rsidRPr="00877408" w14:paraId="602FA4C9" w14:textId="77777777" w:rsidTr="00B74B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E235D3" w14:textId="77777777" w:rsidR="00877408" w:rsidRPr="00877408" w:rsidRDefault="00877408" w:rsidP="00877408">
            <w:pPr>
              <w:spacing w:before="60" w:after="60" w:line="312" w:lineRule="atLeast"/>
              <w:ind w:right="19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37BF42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Ovčja mast</w:t>
            </w:r>
          </w:p>
          <w:p w14:paraId="25B13E7D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CAS br. 98999-15-6</w:t>
            </w:r>
          </w:p>
          <w:p w14:paraId="1BB71076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CIPAC br. 919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FF4A8B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Ovčja mast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DBA1DE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Najmanja čistoća ovčje masti: 100 %</w:t>
            </w:r>
          </w:p>
          <w:p w14:paraId="08DDA6A8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4F28D0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1.11.2022.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DD8CBB" w14:textId="77777777" w:rsidR="00877408" w:rsidRPr="00877408" w:rsidRDefault="00877408" w:rsidP="00877408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30.10.2037.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6C9B42" w14:textId="77777777" w:rsidR="00132E90" w:rsidRDefault="00132E90" w:rsidP="0087740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 od strane relevantnih tijela Ev</w:t>
            </w:r>
            <w:r w:rsidRPr="00560B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ropske unije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14:paraId="488CE4BB" w14:textId="77777777" w:rsidR="00877408" w:rsidRPr="00877408" w:rsidRDefault="00132E90" w:rsidP="0087740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Uslovi upotrebe </w:t>
            </w:r>
            <w:r w:rsidR="00877408" w:rsidRPr="00877408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prema potrebi uklju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čuju mjere za smanjenje rizika.</w:t>
            </w:r>
          </w:p>
        </w:tc>
      </w:tr>
    </w:tbl>
    <w:p w14:paraId="1ED19E78" w14:textId="77777777" w:rsidR="00133F64" w:rsidRPr="00693B19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93B19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 w:rsidRP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Spiska</w:t>
      </w:r>
      <w:r w:rsidR="00693B19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693B19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redu</w:t>
      </w:r>
      <w:r w:rsidRPr="00693B19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693B19">
        <w:rPr>
          <w:rFonts w:ascii="Times New Roman" w:hAnsi="Times New Roman" w:cs="Times New Roman"/>
          <w:sz w:val="24"/>
          <w:szCs w:val="24"/>
          <w:shd w:val="clear" w:color="auto" w:fill="FFFFFF"/>
        </w:rPr>
        <w:t>40., deltametrin</w:t>
      </w:r>
      <w:r w:rsidRPr="00693B19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693B19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6AB92733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>, prestanak odobrenja,</w:t>
      </w:r>
      <w:r w:rsidR="00397F37" w:rsidRPr="00397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24761">
        <w:rPr>
          <w:rFonts w:ascii="Times New Roman" w:hAnsi="Times New Roman" w:cs="Times New Roman"/>
          <w:sz w:val="24"/>
          <w:szCs w:val="24"/>
          <w:shd w:val="clear" w:color="auto" w:fill="FFFFFF"/>
        </w:rPr>
        <w:t>65., flufenacet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5C21C5EA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24761">
        <w:rPr>
          <w:rFonts w:ascii="Times New Roman" w:hAnsi="Times New Roman" w:cs="Times New Roman"/>
          <w:sz w:val="24"/>
          <w:szCs w:val="24"/>
          <w:shd w:val="clear" w:color="auto" w:fill="FFFFFF"/>
        </w:rPr>
        <w:t>69., fostiazat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16B27B8D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24761">
        <w:rPr>
          <w:rFonts w:ascii="Times New Roman" w:hAnsi="Times New Roman" w:cs="Times New Roman"/>
          <w:sz w:val="24"/>
          <w:szCs w:val="24"/>
          <w:shd w:val="clear" w:color="auto" w:fill="FFFFFF"/>
        </w:rPr>
        <w:t>102., klortoluron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583A8605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24761">
        <w:rPr>
          <w:rFonts w:ascii="Times New Roman" w:hAnsi="Times New Roman" w:cs="Times New Roman"/>
          <w:sz w:val="24"/>
          <w:szCs w:val="24"/>
          <w:shd w:val="clear" w:color="auto" w:fill="FFFFFF"/>
        </w:rPr>
        <w:t>104., daminozid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583457B0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107., MCPA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6B14EE06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="00693B19"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108., MCPB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1CFC5C62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160., prosulfokarb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1870ED5A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161., fludioksonil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3F4E4FB1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162., klomazon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3A540368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169., amidosulfuron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441378E9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170., nikosulfuron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3A124B1A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171., klofentezin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6AD7F0B8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172., dikamba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793ABF99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173., difenokonazol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5DD53B0E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176., lenacil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58476645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178., pikloram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462B4B45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180., bifenoks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05F3669E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181., diflufenikan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65B478FD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182., fenoksaprop-P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57926796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FD0135">
        <w:rPr>
          <w:rFonts w:ascii="Times New Roman" w:hAnsi="Times New Roman" w:cs="Times New Roman"/>
          <w:sz w:val="24"/>
          <w:szCs w:val="24"/>
          <w:shd w:val="clear" w:color="auto" w:fill="FFFFFF"/>
        </w:rPr>
        <w:t>183., fenpropidin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69CD1FD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186., tritosulfuron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30.11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6930B159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271., bensulfuron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0C108664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272., natrijev 5-nitrogvaiakolat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710062BF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>, prestanak odobrenja</w:t>
      </w:r>
      <w:r w:rsidR="00397F37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397F37" w:rsidRPr="00397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273., natrijev o-nitrofenolat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36D930F9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274., natrijev p-nitrofenolat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45389666" w14:textId="77777777" w:rsidR="00133F64" w:rsidRPr="008A426F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275., tebufenpirad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datum se zamjenjuje datumom 31.10.2023.;</w:t>
      </w:r>
    </w:p>
    <w:p w14:paraId="26EEAE02" w14:textId="77777777" w:rsidR="008A426F" w:rsidRPr="008A426F" w:rsidRDefault="008A426F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276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klormekvat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atum se zamjenjuje datumom 30.11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D964C3C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278., propakizafop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30.11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79F7548A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279., kizalofop-P-etil i kizalofop-P-tefuril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30.11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0731B8F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284., dimetaklor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7AF5064D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285., etofenproks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4FFB182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287., penkonazol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004993AF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288., tri-alat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1B350AE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297636">
        <w:rPr>
          <w:rFonts w:ascii="Times New Roman" w:hAnsi="Times New Roman" w:cs="Times New Roman"/>
          <w:sz w:val="24"/>
          <w:szCs w:val="24"/>
          <w:shd w:val="clear" w:color="auto" w:fill="FFFFFF"/>
        </w:rPr>
        <w:t>289., triflusulfuron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772AEE36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292., sumpor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45019563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293., tetrakonazol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68CCD5E6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294., parafinska ulja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1536B7B7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295., parafinsko ulje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6F32B52E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299., 2-fenilfenol (uključujući njegove soli kao što je natrijeva sol)</w:t>
      </w:r>
      <w:r w:rsidRPr="00634458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075D8D6A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6., proheksadion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B06DDF9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18., 8-hidroksikvinolin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417E515B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25., fenpirazamin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603D6DE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E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1., flumetralin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7C56CF12" w14:textId="77777777" w:rsidR="00133F64" w:rsidRPr="00F24761" w:rsidRDefault="00133F64" w:rsidP="0080580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E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93B1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Spisk</w:t>
      </w:r>
      <w:r w:rsidR="00693B19" w:rsidRPr="00D3540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693B19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>šestoj koloni</w:t>
      </w:r>
      <w:r w:rsidRPr="00F24761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97F37" w:rsidRPr="00B05A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redu </w:t>
      </w:r>
      <w:r w:rsidRPr="00634458">
        <w:rPr>
          <w:rFonts w:ascii="Times New Roman" w:hAnsi="Times New Roman" w:cs="Times New Roman"/>
          <w:sz w:val="24"/>
          <w:szCs w:val="24"/>
          <w:shd w:val="clear" w:color="auto" w:fill="FFFFFF"/>
        </w:rPr>
        <w:t>2., esfenvalerat</w:t>
      </w:r>
      <w:r w:rsidRPr="00FD013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2476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</w:t>
      </w:r>
      <w:r w:rsidRPr="00F24761">
        <w:rPr>
          <w:rFonts w:ascii="Times New Roman" w:hAnsi="Times New Roman" w:cs="Times New Roman"/>
          <w:sz w:val="24"/>
          <w:szCs w:val="24"/>
        </w:rPr>
        <w:t>.2023.;</w:t>
      </w:r>
    </w:p>
    <w:p w14:paraId="2952F03C" w14:textId="77777777" w:rsidR="002C56E0" w:rsidRPr="00B05A1F" w:rsidRDefault="002C56E0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DD6E9AA" w14:textId="77777777" w:rsidR="0085390B" w:rsidRDefault="002D5365" w:rsidP="0085390B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Izmjene </w:t>
      </w:r>
      <w:r w:rsidR="00C67455" w:rsidRPr="00B05A1F">
        <w:rPr>
          <w:rFonts w:ascii="Times New Roman" w:hAnsi="Times New Roman" w:cs="Times New Roman"/>
          <w:sz w:val="24"/>
          <w:szCs w:val="24"/>
        </w:rPr>
        <w:t>Spiska</w:t>
      </w:r>
      <w:r w:rsidRPr="00B05A1F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67455" w:rsidRPr="00B05A1F">
        <w:rPr>
          <w:rFonts w:ascii="Times New Roman" w:hAnsi="Times New Roman" w:cs="Times New Roman"/>
          <w:sz w:val="24"/>
          <w:szCs w:val="24"/>
        </w:rPr>
        <w:t>materija</w:t>
      </w:r>
      <w:r w:rsidRPr="00B05A1F">
        <w:rPr>
          <w:rFonts w:ascii="Times New Roman" w:hAnsi="Times New Roman" w:cs="Times New Roman"/>
          <w:sz w:val="24"/>
          <w:szCs w:val="24"/>
        </w:rPr>
        <w:t xml:space="preserve"> dozvoljenih za uporabu u fitofarmaceutskim sredstvima u BiH  objavljuju se u Službenom glasniku </w:t>
      </w:r>
      <w:r w:rsidR="000C4BDD" w:rsidRPr="00B05A1F">
        <w:rPr>
          <w:rFonts w:ascii="Times New Roman" w:hAnsi="Times New Roman" w:cs="Times New Roman"/>
          <w:sz w:val="24"/>
          <w:szCs w:val="24"/>
        </w:rPr>
        <w:t>BiH u skladu sa izmjenama i dopunama Spiska u Ev</w:t>
      </w:r>
      <w:r w:rsidRPr="00B05A1F">
        <w:rPr>
          <w:rFonts w:ascii="Times New Roman" w:hAnsi="Times New Roman" w:cs="Times New Roman"/>
          <w:sz w:val="24"/>
          <w:szCs w:val="24"/>
        </w:rPr>
        <w:t>ropskoj uniji.</w:t>
      </w:r>
    </w:p>
    <w:p w14:paraId="68CEFD9D" w14:textId="77777777" w:rsidR="00B11803" w:rsidRDefault="003950B1" w:rsidP="0085390B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0C4BDD" w:rsidRPr="00B05A1F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="002D5365" w:rsidRPr="00B05A1F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14:paraId="67E46EBD" w14:textId="77777777" w:rsidR="00D51BDD" w:rsidRPr="00AB2F37" w:rsidRDefault="00D51BDD" w:rsidP="0080580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2022/1251 оd 19.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jula 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2022. o produ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ženju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odobrenja aktivnih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materija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ravnolančani feromoni za leptire (red Lepidoptera) (acetati) kao aktivnih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materija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niskog rizika i ravnolančani feromoni za leptire (red Lepidoptera) (aldehidi i alkoholi) u skladu s Uredbom (EZ) br. 1107/2009 Europskog parlamenta i Vijeća te o izmjeni Priloga Provedbenoj uredbi Komisije (EU) br. 540/2011.</w:t>
      </w:r>
    </w:p>
    <w:p w14:paraId="4179286B" w14:textId="77777777" w:rsidR="00D51BDD" w:rsidRPr="00AB2F37" w:rsidRDefault="00D51BDD" w:rsidP="0080580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2022/1468 оd 5.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septembra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o izmjeni Provedbene uredbe (EU) br. 540/2011 u pogledu u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slova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za odobrenje aktivne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materije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penflufen i o stavljanju izvan snage Provedbene uredbe (EU) 2018/185.</w:t>
      </w:r>
    </w:p>
    <w:p w14:paraId="60106FF4" w14:textId="77777777" w:rsidR="00D51BDD" w:rsidRPr="00AB2F37" w:rsidRDefault="00D51BDD" w:rsidP="0080580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2022/1474 оd 6.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septembra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o produ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ženju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odobrenja aktivne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materije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niskog rizika ovčja mast u skladu s Uredbom (EZ) br. 1107/2009 Europskog parlamenta i Vijeća o stavljanju na tržište sredstava za zaštitu bilja i o izmjeni Priloga Provedbenoj uredbi Komisije (EU) br. 540/2011.</w:t>
      </w:r>
    </w:p>
    <w:p w14:paraId="348BA81F" w14:textId="329249C8" w:rsidR="00D51BDD" w:rsidRPr="006306CD" w:rsidRDefault="00D51BDD" w:rsidP="006306CD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2022/1480 оd 7.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septembra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o izmjeni Provedbene uredbe (EU) br. 540/2011 u pogledu produ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ženja 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roka važenja odobrenja aktivnih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mateirja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2-fenilfenol (uključujući njegove soli kao što je natrijeva sol), 8-hidroksikvinolin, amidosulfuron, </w:t>
      </w:r>
      <w:r w:rsidRPr="00AB2F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bensulfuron, bifenoks, klormekvat, klortoluron, klofentezin, klomazon, daminozid, deltametrin, dikamba, difenokonazol, diflufenikan, dimetaklor, esfenvalerat, etofenproks, fenoksaprop-P, fenpropidin, fenpirazamin, fludioksonil, flufenacet, flumetralin, fostiazat, lenacil, MCPA, MCPB, nikosulfuron, parafinska ulja, parafinsko ulje, penkonazol, pikloram, proheksadion, propakizafop, prosulfokarb, kizalofop-P-etil, kizalofop-P-tefuril, natrijev 5-nitrogvaiakolat, natrijev o-nitrofenolat, natrijev p-nitrofenolat, sumpor, tebufenpirad, tetrakonazol, tri-alat, triflusulfuron i tritosulfuron.</w:t>
      </w:r>
    </w:p>
    <w:p w14:paraId="6CBD6F6C" w14:textId="77777777" w:rsidR="00F03E3F" w:rsidRPr="00B05A1F" w:rsidRDefault="00F03E3F" w:rsidP="00780072">
      <w:pPr>
        <w:pStyle w:val="ListParagraph"/>
        <w:spacing w:line="276" w:lineRule="auto"/>
        <w:ind w:left="1146"/>
        <w:rPr>
          <w:rFonts w:ascii="Times New Roman" w:hAnsi="Times New Roman" w:cs="Times New Roman"/>
          <w:sz w:val="24"/>
          <w:szCs w:val="24"/>
        </w:rPr>
      </w:pPr>
    </w:p>
    <w:p w14:paraId="3A686AFC" w14:textId="77777777" w:rsidR="008D1964" w:rsidRDefault="00C12876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Navođenje odredbi Uredbi vrši se isključivo u svrhu praćenja i informisanja o preuzimanju </w:t>
      </w:r>
      <w:r w:rsidR="00F26D76" w:rsidRPr="00B05A1F">
        <w:rPr>
          <w:rFonts w:ascii="Times New Roman" w:hAnsi="Times New Roman" w:cs="Times New Roman"/>
          <w:sz w:val="24"/>
          <w:szCs w:val="24"/>
        </w:rPr>
        <w:t>pravne tečevine</w:t>
      </w:r>
      <w:r w:rsidRPr="00B05A1F">
        <w:rPr>
          <w:rFonts w:ascii="Times New Roman" w:hAnsi="Times New Roman" w:cs="Times New Roman"/>
          <w:sz w:val="24"/>
          <w:szCs w:val="24"/>
        </w:rPr>
        <w:t xml:space="preserve"> Europske unije u zakonodavstvo Bosne i Hercegovine.</w:t>
      </w:r>
    </w:p>
    <w:p w14:paraId="52DD1CFD" w14:textId="77777777" w:rsidR="00C21158" w:rsidRDefault="002D5365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  <w:r w:rsidRPr="008D1964">
        <w:rPr>
          <w:rFonts w:ascii="Times New Roman" w:hAnsi="Times New Roman" w:cs="Times New Roman"/>
          <w:sz w:val="24"/>
          <w:szCs w:val="24"/>
        </w:rPr>
        <w:t>Izmjene</w:t>
      </w:r>
      <w:r w:rsidR="003950B1" w:rsidRPr="008D1964">
        <w:rPr>
          <w:rFonts w:ascii="Times New Roman" w:hAnsi="Times New Roman" w:cs="Times New Roman"/>
          <w:sz w:val="24"/>
          <w:szCs w:val="24"/>
        </w:rPr>
        <w:t xml:space="preserve"> </w:t>
      </w:r>
      <w:r w:rsidR="000C4BDD" w:rsidRPr="008D1964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Pr="008D1964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4950FA" w:rsidRPr="008D1964">
        <w:rPr>
          <w:rFonts w:ascii="Times New Roman" w:hAnsi="Times New Roman" w:cs="Times New Roman"/>
          <w:sz w:val="24"/>
          <w:szCs w:val="24"/>
        </w:rPr>
        <w:t xml:space="preserve"> narednog dana od</w:t>
      </w:r>
      <w:r w:rsidRPr="008D1964">
        <w:rPr>
          <w:rFonts w:ascii="Times New Roman" w:hAnsi="Times New Roman" w:cs="Times New Roman"/>
          <w:sz w:val="24"/>
          <w:szCs w:val="24"/>
        </w:rPr>
        <w:t xml:space="preserve"> </w:t>
      </w:r>
      <w:r w:rsidR="004950FA" w:rsidRPr="008D1964">
        <w:rPr>
          <w:rFonts w:ascii="Times New Roman" w:hAnsi="Times New Roman" w:cs="Times New Roman"/>
          <w:sz w:val="24"/>
          <w:szCs w:val="24"/>
        </w:rPr>
        <w:t>dana</w:t>
      </w:r>
      <w:r w:rsidR="00E82A74" w:rsidRPr="008D1964">
        <w:rPr>
          <w:rFonts w:ascii="Times New Roman" w:hAnsi="Times New Roman" w:cs="Times New Roman"/>
          <w:sz w:val="24"/>
          <w:szCs w:val="24"/>
        </w:rPr>
        <w:t xml:space="preserve"> potpisivanja.</w:t>
      </w:r>
    </w:p>
    <w:p w14:paraId="07ADEEC7" w14:textId="77777777" w:rsidR="00B67A15" w:rsidRPr="008D1964" w:rsidRDefault="00B67A15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</w:p>
    <w:p w14:paraId="36AE0C1B" w14:textId="77777777" w:rsidR="00C21158" w:rsidRPr="00B05A1F" w:rsidRDefault="00C21158" w:rsidP="00C21158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E132A0B" w14:textId="7E100FC6" w:rsidR="00BD0B29" w:rsidRPr="00B05A1F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Broj:</w:t>
      </w:r>
      <w:r w:rsidR="005C48BD" w:rsidRPr="00B05A1F">
        <w:rPr>
          <w:rFonts w:ascii="Times New Roman" w:hAnsi="Times New Roman" w:cs="Times New Roman"/>
          <w:sz w:val="24"/>
          <w:szCs w:val="24"/>
        </w:rPr>
        <w:t xml:space="preserve"> 08-02-2-</w:t>
      </w:r>
      <w:r w:rsidR="00B67A15">
        <w:rPr>
          <w:rFonts w:ascii="Times New Roman" w:hAnsi="Times New Roman" w:cs="Times New Roman"/>
          <w:sz w:val="24"/>
          <w:szCs w:val="24"/>
        </w:rPr>
        <w:t>156-</w:t>
      </w:r>
      <w:r w:rsidR="006B3B1A">
        <w:rPr>
          <w:rFonts w:ascii="Times New Roman" w:hAnsi="Times New Roman" w:cs="Times New Roman"/>
          <w:sz w:val="24"/>
          <w:szCs w:val="24"/>
        </w:rPr>
        <w:t>24</w:t>
      </w:r>
      <w:r w:rsidR="005C48BD" w:rsidRPr="00B05A1F">
        <w:rPr>
          <w:rFonts w:ascii="Times New Roman" w:hAnsi="Times New Roman" w:cs="Times New Roman"/>
          <w:sz w:val="24"/>
          <w:szCs w:val="24"/>
        </w:rPr>
        <w:t>/22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5040D7B7" w14:textId="2653C81A" w:rsidR="00BD0B29" w:rsidRPr="00B05A1F" w:rsidRDefault="006B3B1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14.10.</w:t>
      </w:r>
      <w:r w:rsidR="008B38BD">
        <w:rPr>
          <w:rFonts w:ascii="Times New Roman" w:hAnsi="Times New Roman" w:cs="Times New Roman"/>
          <w:sz w:val="24"/>
          <w:szCs w:val="24"/>
        </w:rPr>
        <w:t>2022</w:t>
      </w:r>
      <w:r w:rsidR="006509DA" w:rsidRPr="00B05A1F">
        <w:rPr>
          <w:rFonts w:ascii="Times New Roman" w:hAnsi="Times New Roman" w:cs="Times New Roman"/>
          <w:sz w:val="24"/>
          <w:szCs w:val="24"/>
        </w:rPr>
        <w:t>.</w:t>
      </w:r>
      <w:r w:rsidR="00FB585C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B05A1F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62A05AA6" w14:textId="77777777" w:rsidR="00BD0B29" w:rsidRPr="00B05A1F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Sarajevo</w:t>
      </w:r>
    </w:p>
    <w:p w14:paraId="3CC283F9" w14:textId="77777777" w:rsidR="00BD0B29" w:rsidRPr="00B05A1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B05A1F">
        <w:rPr>
          <w:rFonts w:ascii="Times New Roman" w:hAnsi="Times New Roman" w:cs="Times New Roman"/>
          <w:sz w:val="24"/>
          <w:szCs w:val="24"/>
        </w:rPr>
        <w:t xml:space="preserve">    </w:t>
      </w:r>
      <w:r w:rsidRPr="00B05A1F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B05A1F">
        <w:rPr>
          <w:rFonts w:ascii="Times New Roman" w:hAnsi="Times New Roman" w:cs="Times New Roman"/>
          <w:sz w:val="24"/>
          <w:szCs w:val="24"/>
        </w:rPr>
        <w:t xml:space="preserve">    </w:t>
      </w:r>
      <w:r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DD002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06A5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B05A1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E9B4C" w14:textId="77777777" w:rsidR="004D2096" w:rsidRDefault="004D2096" w:rsidP="00160C1D">
      <w:pPr>
        <w:spacing w:after="0" w:line="240" w:lineRule="auto"/>
      </w:pPr>
      <w:r>
        <w:separator/>
      </w:r>
    </w:p>
  </w:endnote>
  <w:endnote w:type="continuationSeparator" w:id="0">
    <w:p w14:paraId="5FE1F716" w14:textId="77777777" w:rsidR="004D2096" w:rsidRDefault="004D2096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4BF7" w14:textId="77777777" w:rsidR="004D2096" w:rsidRDefault="004D2096" w:rsidP="00160C1D">
      <w:pPr>
        <w:spacing w:after="0" w:line="240" w:lineRule="auto"/>
      </w:pPr>
      <w:r>
        <w:separator/>
      </w:r>
    </w:p>
  </w:footnote>
  <w:footnote w:type="continuationSeparator" w:id="0">
    <w:p w14:paraId="064489C4" w14:textId="77777777" w:rsidR="004D2096" w:rsidRDefault="004D2096" w:rsidP="00160C1D">
      <w:pPr>
        <w:spacing w:after="0" w:line="240" w:lineRule="auto"/>
      </w:pPr>
      <w:r>
        <w:continuationSeparator/>
      </w:r>
    </w:p>
  </w:footnote>
  <w:footnote w:id="1">
    <w:p w14:paraId="25F2D547" w14:textId="77777777" w:rsidR="009A22DB" w:rsidRDefault="009A22DB" w:rsidP="009A22D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U skladu sa članom 46. Uredbe (EZ) br. 1107/2009 Evropskog  parlamenta i Vijeća od 21.10. 2009.godine, uvoz fitofarmaceutskih sredstava koja sadrže ovu aktivnu materiju  (</w:t>
      </w:r>
      <w:r>
        <w:rPr>
          <w:rFonts w:ascii="Times New Roman" w:hAnsi="Times New Roman" w:cs="Times New Roman"/>
          <w:lang w:val="sr-Latn-BA"/>
        </w:rPr>
        <w:t>bispiribak</w:t>
      </w:r>
      <w:r>
        <w:rPr>
          <w:rFonts w:ascii="Times New Roman" w:hAnsi="Times New Roman" w:cs="Times New Roman"/>
        </w:rPr>
        <w:t>) je zabranjen, a prodaja, skladištenje i upotreba je  dozvoljena do 31.01.2024. godine.</w:t>
      </w:r>
    </w:p>
    <w:p w14:paraId="6FECC06F" w14:textId="77777777" w:rsidR="009A22DB" w:rsidRDefault="009A22DB" w:rsidP="009A22DB">
      <w:pPr>
        <w:pStyle w:val="FootnoteText"/>
      </w:pPr>
    </w:p>
  </w:footnote>
  <w:footnote w:id="2">
    <w:p w14:paraId="689F52A4" w14:textId="77777777" w:rsidR="00DA5A1E" w:rsidRDefault="00DA5A1E" w:rsidP="00DA5A1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U </w:t>
      </w:r>
      <w:r>
        <w:rPr>
          <w:rFonts w:ascii="Times New Roman" w:hAnsi="Times New Roman" w:cs="Times New Roman"/>
        </w:rPr>
        <w:t xml:space="preserve">skladu sa članom 46. Uredbe (EZ) br. 1107/2009 Evropskog  parlamenta i Vijeća od 21.10. 2009.godine, uvoz fitofarmaceutskih sredstava koja sadrže ovu aktivnu </w:t>
      </w:r>
      <w:r w:rsidR="00132E90">
        <w:rPr>
          <w:rFonts w:ascii="Times New Roman" w:hAnsi="Times New Roman" w:cs="Times New Roman"/>
        </w:rPr>
        <w:t xml:space="preserve">materiju </w:t>
      </w:r>
      <w:r>
        <w:rPr>
          <w:rFonts w:ascii="Times New Roman" w:hAnsi="Times New Roman" w:cs="Times New Roman"/>
        </w:rPr>
        <w:t xml:space="preserve"> Biljna ulja (ulje citronele) je zabranjen, a prodaja, skladištenje i </w:t>
      </w:r>
      <w:r w:rsidR="00132E90">
        <w:rPr>
          <w:rFonts w:ascii="Times New Roman" w:hAnsi="Times New Roman" w:cs="Times New Roman"/>
        </w:rPr>
        <w:t>upotreba</w:t>
      </w:r>
      <w:r>
        <w:rPr>
          <w:rFonts w:ascii="Times New Roman" w:hAnsi="Times New Roman" w:cs="Times New Roman"/>
        </w:rPr>
        <w:t xml:space="preserve"> je  dozvoljena do 29.02.2024. godine.</w:t>
      </w:r>
    </w:p>
    <w:p w14:paraId="43324235" w14:textId="77777777" w:rsidR="00DA5A1E" w:rsidRDefault="00DA5A1E" w:rsidP="00DA5A1E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1"/>
  </w:num>
  <w:num w:numId="2" w16cid:durableId="51414867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F52"/>
    <w:rsid w:val="00006A6D"/>
    <w:rsid w:val="0001130B"/>
    <w:rsid w:val="00016B16"/>
    <w:rsid w:val="000179C2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6235F"/>
    <w:rsid w:val="000640A4"/>
    <w:rsid w:val="00065D71"/>
    <w:rsid w:val="00066CFE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09ED"/>
    <w:rsid w:val="00122F58"/>
    <w:rsid w:val="001305E5"/>
    <w:rsid w:val="00132E90"/>
    <w:rsid w:val="00133F64"/>
    <w:rsid w:val="00135393"/>
    <w:rsid w:val="001439AF"/>
    <w:rsid w:val="0014727B"/>
    <w:rsid w:val="0015117D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491D"/>
    <w:rsid w:val="001951D7"/>
    <w:rsid w:val="001A2905"/>
    <w:rsid w:val="001A5E16"/>
    <w:rsid w:val="001A605E"/>
    <w:rsid w:val="001B4C57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17204"/>
    <w:rsid w:val="0021791E"/>
    <w:rsid w:val="0022020D"/>
    <w:rsid w:val="00221041"/>
    <w:rsid w:val="00221C44"/>
    <w:rsid w:val="00226C6A"/>
    <w:rsid w:val="002276CC"/>
    <w:rsid w:val="002319C1"/>
    <w:rsid w:val="0023566A"/>
    <w:rsid w:val="00242F5B"/>
    <w:rsid w:val="00245FED"/>
    <w:rsid w:val="00256B9C"/>
    <w:rsid w:val="00262292"/>
    <w:rsid w:val="00267AB0"/>
    <w:rsid w:val="00281555"/>
    <w:rsid w:val="00283430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F32EF"/>
    <w:rsid w:val="00314D22"/>
    <w:rsid w:val="0032334C"/>
    <w:rsid w:val="00326B65"/>
    <w:rsid w:val="00332BD0"/>
    <w:rsid w:val="00336780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26B5"/>
    <w:rsid w:val="003F5ADA"/>
    <w:rsid w:val="003F7F05"/>
    <w:rsid w:val="004000A8"/>
    <w:rsid w:val="004055E5"/>
    <w:rsid w:val="00406259"/>
    <w:rsid w:val="00407B6D"/>
    <w:rsid w:val="004134ED"/>
    <w:rsid w:val="00424E42"/>
    <w:rsid w:val="0042576D"/>
    <w:rsid w:val="00425B8B"/>
    <w:rsid w:val="0042626B"/>
    <w:rsid w:val="00432306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739B4"/>
    <w:rsid w:val="00475641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D1196"/>
    <w:rsid w:val="004D2096"/>
    <w:rsid w:val="004E209C"/>
    <w:rsid w:val="004E3D81"/>
    <w:rsid w:val="004E6101"/>
    <w:rsid w:val="004E7EA9"/>
    <w:rsid w:val="004F2D94"/>
    <w:rsid w:val="004F41B8"/>
    <w:rsid w:val="00504586"/>
    <w:rsid w:val="00507F71"/>
    <w:rsid w:val="00510953"/>
    <w:rsid w:val="00516A8D"/>
    <w:rsid w:val="00516E0C"/>
    <w:rsid w:val="005179BA"/>
    <w:rsid w:val="0052199A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604FE"/>
    <w:rsid w:val="00560541"/>
    <w:rsid w:val="00560CC3"/>
    <w:rsid w:val="00561605"/>
    <w:rsid w:val="00566D7F"/>
    <w:rsid w:val="00570027"/>
    <w:rsid w:val="00575F6A"/>
    <w:rsid w:val="005861F0"/>
    <w:rsid w:val="00587C06"/>
    <w:rsid w:val="00592A2E"/>
    <w:rsid w:val="00593124"/>
    <w:rsid w:val="005A0E5D"/>
    <w:rsid w:val="005A4B92"/>
    <w:rsid w:val="005A6822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E03B6"/>
    <w:rsid w:val="005E2DCF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306CD"/>
    <w:rsid w:val="00641D67"/>
    <w:rsid w:val="00643C51"/>
    <w:rsid w:val="006509DA"/>
    <w:rsid w:val="0065263E"/>
    <w:rsid w:val="00653D5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6F56"/>
    <w:rsid w:val="006F705A"/>
    <w:rsid w:val="00713ACD"/>
    <w:rsid w:val="00715D0C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2FC3"/>
    <w:rsid w:val="00794DE0"/>
    <w:rsid w:val="00795816"/>
    <w:rsid w:val="00797EC6"/>
    <w:rsid w:val="007A43C8"/>
    <w:rsid w:val="007B074F"/>
    <w:rsid w:val="007B69BF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FF"/>
    <w:rsid w:val="008669EE"/>
    <w:rsid w:val="008708BD"/>
    <w:rsid w:val="00870B78"/>
    <w:rsid w:val="00877408"/>
    <w:rsid w:val="008808E1"/>
    <w:rsid w:val="00881CAD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775A"/>
    <w:rsid w:val="008B2C8F"/>
    <w:rsid w:val="008B38BD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5714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4D5E"/>
    <w:rsid w:val="00AD6F92"/>
    <w:rsid w:val="00AE0363"/>
    <w:rsid w:val="00AE0AF5"/>
    <w:rsid w:val="00AE4CBB"/>
    <w:rsid w:val="00AE606F"/>
    <w:rsid w:val="00AF2AD1"/>
    <w:rsid w:val="00B01ADE"/>
    <w:rsid w:val="00B03CC3"/>
    <w:rsid w:val="00B04CF2"/>
    <w:rsid w:val="00B05A1F"/>
    <w:rsid w:val="00B064D4"/>
    <w:rsid w:val="00B06C76"/>
    <w:rsid w:val="00B07574"/>
    <w:rsid w:val="00B11803"/>
    <w:rsid w:val="00B15DC6"/>
    <w:rsid w:val="00B20067"/>
    <w:rsid w:val="00B23122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7A15"/>
    <w:rsid w:val="00B70ADA"/>
    <w:rsid w:val="00B7462A"/>
    <w:rsid w:val="00B9121D"/>
    <w:rsid w:val="00BA2A89"/>
    <w:rsid w:val="00BA36AF"/>
    <w:rsid w:val="00BA3D2F"/>
    <w:rsid w:val="00BA40A7"/>
    <w:rsid w:val="00BA5ED8"/>
    <w:rsid w:val="00BA66DD"/>
    <w:rsid w:val="00BA72EE"/>
    <w:rsid w:val="00BC2F99"/>
    <w:rsid w:val="00BD0B29"/>
    <w:rsid w:val="00BD1C05"/>
    <w:rsid w:val="00BD2FD2"/>
    <w:rsid w:val="00BE0522"/>
    <w:rsid w:val="00BE3E4C"/>
    <w:rsid w:val="00BE6667"/>
    <w:rsid w:val="00BF087D"/>
    <w:rsid w:val="00BF6AF9"/>
    <w:rsid w:val="00C02A1D"/>
    <w:rsid w:val="00C03317"/>
    <w:rsid w:val="00C03F52"/>
    <w:rsid w:val="00C12876"/>
    <w:rsid w:val="00C21158"/>
    <w:rsid w:val="00C231AC"/>
    <w:rsid w:val="00C23422"/>
    <w:rsid w:val="00C24357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3DF0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F5F31"/>
    <w:rsid w:val="00D01A99"/>
    <w:rsid w:val="00D03939"/>
    <w:rsid w:val="00D07BCB"/>
    <w:rsid w:val="00D303AA"/>
    <w:rsid w:val="00D3086C"/>
    <w:rsid w:val="00D336F8"/>
    <w:rsid w:val="00D36144"/>
    <w:rsid w:val="00D47635"/>
    <w:rsid w:val="00D511B6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D002A"/>
    <w:rsid w:val="00DD667B"/>
    <w:rsid w:val="00DD7108"/>
    <w:rsid w:val="00DE1393"/>
    <w:rsid w:val="00DF2FAB"/>
    <w:rsid w:val="00DF406F"/>
    <w:rsid w:val="00E0083A"/>
    <w:rsid w:val="00E0625D"/>
    <w:rsid w:val="00E0733C"/>
    <w:rsid w:val="00E2245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48B8"/>
    <w:rsid w:val="00EF765E"/>
    <w:rsid w:val="00F019A4"/>
    <w:rsid w:val="00F02F91"/>
    <w:rsid w:val="00F03E3F"/>
    <w:rsid w:val="00F062F8"/>
    <w:rsid w:val="00F11151"/>
    <w:rsid w:val="00F1296A"/>
    <w:rsid w:val="00F1721D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E4AE4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1999</Words>
  <Characters>11398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6</cp:revision>
  <dcterms:created xsi:type="dcterms:W3CDTF">2022-10-17T11:30:00Z</dcterms:created>
  <dcterms:modified xsi:type="dcterms:W3CDTF">2022-10-19T08:51:00Z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528d3e54b746c9c02531938f593e24dddb65a5ab4ad911776d42da2894ec9525</vt:lpwstr>
  </property>
</Properties>
</file>