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55C20991" w:rsidR="00C62EC8" w:rsidRPr="00D512B1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Na </w:t>
      </w:r>
      <w:r w:rsidR="00F11C06">
        <w:rPr>
          <w:rFonts w:ascii="Times New Roman" w:hAnsi="Times New Roman" w:cs="Times New Roman"/>
          <w:sz w:val="24"/>
          <w:szCs w:val="24"/>
        </w:rPr>
        <w:t>osnovu člana</w:t>
      </w:r>
      <w:r w:rsidR="00C62EC8" w:rsidRPr="00D512B1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D512B1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D512B1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D512B1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D512B1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1E57E69F" w:rsidR="00C62EC8" w:rsidRPr="00D512B1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2B1">
        <w:rPr>
          <w:rFonts w:ascii="Times New Roman" w:hAnsi="Times New Roman" w:cs="Times New Roman"/>
          <w:b/>
          <w:sz w:val="24"/>
          <w:szCs w:val="24"/>
        </w:rPr>
        <w:t>IZMJENE</w:t>
      </w:r>
      <w:r w:rsidR="00AE0AB3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C06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5B4D3838" w14:textId="0F49132B" w:rsidR="00C62EC8" w:rsidRPr="00D512B1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2B1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F11C06">
        <w:rPr>
          <w:rFonts w:ascii="Times New Roman" w:hAnsi="Times New Roman" w:cs="Times New Roman"/>
          <w:b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F11C06">
        <w:rPr>
          <w:rFonts w:ascii="Times New Roman" w:hAnsi="Times New Roman" w:cs="Times New Roman"/>
          <w:b/>
          <w:sz w:val="24"/>
          <w:szCs w:val="24"/>
        </w:rPr>
        <w:t>T</w:t>
      </w:r>
      <w:r w:rsidR="00B422CD" w:rsidRPr="00D512B1">
        <w:rPr>
          <w:rFonts w:ascii="Times New Roman" w:hAnsi="Times New Roman" w:cs="Times New Roman"/>
          <w:b/>
          <w:sz w:val="24"/>
          <w:szCs w:val="24"/>
        </w:rPr>
        <w:t>R</w:t>
      </w:r>
      <w:r w:rsidR="00F11C06">
        <w:rPr>
          <w:rFonts w:ascii="Times New Roman" w:hAnsi="Times New Roman" w:cs="Times New Roman"/>
          <w:b/>
          <w:sz w:val="24"/>
          <w:szCs w:val="24"/>
        </w:rPr>
        <w:t>E</w:t>
      </w:r>
      <w:r w:rsidR="00B422CD" w:rsidRPr="00D512B1">
        <w:rPr>
          <w:rFonts w:ascii="Times New Roman" w:hAnsi="Times New Roman" w:cs="Times New Roman"/>
          <w:b/>
          <w:sz w:val="24"/>
          <w:szCs w:val="24"/>
        </w:rPr>
        <w:t>BU</w:t>
      </w:r>
      <w:r w:rsidRPr="00D512B1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D512B1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2B1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D512B1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27287314" w:rsidR="00AF1B4B" w:rsidRDefault="00F11C06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Spis</w:t>
      </w:r>
      <w:r w:rsidR="00AE0AB3">
        <w:rPr>
          <w:rFonts w:ascii="Times New Roman" w:hAnsi="Times New Roman" w:cs="Times New Roman"/>
          <w:sz w:val="24"/>
          <w:szCs w:val="24"/>
        </w:rPr>
        <w:t>ak</w:t>
      </w:r>
      <w:r w:rsidR="001179AC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1179AC" w:rsidRPr="00D512B1">
        <w:rPr>
          <w:rFonts w:ascii="Times New Roman" w:hAnsi="Times New Roman" w:cs="Times New Roman"/>
          <w:sz w:val="24"/>
          <w:szCs w:val="24"/>
          <w:lang w:val="sr-Latn-BA"/>
        </w:rPr>
        <w:t>r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1179AC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622360" w:rsidRPr="00D512B1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D512B1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D512B1">
        <w:rPr>
          <w:rFonts w:ascii="Times New Roman" w:hAnsi="Times New Roman" w:cs="Times New Roman"/>
          <w:sz w:val="24"/>
          <w:szCs w:val="24"/>
        </w:rPr>
        <w:t>,</w:t>
      </w:r>
      <w:r w:rsidR="004443A9" w:rsidRPr="00D512B1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D512B1">
        <w:rPr>
          <w:rFonts w:ascii="Times New Roman" w:hAnsi="Times New Roman" w:cs="Times New Roman"/>
          <w:sz w:val="24"/>
          <w:szCs w:val="24"/>
        </w:rPr>
        <w:t>br</w:t>
      </w:r>
      <w:r w:rsidR="00622360" w:rsidRPr="00D512B1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>
        <w:rPr>
          <w:rFonts w:ascii="Times New Roman" w:hAnsi="Times New Roman" w:cs="Times New Roman"/>
          <w:sz w:val="24"/>
          <w:szCs w:val="24"/>
        </w:rPr>
        <w:t>23/24)</w:t>
      </w:r>
      <w:r w:rsidR="001179AC" w:rsidRPr="00D512B1">
        <w:rPr>
          <w:rFonts w:ascii="Times New Roman" w:hAnsi="Times New Roman" w:cs="Times New Roman"/>
          <w:sz w:val="24"/>
          <w:szCs w:val="24"/>
        </w:rPr>
        <w:t xml:space="preserve">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D512B1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63C4DF7E" w14:textId="77777777" w:rsidR="008078FC" w:rsidRPr="00D512B1" w:rsidRDefault="008078F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FEFCF86" w14:textId="66F6A6AB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234. za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hidroliziran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proteini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7DF9051E" w14:textId="55609276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1794"/>
        <w:gridCol w:w="1186"/>
        <w:gridCol w:w="3393"/>
        <w:gridCol w:w="1189"/>
        <w:gridCol w:w="1368"/>
        <w:gridCol w:w="4608"/>
      </w:tblGrid>
      <w:tr w:rsidR="00CE4C97" w:rsidRPr="007E5E90" w14:paraId="07CA9BDA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464E00" w14:textId="77777777" w:rsidR="00A530A4" w:rsidRPr="007E5E90" w:rsidRDefault="00A530A4" w:rsidP="008600F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2B4AD1" w14:textId="77777777" w:rsidR="00A530A4" w:rsidRPr="007E5E90" w:rsidRDefault="00A530A4" w:rsidP="008600F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 naziv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E1EE38" w14:textId="6DB8B636" w:rsidR="00A530A4" w:rsidRPr="007E5E90" w:rsidRDefault="00A530A4" w:rsidP="008600F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</w:t>
            </w: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7CC052" w14:textId="77777777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Čistoća</w:t>
            </w: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EAEBCB" w14:textId="77777777" w:rsidR="00A530A4" w:rsidRPr="007E5E90" w:rsidRDefault="00A530A4" w:rsidP="008600F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Stupanje na snagu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64BB11" w14:textId="77777777" w:rsidR="00A530A4" w:rsidRPr="007E5E90" w:rsidRDefault="00A530A4" w:rsidP="008600F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69395E" w14:textId="77777777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 odredbe</w:t>
            </w:r>
          </w:p>
        </w:tc>
      </w:tr>
      <w:tr w:rsidR="00CE4C97" w:rsidRPr="007E5E90" w14:paraId="4D769FC3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C99F5D" w14:textId="77777777" w:rsidR="00A530A4" w:rsidRPr="007E5E90" w:rsidRDefault="00A530A4" w:rsidP="008600F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F369DC" w14:textId="7B740A23" w:rsidR="00A530A4" w:rsidRPr="007E5E90" w:rsidRDefault="00A530A4" w:rsidP="008600F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proteini</w:t>
            </w:r>
          </w:p>
          <w:p w14:paraId="1430E3CF" w14:textId="77777777" w:rsidR="00A530A4" w:rsidRPr="007E5E90" w:rsidRDefault="00A530A4" w:rsidP="008600F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broj: nije primjenjivo</w:t>
            </w:r>
          </w:p>
          <w:p w14:paraId="32A0403A" w14:textId="77777777" w:rsidR="00A530A4" w:rsidRPr="007E5E90" w:rsidRDefault="00A530A4" w:rsidP="008600F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 901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CCB8F7" w14:textId="77777777" w:rsidR="00A530A4" w:rsidRPr="00A530A4" w:rsidRDefault="00A530A4" w:rsidP="00A530A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530A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 dostupan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E0AD4A" w14:textId="304E04B8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proteini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Hidrolizat životinjskog tkiva, isključujući kože preživača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(nije uobičajeni naziv prema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78"/>
            </w:tblGrid>
            <w:tr w:rsidR="00A530A4" w:rsidRPr="007E5E90" w14:paraId="22792DCF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7664D209" w14:textId="77777777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4DAA1AD" w14:textId="000CBE80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708 g/kg na temelju suhe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materije</w:t>
                  </w: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[raspon u TK-u (tehnički koncentrat) 400 – 434 g/kg)].</w:t>
                  </w:r>
                </w:p>
              </w:tc>
            </w:tr>
          </w:tbl>
          <w:p w14:paraId="1DDF2E60" w14:textId="55AA7EF3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proteini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Melasa od šećerne repe obogaćena 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lastRenderedPageBreak/>
              <w:t>ureom, hidrolizirana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(nije uobičajeni naziv prema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78"/>
            </w:tblGrid>
            <w:tr w:rsidR="00A530A4" w:rsidRPr="007E5E90" w14:paraId="4E1AB9A3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602D9FE" w14:textId="77777777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67192D5" w14:textId="3A6976E1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110 g/kg na temelju suhe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materije</w:t>
                  </w: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[raspon u TK-u (tehnički koncentrat) 90 – 110 g/kg)].</w:t>
                  </w:r>
                </w:p>
              </w:tc>
            </w:tr>
          </w:tbl>
          <w:p w14:paraId="72508E42" w14:textId="48665912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 proteini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Hidrolizat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proteina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kolagena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(nije uobičajeni naziv prema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78"/>
            </w:tblGrid>
            <w:tr w:rsidR="00A530A4" w:rsidRPr="007E5E90" w14:paraId="7BA79903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76E7756" w14:textId="77777777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3E4CD60" w14:textId="47BBF80F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582 g/kg na temelju suhe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materije</w:t>
                  </w: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[raspon u TK-u (tehnički koncentrat) 249 – 262 g/kg)].</w:t>
                  </w:r>
                </w:p>
              </w:tc>
            </w:tr>
          </w:tbl>
          <w:p w14:paraId="67A610AF" w14:textId="5D2A2B18" w:rsidR="00A530A4" w:rsidRPr="007E5E90" w:rsidRDefault="00A530A4" w:rsidP="006E778E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Olovo, kadmij, arsen, živa i biuret u skladu s </w:t>
            </w:r>
            <w:r w:rsidR="009B4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propisima 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 gnojidbenim proizvodima.</w:t>
            </w:r>
          </w:p>
          <w:p w14:paraId="68DAE882" w14:textId="77777777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Formaldehid ispod 1 g/kg.</w:t>
            </w: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16A263" w14:textId="77777777" w:rsidR="00A530A4" w:rsidRPr="007E5E90" w:rsidRDefault="00A530A4" w:rsidP="008600F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1. 5.2024.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607DAA" w14:textId="77777777" w:rsidR="00A530A4" w:rsidRPr="006E778E" w:rsidRDefault="00A530A4" w:rsidP="006E778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E77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30. 4.2039.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C1CA76" w14:textId="7A4D7A28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provođenje jedinstvenih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iz propisa o jedinstvenim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ocjenjivanje FFS, pri donošenju odluke o registraciji uzimaju se u obzir i zaključci postupka razmatranja aktivne </w:t>
            </w:r>
            <w:r w:rsidR="00CE4C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materije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strane relevantnih tijela Evropske unije.</w:t>
            </w:r>
          </w:p>
          <w:p w14:paraId="2180D355" w14:textId="58987911" w:rsidR="00A530A4" w:rsidRPr="007E5E90" w:rsidRDefault="00A530A4" w:rsidP="008600F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 toj ukupnoj procjeni potrebno je obratiti posebnu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pažnju 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993"/>
            </w:tblGrid>
            <w:tr w:rsidR="00A530A4" w:rsidRPr="007E5E90" w14:paraId="1F3C79E0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66381BC6" w14:textId="77777777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18E681A" w14:textId="77777777" w:rsidR="00A530A4" w:rsidRPr="007E5E90" w:rsidRDefault="00A530A4" w:rsidP="008600FF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specifikaciju komercijalno proizvedenog tehničkog materijala „melasa od šećerne repe obogaćena </w:t>
                  </w: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>ureom, hidrolizirana” na temelju analize najmanje pet reprezentativnih serija.</w:t>
                  </w:r>
                </w:p>
              </w:tc>
            </w:tr>
          </w:tbl>
          <w:p w14:paraId="6E1C4457" w14:textId="3E069128" w:rsidR="00A530A4" w:rsidRPr="007E5E90" w:rsidRDefault="00A530A4" w:rsidP="008600FF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Uslovi upotrebe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prema potrebi uključuju mjere za smanjenje rizika.</w:t>
            </w:r>
          </w:p>
        </w:tc>
      </w:tr>
    </w:tbl>
    <w:p w14:paraId="7568DB1D" w14:textId="2F45FD8F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132. za trineksapak.</w:t>
      </w:r>
    </w:p>
    <w:p w14:paraId="52AAD322" w14:textId="0312333C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p w14:paraId="7E7292E5" w14:textId="77777777" w:rsidR="00A530A4" w:rsidRPr="007E5E90" w:rsidRDefault="00A530A4" w:rsidP="00A530A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43"/>
        <w:gridCol w:w="3261"/>
        <w:gridCol w:w="2214"/>
        <w:gridCol w:w="1210"/>
        <w:gridCol w:w="1372"/>
        <w:gridCol w:w="3483"/>
      </w:tblGrid>
      <w:tr w:rsidR="00A530A4" w:rsidRPr="007E5E90" w14:paraId="4E186D7A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7A4957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5C42AE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  <w:lang w:val="en-GB" w:eastAsia="en-GB"/>
              </w:rPr>
              <w:t>Trivijalni naziv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76F044" w14:textId="11D913F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H</w:t>
            </w:r>
            <w:r w:rsidRPr="007E5E90">
              <w:rPr>
                <w:b/>
                <w:bCs/>
                <w:color w:val="333333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EC3F7C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4C6FA1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lang w:val="hr-HR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636FCB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lang w:val="en-GB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C4A5C5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Posebne odredbe</w:t>
            </w:r>
          </w:p>
        </w:tc>
      </w:tr>
      <w:tr w:rsidR="00A530A4" w:rsidRPr="007E5E90" w14:paraId="468CFDC1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2CC55A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169.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9BD3FA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Trineksapak-etil</w:t>
            </w:r>
          </w:p>
          <w:p w14:paraId="6F200631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CAS br.: 95266-40-3</w:t>
            </w:r>
          </w:p>
          <w:p w14:paraId="3A9A86FA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CIPAC br.: 732.202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39045A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etil (1</w:t>
            </w:r>
            <w:r w:rsidRPr="007E5E90">
              <w:rPr>
                <w:rStyle w:val="oj-italic"/>
                <w:i/>
                <w:iCs/>
                <w:color w:val="333333"/>
              </w:rPr>
              <w:t>RS</w:t>
            </w:r>
            <w:r w:rsidRPr="007E5E90">
              <w:rPr>
                <w:color w:val="333333"/>
              </w:rPr>
              <w:t>,4</w:t>
            </w:r>
            <w:r w:rsidRPr="007E5E90">
              <w:rPr>
                <w:rStyle w:val="oj-italic"/>
                <w:i/>
                <w:iCs/>
                <w:color w:val="333333"/>
              </w:rPr>
              <w:t>EZ</w:t>
            </w:r>
            <w:r w:rsidRPr="007E5E90">
              <w:rPr>
                <w:color w:val="333333"/>
              </w:rPr>
              <w:t>)-4-</w:t>
            </w:r>
            <w:r w:rsidRPr="007E5E90">
              <w:rPr>
                <w:color w:val="333333"/>
              </w:rPr>
              <w:lastRenderedPageBreak/>
              <w:t>ciklopropil(hidroksi)metilen-3,5-dioksocikloheksankarboksilat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68E13E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≥ 950 g/kg</w:t>
            </w:r>
          </w:p>
          <w:p w14:paraId="5D95B441" w14:textId="10AA3939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 xml:space="preserve">Sljedeće nečistoće ne smiju prelaziti sljedeće </w:t>
            </w:r>
            <w:r>
              <w:rPr>
                <w:color w:val="333333"/>
              </w:rPr>
              <w:t>nivoe</w:t>
            </w:r>
            <w:r w:rsidRPr="007E5E90">
              <w:rPr>
                <w:color w:val="333333"/>
              </w:rPr>
              <w:t xml:space="preserve"> u tehničkom materijalu: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5"/>
              <w:gridCol w:w="1864"/>
            </w:tblGrid>
            <w:tr w:rsidR="00A530A4" w:rsidRPr="007E5E90" w14:paraId="1C5DB05B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53310C4F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BB225B7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toluen: 3 g/kg</w:t>
                  </w:r>
                </w:p>
              </w:tc>
            </w:tr>
          </w:tbl>
          <w:p w14:paraId="5143427D" w14:textId="77777777" w:rsidR="00A530A4" w:rsidRPr="007E5E90" w:rsidRDefault="00A530A4" w:rsidP="008600FF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59"/>
            </w:tblGrid>
            <w:tr w:rsidR="00A530A4" w:rsidRPr="007E5E90" w14:paraId="586AB953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C5A8E6D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916BD58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etil (1</w:t>
                  </w:r>
                  <w:r w:rsidRPr="007E5E90">
                    <w:rPr>
                      <w:rStyle w:val="oj-italic"/>
                      <w:i/>
                      <w:iCs/>
                    </w:rPr>
                    <w:t>RS</w:t>
                  </w:r>
                  <w:r w:rsidRPr="007E5E90">
                    <w:t>)-3-hidroksi-5-oksocikloheks-3-en-1-karboksilat (CGA158377): 6 g/kg</w:t>
                  </w:r>
                </w:p>
              </w:tc>
            </w:tr>
          </w:tbl>
          <w:p w14:paraId="1154959F" w14:textId="77777777" w:rsidR="00A530A4" w:rsidRPr="007E5E90" w:rsidRDefault="00A530A4" w:rsidP="008600FF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FCC0E3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1.5.2024.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80B349" w14:textId="6D6203E4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30.4.2039.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6AC3E0" w14:textId="6788839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provođenje jedinstvenih </w:t>
            </w:r>
            <w:r w:rsidR="00CE4C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principa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iz propisa o jedinstvenim </w:t>
            </w:r>
            <w:r w:rsidR="00CE4C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ocjenjivanje FFS, pri donošenju odluke o registraciji uzimaju se u obzir i zaključci postupka razmatranja aktivne </w:t>
            </w:r>
            <w:r w:rsidR="00CE4C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materije 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 strane relevantnih tijela Evropske unije.</w:t>
            </w:r>
          </w:p>
          <w:p w14:paraId="45E91F5F" w14:textId="2AE2F940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 xml:space="preserve">U svojoj ukupnoj procjeni potrebno je obratiti posebnu </w:t>
            </w:r>
            <w:r w:rsidR="00CE4C97">
              <w:rPr>
                <w:color w:val="333333"/>
              </w:rPr>
              <w:t>pažnju</w:t>
            </w:r>
            <w:r w:rsidRPr="007E5E90">
              <w:rPr>
                <w:color w:val="333333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A530A4" w:rsidRPr="007E5E90" w14:paraId="192DD064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B6565CB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BFECDE7" w14:textId="77777777" w:rsidR="00A530A4" w:rsidRPr="007E5E90" w:rsidRDefault="00A530A4" w:rsidP="00CE4C97">
                  <w:pPr>
                    <w:pStyle w:val="oj-normal"/>
                    <w:spacing w:before="120" w:beforeAutospacing="0" w:after="0" w:afterAutospacing="0" w:line="312" w:lineRule="atLeast"/>
                  </w:pPr>
                  <w:r w:rsidRPr="007E5E90">
                    <w:t>specifikaciju tehničkog materijala koji se upotrebljava u sredstvima za zaštitu bilja, posebno pri ocjenjivanju ekvivalentnosti u skladu s Pravilnikom o potrebnoj dokumentaciji za ocijenu aktivnih materija  („Službeni glasnik BiH“ br. 277/15)</w:t>
                  </w:r>
                </w:p>
              </w:tc>
            </w:tr>
          </w:tbl>
          <w:p w14:paraId="0DA04C05" w14:textId="77777777" w:rsidR="00A530A4" w:rsidRPr="007E5E90" w:rsidRDefault="00A530A4" w:rsidP="008600FF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A530A4" w:rsidRPr="007E5E90" w14:paraId="24887BAD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59911E6D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F4927CC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procjenu količine koju potrošači unose iz prehrane, uzimajući u obzir ostatke metabolitâ trineksapak-etila i utjecaj prerade;</w:t>
                  </w:r>
                </w:p>
              </w:tc>
            </w:tr>
          </w:tbl>
          <w:p w14:paraId="22FD6907" w14:textId="77777777" w:rsidR="00A530A4" w:rsidRPr="007E5E90" w:rsidRDefault="00A530A4" w:rsidP="008600FF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A530A4" w:rsidRPr="007E5E90" w14:paraId="1BC115C6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6EB2E876" w14:textId="77777777" w:rsidR="00A530A4" w:rsidRPr="007E5E90" w:rsidRDefault="00A530A4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08CFC8A" w14:textId="6C4887E6" w:rsidR="00A530A4" w:rsidRPr="007E5E90" w:rsidRDefault="006E778E" w:rsidP="008600FF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>
                    <w:t>nivoi</w:t>
                  </w:r>
                  <w:r w:rsidR="00A530A4" w:rsidRPr="007E5E90">
                    <w:t xml:space="preserve"> ostataka metabolitâ trineksapak-etila kad se kao hrana za životinje koristi slama.</w:t>
                  </w:r>
                </w:p>
              </w:tc>
            </w:tr>
          </w:tbl>
          <w:p w14:paraId="596D0606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Uvjeti uporabe prema potrebi uključuju ograničenja za hranidbu životinja slamom i mjere za smanjenje rizika.</w:t>
            </w:r>
          </w:p>
        </w:tc>
      </w:tr>
    </w:tbl>
    <w:p w14:paraId="29EFAC55" w14:textId="1DF9D071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C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280"/>
        <w:gridCol w:w="1663"/>
        <w:gridCol w:w="1319"/>
        <w:gridCol w:w="1345"/>
        <w:gridCol w:w="6736"/>
      </w:tblGrid>
      <w:tr w:rsidR="001925D6" w:rsidRPr="007E5E90" w14:paraId="0FBE7F52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B2FCD6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9A9447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  <w:lang w:val="en-GB" w:eastAsia="en-GB"/>
              </w:rPr>
              <w:t>Trivijalni naziv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374F46" w14:textId="427D6B0D" w:rsidR="00A530A4" w:rsidRPr="007E5E90" w:rsidRDefault="001925D6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H</w:t>
            </w:r>
            <w:r w:rsidR="00A530A4" w:rsidRPr="007E5E90">
              <w:rPr>
                <w:b/>
                <w:bCs/>
                <w:color w:val="333333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E8DE10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9BD70B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95828E" w14:textId="77777777" w:rsidR="00A530A4" w:rsidRPr="007E5E90" w:rsidRDefault="00A530A4" w:rsidP="008600FF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Posebne odredbe</w:t>
            </w:r>
          </w:p>
        </w:tc>
      </w:tr>
      <w:tr w:rsidR="001925D6" w:rsidRPr="007E5E90" w14:paraId="09CDFFEE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27187A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E2AFD3" w14:textId="441611DB" w:rsidR="00A530A4" w:rsidRPr="007E5E90" w:rsidRDefault="001925D6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>
              <w:rPr>
                <w:color w:val="333333"/>
              </w:rPr>
              <w:t>Magnezijum</w:t>
            </w:r>
            <w:r w:rsidR="00A530A4" w:rsidRPr="007E5E90">
              <w:rPr>
                <w:color w:val="333333"/>
              </w:rPr>
              <w:t xml:space="preserve"> hidroksid E528</w:t>
            </w:r>
          </w:p>
          <w:p w14:paraId="5B8011A2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CAS br.: 1309-42-8</w:t>
            </w:r>
          </w:p>
          <w:p w14:paraId="5B3167D7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CIPAC br.: Nije dostupan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6983D7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magnezijev dihidroksid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395B1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95 %</w:t>
            </w:r>
          </w:p>
          <w:p w14:paraId="76C25ED2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Relevantne nečistoće:</w:t>
            </w:r>
          </w:p>
          <w:p w14:paraId="19BC8EFC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Olovo &lt; 2 mg/kg</w:t>
            </w:r>
          </w:p>
          <w:p w14:paraId="71C61437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Arsen &lt; 3 mg/kg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02646F" w14:textId="77777777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2.4. 2024.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D3EA3E" w14:textId="67BEC592" w:rsidR="00A530A4" w:rsidRPr="007E5E90" w:rsidRDefault="00A530A4" w:rsidP="008600FF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Magnezije</w:t>
            </w:r>
            <w:r w:rsidR="001925D6">
              <w:rPr>
                <w:color w:val="333333"/>
              </w:rPr>
              <w:t>um</w:t>
            </w:r>
            <w:r w:rsidRPr="007E5E90">
              <w:rPr>
                <w:color w:val="333333"/>
              </w:rPr>
              <w:t xml:space="preserve"> hidroksid mora se upotrebljavati u skladu s posebnim u</w:t>
            </w:r>
            <w:r w:rsidR="001925D6">
              <w:rPr>
                <w:color w:val="333333"/>
              </w:rPr>
              <w:t>slovima</w:t>
            </w:r>
            <w:r w:rsidRPr="007E5E90">
              <w:rPr>
                <w:color w:val="333333"/>
              </w:rPr>
              <w:t xml:space="preserve"> uvrštenim u zaključke izvješ</w:t>
            </w:r>
            <w:r w:rsidR="001925D6">
              <w:rPr>
                <w:color w:val="333333"/>
              </w:rPr>
              <w:t>taja</w:t>
            </w:r>
            <w:r w:rsidRPr="007E5E90">
              <w:rPr>
                <w:color w:val="333333"/>
              </w:rPr>
              <w:t xml:space="preserve"> o procjeni za magnezij</w:t>
            </w:r>
            <w:r w:rsidR="001925D6">
              <w:rPr>
                <w:color w:val="333333"/>
              </w:rPr>
              <w:t>um</w:t>
            </w:r>
            <w:r w:rsidRPr="007E5E90">
              <w:rPr>
                <w:color w:val="333333"/>
              </w:rPr>
              <w:t xml:space="preserve"> hidroksid (PLAN/2023/2331 RR Rev2), a posebno s njegovim dodacima I. i II.</w:t>
            </w:r>
          </w:p>
        </w:tc>
      </w:tr>
    </w:tbl>
    <w:p w14:paraId="304C22FC" w14:textId="14B27455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062"/>
        <w:gridCol w:w="1451"/>
        <w:gridCol w:w="2542"/>
        <w:gridCol w:w="1257"/>
        <w:gridCol w:w="1437"/>
        <w:gridCol w:w="4594"/>
      </w:tblGrid>
      <w:tr w:rsidR="001925D6" w:rsidRPr="007E5E90" w14:paraId="5FA79F37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E6EB65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E17753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 naziv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ABB23F" w14:textId="0209C933" w:rsidR="00A530A4" w:rsidRPr="007E5E90" w:rsidRDefault="001925D6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="00A530A4"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E207E9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563436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1DC8CB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ACF109" w14:textId="77777777" w:rsidR="00A530A4" w:rsidRPr="007E5E90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1925D6" w:rsidRPr="007E5E90" w14:paraId="32563631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93DC9E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8378DC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  <w:p w14:paraId="41C05322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broj: 57-13-6</w:t>
            </w:r>
          </w:p>
          <w:p w14:paraId="0A421692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 br.: 913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68A300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42072C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980 g/kg</w:t>
            </w:r>
          </w:p>
          <w:p w14:paraId="491A0A76" w14:textId="7243615F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 nečistoće izazivaju zabrinutost u toksikološkom smislu i utvrđena je najveć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dopušten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nivo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"/>
              <w:gridCol w:w="2436"/>
            </w:tblGrid>
            <w:tr w:rsidR="00A530A4" w:rsidRPr="007E5E90" w14:paraId="2F5E08A0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071024CA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1601DA5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biuret: &lt; 12 g/kg</w:t>
                  </w:r>
                </w:p>
              </w:tc>
            </w:tr>
          </w:tbl>
          <w:p w14:paraId="457DB91E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"/>
              <w:gridCol w:w="2462"/>
            </w:tblGrid>
            <w:tr w:rsidR="00A530A4" w:rsidRPr="007E5E90" w14:paraId="6FBBF7B8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03338952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B27C4F6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formaldehid: &lt; 0,5 g/kg</w:t>
                  </w:r>
                </w:p>
              </w:tc>
            </w:tr>
          </w:tbl>
          <w:p w14:paraId="191B4369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"/>
              <w:gridCol w:w="2445"/>
            </w:tblGrid>
            <w:tr w:rsidR="00A530A4" w:rsidRPr="007E5E90" w14:paraId="26850EEF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45F5C678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0CBD3B2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kadmij: &lt; 1 mg/kg</w:t>
                  </w:r>
                </w:p>
              </w:tc>
            </w:tr>
          </w:tbl>
          <w:p w14:paraId="599AB44D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"/>
              <w:gridCol w:w="2441"/>
            </w:tblGrid>
            <w:tr w:rsidR="00A530A4" w:rsidRPr="007E5E90" w14:paraId="3FE00B9E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F03CC46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FC05093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živa: &lt; 0,1 mg/kg</w:t>
                  </w:r>
                </w:p>
              </w:tc>
            </w:tr>
          </w:tbl>
          <w:p w14:paraId="112A7BC0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"/>
              <w:gridCol w:w="2439"/>
            </w:tblGrid>
            <w:tr w:rsidR="00A530A4" w:rsidRPr="007E5E90" w14:paraId="176CA668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25DA35F1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F541313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olovo: &lt; 1 mg/kg</w:t>
                  </w:r>
                </w:p>
              </w:tc>
            </w:tr>
          </w:tbl>
          <w:p w14:paraId="3E38A9D7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  <w:gridCol w:w="2437"/>
            </w:tblGrid>
            <w:tr w:rsidR="00A530A4" w:rsidRPr="007E5E90" w14:paraId="38C7722D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1ED87094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0639E93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arsen: &lt; 1 mg/kg</w:t>
                  </w:r>
                </w:p>
              </w:tc>
            </w:tr>
          </w:tbl>
          <w:p w14:paraId="5673FD17" w14:textId="77777777" w:rsidR="00A530A4" w:rsidRPr="007E5E90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C145E7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1. 5. 2024.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A39400" w14:textId="77777777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30. 4.2039.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7178C0" w14:textId="75903D13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provođenje jedinstvenih 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iz propisa o jedinstvenim 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ocjenjivanje FFS, pri donošenju odluke o registraciji uzimaju se u obzir i zaključci postupka razmatranja aktivne 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materije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strane relevantnih tijela Evropske unije.</w:t>
            </w:r>
          </w:p>
          <w:p w14:paraId="7D3232CA" w14:textId="144DB618" w:rsidR="00A530A4" w:rsidRPr="007E5E90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U toj ukupnoj procjeni potrebno je obratiti posebnu p</w:t>
            </w:r>
            <w:r w:rsidR="001925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39"/>
            </w:tblGrid>
            <w:tr w:rsidR="00A530A4" w:rsidRPr="007E5E90" w14:paraId="15FCFC51" w14:textId="77777777" w:rsidTr="008600FF">
              <w:tc>
                <w:tcPr>
                  <w:tcW w:w="0" w:type="auto"/>
                  <w:shd w:val="clear" w:color="auto" w:fill="auto"/>
                  <w:hideMark/>
                </w:tcPr>
                <w:p w14:paraId="09D375CF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05B3495" w14:textId="77777777" w:rsidR="00A530A4" w:rsidRPr="007E5E90" w:rsidRDefault="00A530A4" w:rsidP="008600F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 komercijalno proizvedenog tehničkog materijala na temelju analize najmanje pet reprezentativnih serija.</w:t>
                  </w:r>
                </w:p>
              </w:tc>
            </w:tr>
          </w:tbl>
          <w:p w14:paraId="25686E25" w14:textId="1EEDD920" w:rsidR="00A530A4" w:rsidRPr="007E5E90" w:rsidRDefault="001925D6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 upotrebe</w:t>
            </w:r>
            <w:r w:rsidR="00A530A4"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prema potrebi uključuju mjere za smanjenje rizika.</w:t>
            </w:r>
          </w:p>
        </w:tc>
      </w:tr>
    </w:tbl>
    <w:p w14:paraId="3069CAD8" w14:textId="42D8CCAD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0" w:name="_Hlk152319986"/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311., kinmerak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6597A086" w14:textId="4E6B1667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314., cinkov fosfid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04F62FA4" w14:textId="3185AC29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317., 6-benziladenin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738E5CD3" w14:textId="261E2DB7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323., dodin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378BF7F9" w14:textId="394872A3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328., tau-fluvalinat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0FB4E5E6" w14:textId="02BF4851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330., bupirimat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29E46540" w14:textId="39CF86EC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333., 1-dekanol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3A0D00AC" w14:textId="37980B1C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334., izoksaben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1FDF97B5" w14:textId="12A60DDA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335., fluometuron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5FCBD0B2" w14:textId="73C8E25D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341., sintofen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2912239E" w14:textId="4659FF7E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343., azadiraktin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37ED2DE7" w14:textId="1E382AF5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345., sumporn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kreč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2106D807" w14:textId="7491D9CA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346., aluminijev sulfat,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1E9A479B" w14:textId="7D7EE484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350., tebufenozid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1FB9CE97" w14:textId="266F9E8E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351., ditianon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3637430F" w14:textId="79F808B6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352., heksitiazoks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011465E1" w14:textId="0B69A889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56., narančino ulje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06950A89" w14:textId="05BF94DA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59., tembotrion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1EC1DA2D" w14:textId="185B2885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C644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 natrij srebro tiosulfat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0DDBBC5C" w14:textId="224B485B" w:rsidR="00A530A4" w:rsidRPr="007E5E90" w:rsidRDefault="001925D6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30A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6., prosulfuron</w:t>
      </w:r>
      <w:r w:rsidR="00A530A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A530A4" w:rsidRPr="007E5E90">
        <w:rPr>
          <w:rFonts w:ascii="Times New Roman" w:hAnsi="Times New Roman" w:cs="Times New Roman"/>
          <w:sz w:val="24"/>
          <w:szCs w:val="24"/>
        </w:rPr>
        <w:t>datum se zamjenjuje datumom 15.6.2026.</w:t>
      </w:r>
    </w:p>
    <w:p w14:paraId="41D5DEF7" w14:textId="7D9F8EF6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150. za </w:t>
      </w:r>
      <w:r w:rsidRPr="007E5E9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dimetomorf.</w:t>
      </w:r>
      <w:r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44D77B24" w14:textId="3A700FE1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90. za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mepanipirim.</w:t>
      </w:r>
      <w:r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2"/>
      </w:r>
    </w:p>
    <w:p w14:paraId="199BE84D" w14:textId="042F6E1B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925D6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 204., </w:t>
      </w:r>
      <w:r w:rsidRPr="007E5E90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 T. </w:t>
      </w:r>
      <w:r w:rsidRPr="007E5E90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harzianum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21"/>
        <w:gridCol w:w="1446"/>
        <w:gridCol w:w="1168"/>
        <w:gridCol w:w="1255"/>
        <w:gridCol w:w="1434"/>
        <w:gridCol w:w="5859"/>
      </w:tblGrid>
      <w:tr w:rsidR="00351DCB" w:rsidRPr="007E5E90" w14:paraId="22555A62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2B8BBF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9CD396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6DF9FB" w14:textId="4D7BB1DC" w:rsidR="00A530A4" w:rsidRPr="00986A6F" w:rsidRDefault="001925D6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="00A530A4"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1BFFE2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343195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5EE89D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0E8D74" w14:textId="77777777" w:rsidR="00A530A4" w:rsidRPr="00986A6F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6141E8" w:rsidRPr="007E5E90" w14:paraId="402CCD97" w14:textId="77777777" w:rsidTr="008600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7920C4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EADDC4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Trichoderma atroviride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(prije </w:t>
            </w: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T. harzianum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4A6485" w14:textId="77777777" w:rsidR="00A530A4" w:rsidRPr="00986A6F" w:rsidRDefault="00A530A4" w:rsidP="008600F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FF249E" w14:textId="77777777" w:rsidR="00A530A4" w:rsidRPr="00986A6F" w:rsidRDefault="00A530A4" w:rsidP="008600F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351DCB" w:rsidRPr="007E5E90" w14:paraId="1365A0B7" w14:textId="77777777" w:rsidTr="008600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7EE01" w14:textId="77777777" w:rsidR="00A530A4" w:rsidRPr="00986A6F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D24F2B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SOJ: T11</w:t>
            </w:r>
          </w:p>
          <w:p w14:paraId="5633DDF1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Zbirka kulture: br.</w:t>
            </w:r>
          </w:p>
          <w:p w14:paraId="1ED63EAB" w14:textId="48A97E60" w:rsidR="00A530A4" w:rsidRPr="00986A6F" w:rsidRDefault="001925D6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španski</w:t>
            </w:r>
            <w:r w:rsidR="00A530A4"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tip zbirke kulture CECT 20498, identičan s IMI 352941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2EF0FA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DF6BE7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3B68E4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33C2DB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2025.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C6FEBC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58274E75" w14:textId="65008954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 za upo</w:t>
            </w:r>
            <w:r w:rsidR="006141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</w:t>
            </w:r>
            <w:r w:rsidR="006141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bu samo kao fungicid.</w:t>
            </w:r>
          </w:p>
          <w:p w14:paraId="76F9C860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6788FDF6" w14:textId="6ED68116" w:rsidR="00A530A4" w:rsidRPr="007E5E90" w:rsidRDefault="00A530A4" w:rsidP="008600FF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rovodjenje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="00351DC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351DCB" w:rsidRPr="00351DCB">
              <w:rPr>
                <w:rStyle w:val="oj-italic"/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Trichoderma harzianum</w:t>
            </w:r>
            <w:r w:rsidR="00351DCB"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T-22 (SANCO/1839/2008) i ITEM 908 (SANCO/1840/208), a posebno njegovi dodaci </w:t>
            </w:r>
            <w:r w:rsidR="00450C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I</w:t>
            </w:r>
            <w:r w:rsidR="00351DCB" w:rsidRPr="00351DC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i II, u njihovoj konačnoj verziji koju je sastavio Stalni odbor za prehrambeni lanac i zdravlje životinja.</w:t>
            </w:r>
          </w:p>
          <w:p w14:paraId="0D83C693" w14:textId="07B9BBFD" w:rsidR="00A530A4" w:rsidRPr="00986A6F" w:rsidRDefault="006141E8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 upotrebe</w:t>
            </w:r>
            <w:r w:rsidR="00A530A4"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prema potrebi uključuju mjere za smanjenje rizika.</w:t>
            </w:r>
          </w:p>
        </w:tc>
      </w:tr>
      <w:tr w:rsidR="00351DCB" w:rsidRPr="007E5E90" w14:paraId="03BB9A60" w14:textId="77777777" w:rsidTr="008600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D33F82" w14:textId="77777777" w:rsidR="00A530A4" w:rsidRPr="00986A6F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382C74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SOJ: IMI 206040 – Zbirka kulture br. IMI 206040, ATCC 20476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0E29E4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A022C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E20CA8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0C4520" w14:textId="77777777" w:rsidR="00A530A4" w:rsidRPr="00986A6F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4AA07" w14:textId="77777777" w:rsidR="00A530A4" w:rsidRPr="00986A6F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4F1E0175" w14:textId="77777777" w:rsidR="00A530A4" w:rsidRPr="007E5E90" w:rsidRDefault="00A530A4" w:rsidP="00A530A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D2AC244" w14:textId="63D775B3" w:rsidR="00A530A4" w:rsidRPr="007E5E9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167264212"/>
      <w:bookmarkEnd w:id="0"/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141E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 230., masne kiseline C7 do C20,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73"/>
        <w:gridCol w:w="2364"/>
        <w:gridCol w:w="1538"/>
        <w:gridCol w:w="1219"/>
        <w:gridCol w:w="1384"/>
        <w:gridCol w:w="4804"/>
      </w:tblGrid>
      <w:tr w:rsidR="006141E8" w:rsidRPr="007E5E90" w14:paraId="6B1E5CE2" w14:textId="77777777" w:rsidTr="008600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6B7F98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bookmarkStart w:id="2" w:name="_Hlk167264265"/>
            <w:bookmarkEnd w:id="1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0AE2B4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A7F03B" w14:textId="1F716F61" w:rsidR="00A530A4" w:rsidRPr="008D3E1E" w:rsidRDefault="006141E8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="00A530A4"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B7BCEF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D7EAD4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587DDD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E15FA1" w14:textId="77777777" w:rsidR="00A530A4" w:rsidRPr="008D3E1E" w:rsidRDefault="00A530A4" w:rsidP="008600F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6141E8" w:rsidRPr="008D3E1E" w14:paraId="7E0CD17B" w14:textId="77777777" w:rsidTr="008600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DE2930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230.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DEDD3F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 kiseline C7 do C20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DA8650" w14:textId="77777777" w:rsidR="00A530A4" w:rsidRPr="008D3E1E" w:rsidRDefault="00A530A4" w:rsidP="008600F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5F8F64" w14:textId="77777777" w:rsidR="00A530A4" w:rsidRPr="008D3E1E" w:rsidRDefault="00A530A4" w:rsidP="008600F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6141E8" w:rsidRPr="007E5E90" w14:paraId="79BCFC4B" w14:textId="77777777" w:rsidTr="008600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CD59F0" w14:textId="77777777" w:rsidR="00A530A4" w:rsidRPr="008D3E1E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002892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112-05-0 (pelargonična kiselina)</w:t>
            </w:r>
          </w:p>
          <w:p w14:paraId="0A2167D2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67701-09-1 (masne kiseline C7-C18 i C18 nezasićene kalijeve soli)</w:t>
            </w:r>
          </w:p>
          <w:p w14:paraId="3E98A3A7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124-07-2 (kaprilna kiselina)</w:t>
            </w:r>
          </w:p>
          <w:p w14:paraId="00CB18A3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334-48-5 (kaprinska kiselina)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7CC5F6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 kiselina</w:t>
            </w:r>
          </w:p>
          <w:p w14:paraId="6FC3304D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 kiselina, pelargonična kiselina, kaprinska kiselina, laurinska kiselina, oleinska kiselina (ISO u svakom slučaju)</w:t>
            </w:r>
          </w:p>
          <w:p w14:paraId="2E20FFAF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 kiselina, nonanska kiselina, dekanska kiselina, dodekanska kiselina, cis-9-oktadekanska kiselina (IUPAC u svakom slučaju)</w:t>
            </w:r>
          </w:p>
          <w:p w14:paraId="42FDA8A0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 kiseline, C7-C10, Me esteri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3AE9FA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889 g/kg (pelargonična kiselina)</w:t>
            </w:r>
          </w:p>
          <w:p w14:paraId="272EEC38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838 g/kg masne kiseline</w:t>
            </w:r>
          </w:p>
          <w:p w14:paraId="4E28F65C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99 % metilni esteri masnih kiselina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801558" w14:textId="4D284A7C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BF965B" w14:textId="5056CA00" w:rsidR="00A530A4" w:rsidRPr="008D3E1E" w:rsidRDefault="00A530A4" w:rsidP="00351DC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  <w:r w:rsidR="008402D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F7DC2E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5FC69040" w14:textId="3098DF15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 za upo</w:t>
            </w:r>
            <w:r w:rsidR="006141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</w:t>
            </w:r>
            <w:r w:rsidR="006141E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bu samo kao insekticid, akaricid, herbicid i regulator rasta.</w:t>
            </w:r>
          </w:p>
          <w:p w14:paraId="5F98C249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02625EF6" w14:textId="295858B0" w:rsidR="00A530A4" w:rsidRPr="007E5E90" w:rsidRDefault="00A530A4" w:rsidP="008600FF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6141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</w:t>
            </w:r>
            <w:r w:rsidR="00D13510"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D13510" w:rsidRPr="00D135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za masne kiseline (SANCO/2610/2008), a posebno njegovi dodaci I. i II., u njegovoj konačnoj verziji koju je sastavio Stalni odbor za prehrambeni lanac i zdravlje životinja.</w:t>
            </w:r>
          </w:p>
          <w:p w14:paraId="12E1C130" w14:textId="162B51CD" w:rsidR="00A530A4" w:rsidRPr="008D3E1E" w:rsidRDefault="006141E8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 upotrebe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A530A4"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 potrebi uključuju mjere za smanjenje rizika.</w:t>
            </w:r>
          </w:p>
        </w:tc>
      </w:tr>
      <w:tr w:rsidR="006141E8" w:rsidRPr="007E5E90" w14:paraId="4820672C" w14:textId="77777777" w:rsidTr="008600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27C061" w14:textId="77777777" w:rsidR="00A530A4" w:rsidRPr="008D3E1E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0C4240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143-07-7 (laurinska kiselina)</w:t>
            </w:r>
          </w:p>
          <w:p w14:paraId="33565224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112-80-1 (oleinska kiselina)</w:t>
            </w:r>
          </w:p>
          <w:p w14:paraId="1199EE19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85566-26-3 (masne kiseline C8-C10 Me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esteri)</w:t>
            </w:r>
          </w:p>
          <w:p w14:paraId="594FDF57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111-11-5 (metil oktanoat)</w:t>
            </w:r>
          </w:p>
          <w:p w14:paraId="6837F787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110-42-9 (metil dekanoat)</w:t>
            </w:r>
          </w:p>
          <w:p w14:paraId="461FD799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 br. nije dodijeljen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9EF574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Nonanska kiselina</w:t>
            </w:r>
          </w:p>
          <w:p w14:paraId="433B3A0F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Kaprilna kiselina, pelargonična kiselina, kaprinska kiselina, laurinska kiselina, oleinska kiselina (ISO u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svakom slučaju)</w:t>
            </w:r>
          </w:p>
          <w:p w14:paraId="522F1FE6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 kiselina, nonanska kiselina, dekanska kiselina, dodekanska kiselina, cis-9-oktadekanska kiselina (IUPAC u svakom slučaju)</w:t>
            </w:r>
          </w:p>
          <w:p w14:paraId="74E79B36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 kiseline, C7-C10, Me esteri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3A4C97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≥ 889 g/kg (pelargonična kiselina)</w:t>
            </w:r>
          </w:p>
          <w:p w14:paraId="7B99454C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838 g/kg masne kiseline</w:t>
            </w:r>
          </w:p>
          <w:p w14:paraId="42046BF8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metilni 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esteri masnih kiselina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AEF092" w14:textId="77777777" w:rsidR="00A530A4" w:rsidRPr="008D3E1E" w:rsidRDefault="00A530A4" w:rsidP="008600F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4FE4F5" w14:textId="350A5CB3" w:rsidR="00A530A4" w:rsidRPr="008D3E1E" w:rsidRDefault="00A530A4" w:rsidP="00351DC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 w:rsidR="00351D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0F75A1" w14:textId="77777777" w:rsidR="00A530A4" w:rsidRPr="008D3E1E" w:rsidRDefault="00A530A4" w:rsidP="0086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1E22D9FA" w14:textId="5850C7C4" w:rsidR="00A530A4" w:rsidRPr="00B17DD0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3" w:name="_Hlk167264899"/>
      <w:bookmarkEnd w:id="2"/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141E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1A05D0" w:rsidRPr="007E5E90">
        <w:rPr>
          <w:rFonts w:ascii="Times New Roman" w:hAnsi="Times New Roman" w:cs="Times New Roman"/>
          <w:sz w:val="24"/>
          <w:szCs w:val="24"/>
          <w:lang w:val="sr-Latn-BA"/>
        </w:rPr>
        <w:t>šesto</w:t>
      </w:r>
      <w:r w:rsidR="001A05D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1A05D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A05D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6141E8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264., dodemorf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31.8.2024.</w:t>
      </w:r>
    </w:p>
    <w:p w14:paraId="3A11213D" w14:textId="1B767A4F" w:rsidR="00A530A4" w:rsidRPr="00A530A4" w:rsidRDefault="00A530A4" w:rsidP="00A530A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4" w:name="_Hlk167264961"/>
      <w:bookmarkEnd w:id="3"/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141E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6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0. za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spirotetramat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3"/>
      </w:r>
    </w:p>
    <w:bookmarkEnd w:id="4"/>
    <w:p w14:paraId="25F73FFB" w14:textId="77777777" w:rsidR="00A530A4" w:rsidRPr="007E5E90" w:rsidRDefault="00A530A4" w:rsidP="00A530A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E34FDB2" w14:textId="3403063D" w:rsidR="00A530A4" w:rsidRPr="007E5E90" w:rsidRDefault="00A530A4" w:rsidP="00A530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AE0AB3">
        <w:rPr>
          <w:rFonts w:ascii="Times New Roman" w:hAnsi="Times New Roman" w:cs="Times New Roman"/>
          <w:sz w:val="24"/>
          <w:szCs w:val="24"/>
        </w:rPr>
        <w:t xml:space="preserve"> i dopune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141E8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6141E8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7E5E90">
        <w:rPr>
          <w:rFonts w:ascii="Times New Roman" w:hAnsi="Times New Roman" w:cs="Times New Roman"/>
          <w:sz w:val="24"/>
          <w:szCs w:val="24"/>
        </w:rPr>
        <w:t>dozvoljenih za upo</w:t>
      </w:r>
      <w:r w:rsidR="006141E8">
        <w:rPr>
          <w:rFonts w:ascii="Times New Roman" w:hAnsi="Times New Roman" w:cs="Times New Roman"/>
          <w:sz w:val="24"/>
          <w:szCs w:val="24"/>
        </w:rPr>
        <w:t>t</w:t>
      </w:r>
      <w:r w:rsidRPr="007E5E90">
        <w:rPr>
          <w:rFonts w:ascii="Times New Roman" w:hAnsi="Times New Roman" w:cs="Times New Roman"/>
          <w:sz w:val="24"/>
          <w:szCs w:val="24"/>
        </w:rPr>
        <w:t>r</w:t>
      </w:r>
      <w:r w:rsidR="006141E8">
        <w:rPr>
          <w:rFonts w:ascii="Times New Roman" w:hAnsi="Times New Roman" w:cs="Times New Roman"/>
          <w:sz w:val="24"/>
          <w:szCs w:val="24"/>
        </w:rPr>
        <w:t>e</w:t>
      </w:r>
      <w:r w:rsidRPr="007E5E90">
        <w:rPr>
          <w:rFonts w:ascii="Times New Roman" w:hAnsi="Times New Roman" w:cs="Times New Roman"/>
          <w:sz w:val="24"/>
          <w:szCs w:val="24"/>
        </w:rPr>
        <w:t xml:space="preserve">bu u fitofarmaceutskim sredstvima u BiH  objavljuju se u Službenom glasniku BiH u skladu sa izmjenama </w:t>
      </w:r>
      <w:r w:rsidR="006141E8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u Europskoj uniji.</w:t>
      </w:r>
    </w:p>
    <w:p w14:paraId="11F57C05" w14:textId="31E4BF5C" w:rsidR="00A530A4" w:rsidRPr="007E5E90" w:rsidRDefault="00A530A4" w:rsidP="00A530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AE0AB3">
        <w:rPr>
          <w:rFonts w:ascii="Times New Roman" w:hAnsi="Times New Roman" w:cs="Times New Roman"/>
          <w:sz w:val="24"/>
          <w:szCs w:val="24"/>
        </w:rPr>
        <w:t xml:space="preserve">i dopunama </w:t>
      </w:r>
      <w:r w:rsidR="006141E8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6141E8">
        <w:rPr>
          <w:rFonts w:ascii="Times New Roman" w:hAnsi="Times New Roman" w:cs="Times New Roman"/>
          <w:sz w:val="24"/>
          <w:szCs w:val="24"/>
        </w:rPr>
        <w:t>materija</w:t>
      </w:r>
      <w:r w:rsidRPr="007E5E90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6141E8">
        <w:rPr>
          <w:rFonts w:ascii="Times New Roman" w:hAnsi="Times New Roman" w:cs="Times New Roman"/>
          <w:sz w:val="24"/>
          <w:szCs w:val="24"/>
        </w:rPr>
        <w:t>t</w:t>
      </w:r>
      <w:r w:rsidRPr="007E5E90">
        <w:rPr>
          <w:rFonts w:ascii="Times New Roman" w:hAnsi="Times New Roman" w:cs="Times New Roman"/>
          <w:sz w:val="24"/>
          <w:szCs w:val="24"/>
        </w:rPr>
        <w:t>r</w:t>
      </w:r>
      <w:r w:rsidR="006141E8">
        <w:rPr>
          <w:rFonts w:ascii="Times New Roman" w:hAnsi="Times New Roman" w:cs="Times New Roman"/>
          <w:sz w:val="24"/>
          <w:szCs w:val="24"/>
        </w:rPr>
        <w:t>e</w:t>
      </w:r>
      <w:r w:rsidRPr="007E5E90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14:paraId="11A383F1" w14:textId="48F9D7F6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2024/821 оd 8.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niskog rizika hidroliziran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proteini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te o izmjeni Provedbene uredbe Komisije (EU) br. 540/2011.</w:t>
      </w:r>
    </w:p>
    <w:p w14:paraId="490969E6" w14:textId="5139D669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2024/835 оd 12.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</w:t>
      </w:r>
      <w:r w:rsidR="006141E8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="006141E8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enju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odobrenja aktivne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trineksapak u obliku trineksapak-etila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i o izmjeni Provedbene uredbe Komisije (EU) br. 540/2011.</w:t>
      </w:r>
    </w:p>
    <w:p w14:paraId="093082FC" w14:textId="7985A303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2024/836 оd 12.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odobravanju osnovne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magnezij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um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hidroksid E528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i o izmjeni Provedbene uredbe Komisije (EU) br. 540/2011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51DBCA3" w14:textId="4838090E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2024/839 оd 8. </w:t>
      </w:r>
      <w:r w:rsidR="006141E8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marta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</w:t>
      </w:r>
      <w:r w:rsidR="006141E8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="006141E8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enju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odobrenja aktivne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niskog rizika urea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te o izmjeni Provedbene uredbe Komisije (EU) br. 540/2011.</w:t>
      </w:r>
    </w:p>
    <w:p w14:paraId="00DA90CF" w14:textId="744E548F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67265045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Provedbena uredba Komisije (EU) 2024/1206 оd 29.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aprila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izmjeni Provedbene uredbe (EU) br. 540/2011 u pogledu 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enja roka važenja odobrenja aktivnih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1-dekanol, 6-benziladenin, aluminijev sulfat, azadiraktin, bupirimat, ditianon, dodin, fluometuron, heksitiazoks, izoksaben, sumporn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 kreč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narančino ulje, prosulfuron, kinmerak, sintofen, natrij srebro tiosulfat, tau-fluvalinat, tebufenozid, tembotrion i cinkov fosfid.</w:t>
      </w:r>
    </w:p>
    <w:p w14:paraId="5BF215A3" w14:textId="3CC043A3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67265065"/>
      <w:bookmarkEnd w:id="5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2024/1207 оd 29.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aprila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neprodu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dimetomorf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te o izmjeni Provedbene uredbe Komisije (EU) br. 540/2011.</w:t>
      </w:r>
    </w:p>
    <w:p w14:paraId="7134F025" w14:textId="46A60186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67265084"/>
      <w:bookmarkEnd w:id="6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 2024/1217 оd 29.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aprila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neprodu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mepanipirim u skladu s Uredbom (EZ) br. 1107/2009 E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i o izmjeni Provedbene uredbe Komisije (EU) br. 540/2011.</w:t>
      </w:r>
    </w:p>
    <w:p w14:paraId="16EDB042" w14:textId="14F029E2" w:rsidR="00A530A4" w:rsidRPr="007E5E90" w:rsidRDefault="00A530A4" w:rsidP="00A530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67265096"/>
      <w:bookmarkEnd w:id="7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2024/1280 оd 30. 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aprila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2024. o izmjeni Provedbene uredbe (EU) br. 540/2011 u pogledu roka važenja odobrenja aktivnih </w:t>
      </w:r>
      <w:r w:rsidR="00614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materija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dodemorf, metilni esteri masnih kiselina C8-C10, laurinska kiselina, metil oktanoat, metil dekanoat, oleinska kiselina i </w:t>
      </w:r>
      <w:bookmarkStart w:id="9" w:name="_Hlk167265151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Trichoderma atroviride (prije T. harzianum) </w:t>
      </w:r>
      <w:bookmarkEnd w:id="9"/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soj IMI 206040.</w:t>
      </w:r>
    </w:p>
    <w:bookmarkEnd w:id="8"/>
    <w:p w14:paraId="378F8E59" w14:textId="77777777" w:rsidR="00A530A4" w:rsidRDefault="00A530A4" w:rsidP="00A530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954B2EB" w14:textId="77777777" w:rsidR="00A530A4" w:rsidRPr="007E5E90" w:rsidRDefault="00A530A4" w:rsidP="00A530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3221A4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1225F1EC" w14:textId="77777777" w:rsidR="00AE0AB3" w:rsidRPr="00E3442E" w:rsidRDefault="00AE0AB3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6A587010" w:rsidR="002505AB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Izmjene</w:t>
      </w:r>
      <w:r w:rsidR="008078FC">
        <w:rPr>
          <w:rFonts w:ascii="Times New Roman" w:hAnsi="Times New Roman" w:cs="Times New Roman"/>
          <w:sz w:val="24"/>
          <w:szCs w:val="24"/>
        </w:rPr>
        <w:t xml:space="preserve"> </w:t>
      </w:r>
      <w:r w:rsidR="00AE0AB3">
        <w:rPr>
          <w:rFonts w:ascii="Times New Roman" w:hAnsi="Times New Roman" w:cs="Times New Roman"/>
          <w:sz w:val="24"/>
          <w:szCs w:val="24"/>
        </w:rPr>
        <w:t xml:space="preserve">i dopune </w:t>
      </w:r>
      <w:r w:rsidR="00386B3D"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 w:rsidR="00386B3D">
        <w:rPr>
          <w:rFonts w:ascii="Times New Roman" w:hAnsi="Times New Roman" w:cs="Times New Roman"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386B3D">
        <w:rPr>
          <w:rFonts w:ascii="Times New Roman" w:hAnsi="Times New Roman" w:cs="Times New Roman"/>
          <w:sz w:val="24"/>
          <w:szCs w:val="24"/>
        </w:rPr>
        <w:t>t</w:t>
      </w:r>
      <w:r w:rsidRPr="00D512B1">
        <w:rPr>
          <w:rFonts w:ascii="Times New Roman" w:hAnsi="Times New Roman" w:cs="Times New Roman"/>
          <w:sz w:val="24"/>
          <w:szCs w:val="24"/>
        </w:rPr>
        <w:t>r</w:t>
      </w:r>
      <w:r w:rsidR="00386B3D">
        <w:rPr>
          <w:rFonts w:ascii="Times New Roman" w:hAnsi="Times New Roman" w:cs="Times New Roman"/>
          <w:sz w:val="24"/>
          <w:szCs w:val="24"/>
        </w:rPr>
        <w:t>e</w:t>
      </w:r>
      <w:r w:rsidRPr="00D512B1">
        <w:rPr>
          <w:rFonts w:ascii="Times New Roman" w:hAnsi="Times New Roman" w:cs="Times New Roman"/>
          <w:sz w:val="24"/>
          <w:szCs w:val="24"/>
        </w:rPr>
        <w:t>bu u fitofarmaceutskim sredstvima u BiH stupaju na snagu</w:t>
      </w:r>
      <w:r w:rsidR="004950FA" w:rsidRPr="00D512B1">
        <w:rPr>
          <w:rFonts w:ascii="Times New Roman" w:hAnsi="Times New Roman" w:cs="Times New Roman"/>
          <w:sz w:val="24"/>
          <w:szCs w:val="24"/>
        </w:rPr>
        <w:t xml:space="preserve"> </w:t>
      </w:r>
      <w:r w:rsidR="00CC647A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4FE8B89F" w:rsidR="005406CB" w:rsidRDefault="005630A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630A1">
        <w:rPr>
          <w:rFonts w:ascii="Times New Roman" w:hAnsi="Times New Roman" w:cs="Times New Roman"/>
          <w:sz w:val="24"/>
          <w:szCs w:val="24"/>
        </w:rPr>
        <w:t>Objavljen u Službenom Glasniku BiH 49/24 (19.7.2024)</w:t>
      </w:r>
    </w:p>
    <w:p w14:paraId="47614DC7" w14:textId="77777777" w:rsidR="005630A1" w:rsidRPr="00D512B1" w:rsidRDefault="005630A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39744659" w:rsidR="00BD0B29" w:rsidRPr="00D512B1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Broj:</w:t>
      </w:r>
      <w:r w:rsidR="00BA7618" w:rsidRPr="00D512B1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8461C2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121-17</w:t>
      </w:r>
      <w:r w:rsidR="00BA7618" w:rsidRPr="00D512B1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650B6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C5C51" w:rsidRPr="00D512B1">
        <w:rPr>
          <w:rFonts w:ascii="Times New Roman" w:hAnsi="Times New Roman" w:cs="Times New Roman"/>
          <w:sz w:val="24"/>
          <w:szCs w:val="24"/>
        </w:rPr>
        <w:t>DIREKTOR</w:t>
      </w:r>
      <w:r w:rsidR="00BD0B29" w:rsidRPr="00D512B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D512B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232BA2E9" w:rsidR="00BD0B29" w:rsidRPr="00D512B1" w:rsidRDefault="008461C2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13.6.2024</w:t>
      </w:r>
      <w:r w:rsidR="00652200">
        <w:rPr>
          <w:rFonts w:ascii="Times New Roman" w:hAnsi="Times New Roman" w:cs="Times New Roman"/>
          <w:sz w:val="24"/>
          <w:szCs w:val="24"/>
        </w:rPr>
        <w:t>.</w:t>
      </w:r>
      <w:r w:rsidR="00A221B2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D512B1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D512B1">
        <w:rPr>
          <w:rFonts w:ascii="Times New Roman" w:hAnsi="Times New Roman" w:cs="Times New Roman"/>
          <w:sz w:val="24"/>
          <w:szCs w:val="24"/>
        </w:rPr>
        <w:tab/>
      </w:r>
      <w:r w:rsidR="00A21AFF" w:rsidRPr="00D512B1">
        <w:rPr>
          <w:rFonts w:ascii="Times New Roman" w:hAnsi="Times New Roman" w:cs="Times New Roman"/>
          <w:sz w:val="24"/>
          <w:szCs w:val="24"/>
        </w:rPr>
        <w:tab/>
      </w:r>
      <w:r w:rsidR="00A21AFF" w:rsidRPr="00D512B1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D512B1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D512B1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D512B1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D512B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6C9E52EE" w:rsidR="003C5C51" w:rsidRDefault="00C86120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>Sarajevo</w:t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C5C51" w:rsidRPr="00D512B1">
        <w:rPr>
          <w:rFonts w:ascii="Times New Roman" w:hAnsi="Times New Roman" w:cs="Times New Roman"/>
          <w:sz w:val="24"/>
          <w:szCs w:val="24"/>
        </w:rPr>
        <w:tab/>
      </w:r>
      <w:r w:rsidR="003D675D" w:rsidRPr="00D512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>
        <w:rPr>
          <w:rFonts w:ascii="Times New Roman" w:hAnsi="Times New Roman" w:cs="Times New Roman"/>
          <w:sz w:val="24"/>
          <w:szCs w:val="24"/>
        </w:rPr>
        <w:t xml:space="preserve">  </w:t>
      </w:r>
      <w:r w:rsidR="003C5C51" w:rsidRPr="00D512B1">
        <w:rPr>
          <w:rFonts w:ascii="Times New Roman" w:hAnsi="Times New Roman" w:cs="Times New Roman"/>
          <w:sz w:val="24"/>
          <w:szCs w:val="24"/>
        </w:rPr>
        <w:t xml:space="preserve"> </w:t>
      </w:r>
      <w:r w:rsidR="00FF5091">
        <w:rPr>
          <w:rFonts w:ascii="Times New Roman" w:hAnsi="Times New Roman" w:cs="Times New Roman"/>
          <w:sz w:val="24"/>
          <w:szCs w:val="24"/>
        </w:rPr>
        <w:t>Predrag Jović</w:t>
      </w:r>
    </w:p>
    <w:p w14:paraId="2646762B" w14:textId="77777777" w:rsidR="00140C41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5C8375D4" w:rsidR="00140C41" w:rsidRPr="00D512B1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140C41" w:rsidRPr="00D512B1" w:rsidSect="004E0E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337A9" w14:textId="77777777" w:rsidR="00AA3115" w:rsidRDefault="00AA3115" w:rsidP="00160C1D">
      <w:pPr>
        <w:spacing w:after="0" w:line="240" w:lineRule="auto"/>
      </w:pPr>
      <w:r>
        <w:separator/>
      </w:r>
    </w:p>
  </w:endnote>
  <w:endnote w:type="continuationSeparator" w:id="0">
    <w:p w14:paraId="3EE45C87" w14:textId="77777777" w:rsidR="00AA3115" w:rsidRDefault="00AA3115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1AA3E" w14:textId="77777777" w:rsidR="00AA3115" w:rsidRDefault="00AA3115" w:rsidP="00160C1D">
      <w:pPr>
        <w:spacing w:after="0" w:line="240" w:lineRule="auto"/>
      </w:pPr>
      <w:r>
        <w:separator/>
      </w:r>
    </w:p>
  </w:footnote>
  <w:footnote w:type="continuationSeparator" w:id="0">
    <w:p w14:paraId="1EA796F6" w14:textId="77777777" w:rsidR="00AA3115" w:rsidRDefault="00AA3115" w:rsidP="00160C1D">
      <w:pPr>
        <w:spacing w:after="0" w:line="240" w:lineRule="auto"/>
      </w:pPr>
      <w:r>
        <w:continuationSeparator/>
      </w:r>
    </w:p>
  </w:footnote>
  <w:footnote w:id="1">
    <w:p w14:paraId="616098E4" w14:textId="77777777" w:rsidR="00A530A4" w:rsidRPr="00EA0BD2" w:rsidRDefault="00A530A4" w:rsidP="00A530A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>
        <w:rPr>
          <w:rFonts w:ascii="Times New Roman" w:hAnsi="Times New Roman" w:cs="Times New Roman"/>
        </w:rPr>
        <w:t>dimetomorf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godine</w:t>
      </w:r>
    </w:p>
  </w:footnote>
  <w:footnote w:id="2">
    <w:p w14:paraId="51D65385" w14:textId="77777777" w:rsidR="00A530A4" w:rsidRPr="00986A6F" w:rsidRDefault="00A530A4" w:rsidP="00A530A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 w:rsidRPr="00986A6F">
        <w:rPr>
          <w:rFonts w:ascii="Times New Roman" w:hAnsi="Times New Roman" w:cs="Times New Roman"/>
          <w:color w:val="333333"/>
          <w:shd w:val="clear" w:color="auto" w:fill="FFFFFF"/>
        </w:rPr>
        <w:t>mepanipirim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godine</w:t>
      </w:r>
    </w:p>
  </w:footnote>
  <w:footnote w:id="3">
    <w:p w14:paraId="264EF65A" w14:textId="77777777" w:rsidR="00A530A4" w:rsidRPr="00986A6F" w:rsidRDefault="00A530A4" w:rsidP="00A530A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>
        <w:rPr>
          <w:rFonts w:ascii="Times New Roman" w:hAnsi="Times New Roman" w:cs="Times New Roman"/>
          <w:color w:val="333333"/>
          <w:shd w:val="clear" w:color="auto" w:fill="FFFFFF"/>
        </w:rPr>
        <w:t>spirotetramat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30.10.2025</w:t>
      </w:r>
      <w:r w:rsidRPr="00B27F86">
        <w:rPr>
          <w:rFonts w:ascii="Times New Roman" w:hAnsi="Times New Roman" w:cs="Times New Roman"/>
        </w:rPr>
        <w:t>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4016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BB7"/>
    <w:rsid w:val="00122F58"/>
    <w:rsid w:val="001305E5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5D6"/>
    <w:rsid w:val="001927AF"/>
    <w:rsid w:val="001948EC"/>
    <w:rsid w:val="00194EC7"/>
    <w:rsid w:val="001951D7"/>
    <w:rsid w:val="001A05D0"/>
    <w:rsid w:val="001A0665"/>
    <w:rsid w:val="001A09CD"/>
    <w:rsid w:val="001A2D65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4CD1"/>
    <w:rsid w:val="00256B9C"/>
    <w:rsid w:val="00261320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3430"/>
    <w:rsid w:val="00290DFC"/>
    <w:rsid w:val="00290FF4"/>
    <w:rsid w:val="00292108"/>
    <w:rsid w:val="0029622B"/>
    <w:rsid w:val="00297636"/>
    <w:rsid w:val="002977F6"/>
    <w:rsid w:val="002A10E9"/>
    <w:rsid w:val="002A43F0"/>
    <w:rsid w:val="002A6D1A"/>
    <w:rsid w:val="002A7F2F"/>
    <w:rsid w:val="002B05F3"/>
    <w:rsid w:val="002B67F1"/>
    <w:rsid w:val="002B7F14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4FCA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68C8"/>
    <w:rsid w:val="00347628"/>
    <w:rsid w:val="00351AAE"/>
    <w:rsid w:val="00351DCB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86B3D"/>
    <w:rsid w:val="00391314"/>
    <w:rsid w:val="0039506D"/>
    <w:rsid w:val="003950B1"/>
    <w:rsid w:val="003A0409"/>
    <w:rsid w:val="003A0DD9"/>
    <w:rsid w:val="003A471F"/>
    <w:rsid w:val="003A6770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0C82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6CCE"/>
    <w:rsid w:val="004C12C1"/>
    <w:rsid w:val="004D1196"/>
    <w:rsid w:val="004D2871"/>
    <w:rsid w:val="004E0E5F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79D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30A1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1E8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65E6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E778E"/>
    <w:rsid w:val="006F53EF"/>
    <w:rsid w:val="00706FE3"/>
    <w:rsid w:val="007122C3"/>
    <w:rsid w:val="00713ACD"/>
    <w:rsid w:val="00715D0C"/>
    <w:rsid w:val="00720057"/>
    <w:rsid w:val="00720B29"/>
    <w:rsid w:val="00723490"/>
    <w:rsid w:val="00726978"/>
    <w:rsid w:val="007276C2"/>
    <w:rsid w:val="00732D03"/>
    <w:rsid w:val="00735919"/>
    <w:rsid w:val="00743E5E"/>
    <w:rsid w:val="0074653C"/>
    <w:rsid w:val="0075164F"/>
    <w:rsid w:val="00767858"/>
    <w:rsid w:val="00770BCE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E92"/>
    <w:rsid w:val="007E79A4"/>
    <w:rsid w:val="007F2126"/>
    <w:rsid w:val="007F7D1A"/>
    <w:rsid w:val="008037AF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2DE"/>
    <w:rsid w:val="008409ED"/>
    <w:rsid w:val="00842C8E"/>
    <w:rsid w:val="008432F0"/>
    <w:rsid w:val="00843624"/>
    <w:rsid w:val="00843C9C"/>
    <w:rsid w:val="00845FF5"/>
    <w:rsid w:val="008461C2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0F58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6A74"/>
    <w:rsid w:val="008D74EF"/>
    <w:rsid w:val="008E4027"/>
    <w:rsid w:val="008F0FFB"/>
    <w:rsid w:val="008F2CA5"/>
    <w:rsid w:val="00903786"/>
    <w:rsid w:val="00910F41"/>
    <w:rsid w:val="009168C2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90404"/>
    <w:rsid w:val="009968BC"/>
    <w:rsid w:val="0099740C"/>
    <w:rsid w:val="009A3627"/>
    <w:rsid w:val="009B0523"/>
    <w:rsid w:val="009B26DF"/>
    <w:rsid w:val="009B28A1"/>
    <w:rsid w:val="009B4958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530A4"/>
    <w:rsid w:val="00A61220"/>
    <w:rsid w:val="00A62413"/>
    <w:rsid w:val="00A629DE"/>
    <w:rsid w:val="00A65FE7"/>
    <w:rsid w:val="00A66F5C"/>
    <w:rsid w:val="00A7127F"/>
    <w:rsid w:val="00A71702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3115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6F92"/>
    <w:rsid w:val="00AE0363"/>
    <w:rsid w:val="00AE0AB3"/>
    <w:rsid w:val="00AE0AF5"/>
    <w:rsid w:val="00AE4CBB"/>
    <w:rsid w:val="00AE606F"/>
    <w:rsid w:val="00AF1B4B"/>
    <w:rsid w:val="00AF431B"/>
    <w:rsid w:val="00B003EA"/>
    <w:rsid w:val="00B01ADE"/>
    <w:rsid w:val="00B03CC3"/>
    <w:rsid w:val="00B0434C"/>
    <w:rsid w:val="00B04CF2"/>
    <w:rsid w:val="00B064D4"/>
    <w:rsid w:val="00B06C76"/>
    <w:rsid w:val="00B07574"/>
    <w:rsid w:val="00B1121D"/>
    <w:rsid w:val="00B11803"/>
    <w:rsid w:val="00B1636D"/>
    <w:rsid w:val="00B20CAD"/>
    <w:rsid w:val="00B23122"/>
    <w:rsid w:val="00B27865"/>
    <w:rsid w:val="00B318B0"/>
    <w:rsid w:val="00B32594"/>
    <w:rsid w:val="00B338D9"/>
    <w:rsid w:val="00B3425B"/>
    <w:rsid w:val="00B353F3"/>
    <w:rsid w:val="00B36B99"/>
    <w:rsid w:val="00B41B21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E71DC"/>
    <w:rsid w:val="00BF087D"/>
    <w:rsid w:val="00BF6459"/>
    <w:rsid w:val="00BF7352"/>
    <w:rsid w:val="00C02A1D"/>
    <w:rsid w:val="00C03317"/>
    <w:rsid w:val="00C03400"/>
    <w:rsid w:val="00C03F52"/>
    <w:rsid w:val="00C101F6"/>
    <w:rsid w:val="00C1639E"/>
    <w:rsid w:val="00C229AC"/>
    <w:rsid w:val="00C23422"/>
    <w:rsid w:val="00C24357"/>
    <w:rsid w:val="00C300C8"/>
    <w:rsid w:val="00C30D6A"/>
    <w:rsid w:val="00C3188F"/>
    <w:rsid w:val="00C32955"/>
    <w:rsid w:val="00C44FF6"/>
    <w:rsid w:val="00C4542A"/>
    <w:rsid w:val="00C45486"/>
    <w:rsid w:val="00C46CA8"/>
    <w:rsid w:val="00C62EC8"/>
    <w:rsid w:val="00C64009"/>
    <w:rsid w:val="00C64468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3F4B"/>
    <w:rsid w:val="00CC647A"/>
    <w:rsid w:val="00CE176E"/>
    <w:rsid w:val="00CE4C97"/>
    <w:rsid w:val="00CF5F31"/>
    <w:rsid w:val="00CF696C"/>
    <w:rsid w:val="00D01A99"/>
    <w:rsid w:val="00D03072"/>
    <w:rsid w:val="00D07BCB"/>
    <w:rsid w:val="00D10863"/>
    <w:rsid w:val="00D13510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9450F"/>
    <w:rsid w:val="00D94D98"/>
    <w:rsid w:val="00D97BE2"/>
    <w:rsid w:val="00DA2255"/>
    <w:rsid w:val="00DA3FC7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D72"/>
    <w:rsid w:val="00E43084"/>
    <w:rsid w:val="00E5143E"/>
    <w:rsid w:val="00E552C0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1766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1C06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704E9"/>
    <w:rsid w:val="00F75033"/>
    <w:rsid w:val="00F81627"/>
    <w:rsid w:val="00F90BCB"/>
    <w:rsid w:val="00F932C8"/>
    <w:rsid w:val="00F933C4"/>
    <w:rsid w:val="00F93D97"/>
    <w:rsid w:val="00F958C9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D7048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3234</TotalTime>
  <Pages>9</Pages>
  <Words>2135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348</cp:revision>
  <cp:lastPrinted>2024-01-10T12:19:00Z</cp:lastPrinted>
  <dcterms:created xsi:type="dcterms:W3CDTF">2020-08-14T09:29:00Z</dcterms:created>
  <dcterms:modified xsi:type="dcterms:W3CDTF">2024-10-03T11:06:00Z</dcterms:modified>
</cp:coreProperties>
</file>